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36.xml" ContentType="application/vnd.openxmlformats-officedocument.wordprocessingml.header+xml"/>
  <Override PartName="/word/footer23.xml" ContentType="application/vnd.openxmlformats-officedocument.wordprocessingml.footer+xml"/>
  <Override PartName="/word/header37.xml" ContentType="application/vnd.openxmlformats-officedocument.wordprocessingml.header+xml"/>
  <Override PartName="/word/footer24.xml" ContentType="application/vnd.openxmlformats-officedocument.wordprocessingml.footer+xml"/>
  <Override PartName="/word/header38.xml" ContentType="application/vnd.openxmlformats-officedocument.wordprocessingml.header+xml"/>
  <Override PartName="/word/footer2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41.xml" ContentType="application/vnd.openxmlformats-officedocument.wordprocessingml.header+xml"/>
  <Override PartName="/word/footer28.xml" ContentType="application/vnd.openxmlformats-officedocument.wordprocessingml.footer+xml"/>
  <Override PartName="/word/header42.xml" ContentType="application/vnd.openxmlformats-officedocument.wordprocessingml.header+xml"/>
  <Override PartName="/word/footer29.xml" ContentType="application/vnd.openxmlformats-officedocument.wordprocessingml.footer+xml"/>
  <Override PartName="/word/header43.xml" ContentType="application/vnd.openxmlformats-officedocument.wordprocessingml.header+xml"/>
  <Override PartName="/word/footer30.xml" ContentType="application/vnd.openxmlformats-officedocument.wordprocessingml.footer+xml"/>
  <Override PartName="/word/header44.xml" ContentType="application/vnd.openxmlformats-officedocument.wordprocessingml.header+xml"/>
  <Override PartName="/word/footer31.xml" ContentType="application/vnd.openxmlformats-officedocument.wordprocessingml.footer+xml"/>
  <Override PartName="/word/header45.xml" ContentType="application/vnd.openxmlformats-officedocument.wordprocessingml.header+xml"/>
  <Override PartName="/word/footer32.xml" ContentType="application/vnd.openxmlformats-officedocument.wordprocessingml.footer+xml"/>
  <Override PartName="/word/header46.xml" ContentType="application/vnd.openxmlformats-officedocument.wordprocessingml.header+xml"/>
  <Override PartName="/word/footer33.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49.xml" ContentType="application/vnd.openxmlformats-officedocument.wordprocessingml.header+xml"/>
  <Override PartName="/word/footer36.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52.xml" ContentType="application/vnd.openxmlformats-officedocument.wordprocessingml.header+xml"/>
  <Override PartName="/word/footer39.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55.xml" ContentType="application/vnd.openxmlformats-officedocument.wordprocessingml.header+xml"/>
  <Override PartName="/word/footer4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58.xml" ContentType="application/vnd.openxmlformats-officedocument.wordprocessingml.header+xml"/>
  <Override PartName="/word/footer45.xml" ContentType="application/vnd.openxmlformats-officedocument.wordprocessingml.footer+xml"/>
  <Override PartName="/word/header59.xml" ContentType="application/vnd.openxmlformats-officedocument.wordprocessingml.header+xml"/>
  <Override PartName="/word/footer46.xml" ContentType="application/vnd.openxmlformats-officedocument.wordprocessingml.footer+xml"/>
  <Override PartName="/word/header60.xml" ContentType="application/vnd.openxmlformats-officedocument.wordprocessingml.header+xml"/>
  <Override PartName="/word/footer47.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64.xml" ContentType="application/vnd.openxmlformats-officedocument.wordprocessingml.header+xml"/>
  <Override PartName="/word/footer50.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67.xml" ContentType="application/vnd.openxmlformats-officedocument.wordprocessingml.header+xml"/>
  <Override PartName="/word/footer53.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footer54.xml" ContentType="application/vnd.openxmlformats-officedocument.wordprocessingml.footer+xml"/>
  <Override PartName="/word/header71.xml" ContentType="application/vnd.openxmlformats-officedocument.wordprocessingml.header+xml"/>
  <Override PartName="/word/footer55.xml" ContentType="application/vnd.openxmlformats-officedocument.wordprocessingml.footer+xml"/>
  <Override PartName="/word/header72.xml" ContentType="application/vnd.openxmlformats-officedocument.wordprocessingml.header+xml"/>
  <Override PartName="/word/footer56.xml" ContentType="application/vnd.openxmlformats-officedocument.wordprocessingml.footer+xml"/>
  <Override PartName="/word/header73.xml" ContentType="application/vnd.openxmlformats-officedocument.wordprocessingml.header+xml"/>
  <Override PartName="/word/footer57.xml" ContentType="application/vnd.openxmlformats-officedocument.wordprocessingml.footer+xml"/>
  <Override PartName="/word/header74.xml" ContentType="application/vnd.openxmlformats-officedocument.wordprocessingml.header+xml"/>
  <Override PartName="/word/footer58.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77.xml" ContentType="application/vnd.openxmlformats-officedocument.wordprocessingml.header+xml"/>
  <Override PartName="/word/footer61.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9360"/>
      </w:tblGrid>
      <w:tr w:rsidR="008C7292" w:rsidRPr="008C7292" w14:paraId="79F1C10F" w14:textId="77777777" w:rsidTr="00FF4E5A">
        <w:trPr>
          <w:trHeight w:val="3060"/>
        </w:trPr>
        <w:tc>
          <w:tcPr>
            <w:tcW w:w="9576" w:type="dxa"/>
          </w:tcPr>
          <w:p w14:paraId="79F1C10E" w14:textId="77777777" w:rsidR="00E72D89" w:rsidRPr="008C7292"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tc>
      </w:tr>
      <w:tr w:rsidR="008C7292" w:rsidRPr="008C7292" w14:paraId="79F1C112" w14:textId="77777777" w:rsidTr="00FF4E5A">
        <w:trPr>
          <w:trHeight w:val="2169"/>
        </w:trPr>
        <w:tc>
          <w:tcPr>
            <w:tcW w:w="9576" w:type="dxa"/>
          </w:tcPr>
          <w:p w14:paraId="79F1C110" w14:textId="77777777" w:rsidR="00E72D89" w:rsidRPr="008C7292" w:rsidRDefault="00E72D89" w:rsidP="00E72D89">
            <w:pPr>
              <w:autoSpaceDE/>
              <w:autoSpaceDN/>
              <w:jc w:val="center"/>
              <w:rPr>
                <w:b/>
                <w:sz w:val="52"/>
                <w:szCs w:val="52"/>
              </w:rPr>
            </w:pPr>
            <w:r w:rsidRPr="008C7292">
              <w:rPr>
                <w:b/>
                <w:sz w:val="52"/>
                <w:szCs w:val="52"/>
              </w:rPr>
              <w:t>DEFENSE LOGISTICS ACQUISITION</w:t>
            </w:r>
          </w:p>
          <w:p w14:paraId="79F1C111" w14:textId="0640A94A" w:rsidR="00E72D89" w:rsidRPr="008C7292" w:rsidRDefault="00E72D89" w:rsidP="00E72D89">
            <w:pPr>
              <w:autoSpaceDE/>
              <w:autoSpaceDN/>
              <w:jc w:val="center"/>
              <w:rPr>
                <w:b/>
                <w:sz w:val="52"/>
                <w:szCs w:val="52"/>
              </w:rPr>
            </w:pPr>
            <w:r w:rsidRPr="008C7292">
              <w:rPr>
                <w:b/>
                <w:sz w:val="52"/>
                <w:szCs w:val="52"/>
              </w:rPr>
              <w:t>DIRECTIVE</w:t>
            </w:r>
            <w:r w:rsidR="00D61CF1">
              <w:rPr>
                <w:b/>
                <w:sz w:val="52"/>
                <w:szCs w:val="52"/>
              </w:rPr>
              <w:t xml:space="preserve"> (DLAD)</w:t>
            </w:r>
          </w:p>
        </w:tc>
      </w:tr>
      <w:tr w:rsidR="008C7292" w:rsidRPr="008C7292" w14:paraId="79F1C114" w14:textId="77777777" w:rsidTr="00FF4E5A">
        <w:trPr>
          <w:trHeight w:val="5085"/>
        </w:trPr>
        <w:tc>
          <w:tcPr>
            <w:tcW w:w="9576" w:type="dxa"/>
          </w:tcPr>
          <w:p w14:paraId="79F1C113" w14:textId="77777777" w:rsidR="00E72D89" w:rsidRPr="008C7292" w:rsidRDefault="006D1341" w:rsidP="00E72D89">
            <w:pPr>
              <w:jc w:val="center"/>
            </w:pPr>
            <w:r w:rsidRPr="008C7292">
              <w:rPr>
                <w:b/>
                <w:noProof/>
                <w:sz w:val="32"/>
                <w:szCs w:val="32"/>
              </w:rPr>
              <w:drawing>
                <wp:inline distT="0" distB="0" distL="0" distR="0" wp14:anchorId="79F26DF4" wp14:editId="79F26DF5">
                  <wp:extent cx="1469390" cy="1828800"/>
                  <wp:effectExtent l="0" t="0" r="0" b="0"/>
                  <wp:docPr id="1" name="Picture 1" descr="Flat%20DLA%20Emblem%20color-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t%20DLA%20Emblem%20color-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9390" cy="1828800"/>
                          </a:xfrm>
                          <a:prstGeom prst="rect">
                            <a:avLst/>
                          </a:prstGeom>
                          <a:noFill/>
                          <a:ln>
                            <a:noFill/>
                          </a:ln>
                        </pic:spPr>
                      </pic:pic>
                    </a:graphicData>
                  </a:graphic>
                </wp:inline>
              </w:drawing>
            </w:r>
          </w:p>
        </w:tc>
      </w:tr>
      <w:tr w:rsidR="00E72D89" w:rsidRPr="008C7292" w14:paraId="79F1C11B" w14:textId="77777777" w:rsidTr="00FF4E5A">
        <w:trPr>
          <w:trHeight w:val="1395"/>
        </w:trPr>
        <w:tc>
          <w:tcPr>
            <w:tcW w:w="9576" w:type="dxa"/>
          </w:tcPr>
          <w:p w14:paraId="79F1C115" w14:textId="77777777" w:rsidR="00E72D89" w:rsidRPr="008C7292" w:rsidRDefault="00E72D89" w:rsidP="00E72D89">
            <w:pPr>
              <w:jc w:val="center"/>
              <w:rPr>
                <w:b/>
                <w:bCs/>
                <w:sz w:val="28"/>
                <w:szCs w:val="28"/>
              </w:rPr>
            </w:pPr>
            <w:r w:rsidRPr="008C7292">
              <w:rPr>
                <w:b/>
                <w:bCs/>
                <w:sz w:val="28"/>
                <w:szCs w:val="28"/>
              </w:rPr>
              <w:t>Revision 5</w:t>
            </w:r>
            <w:r w:rsidR="00A01386" w:rsidRPr="008C7292">
              <w:rPr>
                <w:b/>
                <w:bCs/>
                <w:sz w:val="28"/>
                <w:szCs w:val="28"/>
              </w:rPr>
              <w:t xml:space="preserve"> </w:t>
            </w:r>
          </w:p>
          <w:p w14:paraId="79F1C117" w14:textId="78CBD064" w:rsidR="00A01386" w:rsidRPr="00C94D83" w:rsidRDefault="00A01386" w:rsidP="00E72D89">
            <w:pPr>
              <w:jc w:val="center"/>
              <w:rPr>
                <w:b/>
                <w:bCs/>
                <w:sz w:val="21"/>
                <w:szCs w:val="21"/>
              </w:rPr>
            </w:pPr>
            <w:r w:rsidRPr="00C94D83">
              <w:rPr>
                <w:b/>
                <w:bCs/>
                <w:sz w:val="21"/>
                <w:szCs w:val="21"/>
              </w:rPr>
              <w:t>(Originally i</w:t>
            </w:r>
            <w:r w:rsidR="00E72D89" w:rsidRPr="00C94D83">
              <w:rPr>
                <w:b/>
                <w:bCs/>
                <w:sz w:val="21"/>
                <w:szCs w:val="21"/>
              </w:rPr>
              <w:t>ssued May 11, 2000</w:t>
            </w:r>
            <w:r w:rsidRPr="00C94D83">
              <w:rPr>
                <w:b/>
                <w:bCs/>
                <w:sz w:val="21"/>
                <w:szCs w:val="21"/>
              </w:rPr>
              <w:t xml:space="preserve"> - t</w:t>
            </w:r>
            <w:r w:rsidR="00E72D89" w:rsidRPr="00C94D83">
              <w:rPr>
                <w:b/>
                <w:bCs/>
                <w:sz w:val="21"/>
                <w:szCs w:val="21"/>
              </w:rPr>
              <w:t>his revision replaces Revision 4</w:t>
            </w:r>
            <w:r w:rsidRPr="00C94D83">
              <w:rPr>
                <w:b/>
                <w:bCs/>
                <w:sz w:val="21"/>
                <w:szCs w:val="21"/>
              </w:rPr>
              <w:t>)</w:t>
            </w:r>
          </w:p>
          <w:p w14:paraId="04956CB1" w14:textId="1B09393C" w:rsidR="00584066" w:rsidRDefault="00A01386" w:rsidP="00A01386">
            <w:pPr>
              <w:jc w:val="center"/>
              <w:rPr>
                <w:b/>
                <w:i/>
                <w:sz w:val="21"/>
                <w:szCs w:val="21"/>
              </w:rPr>
            </w:pPr>
            <w:r w:rsidRPr="00C94D83">
              <w:rPr>
                <w:b/>
                <w:i/>
                <w:sz w:val="21"/>
                <w:szCs w:val="21"/>
              </w:rPr>
              <w:t>(Revised</w:t>
            </w:r>
            <w:r w:rsidR="007B3AD7">
              <w:rPr>
                <w:b/>
                <w:i/>
                <w:sz w:val="21"/>
                <w:szCs w:val="21"/>
              </w:rPr>
              <w:t xml:space="preserve"> </w:t>
            </w:r>
            <w:r w:rsidR="00584066">
              <w:rPr>
                <w:b/>
                <w:i/>
                <w:sz w:val="21"/>
                <w:szCs w:val="21"/>
              </w:rPr>
              <w:t>Ma</w:t>
            </w:r>
            <w:r w:rsidR="00A464B3">
              <w:rPr>
                <w:b/>
                <w:i/>
                <w:sz w:val="21"/>
                <w:szCs w:val="21"/>
              </w:rPr>
              <w:t>y</w:t>
            </w:r>
            <w:r w:rsidR="00584066">
              <w:rPr>
                <w:b/>
                <w:i/>
                <w:sz w:val="21"/>
                <w:szCs w:val="21"/>
              </w:rPr>
              <w:t xml:space="preserve"> </w:t>
            </w:r>
            <w:r w:rsidR="00A464B3">
              <w:rPr>
                <w:b/>
                <w:i/>
                <w:sz w:val="21"/>
                <w:szCs w:val="21"/>
              </w:rPr>
              <w:t>17</w:t>
            </w:r>
            <w:r w:rsidR="00121B6F">
              <w:rPr>
                <w:b/>
                <w:i/>
                <w:sz w:val="21"/>
                <w:szCs w:val="21"/>
              </w:rPr>
              <w:t>, 20</w:t>
            </w:r>
            <w:r w:rsidR="00FC35CD">
              <w:rPr>
                <w:b/>
                <w:i/>
                <w:sz w:val="21"/>
                <w:szCs w:val="21"/>
              </w:rPr>
              <w:t>1</w:t>
            </w:r>
            <w:r w:rsidR="00584066">
              <w:rPr>
                <w:b/>
                <w:i/>
                <w:sz w:val="21"/>
                <w:szCs w:val="21"/>
              </w:rPr>
              <w:t>8</w:t>
            </w:r>
            <w:r w:rsidR="00FB73D2">
              <w:rPr>
                <w:b/>
                <w:i/>
                <w:sz w:val="21"/>
                <w:szCs w:val="21"/>
              </w:rPr>
              <w:t xml:space="preserve"> </w:t>
            </w:r>
            <w:r w:rsidR="009F37FE" w:rsidRPr="00C94D83">
              <w:rPr>
                <w:b/>
                <w:i/>
                <w:sz w:val="21"/>
                <w:szCs w:val="21"/>
              </w:rPr>
              <w:t>through PROCLTR 201</w:t>
            </w:r>
            <w:r w:rsidR="00121B6F">
              <w:rPr>
                <w:b/>
                <w:i/>
                <w:sz w:val="21"/>
                <w:szCs w:val="21"/>
              </w:rPr>
              <w:t>8</w:t>
            </w:r>
            <w:r w:rsidR="003D0FC2" w:rsidRPr="00C94D83">
              <w:rPr>
                <w:b/>
                <w:i/>
                <w:sz w:val="21"/>
                <w:szCs w:val="21"/>
              </w:rPr>
              <w:t>-</w:t>
            </w:r>
            <w:r w:rsidR="00820FBD">
              <w:rPr>
                <w:b/>
                <w:i/>
                <w:sz w:val="21"/>
                <w:szCs w:val="21"/>
              </w:rPr>
              <w:t>0</w:t>
            </w:r>
            <w:r w:rsidR="00A464B3">
              <w:rPr>
                <w:b/>
                <w:i/>
                <w:sz w:val="21"/>
                <w:szCs w:val="21"/>
              </w:rPr>
              <w:t>9</w:t>
            </w:r>
            <w:r w:rsidR="00245BED">
              <w:rPr>
                <w:b/>
                <w:i/>
                <w:sz w:val="21"/>
                <w:szCs w:val="21"/>
              </w:rPr>
              <w:t>)</w:t>
            </w:r>
          </w:p>
          <w:p w14:paraId="79F1C119" w14:textId="77777777" w:rsidR="00A01386" w:rsidRPr="008C7292" w:rsidRDefault="00A01386" w:rsidP="00E72D89">
            <w:pPr>
              <w:jc w:val="center"/>
              <w:rPr>
                <w:b/>
                <w:bCs/>
                <w:sz w:val="24"/>
              </w:rPr>
            </w:pPr>
          </w:p>
          <w:p w14:paraId="79F1C11A" w14:textId="77777777" w:rsidR="00E72D89" w:rsidRPr="008C7292" w:rsidRDefault="00E72D89" w:rsidP="00E72D89"/>
        </w:tc>
      </w:tr>
    </w:tbl>
    <w:p w14:paraId="79F1C11C" w14:textId="77777777" w:rsidR="00E72D89" w:rsidRPr="008C7292"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9F1C11D" w14:textId="77777777" w:rsidR="00E72D89" w:rsidRPr="008C7292"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ectPr w:rsidR="00E72D89" w:rsidRPr="008C7292" w:rsidSect="00DB3CA3">
          <w:headerReference w:type="even" r:id="rId13"/>
          <w:headerReference w:type="default" r:id="rId14"/>
          <w:footerReference w:type="even" r:id="rId15"/>
          <w:footerReference w:type="default" r:id="rId16"/>
          <w:footerReference w:type="first" r:id="rId17"/>
          <w:pgSz w:w="12240" w:h="15840" w:code="1"/>
          <w:pgMar w:top="1440" w:right="144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299"/>
        </w:sectPr>
      </w:pPr>
      <w:r w:rsidRPr="008C7292">
        <w:br w:type="page"/>
      </w:r>
    </w:p>
    <w:p w14:paraId="79F1C11E" w14:textId="1511B42B" w:rsidR="00E72D89"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143E3">
        <w:rPr>
          <w:b/>
        </w:rPr>
        <w:lastRenderedPageBreak/>
        <w:t>GENERAL STRUCTURE</w:t>
      </w:r>
    </w:p>
    <w:p w14:paraId="3560C6CF" w14:textId="5D014E50" w:rsidR="008F5FBF" w:rsidRPr="00633685" w:rsidRDefault="008F5FBF" w:rsidP="008F5FBF">
      <w:pPr>
        <w:jc w:val="center"/>
        <w:rPr>
          <w:i/>
        </w:rPr>
      </w:pPr>
      <w:r w:rsidRPr="00633685">
        <w:rPr>
          <w:i/>
        </w:rPr>
        <w:t xml:space="preserve">(Revised March </w:t>
      </w:r>
      <w:r w:rsidR="000D7910">
        <w:rPr>
          <w:i/>
        </w:rPr>
        <w:t>20</w:t>
      </w:r>
      <w:r w:rsidRPr="00633685">
        <w:rPr>
          <w:i/>
        </w:rPr>
        <w:t>, 2018 through PROCLTR 2018-06)</w:t>
      </w:r>
    </w:p>
    <w:p w14:paraId="79F1C121" w14:textId="77777777" w:rsidR="00D63900" w:rsidRPr="007143E3" w:rsidRDefault="00D63900" w:rsidP="00D63900"/>
    <w:p w14:paraId="79F1C122"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A – GENERAL</w:t>
      </w:r>
    </w:p>
    <w:p w14:paraId="79F1C123" w14:textId="60C684A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 w:history="1">
        <w:r w:rsidR="00E72D89" w:rsidRPr="007143E3">
          <w:rPr>
            <w:u w:val="single"/>
          </w:rPr>
          <w:t>Part 1</w:t>
        </w:r>
      </w:hyperlink>
      <w:r w:rsidR="00E72D89" w:rsidRPr="007143E3">
        <w:tab/>
        <w:t>Federal Acquisition Regulations System</w:t>
      </w:r>
    </w:p>
    <w:p w14:paraId="79F1C124"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2" w:history="1">
        <w:r w:rsidR="00E72D89" w:rsidRPr="007143E3">
          <w:rPr>
            <w:u w:val="single"/>
          </w:rPr>
          <w:t>Part 2</w:t>
        </w:r>
      </w:hyperlink>
      <w:r w:rsidR="00E72D89" w:rsidRPr="007143E3">
        <w:tab/>
        <w:t>Definition of Words and Terms</w:t>
      </w:r>
    </w:p>
    <w:p w14:paraId="79F1C125"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3" w:history="1">
        <w:r w:rsidR="00E72D89" w:rsidRPr="007143E3">
          <w:rPr>
            <w:u w:val="single"/>
          </w:rPr>
          <w:t>Part 3</w:t>
        </w:r>
      </w:hyperlink>
      <w:r w:rsidR="00E72D89" w:rsidRPr="007143E3">
        <w:tab/>
        <w:t>Improper Business Practices and Personal Conflicts of Interest</w:t>
      </w:r>
    </w:p>
    <w:p w14:paraId="79F1C126" w14:textId="49E1B5A1"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_PART_4_–" w:history="1">
        <w:r w:rsidR="00E72D89" w:rsidRPr="007143E3">
          <w:rPr>
            <w:u w:val="single"/>
          </w:rPr>
          <w:t>Part 4</w:t>
        </w:r>
      </w:hyperlink>
      <w:r w:rsidR="00E72D89" w:rsidRPr="007143E3">
        <w:tab/>
        <w:t>Administrative Matters</w:t>
      </w:r>
    </w:p>
    <w:p w14:paraId="79F1C128"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B – ACQUISITION PLANNING</w:t>
      </w:r>
    </w:p>
    <w:p w14:paraId="79F1C129" w14:textId="06058F99"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5" w:history="1">
        <w:r w:rsidR="00E72D89" w:rsidRPr="007143E3">
          <w:rPr>
            <w:u w:val="single"/>
          </w:rPr>
          <w:t>Part 5</w:t>
        </w:r>
      </w:hyperlink>
      <w:r w:rsidR="00E72D89" w:rsidRPr="007143E3">
        <w:tab/>
        <w:t>Publicizing Contract Actions</w:t>
      </w:r>
    </w:p>
    <w:p w14:paraId="79F1C12A" w14:textId="3398F39C"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6" w:history="1">
        <w:r w:rsidR="00E72D89" w:rsidRPr="007143E3">
          <w:rPr>
            <w:u w:val="single"/>
          </w:rPr>
          <w:t>Part 6</w:t>
        </w:r>
      </w:hyperlink>
      <w:r w:rsidR="00E72D89" w:rsidRPr="007143E3">
        <w:tab/>
        <w:t>Competition Requirements</w:t>
      </w:r>
    </w:p>
    <w:p w14:paraId="79F1C12B" w14:textId="76B85D71"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7" w:history="1">
        <w:r w:rsidR="00E72D89" w:rsidRPr="007143E3">
          <w:rPr>
            <w:u w:val="single"/>
          </w:rPr>
          <w:t>Part 7</w:t>
        </w:r>
      </w:hyperlink>
      <w:r w:rsidR="00E72D89" w:rsidRPr="007143E3">
        <w:tab/>
        <w:t>Acquisition Planning</w:t>
      </w:r>
    </w:p>
    <w:p w14:paraId="79F1C12C"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08" w:history="1">
        <w:r w:rsidR="00E72D89" w:rsidRPr="007143E3">
          <w:rPr>
            <w:u w:val="single"/>
          </w:rPr>
          <w:t>Part 8</w:t>
        </w:r>
      </w:hyperlink>
      <w:r w:rsidR="00E72D89" w:rsidRPr="007143E3">
        <w:tab/>
        <w:t>Required Sources of Supplies and Services</w:t>
      </w:r>
    </w:p>
    <w:p w14:paraId="79F1C12D" w14:textId="330AF401"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9" w:history="1">
        <w:r w:rsidR="00E72D89" w:rsidRPr="007143E3">
          <w:rPr>
            <w:u w:val="single"/>
          </w:rPr>
          <w:t>Part 9</w:t>
        </w:r>
      </w:hyperlink>
      <w:r w:rsidR="00E72D89" w:rsidRPr="007143E3">
        <w:tab/>
        <w:t>Contractor Qualifications</w:t>
      </w:r>
    </w:p>
    <w:p w14:paraId="79F1C12F" w14:textId="242E42EF"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1" w:history="1">
        <w:r w:rsidR="00E72D89" w:rsidRPr="007143E3">
          <w:rPr>
            <w:u w:val="single"/>
          </w:rPr>
          <w:t>Part 11</w:t>
        </w:r>
      </w:hyperlink>
      <w:r w:rsidR="00E72D89" w:rsidRPr="007143E3">
        <w:tab/>
        <w:t>Describing Agency Needs</w:t>
      </w:r>
    </w:p>
    <w:p w14:paraId="79F1C130" w14:textId="37161AAB"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2" w:history="1">
        <w:r w:rsidR="00E72D89" w:rsidRPr="007143E3">
          <w:rPr>
            <w:u w:val="single"/>
          </w:rPr>
          <w:t>Part 12</w:t>
        </w:r>
      </w:hyperlink>
      <w:r w:rsidR="00E72D89" w:rsidRPr="007143E3">
        <w:tab/>
        <w:t>Acquisition of Commercial Items</w:t>
      </w:r>
    </w:p>
    <w:p w14:paraId="79F1C132"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C – CONTRACTING METHODS AND CONTRACT TYPES</w:t>
      </w:r>
    </w:p>
    <w:p w14:paraId="79F1C133" w14:textId="7AA69D55"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3" w:history="1">
        <w:r w:rsidR="00E72D89" w:rsidRPr="007143E3">
          <w:rPr>
            <w:u w:val="single"/>
          </w:rPr>
          <w:t>Part 13</w:t>
        </w:r>
      </w:hyperlink>
      <w:r w:rsidR="00E72D89" w:rsidRPr="007143E3">
        <w:tab/>
        <w:t>Simplified Acquisition Procedures</w:t>
      </w:r>
    </w:p>
    <w:p w14:paraId="79F1C135"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15" w:history="1">
        <w:r w:rsidR="00E72D89" w:rsidRPr="007143E3">
          <w:rPr>
            <w:u w:val="single"/>
          </w:rPr>
          <w:t>Part 15</w:t>
        </w:r>
      </w:hyperlink>
      <w:r w:rsidR="00E72D89" w:rsidRPr="007143E3">
        <w:tab/>
        <w:t>Contracting by Negotiation</w:t>
      </w:r>
    </w:p>
    <w:p w14:paraId="79F1C136" w14:textId="591BA981"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6" w:history="1">
        <w:r w:rsidR="00E72D89" w:rsidRPr="007143E3">
          <w:rPr>
            <w:u w:val="single"/>
          </w:rPr>
          <w:t>Part 16</w:t>
        </w:r>
      </w:hyperlink>
      <w:r w:rsidR="00E72D89" w:rsidRPr="007143E3">
        <w:tab/>
        <w:t>Types of Contracts</w:t>
      </w:r>
    </w:p>
    <w:p w14:paraId="79F1C137" w14:textId="38542825"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7" w:history="1">
        <w:r w:rsidR="00E72D89" w:rsidRPr="007143E3">
          <w:rPr>
            <w:u w:val="single"/>
          </w:rPr>
          <w:t>Part 17</w:t>
        </w:r>
      </w:hyperlink>
      <w:r w:rsidR="00E72D89" w:rsidRPr="007143E3">
        <w:tab/>
        <w:t>Special Contracting Methods</w:t>
      </w:r>
    </w:p>
    <w:p w14:paraId="79F1C13A"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D – SOCIOECONOMIC PROGRAMS</w:t>
      </w:r>
    </w:p>
    <w:p w14:paraId="79F1C13B"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19" w:history="1">
        <w:r w:rsidR="00E72D89" w:rsidRPr="007143E3">
          <w:rPr>
            <w:u w:val="single"/>
          </w:rPr>
          <w:t>Part 19</w:t>
        </w:r>
      </w:hyperlink>
      <w:r w:rsidR="00E72D89" w:rsidRPr="007143E3">
        <w:tab/>
        <w:t>Small Business Programs</w:t>
      </w:r>
    </w:p>
    <w:p w14:paraId="79F1C13E" w14:textId="567EE98B"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22" w:history="1">
        <w:r w:rsidR="00E72D89" w:rsidRPr="007143E3">
          <w:rPr>
            <w:u w:val="single"/>
          </w:rPr>
          <w:t>Part 22</w:t>
        </w:r>
      </w:hyperlink>
      <w:r w:rsidR="00E72D89" w:rsidRPr="007143E3">
        <w:tab/>
        <w:t>Application of Labor Laws to Government Acquisitions</w:t>
      </w:r>
    </w:p>
    <w:p w14:paraId="79F1C13F" w14:textId="0F7AF82D"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23" w:history="1">
        <w:r w:rsidR="00E72D89" w:rsidRPr="007143E3">
          <w:rPr>
            <w:u w:val="single"/>
          </w:rPr>
          <w:t>Part 23</w:t>
        </w:r>
      </w:hyperlink>
      <w:r w:rsidR="00E72D89" w:rsidRPr="007143E3">
        <w:tab/>
        <w:t>Environment, Conservation, and Occupational Safety</w:t>
      </w:r>
    </w:p>
    <w:p w14:paraId="79F1C141" w14:textId="0F3D5D59"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25" w:history="1">
        <w:r w:rsidR="00E72D89" w:rsidRPr="007143E3">
          <w:rPr>
            <w:u w:val="single"/>
          </w:rPr>
          <w:t>Part 25</w:t>
        </w:r>
      </w:hyperlink>
      <w:r w:rsidR="00E72D89" w:rsidRPr="007143E3">
        <w:tab/>
        <w:t>Foreign Acquisition</w:t>
      </w:r>
    </w:p>
    <w:p w14:paraId="79F1C144" w14:textId="5308F7BB"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E – GENERAL CONTRACTING REQUIREMENTS</w:t>
      </w:r>
      <w:r w:rsidR="00DD7780">
        <w:rPr>
          <w:b/>
        </w:rPr>
        <w:t xml:space="preserve">  </w:t>
      </w:r>
    </w:p>
    <w:p w14:paraId="79F1C145" w14:textId="2A21678B"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27" w:history="1">
        <w:r w:rsidR="00E72D89" w:rsidRPr="007143E3">
          <w:rPr>
            <w:u w:val="single"/>
          </w:rPr>
          <w:t>Part 27</w:t>
        </w:r>
      </w:hyperlink>
      <w:r w:rsidR="00E72D89" w:rsidRPr="007143E3">
        <w:tab/>
        <w:t>Patents, Data, and Copyrights</w:t>
      </w:r>
    </w:p>
    <w:p w14:paraId="79F1C146" w14:textId="40D4B86A"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28" w:history="1">
        <w:r w:rsidR="00E72D89" w:rsidRPr="007143E3">
          <w:rPr>
            <w:u w:val="single"/>
          </w:rPr>
          <w:t>Part 28</w:t>
        </w:r>
      </w:hyperlink>
      <w:r w:rsidR="00E72D89" w:rsidRPr="007143E3">
        <w:tab/>
        <w:t>Bonds and Insurance</w:t>
      </w:r>
      <w:r w:rsidR="00BA396C">
        <w:t xml:space="preserve">  </w:t>
      </w:r>
    </w:p>
    <w:p w14:paraId="79F1C148" w14:textId="4B7670A8"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30" w:history="1">
        <w:r w:rsidR="00E72D89" w:rsidRPr="007143E3">
          <w:rPr>
            <w:u w:val="single"/>
          </w:rPr>
          <w:t>Part 30</w:t>
        </w:r>
      </w:hyperlink>
      <w:r w:rsidR="00E72D89" w:rsidRPr="007143E3">
        <w:tab/>
        <w:t>Cost Accounting Standards</w:t>
      </w:r>
    </w:p>
    <w:p w14:paraId="79F1C14A"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32" w:history="1">
        <w:r w:rsidR="00E72D89" w:rsidRPr="007143E3">
          <w:rPr>
            <w:u w:val="single"/>
          </w:rPr>
          <w:t>Part 32</w:t>
        </w:r>
      </w:hyperlink>
      <w:r w:rsidR="00E72D89" w:rsidRPr="007143E3">
        <w:tab/>
        <w:t>Contract Financing</w:t>
      </w:r>
    </w:p>
    <w:p w14:paraId="79F1C14B" w14:textId="69337D82"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33" w:history="1">
        <w:r w:rsidR="00E72D89" w:rsidRPr="007143E3">
          <w:rPr>
            <w:u w:val="single"/>
          </w:rPr>
          <w:t>Part 33</w:t>
        </w:r>
      </w:hyperlink>
      <w:r w:rsidR="00E72D89" w:rsidRPr="007143E3">
        <w:tab/>
        <w:t>Protests, Disputes, and Appeals</w:t>
      </w:r>
    </w:p>
    <w:p w14:paraId="79F1C14D" w14:textId="5373BCC6"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F – SPECIAL CATEGORIES OF CONTRACTING</w:t>
      </w:r>
    </w:p>
    <w:p w14:paraId="79F1C151" w14:textId="4E992FCC"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37" w:history="1">
        <w:r w:rsidR="00E72D89" w:rsidRPr="007143E3">
          <w:rPr>
            <w:u w:val="single"/>
          </w:rPr>
          <w:t>Part 37</w:t>
        </w:r>
      </w:hyperlink>
      <w:r w:rsidR="00E72D89" w:rsidRPr="007143E3">
        <w:tab/>
        <w:t>Service Contracting</w:t>
      </w:r>
    </w:p>
    <w:p w14:paraId="79F1C153" w14:textId="3D094D6F"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39" w:history="1">
        <w:r w:rsidR="00E72D89" w:rsidRPr="007143E3">
          <w:rPr>
            <w:u w:val="single"/>
          </w:rPr>
          <w:t>Part 39</w:t>
        </w:r>
      </w:hyperlink>
      <w:r w:rsidR="00E72D89" w:rsidRPr="007143E3">
        <w:tab/>
        <w:t>Acquisition of Information Technology (IT)</w:t>
      </w:r>
    </w:p>
    <w:p w14:paraId="79F1C157" w14:textId="43E5B476"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G – CONTRACT MANAGEMENT</w:t>
      </w:r>
      <w:r w:rsidR="00DD7780">
        <w:rPr>
          <w:b/>
        </w:rPr>
        <w:t xml:space="preserve">  </w:t>
      </w:r>
    </w:p>
    <w:p w14:paraId="79F1C158" w14:textId="4C931AB8" w:rsidR="00E72D89"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42" w:history="1">
        <w:r w:rsidR="00E72D89" w:rsidRPr="007143E3">
          <w:rPr>
            <w:u w:val="single"/>
          </w:rPr>
          <w:t>Part 42</w:t>
        </w:r>
      </w:hyperlink>
      <w:r w:rsidR="00E72D89" w:rsidRPr="007143E3">
        <w:tab/>
        <w:t>Contract Administration</w:t>
      </w:r>
    </w:p>
    <w:p w14:paraId="4274E846" w14:textId="75F380CB" w:rsidR="00F96FAE"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43" w:history="1">
        <w:r w:rsidR="00656767" w:rsidRPr="0004704C">
          <w:rPr>
            <w:rStyle w:val="Hyperlink"/>
          </w:rPr>
          <w:t>Part 43</w:t>
        </w:r>
      </w:hyperlink>
      <w:r w:rsidR="00656767">
        <w:tab/>
        <w:t>Contract Modifications.</w:t>
      </w:r>
      <w:r w:rsidR="008F5FBF">
        <w:t xml:space="preserve">  </w:t>
      </w:r>
    </w:p>
    <w:p w14:paraId="79F1C15B"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45" w:history="1">
        <w:r w:rsidR="00E72D89" w:rsidRPr="007143E3">
          <w:rPr>
            <w:u w:val="single"/>
          </w:rPr>
          <w:t>Part 45</w:t>
        </w:r>
      </w:hyperlink>
      <w:r w:rsidR="00E72D89" w:rsidRPr="007143E3">
        <w:tab/>
        <w:t>Government Property</w:t>
      </w:r>
    </w:p>
    <w:p w14:paraId="79F1C15C" w14:textId="7E24B94B"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46" w:history="1">
        <w:r w:rsidR="00E72D89" w:rsidRPr="007143E3">
          <w:rPr>
            <w:u w:val="single"/>
          </w:rPr>
          <w:t>Part 46</w:t>
        </w:r>
      </w:hyperlink>
      <w:r w:rsidR="00E72D89" w:rsidRPr="007143E3">
        <w:tab/>
        <w:t>Quality Assurance</w:t>
      </w:r>
    </w:p>
    <w:p w14:paraId="79F1C15D" w14:textId="647BDB65"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47" w:history="1">
        <w:r w:rsidR="00E72D89" w:rsidRPr="007143E3">
          <w:rPr>
            <w:u w:val="single"/>
          </w:rPr>
          <w:t>Part 47</w:t>
        </w:r>
      </w:hyperlink>
      <w:r w:rsidR="00E72D89" w:rsidRPr="007143E3">
        <w:tab/>
        <w:t>Transportation</w:t>
      </w:r>
      <w:r w:rsidR="00566EFC">
        <w:t xml:space="preserve">  </w:t>
      </w:r>
    </w:p>
    <w:p w14:paraId="79F1C160" w14:textId="7E987B0D"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50" w:history="1">
        <w:r w:rsidR="00E72D89" w:rsidRPr="007143E3">
          <w:rPr>
            <w:u w:val="single"/>
          </w:rPr>
          <w:t>Part 50</w:t>
        </w:r>
      </w:hyperlink>
      <w:r w:rsidR="00E72D89" w:rsidRPr="007143E3">
        <w:tab/>
        <w:t>Extraordinary Contract Actions</w:t>
      </w:r>
    </w:p>
    <w:p w14:paraId="79F1C161" w14:textId="36C7848F"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51" w:history="1">
        <w:r w:rsidR="00E72D89" w:rsidRPr="007143E3">
          <w:rPr>
            <w:u w:val="single"/>
          </w:rPr>
          <w:t>Part 51</w:t>
        </w:r>
      </w:hyperlink>
      <w:r w:rsidR="00E72D89" w:rsidRPr="007143E3">
        <w:tab/>
        <w:t xml:space="preserve">Use of Government Sources by Contractors   </w:t>
      </w:r>
    </w:p>
    <w:p w14:paraId="79F1C163"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7143E3">
        <w:rPr>
          <w:b/>
        </w:rPr>
        <w:t>SUBCHAPTER H – CLAUSES AND FORMS</w:t>
      </w:r>
    </w:p>
    <w:p w14:paraId="79F1C164"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52" w:history="1">
        <w:r w:rsidR="00E72D89" w:rsidRPr="007143E3">
          <w:rPr>
            <w:u w:val="single"/>
          </w:rPr>
          <w:t>Part 52</w:t>
        </w:r>
      </w:hyperlink>
      <w:r w:rsidR="00E72D89" w:rsidRPr="007143E3">
        <w:tab/>
        <w:t>Solicitation Provisions and Contract Clauses</w:t>
      </w:r>
    </w:p>
    <w:p w14:paraId="79F1C165" w14:textId="77777777" w:rsidR="00E72D89" w:rsidRPr="007143E3" w:rsidRDefault="00A464B3"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art53" w:history="1">
        <w:r w:rsidR="00E72D89" w:rsidRPr="007143E3">
          <w:rPr>
            <w:u w:val="single"/>
          </w:rPr>
          <w:t>Part 53</w:t>
        </w:r>
      </w:hyperlink>
      <w:r w:rsidR="00E72D89" w:rsidRPr="007143E3">
        <w:tab/>
        <w:t>Forms</w:t>
      </w:r>
    </w:p>
    <w:p w14:paraId="79F1C168" w14:textId="77777777" w:rsidR="00E72D89" w:rsidRPr="007143E3" w:rsidRDefault="00E72D89" w:rsidP="00E72D89">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09ACCB6A" w14:textId="1098D57B" w:rsidR="00BA053A" w:rsidRPr="007143E3" w:rsidRDefault="00BA053A" w:rsidP="00BA053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rPr>
      </w:pPr>
    </w:p>
    <w:p w14:paraId="7CCEF850" w14:textId="77777777" w:rsidR="00EF2A59" w:rsidRDefault="00EF2A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F2A59" w:rsidSect="00FD6332">
          <w:headerReference w:type="even" r:id="rId18"/>
          <w:headerReference w:type="default" r:id="rId19"/>
          <w:headerReference w:type="first" r:id="rId20"/>
          <w:pgSz w:w="12240" w:h="15840"/>
          <w:pgMar w:top="1440" w:right="1440" w:bottom="1440" w:left="1440" w:header="720" w:footer="720" w:gutter="0"/>
          <w:cols w:space="720"/>
          <w:titlePg/>
          <w:docGrid w:linePitch="299"/>
        </w:sectPr>
      </w:pPr>
    </w:p>
    <w:p w14:paraId="79F1C176" w14:textId="688F7E59" w:rsidR="00E72D89" w:rsidRPr="007143E3" w:rsidRDefault="00E72D89" w:rsidP="009B251B">
      <w:pPr>
        <w:pStyle w:val="Heading1"/>
      </w:pPr>
      <w:bookmarkStart w:id="0" w:name="P1"/>
      <w:r w:rsidRPr="007143E3">
        <w:t>PART 1</w:t>
      </w:r>
      <w:bookmarkEnd w:id="0"/>
      <w:r w:rsidRPr="007143E3">
        <w:t xml:space="preserve"> – FEDERAL ACQUISITION REGULATIONS SYSTEM</w:t>
      </w:r>
    </w:p>
    <w:p w14:paraId="001AA03D" w14:textId="6C8A2A41" w:rsidR="008B77B1" w:rsidRPr="00425DEF" w:rsidRDefault="008B77B1" w:rsidP="008B77B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 xml:space="preserve">(Revised March </w:t>
      </w:r>
      <w:r w:rsidR="00C02A1F">
        <w:rPr>
          <w:i/>
        </w:rPr>
        <w:t>2</w:t>
      </w:r>
      <w:r>
        <w:rPr>
          <w:i/>
        </w:rPr>
        <w:t xml:space="preserve">9, 2018 through PROCLTR 2018-02)  </w:t>
      </w:r>
      <w:r w:rsidR="00C02A1F">
        <w:rPr>
          <w:i/>
        </w:rPr>
        <w:t xml:space="preserve">  </w:t>
      </w:r>
    </w:p>
    <w:p w14:paraId="2FF5A4BD" w14:textId="77777777" w:rsidR="00952ED4" w:rsidRDefault="00952ED4" w:rsidP="00741784">
      <w:pPr>
        <w:jc w:val="center"/>
        <w:rPr>
          <w:b/>
        </w:rPr>
      </w:pPr>
    </w:p>
    <w:p w14:paraId="7AD326E0" w14:textId="77777777" w:rsidR="00741784" w:rsidRPr="007143E3" w:rsidRDefault="00741784" w:rsidP="00741784">
      <w:pPr>
        <w:jc w:val="center"/>
        <w:rPr>
          <w:b/>
        </w:rPr>
      </w:pPr>
      <w:r w:rsidRPr="007143E3">
        <w:rPr>
          <w:b/>
        </w:rPr>
        <w:t>TABLE OF CONTENTS</w:t>
      </w:r>
    </w:p>
    <w:p w14:paraId="070898F6"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SUBPART 1.1 – PURPOSE, AUTHORITY, ISSUANCE</w:t>
      </w:r>
    </w:p>
    <w:p w14:paraId="6FE0C312" w14:textId="478984BA"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105" w:history="1">
        <w:r w:rsidR="00C00511" w:rsidRPr="00C00511">
          <w:t>1.105</w:t>
        </w:r>
      </w:hyperlink>
      <w:r w:rsidR="00052B8A">
        <w:tab/>
      </w:r>
      <w:r w:rsidR="00C00511" w:rsidRPr="00C00511">
        <w:t>Issuance.</w:t>
      </w:r>
    </w:p>
    <w:p w14:paraId="1CA8821A" w14:textId="596EBD1F"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105_3" w:history="1">
        <w:r w:rsidR="00C00511" w:rsidRPr="00C00511">
          <w:t>1.105-3</w:t>
        </w:r>
      </w:hyperlink>
      <w:r w:rsidR="00052B8A">
        <w:tab/>
      </w:r>
      <w:r w:rsidR="00C00511" w:rsidRPr="00C00511">
        <w:t>Copies.</w:t>
      </w:r>
    </w:p>
    <w:p w14:paraId="0793DCF7" w14:textId="3894BDAC"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170" w:history="1">
        <w:r w:rsidR="00C00511" w:rsidRPr="00C00511">
          <w:t>1.170</w:t>
        </w:r>
      </w:hyperlink>
      <w:r w:rsidR="00052B8A">
        <w:tab/>
      </w:r>
      <w:r w:rsidR="00C00511" w:rsidRPr="00C00511">
        <w:t>Peer reviews.</w:t>
      </w:r>
    </w:p>
    <w:p w14:paraId="1E8CD186"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SUBPART 1.2 – ADMINISTRATION</w:t>
      </w:r>
    </w:p>
    <w:p w14:paraId="1B4EB562" w14:textId="7F8EA47F"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201_90" w:history="1">
        <w:r w:rsidR="00C00511" w:rsidRPr="00C00511">
          <w:t>1.201-90</w:t>
        </w:r>
      </w:hyperlink>
      <w:r w:rsidR="00052B8A">
        <w:tab/>
      </w:r>
      <w:r w:rsidR="00C00511" w:rsidRPr="00C00511">
        <w:t>Maintenance of the DLAD.</w:t>
      </w:r>
    </w:p>
    <w:p w14:paraId="359130D1" w14:textId="55DB79F0" w:rsidR="00C00511" w:rsidRPr="00C00511" w:rsidRDefault="00A464B3" w:rsidP="00C00511">
      <w:hyperlink w:anchor="P1_201_91" w:history="1">
        <w:r w:rsidR="00C00511" w:rsidRPr="009C6D5E">
          <w:rPr>
            <w:rStyle w:val="Hyperlink"/>
          </w:rPr>
          <w:t>1.201-91</w:t>
        </w:r>
      </w:hyperlink>
      <w:r w:rsidR="00C00511" w:rsidRPr="00C00511">
        <w:t xml:space="preserve">  </w:t>
      </w:r>
      <w:r w:rsidR="00C00511" w:rsidRPr="00C00511">
        <w:tab/>
        <w:t>Amendment of regulations.</w:t>
      </w:r>
    </w:p>
    <w:p w14:paraId="161AF5FE"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SUBPART 1.3 – AGENCY ACQUISITION REGULATIONS</w:t>
      </w:r>
    </w:p>
    <w:p w14:paraId="235BD277" w14:textId="512CCF86"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301" w:history="1">
        <w:r w:rsidR="00C00511" w:rsidRPr="00C00511">
          <w:t>1.301</w:t>
        </w:r>
      </w:hyperlink>
      <w:r w:rsidR="00052B8A">
        <w:tab/>
      </w:r>
      <w:r w:rsidR="00C00511" w:rsidRPr="00C00511">
        <w:t>Policy.</w:t>
      </w:r>
    </w:p>
    <w:p w14:paraId="14A5D3C2" w14:textId="51706A7B"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304" w:history="1">
        <w:r w:rsidR="00C00511" w:rsidRPr="00C00511">
          <w:t>1.304</w:t>
        </w:r>
      </w:hyperlink>
      <w:r w:rsidR="00052B8A">
        <w:tab/>
      </w:r>
      <w:r w:rsidR="00C00511" w:rsidRPr="00C00511">
        <w:t>Agency control and compliance procedures.</w:t>
      </w:r>
    </w:p>
    <w:p w14:paraId="3E7B6875"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SUBPART 1.4 – DEVIATIONS FROM THE FAR</w:t>
      </w:r>
    </w:p>
    <w:p w14:paraId="1F6323FA" w14:textId="0D5D7F75"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402" w:history="1">
        <w:r w:rsidR="00C00511" w:rsidRPr="00C00511">
          <w:t>1.402</w:t>
        </w:r>
      </w:hyperlink>
      <w:r w:rsidR="00052B8A">
        <w:tab/>
      </w:r>
      <w:r w:rsidR="00C00511" w:rsidRPr="00C00511">
        <w:t>Policy.</w:t>
      </w:r>
    </w:p>
    <w:p w14:paraId="633A9B42"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SUBPART 1.5 – AGENCY AND PUBLIC PARTICIPATION</w:t>
      </w:r>
    </w:p>
    <w:p w14:paraId="5A632E15" w14:textId="4A3F6EB3"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501_2" w:history="1">
        <w:r w:rsidR="00C00511" w:rsidRPr="00C00511">
          <w:t>1.501-2</w:t>
        </w:r>
      </w:hyperlink>
      <w:r w:rsidR="00052B8A">
        <w:tab/>
      </w:r>
      <w:r w:rsidR="00C00511" w:rsidRPr="00C00511">
        <w:t>Opportunity for public comments.</w:t>
      </w:r>
    </w:p>
    <w:p w14:paraId="551E916D" w14:textId="77777777" w:rsidR="00C00511" w:rsidRPr="00C00511"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00511">
        <w:rPr>
          <w:b/>
        </w:rPr>
        <w:t xml:space="preserve">SUBPART 1.6 –CAREER DEVELOPMENT, CONTRACTING AUTHORITY AND RESPONSIBILITIES         </w:t>
      </w:r>
    </w:p>
    <w:p w14:paraId="10BDDDB7" w14:textId="122E838E"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1" w:history="1">
        <w:r w:rsidR="00C00511" w:rsidRPr="00C00511">
          <w:t>1.601</w:t>
        </w:r>
      </w:hyperlink>
      <w:r w:rsidR="00052B8A">
        <w:tab/>
      </w:r>
      <w:r w:rsidR="00C00511" w:rsidRPr="00C00511">
        <w:t>General.</w:t>
      </w:r>
    </w:p>
    <w:p w14:paraId="5EEF6429" w14:textId="23BA3E16"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1_90" w:history="1">
        <w:r w:rsidR="00C00511" w:rsidRPr="00C00511">
          <w:t>1.601-90</w:t>
        </w:r>
      </w:hyperlink>
      <w:r w:rsidR="00052B8A">
        <w:tab/>
      </w:r>
      <w:r w:rsidR="00C00511" w:rsidRPr="00C00511">
        <w:t>Critical acquisition responsibilities.</w:t>
      </w:r>
    </w:p>
    <w:p w14:paraId="20E258F4" w14:textId="015C87D9"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1_91" w:history="1">
        <w:r w:rsidR="00C00511" w:rsidRPr="00C00511">
          <w:t>1.601-91</w:t>
        </w:r>
      </w:hyperlink>
      <w:r w:rsidR="00052B8A">
        <w:tab/>
      </w:r>
      <w:r w:rsidR="00C00511" w:rsidRPr="00C00511">
        <w:t>Contract Quality Review (CQR) Program.</w:t>
      </w:r>
    </w:p>
    <w:p w14:paraId="267B5D3D" w14:textId="1E9FB4A2"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 w:history="1">
        <w:r w:rsidR="00C00511" w:rsidRPr="00C00511">
          <w:t>1.602</w:t>
        </w:r>
      </w:hyperlink>
      <w:r w:rsidR="00052B8A">
        <w:tab/>
      </w:r>
      <w:r w:rsidR="00C00511" w:rsidRPr="00C00511">
        <w:t>Contracting officers.</w:t>
      </w:r>
    </w:p>
    <w:p w14:paraId="65B4A368" w14:textId="61214800"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2" w:history="1">
        <w:r w:rsidR="00C00511" w:rsidRPr="00C00511">
          <w:t>1.602-2</w:t>
        </w:r>
      </w:hyperlink>
      <w:r w:rsidR="00052B8A">
        <w:tab/>
      </w:r>
      <w:r w:rsidR="00C00511" w:rsidRPr="00C00511">
        <w:t>Responsibilities.</w:t>
      </w:r>
    </w:p>
    <w:p w14:paraId="5DEDBA1A" w14:textId="3E39DAAE"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2_90" w:history="1">
        <w:r w:rsidR="00052B8A" w:rsidRPr="005A7858">
          <w:rPr>
            <w:rStyle w:val="Hyperlink"/>
          </w:rPr>
          <w:t>1.602-2-90</w:t>
        </w:r>
      </w:hyperlink>
      <w:r w:rsidR="00052B8A">
        <w:t xml:space="preserve">  </w:t>
      </w:r>
      <w:r w:rsidR="00C00511" w:rsidRPr="00C00511">
        <w:t>Automated Procurement Systems Internal Controls (APSIC) Program.</w:t>
      </w:r>
    </w:p>
    <w:p w14:paraId="040951D0" w14:textId="7E31F40C"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3" w:history="1">
        <w:r w:rsidR="00C00511" w:rsidRPr="00C00511">
          <w:t>1.602-3</w:t>
        </w:r>
      </w:hyperlink>
      <w:r w:rsidR="00052B8A">
        <w:tab/>
      </w:r>
      <w:r w:rsidR="00C00511" w:rsidRPr="00C00511">
        <w:t>Ratification of unauthorized commitments.</w:t>
      </w:r>
    </w:p>
    <w:p w14:paraId="74944E49" w14:textId="2B372CB7"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3_90" w:history="1">
        <w:r w:rsidR="00052B8A" w:rsidRPr="005A7858">
          <w:rPr>
            <w:rStyle w:val="Hyperlink"/>
          </w:rPr>
          <w:t>1.602-3-90</w:t>
        </w:r>
      </w:hyperlink>
      <w:r w:rsidR="00052B8A">
        <w:t xml:space="preserve">  </w:t>
      </w:r>
      <w:r w:rsidR="00C00511" w:rsidRPr="00C00511">
        <w:t>Quantum meruit actions.</w:t>
      </w:r>
    </w:p>
    <w:p w14:paraId="788C296C" w14:textId="28106173"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90" w:history="1">
        <w:r w:rsidR="00C00511" w:rsidRPr="00C00511">
          <w:t>1.602-90</w:t>
        </w:r>
      </w:hyperlink>
      <w:r w:rsidR="00052B8A">
        <w:tab/>
      </w:r>
      <w:r w:rsidR="00C00511" w:rsidRPr="00C00511">
        <w:t>Contracting Officer (KO) Warrant Program.</w:t>
      </w:r>
    </w:p>
    <w:p w14:paraId="341E0B72" w14:textId="22425A26"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2_91" w:history="1">
        <w:r w:rsidR="00052B8A" w:rsidRPr="005A7858">
          <w:rPr>
            <w:rStyle w:val="Hyperlink"/>
          </w:rPr>
          <w:t>1.602-91</w:t>
        </w:r>
      </w:hyperlink>
      <w:r w:rsidR="00052B8A">
        <w:t xml:space="preserve"> </w:t>
      </w:r>
      <w:r w:rsidR="00052B8A">
        <w:tab/>
      </w:r>
      <w:r w:rsidR="00C00511" w:rsidRPr="00C00511">
        <w:t>Nonappropriated funds.</w:t>
      </w:r>
    </w:p>
    <w:p w14:paraId="7FA9EDF3" w14:textId="39B710E2"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3_3_90" w:history="1">
        <w:r w:rsidR="00052B8A" w:rsidRPr="00DD2AFC">
          <w:rPr>
            <w:rStyle w:val="Hyperlink"/>
          </w:rPr>
          <w:t>1.603-3-90</w:t>
        </w:r>
      </w:hyperlink>
      <w:r w:rsidR="00052B8A">
        <w:t xml:space="preserve"> </w:t>
      </w:r>
      <w:r w:rsidR="00052B8A">
        <w:tab/>
      </w:r>
      <w:r w:rsidR="00C00511" w:rsidRPr="00C00511">
        <w:t>Micro-purchase contracting authority.</w:t>
      </w:r>
    </w:p>
    <w:p w14:paraId="351A85CE" w14:textId="205505D3"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03_3_91" w:history="1">
        <w:r w:rsidR="00C00511" w:rsidRPr="00C00511">
          <w:t>1.603-3-91</w:t>
        </w:r>
      </w:hyperlink>
      <w:r w:rsidR="00052B8A">
        <w:tab/>
      </w:r>
      <w:r w:rsidR="00C00511" w:rsidRPr="00C00511">
        <w:t>Ordering officers.</w:t>
      </w:r>
    </w:p>
    <w:p w14:paraId="558BF358" w14:textId="352CE7EC"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rPr>
      </w:pPr>
      <w:hyperlink w:anchor="P1_604" w:history="1">
        <w:r w:rsidR="00052B8A" w:rsidRPr="00DD2AFC">
          <w:rPr>
            <w:rStyle w:val="Hyperlink"/>
            <w:rFonts w:eastAsiaTheme="minorHAnsi"/>
          </w:rPr>
          <w:t>1.604</w:t>
        </w:r>
      </w:hyperlink>
      <w:r w:rsidR="00052B8A">
        <w:rPr>
          <w:rFonts w:eastAsiaTheme="minorHAnsi"/>
        </w:rPr>
        <w:tab/>
      </w:r>
      <w:r w:rsidR="00C00511" w:rsidRPr="00C00511">
        <w:rPr>
          <w:rFonts w:eastAsiaTheme="minorHAnsi"/>
        </w:rPr>
        <w:t xml:space="preserve">Contracting Officer’s Representative (COR). </w:t>
      </w:r>
    </w:p>
    <w:p w14:paraId="76F99858" w14:textId="28E86C27" w:rsidR="00A73EF8" w:rsidRPr="001A4BF0" w:rsidRDefault="00A464B3" w:rsidP="00A73EF8">
      <w:pPr>
        <w:pStyle w:val="NoSpacing"/>
        <w:rPr>
          <w:rFonts w:ascii="Times New Roman" w:hAnsi="Times New Roman"/>
          <w:lang w:val="en"/>
        </w:rPr>
      </w:pPr>
      <w:hyperlink w:anchor="P1_670" w:history="1">
        <w:r w:rsidR="00A73EF8" w:rsidRPr="00DD2AFC">
          <w:rPr>
            <w:rStyle w:val="Hyperlink"/>
            <w:rFonts w:ascii="Times New Roman" w:hAnsi="Times New Roman"/>
            <w:lang w:val="en"/>
          </w:rPr>
          <w:t>1.670</w:t>
        </w:r>
      </w:hyperlink>
      <w:r w:rsidR="00A73EF8" w:rsidRPr="001A4BF0">
        <w:rPr>
          <w:rFonts w:ascii="Times New Roman" w:hAnsi="Times New Roman"/>
          <w:lang w:val="en"/>
        </w:rPr>
        <w:t xml:space="preserve"> </w:t>
      </w:r>
      <w:r w:rsidR="00A73EF8">
        <w:rPr>
          <w:rFonts w:ascii="Times New Roman" w:hAnsi="Times New Roman"/>
          <w:lang w:val="en"/>
        </w:rPr>
        <w:tab/>
      </w:r>
      <w:r w:rsidR="00A73EF8">
        <w:rPr>
          <w:rFonts w:ascii="Times New Roman" w:hAnsi="Times New Roman"/>
          <w:lang w:val="en"/>
        </w:rPr>
        <w:tab/>
      </w:r>
      <w:r w:rsidR="00A73EF8" w:rsidRPr="001A4BF0">
        <w:rPr>
          <w:rFonts w:ascii="Times New Roman" w:hAnsi="Times New Roman"/>
          <w:lang w:val="en"/>
        </w:rPr>
        <w:t>Appointment of property administrators and plant clearance officers.</w:t>
      </w:r>
      <w:r w:rsidR="00A73EF8">
        <w:rPr>
          <w:rFonts w:ascii="Times New Roman" w:hAnsi="Times New Roman"/>
          <w:lang w:val="en"/>
        </w:rPr>
        <w:t xml:space="preserve">  </w:t>
      </w:r>
    </w:p>
    <w:p w14:paraId="75036A0E" w14:textId="3F2BC915" w:rsidR="00C00511" w:rsidRPr="00C00511" w:rsidRDefault="00A464B3" w:rsidP="00C00511">
      <w:pPr>
        <w:tabs>
          <w:tab w:val="left" w:pos="2250"/>
        </w:tabs>
      </w:pPr>
      <w:hyperlink w:anchor="P1_690" w:history="1">
        <w:r w:rsidR="00C00511" w:rsidRPr="00C00511">
          <w:t>1.690</w:t>
        </w:r>
      </w:hyperlink>
      <w:r w:rsidR="00052B8A">
        <w:tab/>
      </w:r>
      <w:r w:rsidR="00052B8A">
        <w:tab/>
      </w:r>
      <w:r w:rsidR="00C00511" w:rsidRPr="00C00511">
        <w:t xml:space="preserve">Contract clearance and oversight.         </w:t>
      </w:r>
    </w:p>
    <w:p w14:paraId="1F089B4A" w14:textId="06E332DC" w:rsidR="00C00511" w:rsidRPr="00C00511" w:rsidRDefault="00A464B3" w:rsidP="00C00511">
      <w:pPr>
        <w:tabs>
          <w:tab w:val="left" w:pos="2250"/>
        </w:tabs>
      </w:pPr>
      <w:hyperlink w:anchor="P1_690_1" w:history="1">
        <w:r w:rsidR="00C00511" w:rsidRPr="00C00511">
          <w:t>1.690-1</w:t>
        </w:r>
      </w:hyperlink>
      <w:r w:rsidR="00052B8A">
        <w:tab/>
      </w:r>
      <w:r w:rsidR="00052B8A">
        <w:tab/>
      </w:r>
      <w:r w:rsidR="00C00511" w:rsidRPr="00C00511">
        <w:t>Establishment of clearance approval authority.</w:t>
      </w:r>
    </w:p>
    <w:p w14:paraId="283A37A2" w14:textId="6041EFEB" w:rsidR="00C00511" w:rsidRPr="00C00511" w:rsidRDefault="00A464B3" w:rsidP="00C00511">
      <w:pPr>
        <w:tabs>
          <w:tab w:val="left" w:pos="2250"/>
        </w:tabs>
      </w:pPr>
      <w:hyperlink w:anchor="P1_690_2" w:history="1">
        <w:r w:rsidR="00C00511" w:rsidRPr="00C00511">
          <w:t>1.690-2</w:t>
        </w:r>
        <w:r w:rsidR="00C00511" w:rsidRPr="00C00511">
          <w:tab/>
        </w:r>
      </w:hyperlink>
      <w:r w:rsidR="00052B8A">
        <w:tab/>
      </w:r>
      <w:r w:rsidR="00C00511" w:rsidRPr="00C00511">
        <w:t>Portfolio reviews.</w:t>
      </w:r>
    </w:p>
    <w:p w14:paraId="5C74FBD8" w14:textId="2C29D7DD" w:rsidR="00C00511" w:rsidRPr="00C00511" w:rsidRDefault="00A464B3" w:rsidP="00C00511">
      <w:pPr>
        <w:tabs>
          <w:tab w:val="left" w:pos="2250"/>
        </w:tabs>
      </w:pPr>
      <w:hyperlink w:anchor="P1_690_3" w:history="1">
        <w:r w:rsidR="00C00511" w:rsidRPr="00C00511">
          <w:t>1.690-3</w:t>
        </w:r>
      </w:hyperlink>
      <w:r w:rsidR="00052B8A">
        <w:tab/>
      </w:r>
      <w:r w:rsidR="00052B8A">
        <w:tab/>
      </w:r>
      <w:r w:rsidR="00C00511" w:rsidRPr="00C00511">
        <w:t>Strategic contract (STRATCON) reviews.</w:t>
      </w:r>
    </w:p>
    <w:p w14:paraId="0EEE7DF0" w14:textId="6C848091" w:rsidR="00C00511" w:rsidRPr="00C00511" w:rsidRDefault="00A464B3"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_691" w:history="1">
        <w:r w:rsidR="00C00511" w:rsidRPr="00C00511">
          <w:t>1.691</w:t>
        </w:r>
      </w:hyperlink>
      <w:r w:rsidR="00052B8A">
        <w:tab/>
      </w:r>
      <w:r w:rsidR="00C00511" w:rsidRPr="00C00511">
        <w:t>Legal review.</w:t>
      </w:r>
    </w:p>
    <w:p w14:paraId="79F1C1B9" w14:textId="77777777" w:rsidR="00E72D89" w:rsidRPr="007143E3"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9F1C1C1" w14:textId="77777777"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143E3">
        <w:rPr>
          <w:b/>
        </w:rPr>
        <w:t>SUBPART 1.1 – PURPOSE, AUTHORITY, ISSUANCE</w:t>
      </w:r>
    </w:p>
    <w:p w14:paraId="29CC2636" w14:textId="11F9CE96" w:rsidR="00425DEF" w:rsidRPr="00425DEF" w:rsidRDefault="00425DEF" w:rsidP="00425DEF">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bookmarkStart w:id="1" w:name="P1_101"/>
      <w:r>
        <w:rPr>
          <w:i/>
        </w:rPr>
        <w:t xml:space="preserve">(Revised </w:t>
      </w:r>
      <w:r w:rsidR="00C00511">
        <w:rPr>
          <w:i/>
        </w:rPr>
        <w:t>October 20</w:t>
      </w:r>
      <w:r>
        <w:rPr>
          <w:i/>
        </w:rPr>
        <w:t>, 2015 through PROCLTR 201</w:t>
      </w:r>
      <w:r w:rsidR="00C00511">
        <w:rPr>
          <w:i/>
        </w:rPr>
        <w:t>6</w:t>
      </w:r>
      <w:r>
        <w:rPr>
          <w:i/>
        </w:rPr>
        <w:t>-0</w:t>
      </w:r>
      <w:r w:rsidR="00C00511">
        <w:rPr>
          <w:i/>
        </w:rPr>
        <w:t>1</w:t>
      </w:r>
      <w:r>
        <w:rPr>
          <w:i/>
        </w:rPr>
        <w:t>)</w:t>
      </w:r>
    </w:p>
    <w:p w14:paraId="79F1C1C3" w14:textId="77777777" w:rsidR="00E72D89" w:rsidRPr="007143E3" w:rsidRDefault="00E72D89" w:rsidP="00E72D89"/>
    <w:p w14:paraId="2D38BBC5" w14:textId="0E54E21E" w:rsidR="00C00511" w:rsidRPr="00C00511" w:rsidRDefault="00052B8A" w:rsidP="00C00511">
      <w:pPr>
        <w:rPr>
          <w:b/>
        </w:rPr>
      </w:pPr>
      <w:bookmarkStart w:id="2" w:name="P1_105"/>
      <w:bookmarkEnd w:id="1"/>
      <w:r>
        <w:rPr>
          <w:b/>
        </w:rPr>
        <w:t>1.105</w:t>
      </w:r>
      <w:r w:rsidR="00C00511" w:rsidRPr="00C00511">
        <w:rPr>
          <w:b/>
        </w:rPr>
        <w:t xml:space="preserve"> Issuance.</w:t>
      </w:r>
    </w:p>
    <w:bookmarkEnd w:id="2"/>
    <w:p w14:paraId="7488493C" w14:textId="77777777" w:rsidR="00C00511" w:rsidRPr="00C00511" w:rsidRDefault="00C00511" w:rsidP="00C00511"/>
    <w:p w14:paraId="2B6E71E1" w14:textId="4043A974" w:rsidR="00C00511" w:rsidRPr="00C00511" w:rsidRDefault="00C00511" w:rsidP="00C00511">
      <w:pPr>
        <w:rPr>
          <w:b/>
        </w:rPr>
      </w:pPr>
      <w:bookmarkStart w:id="3" w:name="P1_105_3"/>
      <w:r w:rsidRPr="00C00511">
        <w:rPr>
          <w:b/>
        </w:rPr>
        <w:t>1.105</w:t>
      </w:r>
      <w:r w:rsidRPr="00C00511">
        <w:rPr>
          <w:b/>
        </w:rPr>
        <w:noBreakHyphen/>
        <w:t xml:space="preserve">3 </w:t>
      </w:r>
      <w:bookmarkEnd w:id="3"/>
      <w:r w:rsidRPr="00C00511">
        <w:rPr>
          <w:b/>
        </w:rPr>
        <w:t>Copies.</w:t>
      </w:r>
    </w:p>
    <w:p w14:paraId="557573EC" w14:textId="7F5CA8DC" w:rsidR="00C00511" w:rsidRPr="00C00511" w:rsidRDefault="00C00511" w:rsidP="00C00511">
      <w:r w:rsidRPr="00C00511">
        <w:t xml:space="preserve">The DLAD is posted on the Acquisition Website at </w:t>
      </w:r>
      <w:hyperlink r:id="rId21" w:history="1">
        <w:r w:rsidR="00933360" w:rsidRPr="00325380">
          <w:rPr>
            <w:rStyle w:val="Hyperlink"/>
          </w:rPr>
          <w:t>http://www.dla.mil/HQ/Acquisition/Offers/DLAD.aspx</w:t>
        </w:r>
      </w:hyperlink>
      <w:r w:rsidR="00C2701F">
        <w:t xml:space="preserve"> </w:t>
      </w:r>
      <w:r w:rsidRPr="00C00511">
        <w:t xml:space="preserve">and on the </w:t>
      </w:r>
      <w:r w:rsidRPr="00C00511">
        <w:rPr>
          <w:rFonts w:eastAsiaTheme="minorHAnsi"/>
        </w:rPr>
        <w:t>Federal Acquisition Regulation Site (</w:t>
      </w:r>
      <w:r w:rsidRPr="00C00511">
        <w:t xml:space="preserve">FARSite) at </w:t>
      </w:r>
      <w:hyperlink r:id="rId22" w:history="1">
        <w:r w:rsidR="00C2701F" w:rsidRPr="00325380">
          <w:rPr>
            <w:rStyle w:val="Hyperlink"/>
            <w:rFonts w:eastAsiaTheme="minorHAnsi"/>
          </w:rPr>
          <w:t>http://farsite.hill.af.mil/</w:t>
        </w:r>
      </w:hyperlink>
      <w:r w:rsidR="00B7173A">
        <w:t>.</w:t>
      </w:r>
      <w:r w:rsidRPr="00C00511">
        <w:t xml:space="preserve"> The DLA Issuances Public Repository is posted at </w:t>
      </w:r>
      <w:hyperlink r:id="rId23" w:history="1">
        <w:r w:rsidR="001112C9" w:rsidRPr="00325380">
          <w:rPr>
            <w:rStyle w:val="Hyperlink"/>
          </w:rPr>
          <w:t>http://www.dla.mil/HQ/StrategicPlansandPolicy/Offers/Products/PolicyAndProcedures.aspx</w:t>
        </w:r>
      </w:hyperlink>
      <w:r w:rsidR="001112C9">
        <w:t xml:space="preserve">.   </w:t>
      </w:r>
    </w:p>
    <w:p w14:paraId="15ECFF53" w14:textId="77777777" w:rsidR="00C00511" w:rsidRPr="00C00511" w:rsidRDefault="00C00511" w:rsidP="00C00511"/>
    <w:p w14:paraId="400BDDC8" w14:textId="2967709F" w:rsidR="00C00511" w:rsidRPr="00C00511" w:rsidRDefault="00052B8A" w:rsidP="00931E36">
      <w:pPr>
        <w:rPr>
          <w:b/>
        </w:rPr>
      </w:pPr>
      <w:bookmarkStart w:id="4" w:name="P1_170"/>
      <w:r>
        <w:rPr>
          <w:b/>
        </w:rPr>
        <w:t>1.170</w:t>
      </w:r>
      <w:r w:rsidR="00C00511" w:rsidRPr="00C00511">
        <w:rPr>
          <w:b/>
        </w:rPr>
        <w:t xml:space="preserve"> </w:t>
      </w:r>
      <w:bookmarkEnd w:id="4"/>
      <w:r w:rsidR="00C00511" w:rsidRPr="00C00511">
        <w:rPr>
          <w:b/>
        </w:rPr>
        <w:t>Peer reviews.</w:t>
      </w:r>
    </w:p>
    <w:p w14:paraId="22481833" w14:textId="13DF60F5" w:rsidR="00C00511" w:rsidRPr="00FB7F02" w:rsidRDefault="00052B8A" w:rsidP="00360DF7">
      <w:pPr>
        <w:pStyle w:val="Indent1"/>
      </w:pPr>
      <w:r w:rsidRPr="00FB7F02">
        <w:t xml:space="preserve">  (a)</w:t>
      </w:r>
      <w:r w:rsidR="00C00511" w:rsidRPr="00FB7F02">
        <w:t xml:space="preserve"> DoD peer reviews.</w:t>
      </w:r>
    </w:p>
    <w:p w14:paraId="42D52E80" w14:textId="2CC6B751" w:rsidR="00C00511" w:rsidRPr="00C00511" w:rsidRDefault="00C00511" w:rsidP="00931E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sidRPr="00C00511">
        <w:rPr>
          <w:lang w:val="en"/>
        </w:rPr>
        <w:t xml:space="preserve">      (1) An Integrated Acquisition Review Board (IARB) as defined in </w:t>
      </w:r>
      <w:hyperlink w:anchor="P2_101" w:history="1">
        <w:r w:rsidRPr="00F25E56">
          <w:rPr>
            <w:rStyle w:val="Hyperlink"/>
            <w:lang w:val="en"/>
          </w:rPr>
          <w:t>2.101</w:t>
        </w:r>
      </w:hyperlink>
      <w:r w:rsidRPr="00C00511">
        <w:rPr>
          <w:lang w:val="en"/>
        </w:rPr>
        <w:t xml:space="preserve"> is required prior to a DPAP peer review.  </w:t>
      </w:r>
    </w:p>
    <w:p w14:paraId="0765B367" w14:textId="1879F75F" w:rsidR="00C00511" w:rsidRPr="00C00511" w:rsidRDefault="00C00511" w:rsidP="00931E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sidRPr="00C00511">
        <w:rPr>
          <w:lang w:val="en"/>
        </w:rPr>
        <w:t xml:space="preserve">      </w:t>
      </w:r>
      <w:r w:rsidR="00052B8A">
        <w:rPr>
          <w:lang w:val="en"/>
        </w:rPr>
        <w:t>(2)</w:t>
      </w:r>
      <w:r w:rsidRPr="00C00511">
        <w:rPr>
          <w:lang w:val="en"/>
        </w:rPr>
        <w:t xml:space="preserve"> </w:t>
      </w:r>
      <w:bookmarkStart w:id="5" w:name="P19_2166"/>
      <w:bookmarkStart w:id="6" w:name="P28_3079"/>
      <w:bookmarkEnd w:id="5"/>
      <w:bookmarkEnd w:id="6"/>
      <w:r w:rsidRPr="00C00511">
        <w:rPr>
          <w:lang w:val="en"/>
        </w:rPr>
        <w:t xml:space="preserve">If there is a discrepancy between the acquisition strategy and the DPAP peer review recommendations, the HCA shall confer with the DLA Acquisition Director to determine appropriate action. </w:t>
      </w:r>
    </w:p>
    <w:p w14:paraId="57326E17" w14:textId="268C7E04" w:rsidR="00025A44" w:rsidRPr="006E73C1" w:rsidRDefault="00025A44" w:rsidP="00025A44">
      <w:r w:rsidRPr="006E73C1">
        <w:rPr>
          <w:lang w:val="en"/>
        </w:rPr>
        <w:t xml:space="preserve">      (3) </w:t>
      </w:r>
      <w:r w:rsidRPr="006E73C1">
        <w:rPr>
          <w:rFonts w:eastAsiaTheme="minorHAnsi"/>
        </w:rPr>
        <w:t xml:space="preserve">Within 15 calendar days after the date of the DPAP peer review report, the contracting officer shall document the disposition of all DPAP peer review recommendations in a memorandum for the record and furnish a copy to the DLA Acquisition Operations Division. If </w:t>
      </w:r>
      <w:r w:rsidR="007174FF" w:rsidRPr="006E73C1">
        <w:rPr>
          <w:rFonts w:eastAsiaTheme="minorHAnsi"/>
        </w:rPr>
        <w:t xml:space="preserve">the contracting officer takes  </w:t>
      </w:r>
      <w:r w:rsidRPr="006E73C1">
        <w:rPr>
          <w:rFonts w:eastAsiaTheme="minorHAnsi"/>
        </w:rPr>
        <w:t>exception to any DPAP recommendation, the contracting officer shall route the memorandum</w:t>
      </w:r>
      <w:r w:rsidR="007174FF" w:rsidRPr="006E73C1">
        <w:rPr>
          <w:rFonts w:eastAsiaTheme="minorHAnsi"/>
        </w:rPr>
        <w:t xml:space="preserve"> </w:t>
      </w:r>
      <w:r w:rsidRPr="006E73C1">
        <w:rPr>
          <w:rFonts w:eastAsiaTheme="minorHAnsi"/>
        </w:rPr>
        <w:t>through the HCA</w:t>
      </w:r>
      <w:r w:rsidR="009C6E86" w:rsidRPr="006E73C1">
        <w:rPr>
          <w:rFonts w:eastAsiaTheme="minorHAnsi"/>
        </w:rPr>
        <w:t>,</w:t>
      </w:r>
      <w:r w:rsidR="007174FF" w:rsidRPr="006E73C1">
        <w:rPr>
          <w:rFonts w:eastAsiaTheme="minorHAnsi"/>
        </w:rPr>
        <w:t xml:space="preserve"> who wil</w:t>
      </w:r>
      <w:r w:rsidRPr="006E73C1">
        <w:rPr>
          <w:rFonts w:eastAsiaTheme="minorHAnsi"/>
        </w:rPr>
        <w:t xml:space="preserve">l notify the DLA Acquisition Director and the DLA Acquisition Operations Division prior to providing the response to DPAP. </w:t>
      </w:r>
      <w:r w:rsidR="009C6E86" w:rsidRPr="006E73C1">
        <w:rPr>
          <w:rFonts w:eastAsiaTheme="minorHAnsi"/>
        </w:rPr>
        <w:t xml:space="preserve">If the </w:t>
      </w:r>
      <w:r w:rsidRPr="006E73C1">
        <w:rPr>
          <w:rFonts w:eastAsiaTheme="minorHAnsi"/>
        </w:rPr>
        <w:t xml:space="preserve">DLA Acquisition Director </w:t>
      </w:r>
      <w:r w:rsidR="009C6E86" w:rsidRPr="006E73C1">
        <w:rPr>
          <w:rFonts w:eastAsiaTheme="minorHAnsi"/>
        </w:rPr>
        <w:t>recommends any</w:t>
      </w:r>
      <w:r w:rsidRPr="006E73C1">
        <w:rPr>
          <w:rFonts w:eastAsiaTheme="minorHAnsi"/>
        </w:rPr>
        <w:t xml:space="preserve"> changes</w:t>
      </w:r>
      <w:r w:rsidR="006E73C1" w:rsidRPr="006E73C1">
        <w:rPr>
          <w:rFonts w:eastAsiaTheme="minorHAnsi"/>
        </w:rPr>
        <w:t xml:space="preserve"> to  the memorandum</w:t>
      </w:r>
      <w:r w:rsidR="009C6E86" w:rsidRPr="006E73C1">
        <w:rPr>
          <w:rFonts w:eastAsiaTheme="minorHAnsi"/>
        </w:rPr>
        <w:t>, the DLA Acquisition Director</w:t>
      </w:r>
      <w:r w:rsidR="006E73C1" w:rsidRPr="006E73C1">
        <w:rPr>
          <w:rFonts w:eastAsiaTheme="minorHAnsi"/>
        </w:rPr>
        <w:t xml:space="preserve"> will discuss them</w:t>
      </w:r>
      <w:r w:rsidRPr="006E73C1">
        <w:rPr>
          <w:rFonts w:eastAsiaTheme="minorHAnsi"/>
        </w:rPr>
        <w:t xml:space="preserve"> with the HCA.  </w:t>
      </w:r>
    </w:p>
    <w:p w14:paraId="0C0D2DB3" w14:textId="6C0AEDAD" w:rsidR="00C00511" w:rsidRPr="006E73C1" w:rsidRDefault="00C00511" w:rsidP="00360DF7">
      <w:pPr>
        <w:pStyle w:val="Indent1"/>
      </w:pPr>
      <w:r w:rsidRPr="006E73C1">
        <w:t xml:space="preserve">  </w:t>
      </w:r>
      <w:r w:rsidR="00FB7F02" w:rsidRPr="006E73C1">
        <w:t>(b)</w:t>
      </w:r>
      <w:r w:rsidRPr="006E73C1">
        <w:t xml:space="preserve"> Component peer reviews.</w:t>
      </w:r>
    </w:p>
    <w:p w14:paraId="1A24E736" w14:textId="6F5E0A03" w:rsidR="00C00511" w:rsidRPr="00C00511" w:rsidRDefault="00FB7F02" w:rsidP="00FB7F02">
      <w:pPr>
        <w:pStyle w:val="Indent2"/>
      </w:pPr>
      <w:r>
        <w:t xml:space="preserve">      (1)</w:t>
      </w:r>
      <w:r w:rsidR="00C00511" w:rsidRPr="00C00511">
        <w:t xml:space="preserve"> HCAs are responsible for— </w:t>
      </w:r>
    </w:p>
    <w:p w14:paraId="269504C5" w14:textId="37AEF5C7" w:rsidR="00C00511" w:rsidRPr="00C00511" w:rsidRDefault="00C00511" w:rsidP="00360DF7">
      <w:pPr>
        <w:pStyle w:val="Indent3"/>
      </w:pPr>
      <w:r w:rsidRPr="00C00511">
        <w:rPr>
          <w:rFonts w:eastAsiaTheme="minorHAnsi"/>
          <w:szCs w:val="21"/>
        </w:rPr>
        <w:t xml:space="preserve">          (</w:t>
      </w:r>
      <w:r w:rsidR="00FB7F02">
        <w:rPr>
          <w:rFonts w:eastAsiaTheme="minorHAnsi"/>
          <w:szCs w:val="21"/>
        </w:rPr>
        <w:t>i)</w:t>
      </w:r>
      <w:r w:rsidRPr="00C00511">
        <w:rPr>
          <w:rFonts w:eastAsiaTheme="minorHAnsi"/>
          <w:szCs w:val="21"/>
        </w:rPr>
        <w:t xml:space="preserve"> Executing peer reviews </w:t>
      </w:r>
      <w:r w:rsidRPr="00C00511">
        <w:t>in accordance with DoDI 5000.02 and DFARS Part 201; and</w:t>
      </w:r>
    </w:p>
    <w:p w14:paraId="0E724FC0" w14:textId="40AAD4B3" w:rsidR="00C00511" w:rsidRPr="00C00511" w:rsidRDefault="00C00511" w:rsidP="00241D19">
      <w:pPr>
        <w:tabs>
          <w:tab w:val="clear" w:pos="360"/>
        </w:tabs>
        <w:autoSpaceDE/>
      </w:pPr>
      <w:r w:rsidRPr="00C00511">
        <w:t xml:space="preserve">          </w:t>
      </w:r>
      <w:r w:rsidR="00FB7F02">
        <w:t>(ii)</w:t>
      </w:r>
      <w:r w:rsidRPr="00C00511">
        <w:t xml:space="preserve"> Conducting a minimum of two (2) reviews per fiscal year.  </w:t>
      </w:r>
    </w:p>
    <w:p w14:paraId="4E8B7A9A" w14:textId="4CD689F8" w:rsidR="00C00511" w:rsidRPr="00C00511" w:rsidRDefault="00C00511" w:rsidP="00241D19">
      <w:pPr>
        <w:tabs>
          <w:tab w:val="clear" w:pos="360"/>
        </w:tabs>
        <w:autoSpaceDE/>
      </w:pPr>
      <w:r w:rsidRPr="00C00511">
        <w:t xml:space="preserve">      </w:t>
      </w:r>
      <w:r w:rsidR="00FB7F02">
        <w:t>(2)</w:t>
      </w:r>
      <w:r w:rsidRPr="00C00511">
        <w:t xml:space="preserve"> Team members shall include representatives from other DLA contracting activities, DLA Acquisition, Office of Counsel, and </w:t>
      </w:r>
      <w:r w:rsidRPr="00C00511">
        <w:rPr>
          <w:rFonts w:eastAsia="Calibri"/>
          <w:bCs/>
          <w:snapToGrid w:val="0"/>
          <w:lang w:val="en"/>
        </w:rPr>
        <w:t>Small Business Programs</w:t>
      </w:r>
      <w:r w:rsidRPr="00C00511">
        <w:t>. The senior member chairs the review team.</w:t>
      </w:r>
    </w:p>
    <w:p w14:paraId="0928ABDC" w14:textId="6C981EDD" w:rsidR="00C00511" w:rsidRPr="00C00511" w:rsidRDefault="00C00511" w:rsidP="00241D19">
      <w:pPr>
        <w:tabs>
          <w:tab w:val="clear" w:pos="360"/>
        </w:tabs>
        <w:autoSpaceDE/>
      </w:pPr>
      <w:r w:rsidRPr="00C00511">
        <w:t xml:space="preserve">      </w:t>
      </w:r>
      <w:r w:rsidR="00FB7F02">
        <w:t>(3)</w:t>
      </w:r>
      <w:r w:rsidRPr="00C00511">
        <w:t xml:space="preserve"> </w:t>
      </w:r>
      <w:r w:rsidRPr="00C00511">
        <w:rPr>
          <w:lang w:val="en"/>
        </w:rPr>
        <w:t>The DLA Acquisition Operations Division</w:t>
      </w:r>
      <w:r w:rsidRPr="00C00511">
        <w:t xml:space="preserve"> is responsible for oversight of peer reviews.</w:t>
      </w:r>
    </w:p>
    <w:p w14:paraId="79F1C22D" w14:textId="77777777" w:rsidR="00E72D89" w:rsidRPr="007143E3" w:rsidRDefault="00E72D89" w:rsidP="00E72D89"/>
    <w:p w14:paraId="79F1C22E" w14:textId="77777777"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143E3">
        <w:rPr>
          <w:b/>
        </w:rPr>
        <w:t>SUBPART 1.2 – ADMINISTRATION</w:t>
      </w:r>
    </w:p>
    <w:p w14:paraId="10DD5EBA" w14:textId="77777777" w:rsidR="00C00511" w:rsidRPr="00425DEF"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79F1C22F" w14:textId="77777777" w:rsidR="00E72D89" w:rsidRPr="007143E3" w:rsidRDefault="00E72D89" w:rsidP="00E72D89"/>
    <w:bookmarkStart w:id="7" w:name="P1_201_90"/>
    <w:p w14:paraId="370134AA" w14:textId="3CE77CF2" w:rsidR="0007614A" w:rsidRPr="0007614A"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07614A">
        <w:rPr>
          <w:rFonts w:eastAsiaTheme="minorHAnsi"/>
          <w:b/>
          <w:sz w:val="24"/>
          <w:szCs w:val="24"/>
        </w:rPr>
        <w:fldChar w:fldCharType="begin"/>
      </w:r>
      <w:r w:rsidRPr="0007614A">
        <w:rPr>
          <w:rFonts w:eastAsiaTheme="minorHAnsi"/>
          <w:b/>
          <w:sz w:val="24"/>
          <w:szCs w:val="24"/>
        </w:rPr>
        <w:instrText xml:space="preserve"> HYPERLINK \l "P1_201_90" </w:instrText>
      </w:r>
      <w:r w:rsidRPr="0007614A">
        <w:rPr>
          <w:rFonts w:eastAsiaTheme="minorHAnsi"/>
          <w:b/>
          <w:sz w:val="24"/>
          <w:szCs w:val="24"/>
        </w:rPr>
        <w:fldChar w:fldCharType="separate"/>
      </w:r>
      <w:r w:rsidRPr="0007614A">
        <w:rPr>
          <w:b/>
        </w:rPr>
        <w:t>1.201-90</w:t>
      </w:r>
      <w:r w:rsidRPr="0007614A">
        <w:rPr>
          <w:b/>
        </w:rPr>
        <w:fldChar w:fldCharType="end"/>
      </w:r>
      <w:bookmarkEnd w:id="7"/>
      <w:r w:rsidRPr="0007614A">
        <w:rPr>
          <w:b/>
        </w:rPr>
        <w:t xml:space="preserve"> Maintenance of the DLAD.</w:t>
      </w:r>
    </w:p>
    <w:p w14:paraId="444E2F48" w14:textId="77777777" w:rsidR="0007614A" w:rsidRPr="0007614A" w:rsidRDefault="0007614A" w:rsidP="0007614A"/>
    <w:p w14:paraId="0678A89D" w14:textId="18F75E9F" w:rsidR="0007614A" w:rsidRPr="0007614A" w:rsidRDefault="0007614A" w:rsidP="0007614A">
      <w:pPr>
        <w:rPr>
          <w:b/>
        </w:rPr>
      </w:pPr>
      <w:bookmarkStart w:id="8" w:name="P1_201_91"/>
      <w:r w:rsidRPr="0007614A">
        <w:rPr>
          <w:b/>
        </w:rPr>
        <w:t>1.201-91</w:t>
      </w:r>
      <w:bookmarkEnd w:id="8"/>
      <w:r w:rsidRPr="0007614A">
        <w:rPr>
          <w:b/>
        </w:rPr>
        <w:t xml:space="preserve"> Amendment of regulations.</w:t>
      </w:r>
    </w:p>
    <w:p w14:paraId="5DE93F23" w14:textId="77777777" w:rsidR="0007614A" w:rsidRPr="0007614A" w:rsidRDefault="0007614A" w:rsidP="0007614A">
      <w:r w:rsidRPr="0007614A">
        <w:t xml:space="preserve">Recommendations for amending the FAR or the DFARS shall be submitted to </w:t>
      </w:r>
      <w:r w:rsidRPr="0007614A">
        <w:rPr>
          <w:bCs/>
          <w:iCs/>
        </w:rPr>
        <w:t xml:space="preserve">the DLA Acquisition Policy Division for approval by the </w:t>
      </w:r>
      <w:r w:rsidRPr="0007614A">
        <w:rPr>
          <w:lang w:val="en"/>
        </w:rPr>
        <w:t>DLA Acquisition Director</w:t>
      </w:r>
      <w:r w:rsidRPr="0007614A">
        <w:rPr>
          <w:bCs/>
          <w:iCs/>
        </w:rPr>
        <w:t xml:space="preserve"> and submission to the DAR Council.</w:t>
      </w:r>
    </w:p>
    <w:p w14:paraId="338EC81A" w14:textId="77777777" w:rsidR="00435AD0" w:rsidRPr="007143E3" w:rsidRDefault="00435AD0" w:rsidP="00E72D89">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79F1C23F" w14:textId="77777777"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143E3">
        <w:rPr>
          <w:b/>
        </w:rPr>
        <w:t>SUBPART 1.3 – AGENCY ACQUISITION REGULATIONS</w:t>
      </w:r>
    </w:p>
    <w:p w14:paraId="4D348EA2" w14:textId="77777777" w:rsidR="00C00511" w:rsidRPr="00425DEF" w:rsidRDefault="00C00511" w:rsidP="00C0051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79F1C241" w14:textId="77777777" w:rsidR="00E72D89" w:rsidRPr="007143E3" w:rsidRDefault="00E72D89" w:rsidP="00E72D89"/>
    <w:p w14:paraId="79F1C242" w14:textId="4CEEC388" w:rsidR="00E72D89" w:rsidRPr="007143E3" w:rsidRDefault="00E72D89" w:rsidP="00E72D89">
      <w:pPr>
        <w:rPr>
          <w:b/>
        </w:rPr>
      </w:pPr>
      <w:bookmarkStart w:id="9" w:name="P1_301"/>
      <w:bookmarkEnd w:id="9"/>
      <w:r w:rsidRPr="007143E3">
        <w:rPr>
          <w:b/>
        </w:rPr>
        <w:t>1.301 Policy.</w:t>
      </w:r>
    </w:p>
    <w:p w14:paraId="33CDD7D0" w14:textId="498D7AF3" w:rsidR="0007614A" w:rsidRPr="0007614A" w:rsidRDefault="0007614A" w:rsidP="0007614A">
      <w:r w:rsidRPr="0007614A">
        <w:rPr>
          <w:snapToGrid w:val="0"/>
        </w:rPr>
        <w:t xml:space="preserve">  (a)(1)(i) </w:t>
      </w:r>
      <w:r w:rsidRPr="0007614A">
        <w:t xml:space="preserve">The Defense Logistics Agency (DLA) Director has authorized the DLA Acquisition Director to issue the Defense Logistics Acquisition Directive (DLAD). The DLAD implements and supplements requirements of the Federal Acquisition Regulation (FAR), the Defense FAR Supplement (DFARS), </w:t>
      </w:r>
      <w:r w:rsidRPr="0007614A">
        <w:rPr>
          <w:bCs/>
          <w:iCs/>
        </w:rPr>
        <w:t xml:space="preserve">DFARS Procedures, Guidance and Information (PGI), </w:t>
      </w:r>
      <w:r w:rsidRPr="0007614A">
        <w:t xml:space="preserve">Department of Defense publications, and DLA Issuances. Pursuant to FAR 1.304, the DLAD establishes DLA regulations relating to the acquisition of supplies and services under the authority of Title 10 USC Chapter 137, or other statutory authority.  </w:t>
      </w:r>
    </w:p>
    <w:p w14:paraId="0D0C054E" w14:textId="7D34B759" w:rsidR="0007614A" w:rsidRPr="0007614A" w:rsidRDefault="00B7173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napToGrid w:val="0"/>
        <w:rPr>
          <w:rFonts w:eastAsiaTheme="minorHAnsi"/>
          <w:snapToGrid w:val="0"/>
        </w:rPr>
      </w:pPr>
      <w:r>
        <w:t xml:space="preserve">          (ii) O</w:t>
      </w:r>
      <w:r w:rsidR="0007614A" w:rsidRPr="0007614A">
        <w:t xml:space="preserve">nly the DLA Acquisition Director is authorized to issue acquisition policies and procedures for use by acquisition personnel. Procuring organizations shall not issue acquisition policies or </w:t>
      </w:r>
      <w:r>
        <w:t xml:space="preserve">procedures. </w:t>
      </w:r>
      <w:r w:rsidR="0007614A" w:rsidRPr="0007614A">
        <w:rPr>
          <w:snapToGrid w:val="0"/>
        </w:rPr>
        <w:t xml:space="preserve">The </w:t>
      </w:r>
      <w:r w:rsidR="0007614A" w:rsidRPr="0007614A">
        <w:rPr>
          <w:lang w:val="en"/>
        </w:rPr>
        <w:t>DLA Acquisition Director</w:t>
      </w:r>
      <w:r w:rsidR="0007614A" w:rsidRPr="0007614A">
        <w:rPr>
          <w:snapToGrid w:val="0"/>
        </w:rPr>
        <w:t xml:space="preserve"> approves all revisions to the DLAD, which are issued by numbered procurement policy PROCLTRs. </w:t>
      </w:r>
      <w:r w:rsidR="0007614A" w:rsidRPr="0007614A">
        <w:t>Policies issued by PROCLTR are effective immediately, unless stated otherwise in the PROCLTR, and take precedence over the published version of the DLAD maintained on the Acquisition page in eWorkplace until the revisions are incorporated into the published version. PROCLTRs are maintained in eWorkplace under Organizations&gt;Acquisition (J7)&gt;Shared Documents&gt;J-71&gt;PROCLTR Archive</w:t>
      </w:r>
      <w:r w:rsidR="0007614A" w:rsidRPr="0007614A">
        <w:rPr>
          <w:rFonts w:eastAsiaTheme="minorHAnsi"/>
        </w:rPr>
        <w:t xml:space="preserve">. </w:t>
      </w:r>
      <w:r w:rsidR="0007614A" w:rsidRPr="0007614A">
        <w:rPr>
          <w:snapToGrid w:val="0"/>
        </w:rPr>
        <w:t xml:space="preserve">  </w:t>
      </w:r>
      <w:r w:rsidR="0007614A" w:rsidRPr="0007614A">
        <w:rPr>
          <w:rFonts w:eastAsiaTheme="minorHAnsi"/>
          <w:snapToGrid w:val="0"/>
        </w:rPr>
        <w:t xml:space="preserve"> </w:t>
      </w:r>
    </w:p>
    <w:p w14:paraId="6B3C9CD6" w14:textId="4F223A84" w:rsidR="0007614A" w:rsidRPr="0007614A"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napToGrid w:val="0"/>
        <w:rPr>
          <w:rFonts w:eastAsia="Calibri"/>
          <w:snapToGrid w:val="0"/>
        </w:rPr>
      </w:pPr>
      <w:r w:rsidRPr="0007614A">
        <w:rPr>
          <w:rFonts w:eastAsiaTheme="minorHAnsi"/>
          <w:snapToGrid w:val="0"/>
        </w:rPr>
        <w:t xml:space="preserve">         </w:t>
      </w:r>
      <w:r w:rsidR="00B7173A">
        <w:rPr>
          <w:rFonts w:eastAsiaTheme="minorHAnsi"/>
          <w:snapToGrid w:val="0"/>
        </w:rPr>
        <w:t xml:space="preserve"> (iii) Provisions and clauses. </w:t>
      </w:r>
      <w:r w:rsidRPr="0007614A">
        <w:rPr>
          <w:rFonts w:eastAsia="Calibri"/>
          <w:snapToGrid w:val="0"/>
        </w:rPr>
        <w:t>When solicitation provisions or contract clauses are required, the following procedures apply:</w:t>
      </w:r>
    </w:p>
    <w:p w14:paraId="7D076AA1" w14:textId="3F8931BF" w:rsidR="0007614A" w:rsidRPr="0007614A" w:rsidRDefault="0007614A" w:rsidP="0007614A">
      <w:pPr>
        <w:rPr>
          <w:snapToGrid w:val="0"/>
        </w:rPr>
      </w:pPr>
      <w:bookmarkStart w:id="10" w:name="P1_301_a_1_iii_A"/>
      <w:r w:rsidRPr="0007614A">
        <w:rPr>
          <w:snapToGrid w:val="0"/>
        </w:rPr>
        <w:t xml:space="preserve">              (A)</w:t>
      </w:r>
      <w:bookmarkEnd w:id="10"/>
      <w:r w:rsidRPr="0007614A">
        <w:rPr>
          <w:snapToGrid w:val="0"/>
        </w:rPr>
        <w:t xml:space="preserve"> </w:t>
      </w:r>
      <w:r w:rsidRPr="0007614A">
        <w:t>T</w:t>
      </w:r>
      <w:r w:rsidRPr="0007614A">
        <w:rPr>
          <w:snapToGrid w:val="0"/>
        </w:rPr>
        <w:t>he CCO may approve provisions and clauses developed for a single procurement that fulfill a specific and unique requirement of the acquisition or are a result of negotiations, subject to review by Office of Counsel prior to incorporation into a solicitation or contract. Such provisions and clauses shall not constitute a deviation from higher-level regulations or from the DLAD, or otherwise require DPAP approval. The CCO may delegate this authority to a level not lower than the Procurement Po</w:t>
      </w:r>
      <w:r w:rsidR="00B7173A">
        <w:rPr>
          <w:snapToGrid w:val="0"/>
        </w:rPr>
        <w:t>licy Chief.</w:t>
      </w:r>
      <w:r w:rsidRPr="0007614A">
        <w:rPr>
          <w:snapToGrid w:val="0"/>
        </w:rPr>
        <w:t xml:space="preserve"> These provisions and clauses can be approved for one-time use only in a </w:t>
      </w:r>
      <w:r w:rsidR="00B7173A">
        <w:rPr>
          <w:snapToGrid w:val="0"/>
        </w:rPr>
        <w:t>single acquisition or contract.</w:t>
      </w:r>
      <w:r w:rsidRPr="0007614A">
        <w:rPr>
          <w:snapToGrid w:val="0"/>
        </w:rPr>
        <w:t xml:space="preserve"> One-time use provisions and clauses are not assigned DLAD numbers, but shall be identified in accordance with FAR 52.103 by title, date, and name of procuring organization that developed them.   </w:t>
      </w:r>
    </w:p>
    <w:p w14:paraId="32B4E647" w14:textId="6EBF96C7" w:rsidR="0007614A" w:rsidRPr="0007614A"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07614A">
        <w:rPr>
          <w:snapToGrid w:val="0"/>
        </w:rPr>
        <w:t xml:space="preserve">              (B) For a proposed repetitive-use provision or clause or for a substantive change to an existing provision or clause, requests shall be submitted to the DLA Acquisition </w:t>
      </w:r>
      <w:r w:rsidRPr="0007614A">
        <w:rPr>
          <w:bCs/>
          <w:iCs/>
          <w:snapToGrid w:val="0"/>
        </w:rPr>
        <w:t>Policy Division</w:t>
      </w:r>
      <w:r w:rsidRPr="0007614A">
        <w:rPr>
          <w:snapToGrid w:val="0"/>
        </w:rPr>
        <w:t xml:space="preserve">. The request shall be accompanied by prescriptive policy for use of the provision or clause on either an enterprise or non-enterprise basis.  </w:t>
      </w:r>
    </w:p>
    <w:p w14:paraId="663A8139" w14:textId="3C021D93" w:rsidR="0007614A" w:rsidRPr="0007614A" w:rsidRDefault="0007614A" w:rsidP="0007614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snapToGrid w:val="0"/>
        </w:rPr>
      </w:pPr>
      <w:r w:rsidRPr="0007614A">
        <w:rPr>
          <w:snapToGrid w:val="0"/>
        </w:rPr>
        <w:t xml:space="preserve">  (a)</w:t>
      </w:r>
      <w:r w:rsidRPr="0007614A">
        <w:rPr>
          <w:rFonts w:eastAsiaTheme="minorHAnsi"/>
          <w:snapToGrid w:val="0"/>
        </w:rPr>
        <w:t xml:space="preserve">(2) Procuring organizations are authorized by the </w:t>
      </w:r>
      <w:r w:rsidRPr="0007614A">
        <w:rPr>
          <w:lang w:val="en"/>
        </w:rPr>
        <w:t>DLA Acquisition Director</w:t>
      </w:r>
      <w:r w:rsidRPr="0007614A">
        <w:rPr>
          <w:rFonts w:eastAsiaTheme="minorHAnsi"/>
          <w:snapToGrid w:val="0"/>
        </w:rPr>
        <w:t xml:space="preserve"> to issue internal guidance within the limitations of FAR 1.301(a)(2).</w:t>
      </w:r>
    </w:p>
    <w:p w14:paraId="6D7C4344" w14:textId="77777777" w:rsidR="0007614A" w:rsidRPr="0007614A" w:rsidRDefault="0007614A" w:rsidP="0007614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snapToGrid w:val="0"/>
        </w:rPr>
      </w:pPr>
      <w:r w:rsidRPr="0007614A">
        <w:rPr>
          <w:rFonts w:eastAsiaTheme="minorHAnsi"/>
          <w:snapToGrid w:val="0"/>
        </w:rPr>
        <w:t xml:space="preserve"> </w:t>
      </w:r>
      <w:bookmarkStart w:id="11" w:name="P1415_33527"/>
      <w:bookmarkEnd w:id="11"/>
    </w:p>
    <w:p w14:paraId="532D868E" w14:textId="1A5452E1" w:rsidR="0007614A" w:rsidRPr="0007614A" w:rsidRDefault="0007614A" w:rsidP="0007614A">
      <w:pPr>
        <w:rPr>
          <w:b/>
        </w:rPr>
      </w:pPr>
      <w:bookmarkStart w:id="12" w:name="P1_304"/>
      <w:r w:rsidRPr="0007614A">
        <w:rPr>
          <w:b/>
        </w:rPr>
        <w:t>1.304</w:t>
      </w:r>
      <w:bookmarkEnd w:id="12"/>
      <w:r w:rsidRPr="0007614A">
        <w:rPr>
          <w:b/>
        </w:rPr>
        <w:t xml:space="preserve"> Agency control and compliance procedures.</w:t>
      </w:r>
    </w:p>
    <w:p w14:paraId="29EFA223" w14:textId="77777777" w:rsidR="00B7173A" w:rsidRDefault="0007614A" w:rsidP="0007614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bCs/>
          <w:iCs/>
        </w:rPr>
      </w:pPr>
      <w:r w:rsidRPr="0007614A">
        <w:rPr>
          <w:rFonts w:eastAsia="Calibri"/>
          <w:snapToGrid w:val="0"/>
        </w:rPr>
        <w:t xml:space="preserve">      (1)(i) Requests for approvals required by </w:t>
      </w:r>
      <w:hyperlink r:id="rId24" w:anchor="P172_8628" w:history="1">
        <w:r w:rsidRPr="0007614A">
          <w:rPr>
            <w:rFonts w:eastAsia="Calibri"/>
            <w:snapToGrid w:val="0"/>
          </w:rPr>
          <w:t>DFARS 201.304</w:t>
        </w:r>
      </w:hyperlink>
      <w:r w:rsidRPr="0007614A">
        <w:rPr>
          <w:rFonts w:eastAsia="Calibri"/>
          <w:snapToGrid w:val="0"/>
        </w:rPr>
        <w:t>(1)(i) shall be submitted to the DLA Acquisition</w:t>
      </w:r>
      <w:r w:rsidRPr="0007614A">
        <w:rPr>
          <w:bCs/>
          <w:iCs/>
        </w:rPr>
        <w:t xml:space="preserve"> Policy Division.</w:t>
      </w:r>
    </w:p>
    <w:p w14:paraId="6F11F7DE" w14:textId="79FE4024" w:rsidR="0007614A" w:rsidRPr="0007614A" w:rsidRDefault="0007614A" w:rsidP="0007614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rFonts w:eastAsia="Calibri"/>
          <w:snapToGrid w:val="0"/>
        </w:rPr>
      </w:pPr>
      <w:r w:rsidRPr="0007614A">
        <w:rPr>
          <w:bCs/>
          <w:iCs/>
        </w:rPr>
        <w:t xml:space="preserve"> </w:t>
      </w:r>
      <w:r w:rsidRPr="0007614A">
        <w:rPr>
          <w:rFonts w:eastAsia="Calibri"/>
          <w:snapToGrid w:val="0"/>
        </w:rPr>
        <w:t xml:space="preserve"> </w:t>
      </w:r>
    </w:p>
    <w:p w14:paraId="79F1C271" w14:textId="42E655ED"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bookmarkStart w:id="13" w:name="_SUBPART_1.4_–"/>
      <w:bookmarkEnd w:id="13"/>
      <w:r w:rsidRPr="007143E3">
        <w:rPr>
          <w:b/>
        </w:rPr>
        <w:t xml:space="preserve">SUBPART 1.4 – DEVIATIONS FROM THE FAR </w:t>
      </w:r>
    </w:p>
    <w:p w14:paraId="0CE3D32F" w14:textId="77777777" w:rsidR="0007614A" w:rsidRPr="00425DEF"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79F1C273" w14:textId="77777777" w:rsidR="00FE60F2" w:rsidRPr="007143E3" w:rsidRDefault="00FE60F2" w:rsidP="00E72D89"/>
    <w:p w14:paraId="78A0A48E" w14:textId="1F661048" w:rsidR="0007614A" w:rsidRPr="00FB7F02" w:rsidRDefault="0007614A" w:rsidP="00061664">
      <w:pPr>
        <w:rPr>
          <w:b/>
        </w:rPr>
      </w:pPr>
      <w:bookmarkStart w:id="14" w:name="P1_402"/>
      <w:r w:rsidRPr="00FB7F02">
        <w:rPr>
          <w:b/>
        </w:rPr>
        <w:t xml:space="preserve">1.402 </w:t>
      </w:r>
      <w:bookmarkEnd w:id="14"/>
      <w:r w:rsidRPr="00FB7F02">
        <w:rPr>
          <w:b/>
        </w:rPr>
        <w:t>Policy.</w:t>
      </w:r>
    </w:p>
    <w:p w14:paraId="34C00FC6" w14:textId="2F5B4D56" w:rsidR="0007614A" w:rsidRPr="0007614A" w:rsidRDefault="0007614A" w:rsidP="00061664">
      <w:pPr>
        <w:rPr>
          <w:b/>
        </w:rPr>
      </w:pPr>
      <w:r w:rsidRPr="0007614A">
        <w:t xml:space="preserve">  (S-90) All requests for deviations shall be submitted to the DLA Acquisition Policy Division.  </w:t>
      </w:r>
      <w:r w:rsidRPr="0007614A">
        <w:rPr>
          <w:b/>
        </w:rPr>
        <w:t xml:space="preserve"> </w:t>
      </w:r>
    </w:p>
    <w:p w14:paraId="2ED7DF26" w14:textId="5A554FE9" w:rsidR="0007614A" w:rsidRPr="0007614A" w:rsidRDefault="0007614A" w:rsidP="0007614A">
      <w:r w:rsidRPr="0007614A">
        <w:t xml:space="preserve">  (S-91) The DLA Acquisition Policy Division shall maintain a list of deviations granted to FAR, DFARS, and DLAD policies. Each deviation shall be formatted as </w:t>
      </w:r>
      <w:r w:rsidR="00F25E56">
        <w:t>DEVIATION</w:t>
      </w:r>
      <w:r w:rsidRPr="0007614A">
        <w:t xml:space="preserve">, Fiscal Year, and number. </w:t>
      </w:r>
      <w:r w:rsidR="00F25E56">
        <w:t xml:space="preserve">DEVIATIONs </w:t>
      </w:r>
      <w:r w:rsidRPr="0007614A">
        <w:t xml:space="preserve">are posted on the Acquisition Website at </w:t>
      </w:r>
      <w:hyperlink r:id="rId25" w:history="1">
        <w:r w:rsidR="00677C30" w:rsidRPr="00325380">
          <w:rPr>
            <w:rStyle w:val="Hyperlink"/>
          </w:rPr>
          <w:t>https://eworkplace.dla.mil/sites/S2/Pages/FARSDeviation%27s.aspx</w:t>
        </w:r>
      </w:hyperlink>
      <w:r w:rsidR="00677C30">
        <w:t>.</w:t>
      </w:r>
      <w:r w:rsidR="00F25E56">
        <w:t xml:space="preserve">  </w:t>
      </w:r>
    </w:p>
    <w:p w14:paraId="79F1C297" w14:textId="77777777" w:rsidR="00E72D89" w:rsidRPr="007143E3" w:rsidRDefault="00E72D89" w:rsidP="00E72D89"/>
    <w:p w14:paraId="79F1C29B" w14:textId="77777777"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143E3">
        <w:rPr>
          <w:b/>
        </w:rPr>
        <w:t>SUBPART 1.5 – AGENCY AND PUBLIC PARTICIPATION</w:t>
      </w:r>
    </w:p>
    <w:p w14:paraId="1C52391B" w14:textId="77777777" w:rsidR="0007614A" w:rsidRPr="00425DEF"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79F1C29C" w14:textId="77777777" w:rsidR="00E72D89" w:rsidRPr="007143E3" w:rsidRDefault="00E72D89" w:rsidP="00E72D89"/>
    <w:p w14:paraId="007680CA" w14:textId="09DC952D" w:rsidR="0049226D" w:rsidRPr="0049226D" w:rsidRDefault="0049226D" w:rsidP="0049226D">
      <w:pPr>
        <w:rPr>
          <w:b/>
        </w:rPr>
      </w:pPr>
      <w:bookmarkStart w:id="15" w:name="P1_501_2"/>
      <w:r w:rsidRPr="0049226D">
        <w:rPr>
          <w:b/>
        </w:rPr>
        <w:t>1.501</w:t>
      </w:r>
      <w:r w:rsidRPr="0049226D">
        <w:rPr>
          <w:b/>
        </w:rPr>
        <w:noBreakHyphen/>
        <w:t xml:space="preserve">2 </w:t>
      </w:r>
      <w:bookmarkEnd w:id="15"/>
      <w:r w:rsidRPr="0049226D">
        <w:rPr>
          <w:b/>
        </w:rPr>
        <w:t>Opportunity for public comments.</w:t>
      </w:r>
    </w:p>
    <w:p w14:paraId="3615AB39" w14:textId="7BF60903" w:rsidR="0049226D" w:rsidRPr="0049226D" w:rsidRDefault="0049226D" w:rsidP="0049226D">
      <w:r w:rsidRPr="0049226D">
        <w:rPr>
          <w:snapToGrid w:val="0"/>
        </w:rPr>
        <w:t xml:space="preserve">  (b)(2) Comments on proposed rules in the Federal Register shall be submitted to </w:t>
      </w:r>
      <w:r w:rsidRPr="0049226D">
        <w:rPr>
          <w:bCs/>
          <w:iCs/>
          <w:snapToGrid w:val="0"/>
        </w:rPr>
        <w:t>the DLA Acquisition Policy Division</w:t>
      </w:r>
      <w:r w:rsidRPr="0049226D">
        <w:rPr>
          <w:snapToGrid w:val="0"/>
        </w:rPr>
        <w:t xml:space="preserve">.  </w:t>
      </w:r>
    </w:p>
    <w:p w14:paraId="79F1C2C4" w14:textId="77777777" w:rsidR="00E72D89" w:rsidRPr="007143E3" w:rsidRDefault="00E72D89" w:rsidP="00E63975">
      <w:pPr>
        <w:pStyle w:val="Indent2"/>
      </w:pPr>
    </w:p>
    <w:p w14:paraId="79F1C2C6" w14:textId="1553D834" w:rsidR="00E72D89" w:rsidRPr="007143E3"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143E3">
        <w:rPr>
          <w:b/>
        </w:rPr>
        <w:t>SUBPART 1.6 –</w:t>
      </w:r>
      <w:r w:rsidR="005A0DE6">
        <w:rPr>
          <w:b/>
        </w:rPr>
        <w:t xml:space="preserve"> </w:t>
      </w:r>
      <w:r w:rsidRPr="007143E3">
        <w:rPr>
          <w:b/>
        </w:rPr>
        <w:t xml:space="preserve">CAREER DEVELOPMENT, CONTRACTING AUTHORITY AND RESPONSIBILITIES </w:t>
      </w:r>
    </w:p>
    <w:p w14:paraId="19658B84" w14:textId="6D5F91FA" w:rsidR="0007614A" w:rsidRPr="00425DEF" w:rsidRDefault="0007614A" w:rsidP="0007614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 xml:space="preserve">(Revised </w:t>
      </w:r>
      <w:r w:rsidR="002275EF">
        <w:rPr>
          <w:i/>
        </w:rPr>
        <w:t>March</w:t>
      </w:r>
      <w:r w:rsidR="00C251FF">
        <w:rPr>
          <w:i/>
        </w:rPr>
        <w:t xml:space="preserve"> 9, 201</w:t>
      </w:r>
      <w:r w:rsidR="002275EF">
        <w:rPr>
          <w:i/>
        </w:rPr>
        <w:t>8</w:t>
      </w:r>
      <w:r w:rsidR="00C251FF">
        <w:rPr>
          <w:i/>
        </w:rPr>
        <w:t xml:space="preserve"> </w:t>
      </w:r>
      <w:r w:rsidR="00B51DEB">
        <w:rPr>
          <w:i/>
        </w:rPr>
        <w:t>through PROCLTR 201</w:t>
      </w:r>
      <w:r w:rsidR="002275EF">
        <w:rPr>
          <w:i/>
        </w:rPr>
        <w:t>8</w:t>
      </w:r>
      <w:r w:rsidR="00B51DEB">
        <w:rPr>
          <w:i/>
        </w:rPr>
        <w:t>-0</w:t>
      </w:r>
      <w:r w:rsidR="002275EF">
        <w:rPr>
          <w:i/>
        </w:rPr>
        <w:t>2</w:t>
      </w:r>
      <w:r>
        <w:rPr>
          <w:i/>
        </w:rPr>
        <w:t>)</w:t>
      </w:r>
      <w:r w:rsidR="002275EF">
        <w:rPr>
          <w:i/>
        </w:rPr>
        <w:t xml:space="preserve">  </w:t>
      </w:r>
      <w:r w:rsidR="00C02A1F">
        <w:rPr>
          <w:i/>
        </w:rPr>
        <w:t xml:space="preserve">  </w:t>
      </w:r>
    </w:p>
    <w:p w14:paraId="39E2F03C" w14:textId="77777777" w:rsidR="007F0C8F" w:rsidRDefault="007F0C8F" w:rsidP="0049226D">
      <w:pPr>
        <w:rPr>
          <w:rFonts w:eastAsiaTheme="majorEastAsia"/>
          <w:bCs/>
          <w:color w:val="000000" w:themeColor="text1"/>
          <w:kern w:val="24"/>
        </w:rPr>
      </w:pPr>
    </w:p>
    <w:p w14:paraId="140BBCB1" w14:textId="706E4E79" w:rsidR="007F0C8F" w:rsidRPr="007F0C8F" w:rsidRDefault="007F0C8F" w:rsidP="0049226D">
      <w:pPr>
        <w:rPr>
          <w:rFonts w:eastAsiaTheme="majorEastAsia"/>
          <w:b/>
          <w:bCs/>
          <w:color w:val="000000" w:themeColor="text1"/>
          <w:kern w:val="24"/>
        </w:rPr>
      </w:pPr>
      <w:bookmarkStart w:id="16" w:name="P1_601"/>
      <w:r>
        <w:rPr>
          <w:rFonts w:eastAsiaTheme="majorEastAsia"/>
          <w:b/>
          <w:bCs/>
          <w:color w:val="000000" w:themeColor="text1"/>
          <w:kern w:val="24"/>
        </w:rPr>
        <w:t>1.601</w:t>
      </w:r>
      <w:bookmarkEnd w:id="16"/>
      <w:r>
        <w:rPr>
          <w:rFonts w:eastAsiaTheme="majorEastAsia"/>
          <w:b/>
          <w:bCs/>
          <w:color w:val="000000" w:themeColor="text1"/>
          <w:kern w:val="24"/>
        </w:rPr>
        <w:t xml:space="preserve"> General.</w:t>
      </w:r>
      <w:r w:rsidRPr="007F0C8F">
        <w:rPr>
          <w:rFonts w:eastAsiaTheme="majorEastAsia"/>
          <w:b/>
          <w:bCs/>
          <w:color w:val="000000" w:themeColor="text1"/>
          <w:kern w:val="24"/>
        </w:rPr>
        <w:t xml:space="preserve"> </w:t>
      </w:r>
    </w:p>
    <w:p w14:paraId="20E6F565" w14:textId="77777777" w:rsidR="007F0C8F" w:rsidRDefault="007F0C8F" w:rsidP="0049226D">
      <w:pPr>
        <w:rPr>
          <w:rFonts w:eastAsiaTheme="majorEastAsia"/>
          <w:bCs/>
          <w:color w:val="000000" w:themeColor="text1"/>
          <w:kern w:val="24"/>
        </w:rPr>
      </w:pPr>
    </w:p>
    <w:p w14:paraId="249954E9" w14:textId="105B7D6A" w:rsidR="0049226D" w:rsidRPr="0049226D" w:rsidRDefault="00B7173A" w:rsidP="0049226D">
      <w:pPr>
        <w:rPr>
          <w:rFonts w:eastAsiaTheme="majorEastAsia"/>
          <w:bCs/>
          <w:color w:val="000000" w:themeColor="text1"/>
          <w:kern w:val="24"/>
        </w:rPr>
      </w:pPr>
      <w:r>
        <w:rPr>
          <w:rFonts w:eastAsiaTheme="majorEastAsia"/>
          <w:bCs/>
          <w:color w:val="000000" w:themeColor="text1"/>
          <w:kern w:val="24"/>
        </w:rPr>
        <w:t xml:space="preserve">  (a)(S-90) </w:t>
      </w:r>
      <w:r w:rsidR="0049226D" w:rsidRPr="0049226D">
        <w:rPr>
          <w:rFonts w:eastAsiaTheme="majorEastAsia"/>
          <w:bCs/>
          <w:color w:val="000000" w:themeColor="text1"/>
          <w:kern w:val="24"/>
        </w:rPr>
        <w:t xml:space="preserve">Contracting authority flows from the </w:t>
      </w:r>
      <w:r w:rsidR="0049226D" w:rsidRPr="0049226D">
        <w:rPr>
          <w:lang w:val="en"/>
        </w:rPr>
        <w:t>DLA Acquisition Director</w:t>
      </w:r>
      <w:r w:rsidR="0049226D" w:rsidRPr="0049226D">
        <w:rPr>
          <w:rFonts w:eastAsiaTheme="majorEastAsia"/>
          <w:bCs/>
          <w:color w:val="000000" w:themeColor="text1"/>
          <w:kern w:val="24"/>
        </w:rPr>
        <w:t xml:space="preserve"> to the five HCAs for the DLA contracting activities designated in DFARS PGI 202.101.  </w:t>
      </w:r>
    </w:p>
    <w:p w14:paraId="70CCC93E" w14:textId="575FC673" w:rsidR="0049226D" w:rsidRPr="00B7173A" w:rsidRDefault="00B7173A" w:rsidP="0049226D">
      <w:r w:rsidRPr="00B7173A">
        <w:t xml:space="preserve">  (a)(S-91) </w:t>
      </w:r>
      <w:r w:rsidR="0049226D" w:rsidRPr="00B7173A">
        <w:rPr>
          <w:rFonts w:eastAsiaTheme="majorEastAsia"/>
          <w:bCs/>
          <w:color w:val="000000" w:themeColor="text1"/>
          <w:kern w:val="24"/>
        </w:rPr>
        <w:t xml:space="preserve">Authority conferred upon the HCA or the CCO under any paragraph of the DLAD may be delegated with power of redelegation to other officials, except when specifically limited by law or the FAR, DFARS, or DLAD. </w:t>
      </w:r>
      <w:r w:rsidR="0049226D" w:rsidRPr="00B7173A">
        <w:t xml:space="preserve">The CCOs will maintain a list of all their delegations and the delegations made by their respective HCAs, as authorized in this subpart. Written </w:t>
      </w:r>
      <w:r w:rsidR="0049226D" w:rsidRPr="00B7173A">
        <w:rPr>
          <w:rFonts w:eastAsiaTheme="minorHAnsi"/>
        </w:rPr>
        <w:t xml:space="preserve">delegations of authority shall be uploaded in </w:t>
      </w:r>
      <w:r w:rsidR="0049226D" w:rsidRPr="00B7173A">
        <w:rPr>
          <w:rFonts w:eastAsiaTheme="minorHAnsi"/>
          <w:lang w:val="fr-FR"/>
        </w:rPr>
        <w:t>Document Automated Content Services-Records Management (</w:t>
      </w:r>
      <w:r w:rsidR="0049226D" w:rsidRPr="00B7173A">
        <w:rPr>
          <w:rFonts w:eastAsiaTheme="minorHAnsi"/>
        </w:rPr>
        <w:t>DACS-RM) via https://www.dacsp.documentservices.dla.mil/landing_page/. (DACS-RM training and access are required.)</w:t>
      </w:r>
    </w:p>
    <w:p w14:paraId="7B513DE4" w14:textId="6B42D04A" w:rsidR="0049226D" w:rsidRPr="0049226D" w:rsidRDefault="0049226D" w:rsidP="0049226D">
      <w:r w:rsidRPr="0049226D">
        <w:t xml:space="preserve">  (a)(S-92) Any acquisition documentation requiring review and/or approval by the SPE or CAE shall be reviewed by the Office of Counsel and submitted through the HCA.  </w:t>
      </w:r>
    </w:p>
    <w:p w14:paraId="76C04318" w14:textId="77777777" w:rsidR="0049226D" w:rsidRPr="0049226D" w:rsidRDefault="0049226D" w:rsidP="0049226D">
      <w:pPr>
        <w:rPr>
          <w:b/>
        </w:rPr>
      </w:pPr>
    </w:p>
    <w:p w14:paraId="48DAE5E1" w14:textId="653BB56B" w:rsidR="0049226D" w:rsidRPr="0049226D" w:rsidRDefault="0049226D" w:rsidP="0049226D">
      <w:pPr>
        <w:rPr>
          <w:b/>
        </w:rPr>
      </w:pPr>
      <w:bookmarkStart w:id="17" w:name="P1_601_90"/>
      <w:r w:rsidRPr="0049226D">
        <w:rPr>
          <w:b/>
        </w:rPr>
        <w:t>1.601-90</w:t>
      </w:r>
      <w:bookmarkEnd w:id="17"/>
      <w:r w:rsidRPr="0049226D">
        <w:rPr>
          <w:b/>
        </w:rPr>
        <w:t xml:space="preserve"> Critical acquisition responsibilities. </w:t>
      </w:r>
    </w:p>
    <w:p w14:paraId="10B1D3D0" w14:textId="77777777" w:rsidR="0049226D" w:rsidRPr="0049226D" w:rsidRDefault="0049226D" w:rsidP="0049226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49226D">
        <w:rPr>
          <w:snapToGrid w:val="0"/>
        </w:rPr>
        <w:t xml:space="preserve">The HCA is responsible for maintaining oversight of the contracting function, which includes ensuring adequate oversight of all acquisitions conducted by the contracting activity and the fundamental integrity of its contracting  system.  </w:t>
      </w:r>
    </w:p>
    <w:p w14:paraId="11179BB2" w14:textId="77777777" w:rsidR="0049226D" w:rsidRPr="0049226D" w:rsidRDefault="0049226D" w:rsidP="0049226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51BCB9EE" w14:textId="647ECAED" w:rsidR="0049226D" w:rsidRPr="0049226D" w:rsidRDefault="0049226D" w:rsidP="0049226D">
      <w:pPr>
        <w:rPr>
          <w:b/>
        </w:rPr>
      </w:pPr>
      <w:bookmarkStart w:id="18" w:name="P1_601_91"/>
      <w:r w:rsidRPr="0049226D">
        <w:rPr>
          <w:b/>
        </w:rPr>
        <w:t xml:space="preserve">1.601-91 </w:t>
      </w:r>
      <w:bookmarkEnd w:id="18"/>
      <w:r w:rsidRPr="0049226D">
        <w:rPr>
          <w:b/>
        </w:rPr>
        <w:t>Contract Quality Review (CQR) Program.</w:t>
      </w:r>
    </w:p>
    <w:p w14:paraId="37BF3465" w14:textId="1EA25900"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Cs w:val="21"/>
        </w:rPr>
      </w:pPr>
      <w:r w:rsidRPr="0049226D">
        <w:rPr>
          <w:rFonts w:eastAsiaTheme="minorHAnsi"/>
          <w:szCs w:val="21"/>
        </w:rPr>
        <w:t xml:space="preserve">  (a) The CQR Program institutes a data-driven evaluation of each procuring organization and its contracting officers. The evaluation shall objectively measure quality performance to the standard outlined in the CQR manual referenced in paragraph (b) and present that evaluation in such a manner that enhances oversight and improves contract quality. This continuous review cycle, using a standardized checklist, collects and maintains data in a central repository to enable enterprise oversight, decision making, and corrective action. The CQR is synchronized with Contracting Officer (KO) Warrant Program reviews (see </w:t>
      </w:r>
      <w:hyperlink w:anchor="P1_602_90" w:history="1">
        <w:r w:rsidRPr="00557125">
          <w:rPr>
            <w:rStyle w:val="Hyperlink"/>
            <w:rFonts w:eastAsiaTheme="minorHAnsi"/>
            <w:szCs w:val="21"/>
          </w:rPr>
          <w:t>1.602-90</w:t>
        </w:r>
      </w:hyperlink>
      <w:r w:rsidRPr="0049226D">
        <w:rPr>
          <w:rFonts w:eastAsiaTheme="minorHAnsi"/>
          <w:szCs w:val="21"/>
        </w:rPr>
        <w:t>).</w:t>
      </w:r>
    </w:p>
    <w:p w14:paraId="56CFEC39" w14:textId="735F1E52"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Cs w:val="21"/>
        </w:rPr>
      </w:pPr>
      <w:r w:rsidRPr="0049226D">
        <w:rPr>
          <w:rFonts w:eastAsiaTheme="minorHAnsi"/>
          <w:szCs w:val="21"/>
        </w:rPr>
        <w:t xml:space="preserve">  (b) For procedures associated with CQR Program roles and responsibilities, see DLAM 5025.03 at </w:t>
      </w:r>
      <w:hyperlink r:id="rId26" w:history="1">
        <w:r w:rsidRPr="0049226D">
          <w:rPr>
            <w:rFonts w:eastAsiaTheme="minorHAnsi"/>
            <w:szCs w:val="21"/>
          </w:rPr>
          <w:t>https://hqc.dla.mil/issuances/Pages/default.aspx</w:t>
        </w:r>
      </w:hyperlink>
      <w:r w:rsidRPr="0049226D">
        <w:rPr>
          <w:rFonts w:eastAsiaTheme="minorHAnsi"/>
          <w:szCs w:val="21"/>
        </w:rPr>
        <w:t>.</w:t>
      </w:r>
    </w:p>
    <w:p w14:paraId="01A62BDD" w14:textId="77777777"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rPr>
          <w:rFonts w:eastAsiaTheme="minorHAnsi"/>
          <w:szCs w:val="21"/>
        </w:rPr>
      </w:pPr>
    </w:p>
    <w:p w14:paraId="5EED7900" w14:textId="7FDB0A0D" w:rsidR="0049226D" w:rsidRPr="0049226D" w:rsidRDefault="0049226D" w:rsidP="0049226D">
      <w:pPr>
        <w:rPr>
          <w:b/>
          <w:snapToGrid w:val="0"/>
        </w:rPr>
      </w:pPr>
      <w:bookmarkStart w:id="19" w:name="P1_602"/>
      <w:r w:rsidRPr="0049226D">
        <w:rPr>
          <w:b/>
          <w:snapToGrid w:val="0"/>
        </w:rPr>
        <w:t>1.602</w:t>
      </w:r>
      <w:bookmarkEnd w:id="19"/>
      <w:r w:rsidRPr="0049226D">
        <w:rPr>
          <w:b/>
          <w:snapToGrid w:val="0"/>
        </w:rPr>
        <w:t xml:space="preserve"> Contracting officers.</w:t>
      </w:r>
    </w:p>
    <w:p w14:paraId="5747EC49" w14:textId="77777777" w:rsidR="0049226D" w:rsidRPr="0049226D" w:rsidRDefault="0049226D" w:rsidP="0049226D"/>
    <w:p w14:paraId="7D40986A" w14:textId="58B000CB" w:rsidR="0049226D" w:rsidRPr="0049226D" w:rsidRDefault="0049226D" w:rsidP="0049226D">
      <w:pPr>
        <w:rPr>
          <w:b/>
        </w:rPr>
      </w:pPr>
      <w:bookmarkStart w:id="20" w:name="P1_602_2"/>
      <w:r w:rsidRPr="0049226D">
        <w:rPr>
          <w:b/>
        </w:rPr>
        <w:t>1.602</w:t>
      </w:r>
      <w:r w:rsidRPr="0049226D">
        <w:rPr>
          <w:b/>
        </w:rPr>
        <w:noBreakHyphen/>
        <w:t>2</w:t>
      </w:r>
      <w:r w:rsidR="00812101">
        <w:rPr>
          <w:b/>
        </w:rPr>
        <w:t xml:space="preserve"> </w:t>
      </w:r>
      <w:bookmarkEnd w:id="20"/>
      <w:r w:rsidRPr="0049226D">
        <w:rPr>
          <w:b/>
        </w:rPr>
        <w:t>Responsibilities.</w:t>
      </w:r>
    </w:p>
    <w:p w14:paraId="2B9DA6D6" w14:textId="1857FC8E"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49226D">
        <w:rPr>
          <w:b/>
        </w:rPr>
        <w:t xml:space="preserve">  </w:t>
      </w:r>
      <w:r w:rsidRPr="0049226D">
        <w:t>(d)(</w:t>
      </w:r>
      <w:r w:rsidR="006010F3">
        <w:t>S-</w:t>
      </w:r>
      <w:r w:rsidRPr="0049226D">
        <w:t xml:space="preserve">90) </w:t>
      </w:r>
      <w:r w:rsidRPr="0049226D">
        <w:rPr>
          <w:i/>
        </w:rPr>
        <w:t>Contracting Officer’s Representative (COR)</w:t>
      </w:r>
      <w:r w:rsidRPr="0049226D">
        <w:t>. F</w:t>
      </w:r>
      <w:r w:rsidRPr="0049226D">
        <w:rPr>
          <w:rFonts w:eastAsiaTheme="minorHAnsi"/>
        </w:rPr>
        <w:t xml:space="preserve">or information on COR function and requirements, see DoDI 5000.72, DoD Standard for Contracting Officer's Representative (COR) Certification, at </w:t>
      </w:r>
      <w:hyperlink r:id="rId27" w:history="1">
        <w:r w:rsidR="00DD7780" w:rsidRPr="007F46F6">
          <w:rPr>
            <w:rStyle w:val="Hyperlink"/>
            <w:rFonts w:eastAsiaTheme="minorHAnsi"/>
          </w:rPr>
          <w:t>http://www.dtic.mil/whs/directives/corres/pdf/500072p.pdf</w:t>
        </w:r>
      </w:hyperlink>
      <w:r w:rsidRPr="0049226D">
        <w:rPr>
          <w:rFonts w:eastAsiaTheme="minorHAnsi"/>
        </w:rPr>
        <w:t>.</w:t>
      </w:r>
      <w:r w:rsidR="00DD7780">
        <w:rPr>
          <w:rFonts w:eastAsiaTheme="minorHAnsi"/>
        </w:rPr>
        <w:t xml:space="preserve">  </w:t>
      </w:r>
    </w:p>
    <w:p w14:paraId="1D422DA1" w14:textId="756B7F55" w:rsidR="0049226D" w:rsidRPr="0049226D" w:rsidRDefault="0049226D" w:rsidP="0049226D">
      <w:pPr>
        <w:rPr>
          <w:rFonts w:eastAsiaTheme="minorHAnsi"/>
        </w:rPr>
      </w:pPr>
      <w:r w:rsidRPr="0049226D">
        <w:t xml:space="preserve">  (d)(</w:t>
      </w:r>
      <w:r w:rsidR="006010F3">
        <w:t>S-</w:t>
      </w:r>
      <w:r w:rsidRPr="0049226D">
        <w:t xml:space="preserve">91) </w:t>
      </w:r>
      <w:r w:rsidRPr="0049226D">
        <w:rPr>
          <w:rFonts w:eastAsiaTheme="minorHAnsi"/>
          <w:i/>
        </w:rPr>
        <w:t>Contracting Officer’s Representative Tracking (CORT) Tool Program</w:t>
      </w:r>
      <w:r w:rsidRPr="0049226D">
        <w:rPr>
          <w:rFonts w:eastAsiaTheme="minorHAnsi"/>
        </w:rPr>
        <w:t xml:space="preserve">. </w:t>
      </w:r>
    </w:p>
    <w:p w14:paraId="5740A3D2" w14:textId="724A86F8"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rFonts w:eastAsiaTheme="minorHAnsi"/>
        </w:rPr>
      </w:pPr>
      <w:r w:rsidRPr="0049226D">
        <w:rPr>
          <w:rFonts w:eastAsiaTheme="minorHAnsi"/>
        </w:rPr>
        <w:t xml:space="preserve">                (i) See http://www.acq.osd.mil/dpap/pdi/eb/cor.html for procedures associated with the CORT Tool, training requirements, User’s Guide, Frequently Asked Questions (FAQs), and a list of CORT Tool Department Administrators.</w:t>
      </w:r>
      <w:r w:rsidR="0030792D">
        <w:rPr>
          <w:rFonts w:eastAsiaTheme="minorHAnsi"/>
        </w:rPr>
        <w:t xml:space="preserve"> DLA-provided ethics training meets the annual ethics training requirements for CORT Tool.</w:t>
      </w:r>
      <w:r w:rsidRPr="0049226D">
        <w:rPr>
          <w:rFonts w:eastAsiaTheme="minorHAnsi"/>
        </w:rPr>
        <w:t xml:space="preserve">  </w:t>
      </w:r>
      <w:r w:rsidR="0030792D">
        <w:rPr>
          <w:rFonts w:eastAsiaTheme="minorHAnsi"/>
        </w:rPr>
        <w:t xml:space="preserve">  </w:t>
      </w:r>
    </w:p>
    <w:p w14:paraId="6981F9B6" w14:textId="7E500265"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49226D">
        <w:rPr>
          <w:rFonts w:eastAsiaTheme="minorHAnsi"/>
        </w:rPr>
        <w:t xml:space="preserve">                (iii) CORT Tool Department Administrators at each procuring organization can assist with access and navigation issues. A list of CORT Tool Department Administrators by location and DoDAAC can be accessed in eWorkplace under Organizations&gt;Acquisition Organizations&gt;Acquisition (J7)&gt;Shared Documents&gt;J73 Compliance Oversight and Acquisition Workforce&gt;Contracting Officer’s Representative Tracking Tool (CORT Tool). </w:t>
      </w:r>
    </w:p>
    <w:p w14:paraId="3A55BB18" w14:textId="77777777"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spacing w:val="-1"/>
        </w:rPr>
      </w:pPr>
    </w:p>
    <w:p w14:paraId="05F76ADA" w14:textId="294C3704"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spacing w:val="-1"/>
        </w:rPr>
      </w:pPr>
      <w:bookmarkStart w:id="21" w:name="P1_602_2_90"/>
      <w:r w:rsidRPr="0049226D">
        <w:rPr>
          <w:rFonts w:eastAsiaTheme="minorHAnsi"/>
          <w:b/>
          <w:spacing w:val="-1"/>
        </w:rPr>
        <w:t xml:space="preserve">1.602-2-90 </w:t>
      </w:r>
      <w:bookmarkEnd w:id="21"/>
      <w:r w:rsidRPr="0049226D">
        <w:rPr>
          <w:rFonts w:eastAsiaTheme="minorHAnsi"/>
          <w:b/>
          <w:spacing w:val="-1"/>
        </w:rPr>
        <w:t>Automated Procurement Systems Internal Controls (APSIC) Program.</w:t>
      </w:r>
    </w:p>
    <w:p w14:paraId="26E30398" w14:textId="1944582C"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pacing w:val="-1"/>
        </w:rPr>
      </w:pPr>
      <w:r w:rsidRPr="0049226D">
        <w:rPr>
          <w:rFonts w:eastAsiaTheme="minorHAnsi"/>
          <w:spacing w:val="-1"/>
        </w:rPr>
        <w:t xml:space="preserve">  (a) The APSIC Program standardizes the oversight of automated procurement system functional outcomes, pricing and responsibility logic, contracting officer training and documentation, postaward reviews of automated award files, and price trend analysis.</w:t>
      </w:r>
    </w:p>
    <w:p w14:paraId="1ED6AF13" w14:textId="2F6BE2D3"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rPr>
      </w:pPr>
      <w:r w:rsidRPr="0049226D">
        <w:rPr>
          <w:rFonts w:eastAsiaTheme="minorHAnsi"/>
        </w:rPr>
        <w:t xml:space="preserve">  (b) </w:t>
      </w:r>
      <w:r w:rsidRPr="0049226D">
        <w:rPr>
          <w:rFonts w:eastAsia="Calibri"/>
          <w:lang w:eastAsia="x-none"/>
        </w:rPr>
        <w:t xml:space="preserve">For procedures associated with the APSIC Program, see DLAM 5025.06 at </w:t>
      </w:r>
      <w:hyperlink r:id="rId28" w:history="1">
        <w:r w:rsidR="00677C30" w:rsidRPr="00325380">
          <w:rPr>
            <w:rStyle w:val="Hyperlink"/>
            <w:rFonts w:eastAsia="Calibri"/>
            <w:lang w:eastAsia="x-none"/>
          </w:rPr>
          <w:t>https://hqc.dla.mil/issuances/Pages/default.aspx</w:t>
        </w:r>
      </w:hyperlink>
      <w:r w:rsidR="00677C30">
        <w:rPr>
          <w:rFonts w:eastAsia="Calibri"/>
          <w:lang w:eastAsia="x-none"/>
        </w:rPr>
        <w:t>.</w:t>
      </w:r>
    </w:p>
    <w:p w14:paraId="2D071CAF" w14:textId="77777777"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rPr>
      </w:pPr>
    </w:p>
    <w:p w14:paraId="04E42292" w14:textId="67F173EB"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rPr>
      </w:pPr>
      <w:bookmarkStart w:id="22" w:name="P1_602_3"/>
      <w:r w:rsidRPr="0049226D">
        <w:rPr>
          <w:rFonts w:eastAsiaTheme="minorHAnsi"/>
          <w:b/>
        </w:rPr>
        <w:t xml:space="preserve">1.602-3 </w:t>
      </w:r>
      <w:bookmarkEnd w:id="22"/>
      <w:r w:rsidRPr="0049226D">
        <w:rPr>
          <w:rFonts w:eastAsiaTheme="minorHAnsi"/>
          <w:b/>
        </w:rPr>
        <w:t>Ratification of unauthorized commitments.</w:t>
      </w:r>
    </w:p>
    <w:p w14:paraId="3F0EE8F8" w14:textId="1FE0699A" w:rsidR="0049226D" w:rsidRPr="0049226D" w:rsidRDefault="0049226D" w:rsidP="004922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49226D">
        <w:rPr>
          <w:rFonts w:eastAsia="Calibri"/>
          <w:snapToGrid w:val="0"/>
        </w:rPr>
        <w:t xml:space="preserve">The authority to ratify unauthorized commitments valued over the SAT is delegated to the HCA </w:t>
      </w:r>
      <w:r w:rsidRPr="0049226D">
        <w:t xml:space="preserve">and cannot be further delegated. </w:t>
      </w:r>
      <w:r w:rsidRPr="0049226D">
        <w:rPr>
          <w:rFonts w:eastAsia="Calibri"/>
          <w:snapToGrid w:val="0"/>
        </w:rPr>
        <w:t xml:space="preserve">The authority to ratify unauthorized commitments valued at or below the SAT is delegated to the CCO </w:t>
      </w:r>
      <w:r w:rsidRPr="0049226D">
        <w:t>and cannot be further delegated. A Ratification of Unauthorized Commitments Checklist can be accessed in eWorkplace under Organizations&gt;Acquisition</w:t>
      </w:r>
      <w:r w:rsidR="00085EAA">
        <w:t xml:space="preserve"> (</w:t>
      </w:r>
      <w:r w:rsidRPr="0049226D">
        <w:t>J7)&gt; PROCLTR</w:t>
      </w:r>
      <w:r w:rsidR="00085EAA">
        <w:t>s</w:t>
      </w:r>
      <w:r w:rsidRPr="0049226D">
        <w:t xml:space="preserve">. </w:t>
      </w:r>
      <w:r w:rsidR="00085EAA">
        <w:t xml:space="preserve"> </w:t>
      </w:r>
    </w:p>
    <w:p w14:paraId="3A0C5932" w14:textId="77777777" w:rsidR="0049226D" w:rsidRPr="0049226D" w:rsidRDefault="0049226D" w:rsidP="004922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06C6AA9C" w14:textId="0CCBC09D" w:rsidR="0049226D" w:rsidRPr="0049226D" w:rsidRDefault="0049226D" w:rsidP="004922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trike/>
          <w:snapToGrid w:val="0"/>
        </w:rPr>
      </w:pPr>
      <w:bookmarkStart w:id="23" w:name="P1_602_3_90"/>
      <w:r w:rsidRPr="0049226D">
        <w:rPr>
          <w:b/>
        </w:rPr>
        <w:t>1.602-3-90</w:t>
      </w:r>
      <w:bookmarkEnd w:id="23"/>
      <w:r w:rsidRPr="0049226D">
        <w:rPr>
          <w:b/>
        </w:rPr>
        <w:t xml:space="preserve"> Quantum meruit actions.</w:t>
      </w:r>
    </w:p>
    <w:p w14:paraId="0E8BD52D" w14:textId="1A804298" w:rsidR="0049226D" w:rsidRPr="0049226D" w:rsidRDefault="0049226D" w:rsidP="004922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49226D">
        <w:t xml:space="preserve">In accordance with DODI 1340.21, Enclosure 6, the authority to resolve disputes regarding quantum meruit claims has been delegated to the CAE and cannot be further delegated. The CAE will issue an initial determination and notice to the claimant. A Quantum Meruit Checklist can be accessed in eWorkplace under </w:t>
      </w:r>
      <w:r w:rsidR="00085EAA" w:rsidRPr="0049226D">
        <w:t>Organizations&gt;Acquisition</w:t>
      </w:r>
      <w:r w:rsidR="00085EAA">
        <w:t xml:space="preserve"> (</w:t>
      </w:r>
      <w:r w:rsidR="00085EAA" w:rsidRPr="0049226D">
        <w:t>J7)&gt; PROCLTR</w:t>
      </w:r>
      <w:r w:rsidR="00085EAA">
        <w:t>s</w:t>
      </w:r>
      <w:r w:rsidRPr="0049226D">
        <w:t>.</w:t>
      </w:r>
      <w:r w:rsidR="002D0D65">
        <w:t xml:space="preserve"> </w:t>
      </w:r>
      <w:r w:rsidR="00085EAA">
        <w:t xml:space="preserve"> </w:t>
      </w:r>
    </w:p>
    <w:p w14:paraId="257DE329" w14:textId="77777777" w:rsidR="0049226D" w:rsidRPr="0049226D" w:rsidRDefault="0049226D" w:rsidP="0049226D"/>
    <w:p w14:paraId="69805E21" w14:textId="77777777" w:rsidR="0049226D" w:rsidRPr="0049226D" w:rsidRDefault="0049226D" w:rsidP="0049226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bookmarkStart w:id="24" w:name="P1_602_90"/>
      <w:bookmarkStart w:id="25" w:name="P1_603"/>
      <w:r w:rsidRPr="0049226D">
        <w:rPr>
          <w:b/>
        </w:rPr>
        <w:t>1.602-90</w:t>
      </w:r>
      <w:bookmarkEnd w:id="24"/>
      <w:r w:rsidRPr="0049226D">
        <w:rPr>
          <w:b/>
        </w:rPr>
        <w:t xml:space="preserve"> </w:t>
      </w:r>
      <w:r w:rsidRPr="0049226D">
        <w:rPr>
          <w:rFonts w:eastAsiaTheme="minorHAnsi"/>
          <w:b/>
          <w:szCs w:val="21"/>
        </w:rPr>
        <w:t>Contracting Officer (KO) Warrant Program</w:t>
      </w:r>
      <w:r w:rsidRPr="0049226D">
        <w:rPr>
          <w:b/>
        </w:rPr>
        <w:t xml:space="preserve">.  </w:t>
      </w:r>
    </w:p>
    <w:p w14:paraId="553C7DEC" w14:textId="6369300A" w:rsidR="0049226D" w:rsidRPr="0049226D" w:rsidRDefault="0049226D" w:rsidP="0049226D">
      <w:pPr>
        <w:tabs>
          <w:tab w:val="clear" w:pos="360"/>
        </w:tabs>
        <w:autoSpaceDE/>
        <w:rPr>
          <w:rFonts w:eastAsiaTheme="minorHAnsi"/>
          <w:szCs w:val="21"/>
        </w:rPr>
      </w:pPr>
      <w:r w:rsidRPr="0049226D">
        <w:rPr>
          <w:rFonts w:eastAsiaTheme="minorHAnsi"/>
          <w:szCs w:val="21"/>
        </w:rPr>
        <w:t xml:space="preserve">  (a) The KO Warrant Program establishes a standard program for the selection, appointment, termination, and reinstatement of contracting officers to ensure that only those individuals who fully meet selection criteria are appointed and retained as contracting officers. Warrant candidates must satisfy prequalification appointment standards and proficiency assessments. KO Warrant Program reviews are synchronized with CQRs (see </w:t>
      </w:r>
      <w:hyperlink w:anchor="P1_601_91" w:history="1">
        <w:r w:rsidRPr="00C2041B">
          <w:rPr>
            <w:rStyle w:val="Hyperlink"/>
          </w:rPr>
          <w:t>1.601-91</w:t>
        </w:r>
      </w:hyperlink>
      <w:r w:rsidRPr="0049226D">
        <w:t xml:space="preserve">) </w:t>
      </w:r>
      <w:r w:rsidRPr="0049226D">
        <w:rPr>
          <w:rFonts w:eastAsiaTheme="minorHAnsi"/>
          <w:szCs w:val="21"/>
        </w:rPr>
        <w:t>and conducted to objectively assess compliance outcomes. Individual proficiency reviews are conducted continuously to ensure integrity of all warranted KOs through comprehensive work product reviews. All evidentiary matter is maintained in a central repository.</w:t>
      </w:r>
    </w:p>
    <w:p w14:paraId="7F2A0FF2" w14:textId="085D4DDA"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rPr>
      </w:pPr>
      <w:r w:rsidRPr="0049226D">
        <w:rPr>
          <w:rFonts w:eastAsiaTheme="minorHAnsi"/>
          <w:szCs w:val="21"/>
        </w:rPr>
        <w:t xml:space="preserve">  (b) </w:t>
      </w:r>
      <w:r w:rsidRPr="0049226D">
        <w:rPr>
          <w:rFonts w:eastAsia="Calibri"/>
          <w:lang w:eastAsia="x-none"/>
        </w:rPr>
        <w:t xml:space="preserve">For procedures associated with the KO Warrant Program, see DLAM 5025.04 at </w:t>
      </w:r>
      <w:hyperlink r:id="rId29" w:history="1">
        <w:r w:rsidR="004010E1" w:rsidRPr="00325380">
          <w:rPr>
            <w:rStyle w:val="Hyperlink"/>
            <w:rFonts w:eastAsia="Calibri"/>
            <w:lang w:eastAsia="x-none"/>
          </w:rPr>
          <w:t xml:space="preserve">https://hqc.dla.mil/issuances/Pages/default.aspx. </w:t>
        </w:r>
      </w:hyperlink>
    </w:p>
    <w:p w14:paraId="0BB2B087" w14:textId="77777777" w:rsidR="0049226D" w:rsidRPr="0049226D" w:rsidRDefault="0049226D" w:rsidP="0049226D">
      <w:pPr>
        <w:tabs>
          <w:tab w:val="clear" w:pos="360"/>
        </w:tabs>
        <w:autoSpaceDE/>
        <w:ind w:left="360"/>
        <w:rPr>
          <w:rFonts w:eastAsiaTheme="minorHAnsi"/>
          <w:sz w:val="24"/>
          <w:szCs w:val="21"/>
        </w:rPr>
      </w:pPr>
    </w:p>
    <w:p w14:paraId="612AD706" w14:textId="634D2E9A" w:rsidR="0049226D" w:rsidRPr="0049226D" w:rsidRDefault="0049226D" w:rsidP="0049226D">
      <w:pPr>
        <w:rPr>
          <w:b/>
        </w:rPr>
      </w:pPr>
      <w:bookmarkStart w:id="26" w:name="P1_602_91"/>
      <w:r w:rsidRPr="0049226D">
        <w:rPr>
          <w:b/>
        </w:rPr>
        <w:t xml:space="preserve">1.602-91 </w:t>
      </w:r>
      <w:bookmarkEnd w:id="26"/>
      <w:r w:rsidRPr="0049226D">
        <w:rPr>
          <w:b/>
        </w:rPr>
        <w:t>Nonappropriated funds.</w:t>
      </w:r>
    </w:p>
    <w:p w14:paraId="4387F2EC" w14:textId="77777777" w:rsidR="0049226D" w:rsidRPr="0049226D" w:rsidRDefault="0049226D" w:rsidP="0049226D">
      <w:r w:rsidRPr="0049226D">
        <w:t xml:space="preserve">DoD policy for contracting actions using nonappropriated funds is in DoD Directive (DoDD) 4105.67 and Army Regulation (AR) 215-4, Nonappropriated Fund Contracting.  </w:t>
      </w:r>
    </w:p>
    <w:bookmarkEnd w:id="25"/>
    <w:p w14:paraId="517F173C" w14:textId="77777777" w:rsidR="0049226D" w:rsidRPr="0049226D" w:rsidRDefault="0049226D" w:rsidP="0049226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spacing w:before="32"/>
        <w:ind w:right="-20"/>
        <w:rPr>
          <w:b/>
          <w:bCs/>
        </w:rPr>
      </w:pPr>
    </w:p>
    <w:p w14:paraId="13AB27ED" w14:textId="26271486" w:rsidR="0049226D" w:rsidRPr="0049226D" w:rsidRDefault="0049226D" w:rsidP="0049226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ind w:right="-20"/>
        <w:rPr>
          <w:bCs/>
        </w:rPr>
      </w:pPr>
      <w:bookmarkStart w:id="27" w:name="P1_603_3_90"/>
      <w:r w:rsidRPr="0049226D">
        <w:rPr>
          <w:b/>
          <w:bCs/>
        </w:rPr>
        <w:t>1.603-3-90</w:t>
      </w:r>
      <w:r w:rsidRPr="0049226D">
        <w:rPr>
          <w:bCs/>
        </w:rPr>
        <w:t xml:space="preserve"> </w:t>
      </w:r>
      <w:bookmarkEnd w:id="27"/>
      <w:r w:rsidRPr="0049226D">
        <w:rPr>
          <w:b/>
          <w:bCs/>
        </w:rPr>
        <w:t>Micro-purchase contracting authority</w:t>
      </w:r>
      <w:r w:rsidRPr="0049226D">
        <w:rPr>
          <w:bCs/>
        </w:rPr>
        <w:t xml:space="preserve">.  </w:t>
      </w:r>
    </w:p>
    <w:p w14:paraId="08E97F7E" w14:textId="14855AA7" w:rsidR="0049226D" w:rsidRPr="0049226D" w:rsidRDefault="0049226D" w:rsidP="004922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49226D">
        <w:rPr>
          <w:rFonts w:eastAsiaTheme="minorHAnsi"/>
          <w:snapToGrid w:val="0"/>
        </w:rPr>
        <w:t xml:space="preserve">  (a) Holders of </w:t>
      </w:r>
      <w:r w:rsidRPr="0049226D">
        <w:rPr>
          <w:rFonts w:eastAsiaTheme="minorHAnsi"/>
        </w:rPr>
        <w:t xml:space="preserve">a </w:t>
      </w:r>
      <w:r w:rsidRPr="0049226D">
        <w:rPr>
          <w:rFonts w:eastAsiaTheme="minorHAnsi"/>
          <w:snapToGrid w:val="0"/>
        </w:rPr>
        <w:t>Government</w:t>
      </w:r>
      <w:r w:rsidRPr="0049226D">
        <w:rPr>
          <w:rFonts w:eastAsiaTheme="minorHAnsi"/>
          <w:snapToGrid w:val="0"/>
        </w:rPr>
        <w:noBreakHyphen/>
        <w:t>Wide Commercial Purchase Card (GPC)</w:t>
      </w:r>
      <w:r w:rsidRPr="0049226D">
        <w:rPr>
          <w:rFonts w:eastAsiaTheme="minorHAnsi"/>
        </w:rPr>
        <w:t xml:space="preserve"> have a</w:t>
      </w:r>
      <w:r w:rsidRPr="0049226D">
        <w:rPr>
          <w:rFonts w:eastAsiaTheme="minorHAnsi"/>
          <w:snapToGrid w:val="0"/>
        </w:rPr>
        <w:t xml:space="preserve">uthority to make micro-purchases </w:t>
      </w:r>
      <w:r w:rsidRPr="0049226D">
        <w:rPr>
          <w:rFonts w:eastAsiaTheme="minorHAnsi"/>
        </w:rPr>
        <w:t xml:space="preserve">in accordance with </w:t>
      </w:r>
      <w:r w:rsidRPr="0049226D">
        <w:rPr>
          <w:rFonts w:eastAsiaTheme="minorHAnsi"/>
          <w:snapToGrid w:val="0"/>
        </w:rPr>
        <w:t xml:space="preserve">DTM 13-001, Government Purchase Card, which can be accessed at </w:t>
      </w:r>
      <w:hyperlink r:id="rId30" w:history="1">
        <w:r w:rsidR="004010E1" w:rsidRPr="00325380">
          <w:rPr>
            <w:rStyle w:val="Hyperlink"/>
            <w:rFonts w:eastAsiaTheme="minorHAnsi"/>
            <w:snapToGrid w:val="0"/>
          </w:rPr>
          <w:t>http://www.dla.mil/issuances/Documents/DTM%2013-001.pdf</w:t>
        </w:r>
      </w:hyperlink>
      <w:r w:rsidR="004010E1">
        <w:rPr>
          <w:rFonts w:eastAsiaTheme="minorHAnsi"/>
          <w:snapToGrid w:val="0"/>
        </w:rPr>
        <w:t>.</w:t>
      </w:r>
      <w:r w:rsidRPr="0049226D">
        <w:rPr>
          <w:rFonts w:eastAsiaTheme="minorHAnsi"/>
        </w:rPr>
        <w:t xml:space="preserve"> </w:t>
      </w:r>
      <w:r w:rsidRPr="0049226D">
        <w:rPr>
          <w:rFonts w:eastAsiaTheme="minorHAnsi"/>
          <w:snapToGrid w:val="0"/>
        </w:rPr>
        <w:t>Written</w:t>
      </w:r>
      <w:r w:rsidRPr="0049226D">
        <w:rPr>
          <w:rFonts w:eastAsiaTheme="minorHAnsi"/>
        </w:rPr>
        <w:t xml:space="preserve"> appointments of GPC holders shall be uploaded in </w:t>
      </w:r>
      <w:r w:rsidRPr="0049226D">
        <w:rPr>
          <w:rFonts w:eastAsiaTheme="minorHAnsi"/>
          <w:lang w:val="fr-FR"/>
        </w:rPr>
        <w:t>Document Automated Content Services-Records Management (</w:t>
      </w:r>
      <w:r w:rsidRPr="0049226D">
        <w:rPr>
          <w:rFonts w:eastAsiaTheme="minorHAnsi"/>
        </w:rPr>
        <w:t xml:space="preserve">DACS-RM) via </w:t>
      </w:r>
      <w:hyperlink r:id="rId31" w:history="1">
        <w:r w:rsidR="004010E1" w:rsidRPr="00325380">
          <w:rPr>
            <w:rStyle w:val="Hyperlink"/>
            <w:rFonts w:eastAsiaTheme="minorHAnsi"/>
          </w:rPr>
          <w:t>https://www.dacsp.documentservices.dla.mil/landing_page/</w:t>
        </w:r>
      </w:hyperlink>
      <w:r w:rsidR="004010E1">
        <w:rPr>
          <w:rFonts w:eastAsiaTheme="minorHAnsi"/>
        </w:rPr>
        <w:t xml:space="preserve">. </w:t>
      </w:r>
      <w:r w:rsidRPr="0049226D">
        <w:rPr>
          <w:rFonts w:eastAsiaTheme="minorHAnsi"/>
        </w:rPr>
        <w:t>(DACS-RM training and access are required.)</w:t>
      </w:r>
    </w:p>
    <w:p w14:paraId="4A7FED01" w14:textId="5E82D49E" w:rsidR="0049226D" w:rsidRPr="0049226D" w:rsidRDefault="0049226D" w:rsidP="0049226D">
      <w:pPr>
        <w:autoSpaceDE/>
        <w:autoSpaceDN/>
      </w:pPr>
      <w:r w:rsidRPr="0049226D">
        <w:rPr>
          <w:rFonts w:eastAsia="Calibri"/>
          <w:snapToGrid w:val="0"/>
        </w:rPr>
        <w:t xml:space="preserve">  (b) Individuals authorized to make micro-purchases by means other than the GPC shall be so designated, in writing, and are required to complete CON 237, Simplified Acquisition Procedures. Written designations shall be uploaded in </w:t>
      </w:r>
      <w:r w:rsidRPr="0049226D">
        <w:rPr>
          <w:lang w:val="en"/>
        </w:rPr>
        <w:t>DACS-RM via</w:t>
      </w:r>
      <w:r w:rsidRPr="0049226D">
        <w:t xml:space="preserve"> </w:t>
      </w:r>
      <w:hyperlink r:id="rId32" w:history="1">
        <w:r w:rsidR="00692967" w:rsidRPr="00325380">
          <w:rPr>
            <w:rStyle w:val="Hyperlink"/>
          </w:rPr>
          <w:t>https://dacsp.documentservices.dla.mil/landing_page/</w:t>
        </w:r>
      </w:hyperlink>
      <w:r w:rsidR="00692967">
        <w:t>.</w:t>
      </w:r>
      <w:r w:rsidRPr="0049226D">
        <w:t xml:space="preserve">  (DACS-RM training and access are required.)  </w:t>
      </w:r>
    </w:p>
    <w:p w14:paraId="22846A03" w14:textId="77777777" w:rsidR="003E1895" w:rsidRDefault="003E1895" w:rsidP="0049226D">
      <w:pPr>
        <w:adjustRightInd w:val="0"/>
        <w:rPr>
          <w:rFonts w:eastAsia="Calibri"/>
          <w:b/>
          <w:bCs/>
        </w:rPr>
      </w:pPr>
    </w:p>
    <w:p w14:paraId="37E80CE4" w14:textId="00304CD4" w:rsidR="001F5E74" w:rsidRPr="006C4114" w:rsidRDefault="0049226D" w:rsidP="001F5E74">
      <w:pPr>
        <w:adjustRightInd w:val="0"/>
        <w:rPr>
          <w:rFonts w:eastAsia="Calibri"/>
          <w:bCs/>
        </w:rPr>
      </w:pPr>
      <w:bookmarkStart w:id="28" w:name="P1_603_3_91"/>
      <w:r w:rsidRPr="0049226D">
        <w:rPr>
          <w:rFonts w:eastAsia="Calibri"/>
          <w:b/>
          <w:bCs/>
        </w:rPr>
        <w:t>1.603</w:t>
      </w:r>
      <w:r w:rsidRPr="0049226D">
        <w:rPr>
          <w:rFonts w:eastAsia="Calibri"/>
          <w:b/>
          <w:bCs/>
          <w:strike/>
        </w:rPr>
        <w:t>-</w:t>
      </w:r>
      <w:r w:rsidRPr="0049226D">
        <w:rPr>
          <w:rFonts w:eastAsia="Calibri"/>
          <w:b/>
          <w:bCs/>
        </w:rPr>
        <w:t xml:space="preserve">3-91 </w:t>
      </w:r>
      <w:bookmarkEnd w:id="28"/>
      <w:r w:rsidRPr="0049226D">
        <w:rPr>
          <w:rFonts w:eastAsia="Calibri"/>
          <w:b/>
        </w:rPr>
        <w:t xml:space="preserve">Ordering </w:t>
      </w:r>
      <w:r w:rsidR="001F5E74">
        <w:rPr>
          <w:rFonts w:eastAsia="Calibri"/>
          <w:b/>
        </w:rPr>
        <w:t>o</w:t>
      </w:r>
      <w:r w:rsidRPr="0049226D">
        <w:rPr>
          <w:rFonts w:eastAsia="Calibri"/>
          <w:b/>
        </w:rPr>
        <w:t>fficers</w:t>
      </w:r>
      <w:r w:rsidR="001F5E74">
        <w:rPr>
          <w:rFonts w:eastAsia="Calibri"/>
          <w:b/>
          <w:bCs/>
        </w:rPr>
        <w:t>.</w:t>
      </w:r>
      <w:r w:rsidR="001F5E74" w:rsidRPr="006C4114">
        <w:rPr>
          <w:rFonts w:eastAsia="Calibri"/>
          <w:bCs/>
        </w:rPr>
        <w:t xml:space="preserve"> </w:t>
      </w:r>
      <w:r w:rsidR="001F5E74">
        <w:rPr>
          <w:rFonts w:eastAsia="Calibri"/>
          <w:bCs/>
        </w:rPr>
        <w:t xml:space="preserve">  </w:t>
      </w:r>
      <w:r w:rsidR="00D70623">
        <w:rPr>
          <w:rFonts w:eastAsia="Calibri"/>
          <w:bCs/>
        </w:rPr>
        <w:t xml:space="preserve">  </w:t>
      </w:r>
    </w:p>
    <w:p w14:paraId="22316566" w14:textId="77777777" w:rsidR="00D70623" w:rsidRPr="00691CDD" w:rsidRDefault="00D70623" w:rsidP="00C02A1F">
      <w:r w:rsidRPr="00691CDD">
        <w:t>*****</w:t>
      </w:r>
    </w:p>
    <w:p w14:paraId="5C0BC37C" w14:textId="23A1DD12" w:rsidR="00D70623" w:rsidRPr="00DC6ED1" w:rsidRDefault="00D70623" w:rsidP="00C02A1F">
      <w:r w:rsidRPr="00DC6ED1">
        <w:t xml:space="preserve">L23 Ordering Officers </w:t>
      </w:r>
      <w:r w:rsidRPr="00DC6ED1">
        <w:rPr>
          <w:rFonts w:eastAsia="Calibri"/>
        </w:rPr>
        <w:t>(</w:t>
      </w:r>
      <w:r>
        <w:rPr>
          <w:rFonts w:eastAsia="Calibri"/>
        </w:rPr>
        <w:t>FEB</w:t>
      </w:r>
      <w:r w:rsidRPr="00DC6ED1">
        <w:rPr>
          <w:rFonts w:eastAsia="Calibri"/>
        </w:rPr>
        <w:t xml:space="preserve"> 201</w:t>
      </w:r>
      <w:r>
        <w:rPr>
          <w:rFonts w:eastAsia="Calibri"/>
        </w:rPr>
        <w:t>8</w:t>
      </w:r>
      <w:r w:rsidRPr="00DC6ED1">
        <w:rPr>
          <w:rFonts w:eastAsia="Calibri"/>
        </w:rPr>
        <w:t>)</w:t>
      </w:r>
    </w:p>
    <w:p w14:paraId="4A57462F" w14:textId="77777777" w:rsidR="00D70623" w:rsidRPr="00DC6ED1" w:rsidRDefault="00D70623" w:rsidP="00D70623">
      <w:pPr>
        <w:pStyle w:val="Indent1"/>
      </w:pPr>
      <w:r w:rsidRPr="00DC6ED1">
        <w:t xml:space="preserve">  (1) The following Government employees have ordering officer authority for [</w:t>
      </w:r>
      <w:r w:rsidRPr="00DC6ED1">
        <w:rPr>
          <w:i/>
          <w:u w:val="single"/>
        </w:rPr>
        <w:t>contracting officer insert contract or ordering vehicle number</w:t>
      </w:r>
      <w:r w:rsidRPr="00DC6ED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09"/>
        <w:gridCol w:w="3129"/>
      </w:tblGrid>
      <w:tr w:rsidR="00D70623" w:rsidRPr="00370A00" w14:paraId="7F160F7F" w14:textId="77777777" w:rsidTr="00D70623">
        <w:tc>
          <w:tcPr>
            <w:tcW w:w="3112" w:type="dxa"/>
            <w:shd w:val="clear" w:color="auto" w:fill="auto"/>
          </w:tcPr>
          <w:p w14:paraId="112C669F" w14:textId="77777777" w:rsidR="00D70623" w:rsidRPr="00370A00" w:rsidRDefault="00D70623" w:rsidP="00D70623">
            <w:r w:rsidRPr="00370A00">
              <w:t>Name</w:t>
            </w:r>
          </w:p>
        </w:tc>
        <w:tc>
          <w:tcPr>
            <w:tcW w:w="3109" w:type="dxa"/>
            <w:shd w:val="clear" w:color="auto" w:fill="auto"/>
          </w:tcPr>
          <w:p w14:paraId="6F69AAAA" w14:textId="77777777" w:rsidR="00D70623" w:rsidRPr="00370A00" w:rsidRDefault="00D70623" w:rsidP="00D70623">
            <w:r w:rsidRPr="00370A00">
              <w:t>Title</w:t>
            </w:r>
          </w:p>
        </w:tc>
        <w:tc>
          <w:tcPr>
            <w:tcW w:w="3129" w:type="dxa"/>
            <w:shd w:val="clear" w:color="auto" w:fill="auto"/>
          </w:tcPr>
          <w:p w14:paraId="43C531D8" w14:textId="77777777" w:rsidR="00D70623" w:rsidRPr="00370A00" w:rsidRDefault="00D70623" w:rsidP="00D70623">
            <w:r w:rsidRPr="00370A00">
              <w:t>Contact Information</w:t>
            </w:r>
          </w:p>
        </w:tc>
      </w:tr>
      <w:tr w:rsidR="00D70623" w:rsidRPr="00370A00" w14:paraId="58D0AB4F" w14:textId="77777777" w:rsidTr="00D70623">
        <w:tc>
          <w:tcPr>
            <w:tcW w:w="3112" w:type="dxa"/>
            <w:shd w:val="clear" w:color="auto" w:fill="auto"/>
          </w:tcPr>
          <w:p w14:paraId="0C5D67C9" w14:textId="77777777" w:rsidR="00D70623" w:rsidRPr="00370A00" w:rsidRDefault="00D70623" w:rsidP="00D70623">
            <w:r w:rsidRPr="00370A00">
              <w:t>[</w:t>
            </w:r>
            <w:r w:rsidRPr="00370A00">
              <w:rPr>
                <w:i/>
              </w:rPr>
              <w:t>contracting officer insert</w:t>
            </w:r>
            <w:r w:rsidRPr="00370A00">
              <w:t>]</w:t>
            </w:r>
          </w:p>
        </w:tc>
        <w:tc>
          <w:tcPr>
            <w:tcW w:w="3109" w:type="dxa"/>
            <w:shd w:val="clear" w:color="auto" w:fill="auto"/>
          </w:tcPr>
          <w:p w14:paraId="76634C2E" w14:textId="77777777" w:rsidR="00D70623" w:rsidRPr="00370A00" w:rsidRDefault="00D70623" w:rsidP="00D70623">
            <w:r w:rsidRPr="00370A00">
              <w:t>[</w:t>
            </w:r>
            <w:r w:rsidRPr="00370A00">
              <w:rPr>
                <w:i/>
              </w:rPr>
              <w:t>contracting officer insert</w:t>
            </w:r>
            <w:r w:rsidRPr="00370A00">
              <w:t>]</w:t>
            </w:r>
          </w:p>
        </w:tc>
        <w:tc>
          <w:tcPr>
            <w:tcW w:w="3129" w:type="dxa"/>
            <w:shd w:val="clear" w:color="auto" w:fill="auto"/>
          </w:tcPr>
          <w:p w14:paraId="5A6E6976" w14:textId="77777777" w:rsidR="00D70623" w:rsidRPr="00370A00" w:rsidRDefault="00D70623" w:rsidP="00D70623">
            <w:r w:rsidRPr="00370A00">
              <w:t>[</w:t>
            </w:r>
            <w:r w:rsidRPr="00370A00">
              <w:rPr>
                <w:i/>
              </w:rPr>
              <w:t>contracting officer insert</w:t>
            </w:r>
            <w:r w:rsidRPr="00370A00">
              <w:t>]</w:t>
            </w:r>
          </w:p>
        </w:tc>
      </w:tr>
    </w:tbl>
    <w:p w14:paraId="5848CE90" w14:textId="77777777" w:rsidR="00D70623" w:rsidRPr="00DC6ED1" w:rsidRDefault="00D70623" w:rsidP="00D70623">
      <w:pPr>
        <w:pStyle w:val="Indent1"/>
      </w:pPr>
      <w:r w:rsidRPr="00DC6ED1">
        <w:t xml:space="preserve">  (2) Ordering officers </w:t>
      </w:r>
      <w:r>
        <w:t xml:space="preserve">must </w:t>
      </w:r>
      <w:r w:rsidRPr="00DC6ED1">
        <w:t xml:space="preserve">place orders within the express scope of this indefinite delivery contract or blanket purchase agreement. </w:t>
      </w:r>
    </w:p>
    <w:p w14:paraId="7C29547C" w14:textId="77777777" w:rsidR="00D70623" w:rsidRPr="00DC6ED1" w:rsidRDefault="00D70623" w:rsidP="00D70623">
      <w:pPr>
        <w:pStyle w:val="Indent1"/>
      </w:pPr>
      <w:r w:rsidRPr="00DC6ED1">
        <w:t xml:space="preserve">  (3) The contracting officer will notify you in writing when adding or terminating an ordering officer appointment prior to completion of this indefinite delivery contract or blanket purchase agreement. </w:t>
      </w:r>
    </w:p>
    <w:p w14:paraId="589B01A5" w14:textId="77777777" w:rsidR="00D70623" w:rsidRDefault="00D70623" w:rsidP="00D70623">
      <w:pPr>
        <w:pStyle w:val="Indent1"/>
      </w:pPr>
      <w:r w:rsidRPr="00542C75">
        <w:t xml:space="preserve">***** </w:t>
      </w:r>
    </w:p>
    <w:p w14:paraId="4D9B06A9" w14:textId="77777777" w:rsidR="00D70623" w:rsidRPr="00DC6ED1" w:rsidRDefault="00D70623" w:rsidP="00D70623">
      <w:pPr>
        <w:pStyle w:val="Indent1"/>
      </w:pPr>
      <w:r w:rsidRPr="00DC6ED1">
        <w:t xml:space="preserve">  (c) Appointment of ordering officer</w:t>
      </w:r>
      <w:r>
        <w:t>.</w:t>
      </w:r>
    </w:p>
    <w:p w14:paraId="4F5B5490" w14:textId="77777777" w:rsidR="00D70623" w:rsidRPr="00DC6ED1" w:rsidRDefault="00D70623" w:rsidP="00D70623">
      <w:pPr>
        <w:pStyle w:val="Indent3"/>
      </w:pPr>
      <w:r w:rsidRPr="00DC6ED1">
        <w:t xml:space="preserve">      (1) The contracting officer </w:t>
      </w:r>
      <w:r>
        <w:t xml:space="preserve">shall </w:t>
      </w:r>
      <w:r w:rsidRPr="00DC6ED1">
        <w:t>appoint a DLA ordering officer using the appointment letter in 53.9001(a)</w:t>
      </w:r>
      <w:r>
        <w:t xml:space="preserve">. The contracting officer shall </w:t>
      </w:r>
      <w:r w:rsidRPr="00DC6ED1">
        <w:t xml:space="preserve">insert the IDC or BPA number and the name and contact information of </w:t>
      </w:r>
      <w:r>
        <w:t xml:space="preserve">the </w:t>
      </w:r>
      <w:r w:rsidRPr="00DC6ED1">
        <w:t xml:space="preserve">appointed ordering officer in procurement note L23 in the contract.  </w:t>
      </w:r>
    </w:p>
    <w:p w14:paraId="7DC809FA" w14:textId="77777777" w:rsidR="00D70623" w:rsidRPr="00DC6ED1" w:rsidRDefault="00D70623" w:rsidP="00D70623">
      <w:pPr>
        <w:pStyle w:val="Indent3"/>
        <w:tabs>
          <w:tab w:val="clear" w:pos="360"/>
        </w:tabs>
      </w:pPr>
      <w:r w:rsidRPr="00DC6ED1">
        <w:t xml:space="preserve">          (i) The contracting officer </w:t>
      </w:r>
      <w:r>
        <w:t xml:space="preserve">shall </w:t>
      </w:r>
      <w:r w:rsidRPr="00DC6ED1">
        <w:t xml:space="preserve">present the appointment letter to the DLA ordering officer and provide instructions on authorities and responsibilities. The DLA ordering officer </w:t>
      </w:r>
      <w:r>
        <w:t xml:space="preserve">shall </w:t>
      </w:r>
      <w:r w:rsidRPr="00DC6ED1">
        <w:t xml:space="preserve">sign the appointment letter </w:t>
      </w:r>
      <w:r>
        <w:t xml:space="preserve">to </w:t>
      </w:r>
      <w:r w:rsidRPr="00DC6ED1">
        <w:t xml:space="preserve">signify receipt of instructions and understanding.  </w:t>
      </w:r>
    </w:p>
    <w:p w14:paraId="7E33AAB6" w14:textId="77777777" w:rsidR="00D70623" w:rsidRDefault="00D70623" w:rsidP="00D70623">
      <w:pPr>
        <w:pStyle w:val="Indent4"/>
        <w:tabs>
          <w:tab w:val="left" w:pos="720"/>
        </w:tabs>
      </w:pPr>
      <w:r w:rsidRPr="00DC6ED1">
        <w:t xml:space="preserve">          (ii) The contracting officer </w:t>
      </w:r>
      <w:r>
        <w:t xml:space="preserve">shall </w:t>
      </w:r>
      <w:r w:rsidRPr="00DC6ED1">
        <w:t>include the appointment letter and training documents</w:t>
      </w:r>
      <w:r>
        <w:t>,</w:t>
      </w:r>
      <w:r w:rsidRPr="00DC6ED1">
        <w:t xml:space="preserve"> as stated in </w:t>
      </w:r>
      <w:r w:rsidRPr="00FE1987">
        <w:t>1.603-3-91(f)</w:t>
      </w:r>
      <w:r>
        <w:t xml:space="preserve">, </w:t>
      </w:r>
      <w:r w:rsidRPr="00DC6ED1">
        <w:t xml:space="preserve">in the contract file and send an electronic copy to the </w:t>
      </w:r>
      <w:r>
        <w:t>procuring organization</w:t>
      </w:r>
      <w:r w:rsidRPr="00DC6ED1">
        <w:t xml:space="preserve"> warrant program manager. </w:t>
      </w:r>
    </w:p>
    <w:p w14:paraId="1F2901BA" w14:textId="77777777" w:rsidR="00D70623" w:rsidRPr="00DC6ED1" w:rsidRDefault="00D70623" w:rsidP="00D70623">
      <w:pPr>
        <w:pStyle w:val="Indent4"/>
        <w:tabs>
          <w:tab w:val="left" w:pos="720"/>
        </w:tabs>
      </w:pPr>
      <w:r>
        <w:t xml:space="preserve">      (2) </w:t>
      </w:r>
      <w:r w:rsidRPr="00DC6ED1">
        <w:t xml:space="preserve">The </w:t>
      </w:r>
      <w:r>
        <w:t>procuring organization</w:t>
      </w:r>
      <w:r w:rsidRPr="00DC6ED1">
        <w:t xml:space="preserve"> warrant program manager </w:t>
      </w:r>
      <w:r>
        <w:t xml:space="preserve">shall </w:t>
      </w:r>
      <w:r w:rsidRPr="00DC6ED1">
        <w:t xml:space="preserve">record the appointment in the Active Ordering Officer Warrant List and take appropriate actions to load authority in the contract writing system. For Enterprise Business System ordering officers, </w:t>
      </w:r>
      <w:r>
        <w:t>the procuring organization</w:t>
      </w:r>
      <w:r w:rsidRPr="00DC6ED1">
        <w:t xml:space="preserve"> warrant program manager </w:t>
      </w:r>
      <w:r>
        <w:t xml:space="preserve">shall enter </w:t>
      </w:r>
      <w:r w:rsidRPr="00DC6ED1">
        <w:t xml:space="preserve">the ordering authority amount in the "Output Limit" field only. Do not enter data in the “Approval Limit” field.   </w:t>
      </w:r>
    </w:p>
    <w:p w14:paraId="03340EEC" w14:textId="77777777" w:rsidR="00D70623" w:rsidRPr="00DC6ED1" w:rsidRDefault="00D70623" w:rsidP="00D70623">
      <w:pPr>
        <w:pStyle w:val="Indent4"/>
        <w:tabs>
          <w:tab w:val="left" w:pos="720"/>
        </w:tabs>
      </w:pPr>
      <w:r>
        <w:t xml:space="preserve">      (3) </w:t>
      </w:r>
      <w:r w:rsidRPr="00DC6ED1">
        <w:t xml:space="preserve">If an IDC or BPA has a </w:t>
      </w:r>
      <w:r>
        <w:t>c</w:t>
      </w:r>
      <w:r w:rsidRPr="00DC6ED1">
        <w:t xml:space="preserve">ontracting </w:t>
      </w:r>
      <w:r>
        <w:t>o</w:t>
      </w:r>
      <w:r w:rsidRPr="00DC6ED1">
        <w:t xml:space="preserve">fficer’s </w:t>
      </w:r>
      <w:r>
        <w:t>r</w:t>
      </w:r>
      <w:r w:rsidRPr="00DC6ED1">
        <w:t xml:space="preserve">epresentative (COR) assigned, the contracting officer </w:t>
      </w:r>
      <w:r>
        <w:t xml:space="preserve">shall </w:t>
      </w:r>
      <w:r w:rsidRPr="00DC6ED1">
        <w:t>distribute</w:t>
      </w:r>
      <w:r>
        <w:t xml:space="preserve"> a</w:t>
      </w:r>
      <w:r w:rsidRPr="00DC6ED1">
        <w:t xml:space="preserve"> cop</w:t>
      </w:r>
      <w:r>
        <w:t>y</w:t>
      </w:r>
      <w:r w:rsidRPr="00DC6ED1">
        <w:t xml:space="preserve"> of </w:t>
      </w:r>
      <w:r>
        <w:t xml:space="preserve">the </w:t>
      </w:r>
      <w:r w:rsidRPr="00DC6ED1">
        <w:t>ordering officer</w:t>
      </w:r>
      <w:r>
        <w:t>’s</w:t>
      </w:r>
      <w:r w:rsidRPr="00DC6ED1">
        <w:t xml:space="preserve"> appointment letters to the COR. </w:t>
      </w:r>
    </w:p>
    <w:p w14:paraId="7F2D18BF" w14:textId="77777777" w:rsidR="00D70623" w:rsidRPr="00DC6ED1" w:rsidRDefault="00D70623" w:rsidP="00D70623">
      <w:pPr>
        <w:pStyle w:val="Indent4"/>
        <w:tabs>
          <w:tab w:val="left" w:pos="720"/>
        </w:tabs>
      </w:pPr>
      <w:r>
        <w:t xml:space="preserve">      (4) </w:t>
      </w:r>
      <w:r w:rsidRPr="00DC6ED1">
        <w:t xml:space="preserve">The contracting officer </w:t>
      </w:r>
      <w:r>
        <w:t xml:space="preserve">shall </w:t>
      </w:r>
      <w:r w:rsidRPr="00DC6ED1">
        <w:t>notif</w:t>
      </w:r>
      <w:r>
        <w:t>y</w:t>
      </w:r>
      <w:r w:rsidRPr="00DC6ED1">
        <w:t xml:space="preserve"> contractors and other appropriate personnel in writing when an ordering officer’s appointment is terminated or a new ordering officer is appointed prior to completion of the IDC or BPA. </w:t>
      </w:r>
    </w:p>
    <w:p w14:paraId="001B4D41" w14:textId="77777777" w:rsidR="00D70623" w:rsidRPr="00DC6ED1" w:rsidRDefault="00D70623" w:rsidP="00D70623">
      <w:pPr>
        <w:pStyle w:val="Indent4"/>
      </w:pPr>
      <w:r w:rsidRPr="00DC6ED1">
        <w:t xml:space="preserve">  (d)</w:t>
      </w:r>
      <w:r>
        <w:t xml:space="preserve"> Ordering officer official file.</w:t>
      </w:r>
    </w:p>
    <w:p w14:paraId="326F7661" w14:textId="77777777" w:rsidR="00D70623" w:rsidRPr="00DC6ED1" w:rsidRDefault="00D70623" w:rsidP="00D70623">
      <w:pPr>
        <w:pStyle w:val="Indent4"/>
      </w:pPr>
      <w:r w:rsidRPr="00DC6ED1">
        <w:tab/>
        <w:t xml:space="preserve">(1) DLA ordering officers </w:t>
      </w:r>
      <w:r>
        <w:t xml:space="preserve">shall </w:t>
      </w:r>
      <w:r w:rsidRPr="00DC6ED1">
        <w:t xml:space="preserve">maintain an official ordering officer file for each IDC and BPA for which they are authorized as an ordering officer. </w:t>
      </w:r>
      <w:r>
        <w:t xml:space="preserve">The ordering officer shall include in </w:t>
      </w:r>
      <w:r w:rsidRPr="00DC6ED1">
        <w:t>each file</w:t>
      </w:r>
      <w:r>
        <w:t>, a</w:t>
      </w:r>
      <w:r w:rsidRPr="00DC6ED1">
        <w:t>t a minimum, the appointment letter and a spreadsheet listing all orders issued by the ordering officer.</w:t>
      </w:r>
    </w:p>
    <w:p w14:paraId="791D30D1" w14:textId="77777777" w:rsidR="00D70623" w:rsidRPr="00DC6ED1" w:rsidRDefault="00D70623" w:rsidP="00D70623">
      <w:pPr>
        <w:pStyle w:val="Indent4"/>
      </w:pPr>
      <w:r w:rsidRPr="00DC6ED1">
        <w:tab/>
        <w:t xml:space="preserve">(2) </w:t>
      </w:r>
      <w:r w:rsidRPr="001A61C4">
        <w:t>DLA ordering officers shall provide to the contracting officer on a monthly basis the list of orders they have issued.</w:t>
      </w:r>
      <w:r w:rsidRPr="00DC6ED1">
        <w:rPr>
          <w:b/>
        </w:rPr>
        <w:t xml:space="preserve">  </w:t>
      </w:r>
      <w:r w:rsidRPr="00DC6ED1">
        <w:tab/>
        <w:t xml:space="preserve">      </w:t>
      </w:r>
    </w:p>
    <w:p w14:paraId="6FE6B863" w14:textId="77777777" w:rsidR="00D70623" w:rsidRPr="00DC6ED1" w:rsidRDefault="00D70623" w:rsidP="00D70623">
      <w:pPr>
        <w:pStyle w:val="Indent3"/>
      </w:pPr>
      <w:r w:rsidRPr="00DC6ED1">
        <w:t xml:space="preserve">  (e) Limitations. Ordering officers are not authorized to and shall not</w:t>
      </w:r>
      <w:r>
        <w:t>—</w:t>
      </w:r>
      <w:r w:rsidRPr="00DC6ED1">
        <w:t xml:space="preserve"> </w:t>
      </w:r>
    </w:p>
    <w:p w14:paraId="013C8E8D" w14:textId="77777777" w:rsidR="00D70623" w:rsidRPr="00DC6ED1" w:rsidRDefault="00D70623" w:rsidP="00D70623">
      <w:pPr>
        <w:pStyle w:val="Indent3"/>
      </w:pPr>
      <w:r w:rsidRPr="00DC6ED1">
        <w:t xml:space="preserve">      (1) Delegate their ordering authority.</w:t>
      </w:r>
    </w:p>
    <w:p w14:paraId="0B356FF2" w14:textId="77777777" w:rsidR="00D70623" w:rsidRPr="00DC6ED1" w:rsidRDefault="00D70623" w:rsidP="00D70623">
      <w:pPr>
        <w:pStyle w:val="Indent3"/>
      </w:pPr>
      <w:r w:rsidRPr="00DC6ED1">
        <w:t xml:space="preserve">      (2) Place an order for supplies or services not expressly within the scope of the IDC or BPA. </w:t>
      </w:r>
    </w:p>
    <w:p w14:paraId="1C145DA6" w14:textId="77777777" w:rsidR="00D70623" w:rsidRPr="00DC6ED1" w:rsidRDefault="00D70623" w:rsidP="00D70623">
      <w:pPr>
        <w:pStyle w:val="Indent3"/>
      </w:pPr>
      <w:r w:rsidRPr="00DC6ED1">
        <w:t xml:space="preserve">      (3) Take any action that could be considered an alteration of the terms and conditions of the IDC or BPA in any way, either directly or by implication.</w:t>
      </w:r>
    </w:p>
    <w:p w14:paraId="54597A44" w14:textId="77777777" w:rsidR="00D70623" w:rsidRPr="00DC6ED1" w:rsidRDefault="00D70623" w:rsidP="00D70623">
      <w:pPr>
        <w:pStyle w:val="Indent3"/>
      </w:pPr>
      <w:r w:rsidRPr="00DC6ED1">
        <w:t xml:space="preserve">      (4) Take any action that could be considered a termination of the IDC or BPA in any way, either directly or by implication.</w:t>
      </w:r>
    </w:p>
    <w:p w14:paraId="07B45371" w14:textId="77777777" w:rsidR="00D70623" w:rsidRPr="00DC6ED1" w:rsidRDefault="00D70623" w:rsidP="00D70623">
      <w:pPr>
        <w:pStyle w:val="Indent3"/>
      </w:pPr>
      <w:r w:rsidRPr="00DC6ED1">
        <w:t xml:space="preserve">      (5) Issue modifications to the IDC, BPA, or individual orders.</w:t>
      </w:r>
    </w:p>
    <w:p w14:paraId="2BF1D1D8" w14:textId="77777777" w:rsidR="00D70623" w:rsidRDefault="00D70623" w:rsidP="00D70623">
      <w:pPr>
        <w:pStyle w:val="Indent3"/>
      </w:pPr>
      <w:r w:rsidRPr="00DC6ED1">
        <w:t xml:space="preserve">      (6) Issue instructions to the contractor to start or stop work.</w:t>
      </w:r>
    </w:p>
    <w:p w14:paraId="770C235B" w14:textId="77777777" w:rsidR="00D70623" w:rsidRPr="00DC6ED1" w:rsidRDefault="00D70623" w:rsidP="00D70623">
      <w:pPr>
        <w:pStyle w:val="Indent3"/>
      </w:pPr>
      <w:r>
        <w:t xml:space="preserve">      (7) Take any other action identified in their appointment letter as a limitation of their authority.</w:t>
      </w:r>
      <w:r w:rsidRPr="00DC6ED1">
        <w:t xml:space="preserve">      </w:t>
      </w:r>
    </w:p>
    <w:p w14:paraId="27B55CBC" w14:textId="77777777" w:rsidR="00D70623" w:rsidRPr="00DC6ED1" w:rsidRDefault="00D70623" w:rsidP="00D70623">
      <w:pPr>
        <w:pStyle w:val="Indent3"/>
      </w:pPr>
      <w:r>
        <w:t xml:space="preserve">  (f) Qualifications. </w:t>
      </w:r>
      <w:r w:rsidRPr="00DC6ED1">
        <w:t xml:space="preserve">The contracting officer </w:t>
      </w:r>
      <w:r>
        <w:t xml:space="preserve">shall </w:t>
      </w:r>
      <w:r w:rsidRPr="00DC6ED1">
        <w:t>only appoint DLA ordering officers who—</w:t>
      </w:r>
    </w:p>
    <w:p w14:paraId="73B369BE" w14:textId="77777777" w:rsidR="00D70623" w:rsidRPr="00DC6ED1" w:rsidRDefault="00D70623" w:rsidP="00D70623">
      <w:pPr>
        <w:pStyle w:val="Indent3"/>
      </w:pPr>
      <w:r w:rsidRPr="00DC6ED1">
        <w:t xml:space="preserve">      (1) Are DLA employees.</w:t>
      </w:r>
    </w:p>
    <w:p w14:paraId="44EC88DF" w14:textId="77777777" w:rsidR="00D70623" w:rsidRPr="00DC6ED1" w:rsidRDefault="00D70623" w:rsidP="00D70623">
      <w:pPr>
        <w:pStyle w:val="Indent3"/>
      </w:pPr>
      <w:r w:rsidRPr="00DC6ED1">
        <w:t xml:space="preserve">      (2) Have completed, at a minimum, the following continuous learning courses through Defense Acquisition University online (</w:t>
      </w:r>
      <w:hyperlink r:id="rId33" w:history="1">
        <w:r w:rsidRPr="00DC6ED1">
          <w:t>http://dau.mil</w:t>
        </w:r>
      </w:hyperlink>
      <w:r w:rsidRPr="00DC6ED1">
        <w:t>):</w:t>
      </w:r>
    </w:p>
    <w:p w14:paraId="414BADC0" w14:textId="77777777" w:rsidR="00D70623" w:rsidRPr="00DC6ED1" w:rsidRDefault="00D70623" w:rsidP="00D70623">
      <w:pPr>
        <w:pStyle w:val="Indent3"/>
      </w:pPr>
      <w:r w:rsidRPr="00DC6ED1">
        <w:t xml:space="preserve">          (i) CLC005 Simplified Acquisition Procedures.</w:t>
      </w:r>
      <w:r>
        <w:t xml:space="preserve"> </w:t>
      </w:r>
    </w:p>
    <w:p w14:paraId="0F557752" w14:textId="77777777" w:rsidR="00D70623" w:rsidRPr="00DC6ED1" w:rsidRDefault="00D70623" w:rsidP="00D70623">
      <w:pPr>
        <w:pStyle w:val="Indent3"/>
      </w:pPr>
      <w:r w:rsidRPr="00DC6ED1">
        <w:t xml:space="preserve">          (ii) CLM049 Procurement Fraud Indicators.</w:t>
      </w:r>
    </w:p>
    <w:p w14:paraId="5CCF2CB9" w14:textId="77777777" w:rsidR="00D70623" w:rsidRPr="00DC6ED1" w:rsidRDefault="00D70623" w:rsidP="00D70623">
      <w:pPr>
        <w:pStyle w:val="Indent3"/>
      </w:pPr>
      <w:r w:rsidRPr="00DC6ED1">
        <w:t xml:space="preserve">          (iii) </w:t>
      </w:r>
      <w:r>
        <w:t xml:space="preserve">DLA Annual Ethics Training or </w:t>
      </w:r>
      <w:r w:rsidRPr="00DC6ED1">
        <w:t xml:space="preserve">CLM003 Overview of Acquisition Ethics. </w:t>
      </w:r>
    </w:p>
    <w:p w14:paraId="12F3AE4B" w14:textId="77777777" w:rsidR="00D70623" w:rsidRPr="00DC6ED1" w:rsidRDefault="00D70623" w:rsidP="00D70623">
      <w:pPr>
        <w:pStyle w:val="Indent2"/>
      </w:pPr>
      <w:r>
        <w:t xml:space="preserve">  (g) Oversight.</w:t>
      </w:r>
    </w:p>
    <w:p w14:paraId="29723B1B" w14:textId="77777777" w:rsidR="00D70623" w:rsidRPr="00DC6ED1" w:rsidRDefault="00D70623" w:rsidP="00D70623">
      <w:pPr>
        <w:pStyle w:val="Indent2"/>
      </w:pPr>
      <w:r w:rsidRPr="00DC6ED1">
        <w:t xml:space="preserve">      (1) The contracting officer </w:t>
      </w:r>
      <w:r>
        <w:t>shall</w:t>
      </w:r>
      <w:r w:rsidRPr="00DC6ED1">
        <w:t xml:space="preserve"> ensure ordering officers</w:t>
      </w:r>
      <w:r>
        <w:t>—</w:t>
      </w:r>
      <w:r w:rsidRPr="00DC6ED1">
        <w:t xml:space="preserve"> </w:t>
      </w:r>
    </w:p>
    <w:p w14:paraId="1E5235B4" w14:textId="77777777" w:rsidR="00D70623" w:rsidRPr="00DC6ED1" w:rsidRDefault="00D70623" w:rsidP="00D70623">
      <w:pPr>
        <w:pStyle w:val="Indent2"/>
      </w:pPr>
      <w:r w:rsidRPr="00DC6ED1">
        <w:t xml:space="preserve">          (i) Operate within the scope and limitations of authority delegated and FAR Subparts 3.1 and 3.2.         </w:t>
      </w:r>
    </w:p>
    <w:p w14:paraId="52E30B63" w14:textId="77777777" w:rsidR="00D70623" w:rsidRPr="00DC6ED1" w:rsidRDefault="00D70623" w:rsidP="00D70623">
      <w:pPr>
        <w:pStyle w:val="Indent2"/>
      </w:pPr>
      <w:r w:rsidRPr="00DC6ED1">
        <w:t xml:space="preserve">          (ii) Maintain standards of conduct prescribed in DoD Directive 5500.07, Standards of Conduct, and DoD 5000.07-R, The Joint Ethics Regulation (JER), and FAR Subparts 3.1 and 3.2.</w:t>
      </w:r>
    </w:p>
    <w:p w14:paraId="6B38BC5D" w14:textId="77777777" w:rsidR="00D70623" w:rsidRPr="00DC6ED1" w:rsidRDefault="00D70623" w:rsidP="00D70623">
      <w:pPr>
        <w:tabs>
          <w:tab w:val="left" w:pos="630"/>
          <w:tab w:val="left" w:pos="1530"/>
        </w:tabs>
      </w:pPr>
      <w:r w:rsidRPr="00DC6ED1">
        <w:rPr>
          <w:bCs/>
        </w:rPr>
        <w:t xml:space="preserve">          </w:t>
      </w:r>
      <w:r w:rsidRPr="00DC6ED1">
        <w:t>(iii) Do not engage in improper practices, such as splitting purchase transactions to avoid monetary limitations or delegating authority to others.</w:t>
      </w:r>
    </w:p>
    <w:p w14:paraId="7A9F2F19" w14:textId="77777777" w:rsidR="00D70623" w:rsidRDefault="00D70623" w:rsidP="00D70623">
      <w:pPr>
        <w:tabs>
          <w:tab w:val="left" w:pos="1530"/>
        </w:tabs>
      </w:pPr>
      <w:r w:rsidRPr="00DC6ED1">
        <w:t xml:space="preserve">          (iv)</w:t>
      </w:r>
      <w:r>
        <w:t xml:space="preserve"> Establish and maintain an official ordering officer file for each IDC and BPA for which they are authorized as an ordering officer; which file shall include, at a minimum, the appointment letter and a spreadsheet listing all orders issued by the ordering officer.</w:t>
      </w:r>
    </w:p>
    <w:p w14:paraId="47DEC0E7" w14:textId="77777777" w:rsidR="00D70623" w:rsidRDefault="00D70623" w:rsidP="00D70623">
      <w:pPr>
        <w:tabs>
          <w:tab w:val="left" w:pos="1530"/>
        </w:tabs>
      </w:pPr>
      <w:r>
        <w:t xml:space="preserve">          (v) </w:t>
      </w:r>
      <w:r w:rsidRPr="00DC6ED1">
        <w:t xml:space="preserve">Submit correct and timely information for </w:t>
      </w:r>
      <w:r>
        <w:t xml:space="preserve">contracting action </w:t>
      </w:r>
      <w:r w:rsidRPr="00DC6ED1">
        <w:t xml:space="preserve">reporting purposes. </w:t>
      </w:r>
    </w:p>
    <w:p w14:paraId="479B2A45" w14:textId="77777777" w:rsidR="00D70623" w:rsidRPr="00DC6ED1" w:rsidRDefault="00D70623" w:rsidP="00D70623">
      <w:pPr>
        <w:tabs>
          <w:tab w:val="left" w:pos="1530"/>
        </w:tabs>
      </w:pPr>
      <w:r>
        <w:t xml:space="preserve">          (vi) Comply with any additional requirements stated in their appointment letter or required by the IDC or BPA.</w:t>
      </w:r>
    </w:p>
    <w:p w14:paraId="26B1766E" w14:textId="77777777" w:rsidR="00D70623" w:rsidRPr="00DC6ED1" w:rsidRDefault="00D70623" w:rsidP="00D70623">
      <w:pPr>
        <w:tabs>
          <w:tab w:val="left" w:pos="1530"/>
        </w:tabs>
      </w:pPr>
      <w:r w:rsidRPr="00DC6ED1">
        <w:t xml:space="preserve">      (2) The contracting officer or the </w:t>
      </w:r>
      <w:r w:rsidRPr="009B1320">
        <w:t>procuring organization warrant</w:t>
      </w:r>
      <w:r w:rsidRPr="00DC6ED1">
        <w:t xml:space="preserve"> program </w:t>
      </w:r>
      <w:r w:rsidRPr="00FC51E6">
        <w:t>manager shall review a</w:t>
      </w:r>
      <w:r w:rsidRPr="00DC6ED1">
        <w:t xml:space="preserve"> sample of orders issued by the ordering officer to ensure compliance with the authorities authorized in the appointment. </w:t>
      </w:r>
    </w:p>
    <w:p w14:paraId="011919E1" w14:textId="77777777" w:rsidR="00D70623" w:rsidRPr="00DC6ED1" w:rsidRDefault="00D70623" w:rsidP="00D70623">
      <w:pPr>
        <w:tabs>
          <w:tab w:val="left" w:pos="990"/>
          <w:tab w:val="left" w:pos="1530"/>
        </w:tabs>
      </w:pPr>
      <w:r w:rsidRPr="00DC6ED1">
        <w:t xml:space="preserve">          (i) The sample size </w:t>
      </w:r>
      <w:r w:rsidRPr="00FC51E6">
        <w:t xml:space="preserve">shall </w:t>
      </w:r>
      <w:r w:rsidRPr="00DC6ED1">
        <w:t xml:space="preserve">be sufficient to ensure the ordering officer is satisfactorily performing ordering officer duties. </w:t>
      </w:r>
    </w:p>
    <w:p w14:paraId="3B027DE4" w14:textId="77777777" w:rsidR="00D70623" w:rsidRPr="00FC51E6" w:rsidRDefault="00D70623" w:rsidP="00D70623">
      <w:pPr>
        <w:tabs>
          <w:tab w:val="left" w:pos="990"/>
          <w:tab w:val="left" w:pos="1530"/>
        </w:tabs>
      </w:pPr>
      <w:r w:rsidRPr="00DC6ED1">
        <w:t xml:space="preserve">          (ii) The </w:t>
      </w:r>
      <w:r w:rsidRPr="00FC51E6">
        <w:t>review shall verify the ordering officer did not perform unauthorized actions as outlined in section 2a of the appointment letter</w:t>
      </w:r>
    </w:p>
    <w:p w14:paraId="69A473A9" w14:textId="77777777" w:rsidR="00D70623" w:rsidRPr="00FC51E6" w:rsidRDefault="00D70623" w:rsidP="00D70623">
      <w:pPr>
        <w:tabs>
          <w:tab w:val="left" w:pos="990"/>
          <w:tab w:val="left" w:pos="1530"/>
        </w:tabs>
      </w:pPr>
      <w:r w:rsidRPr="00FC51E6">
        <w:t xml:space="preserve">          (iii)  The review shall verify the ordering officer properly performed the following actions:</w:t>
      </w:r>
    </w:p>
    <w:p w14:paraId="64F60BE9" w14:textId="77777777" w:rsidR="00D70623" w:rsidRPr="00FC51E6" w:rsidRDefault="00D70623" w:rsidP="00D70623">
      <w:pPr>
        <w:tabs>
          <w:tab w:val="left" w:pos="1530"/>
        </w:tabs>
      </w:pPr>
      <w:r w:rsidRPr="00FC51E6">
        <w:t xml:space="preserve">              (A) Ordered only supplies or services expressly within the scope of the IDC or BPA.</w:t>
      </w:r>
    </w:p>
    <w:p w14:paraId="4E33CA9A" w14:textId="77777777" w:rsidR="00D70623" w:rsidRPr="00FC51E6" w:rsidRDefault="00D70623" w:rsidP="00D70623">
      <w:pPr>
        <w:pStyle w:val="Indent4"/>
      </w:pPr>
      <w:r w:rsidRPr="00FC51E6">
        <w:t xml:space="preserve">              (B) Promptly notified the contracting officer </w:t>
      </w:r>
      <w:r>
        <w:t>when the ordering officer recommended</w:t>
      </w:r>
      <w:r w:rsidRPr="00FC51E6">
        <w:t xml:space="preserve"> increasing the quantity or dollar value or extending the ordering period to meet emergency requirements, if the contract terms and conditions permit.</w:t>
      </w:r>
      <w:r>
        <w:t xml:space="preserve"> </w:t>
      </w:r>
    </w:p>
    <w:p w14:paraId="33F0516F" w14:textId="77777777" w:rsidR="00D70623" w:rsidRPr="00FC51E6" w:rsidRDefault="00D70623" w:rsidP="00D70623">
      <w:pPr>
        <w:pStyle w:val="Indent4"/>
      </w:pPr>
      <w:r w:rsidRPr="00FC51E6">
        <w:t xml:space="preserve">              (C) Established and maintained an official ordering officer file for each IDC and BPA for which </w:t>
      </w:r>
      <w:r>
        <w:t>they have ordering officer authority; including,</w:t>
      </w:r>
      <w:r w:rsidRPr="00FC51E6">
        <w:t xml:space="preserve"> at a minimum, the appointment letter and a spreadsheet listing all orders issued by the ordering officer.</w:t>
      </w:r>
    </w:p>
    <w:p w14:paraId="2570E0D9" w14:textId="77777777" w:rsidR="00D70623" w:rsidRPr="00FC51E6" w:rsidRDefault="00D70623" w:rsidP="00D70623">
      <w:pPr>
        <w:pStyle w:val="Indent4"/>
      </w:pPr>
      <w:r w:rsidRPr="00FC51E6">
        <w:t xml:space="preserve">              (D) Complied with any </w:t>
      </w:r>
      <w:r>
        <w:t xml:space="preserve">additional requirements stated in their appointment letter </w:t>
      </w:r>
      <w:r w:rsidRPr="00FC51E6">
        <w:t>or required by the IDC or BPA.</w:t>
      </w:r>
    </w:p>
    <w:p w14:paraId="766EB048" w14:textId="77777777" w:rsidR="00D70623" w:rsidRPr="00DC6ED1" w:rsidRDefault="00D70623" w:rsidP="00D70623">
      <w:pPr>
        <w:tabs>
          <w:tab w:val="left" w:pos="990"/>
          <w:tab w:val="left" w:pos="1530"/>
        </w:tabs>
      </w:pPr>
      <w:r w:rsidRPr="00FC51E6">
        <w:t xml:space="preserve">          (iv) </w:t>
      </w:r>
      <w:r w:rsidRPr="00381630">
        <w:t>The contracting officer or the procuring organization warrant program manager shall conduct the review on an annual basis</w:t>
      </w:r>
      <w:r w:rsidRPr="00DC6ED1">
        <w:t xml:space="preserve">.   </w:t>
      </w:r>
      <w:r>
        <w:t xml:space="preserve"> </w:t>
      </w:r>
      <w:r w:rsidRPr="00DC6ED1">
        <w:tab/>
      </w:r>
      <w:r w:rsidRPr="00DC6ED1">
        <w:tab/>
      </w:r>
    </w:p>
    <w:p w14:paraId="0F6DB6FD" w14:textId="77777777" w:rsidR="00D70623" w:rsidRDefault="00D70623" w:rsidP="00D70623">
      <w:pPr>
        <w:tabs>
          <w:tab w:val="left" w:pos="990"/>
          <w:tab w:val="left" w:pos="1530"/>
        </w:tabs>
      </w:pPr>
      <w:r>
        <w:t xml:space="preserve">          (</w:t>
      </w:r>
      <w:r w:rsidRPr="00DC6ED1">
        <w:t xml:space="preserve">v) </w:t>
      </w:r>
      <w:r>
        <w:t xml:space="preserve">The contracting officer or </w:t>
      </w:r>
      <w:r w:rsidRPr="00DC6ED1">
        <w:t xml:space="preserve">the </w:t>
      </w:r>
      <w:r w:rsidRPr="009B1320">
        <w:t>procuring organization warrant</w:t>
      </w:r>
      <w:r w:rsidRPr="00DC6ED1">
        <w:t xml:space="preserve"> program manager </w:t>
      </w:r>
      <w:r>
        <w:t>shall ensure c</w:t>
      </w:r>
      <w:r w:rsidRPr="00DC6ED1">
        <w:t>opies of review findings</w:t>
      </w:r>
      <w:r>
        <w:t xml:space="preserve"> are retained</w:t>
      </w:r>
      <w:r w:rsidRPr="00DC6ED1">
        <w:t xml:space="preserve"> in the official ordering officer’s file.  </w:t>
      </w:r>
    </w:p>
    <w:p w14:paraId="7F11D30F" w14:textId="77777777" w:rsidR="00D70623" w:rsidRPr="00DC6ED1" w:rsidRDefault="00D70623" w:rsidP="00D70623">
      <w:pPr>
        <w:tabs>
          <w:tab w:val="left" w:pos="1530"/>
        </w:tabs>
      </w:pPr>
      <w:r>
        <w:t xml:space="preserve">  (h) Termination.</w:t>
      </w:r>
    </w:p>
    <w:p w14:paraId="69DAEDC4" w14:textId="77777777" w:rsidR="00D70623" w:rsidRPr="00DC6ED1" w:rsidRDefault="00D70623" w:rsidP="00D70623">
      <w:pPr>
        <w:tabs>
          <w:tab w:val="left" w:pos="1530"/>
        </w:tabs>
      </w:pPr>
      <w:r w:rsidRPr="00DC6ED1">
        <w:t xml:space="preserve">      (1) Appointing authorities may terminate ordering officer appointments at any time.</w:t>
      </w:r>
    </w:p>
    <w:p w14:paraId="0EE07A35" w14:textId="632DF40D" w:rsidR="00D70623" w:rsidRPr="00DC6ED1" w:rsidRDefault="00D70623" w:rsidP="00D70623">
      <w:pPr>
        <w:tabs>
          <w:tab w:val="left" w:pos="1530"/>
        </w:tabs>
        <w:ind w:right="-270"/>
      </w:pPr>
      <w:r>
        <w:t xml:space="preserve">      </w:t>
      </w:r>
      <w:r w:rsidRPr="00DC6ED1">
        <w:t>(</w:t>
      </w:r>
      <w:r>
        <w:t>2</w:t>
      </w:r>
      <w:r w:rsidRPr="00DC6ED1">
        <w:t xml:space="preserve">) </w:t>
      </w:r>
      <w:r>
        <w:t xml:space="preserve">The contracting officer shall </w:t>
      </w:r>
      <w:r w:rsidRPr="00DC6ED1">
        <w:t xml:space="preserve">normally </w:t>
      </w:r>
      <w:r>
        <w:t xml:space="preserve">terminate ordering officer authority </w:t>
      </w:r>
      <w:r w:rsidRPr="00DC6ED1">
        <w:t>promptly when—</w:t>
      </w:r>
    </w:p>
    <w:p w14:paraId="54BCFC59" w14:textId="77777777" w:rsidR="00D70623" w:rsidRPr="00DC6ED1" w:rsidRDefault="00D70623" w:rsidP="00D70623">
      <w:pPr>
        <w:tabs>
          <w:tab w:val="left" w:pos="1530"/>
        </w:tabs>
        <w:ind w:right="-270"/>
      </w:pPr>
      <w:r w:rsidRPr="00DC6ED1">
        <w:t xml:space="preserve">          (i) An ordering officer exceeds the delegated authority or fails to perform properly within the appointment authority</w:t>
      </w:r>
      <w:r>
        <w:t>; or</w:t>
      </w:r>
    </w:p>
    <w:p w14:paraId="7129CBE7" w14:textId="77777777" w:rsidR="00D70623" w:rsidRPr="00DC6ED1" w:rsidRDefault="00D70623" w:rsidP="00D70623">
      <w:pPr>
        <w:tabs>
          <w:tab w:val="left" w:pos="1530"/>
        </w:tabs>
      </w:pPr>
      <w:r w:rsidRPr="00DC6ED1">
        <w:t xml:space="preserve">          (ii) An ordering officer fails to complete assigned corrective actions noted during review.</w:t>
      </w:r>
    </w:p>
    <w:p w14:paraId="6B805A7F" w14:textId="77777777" w:rsidR="00D70623" w:rsidRPr="00DC6ED1" w:rsidRDefault="00D70623" w:rsidP="00D70623">
      <w:pPr>
        <w:pStyle w:val="Indent4"/>
      </w:pPr>
      <w:r>
        <w:t xml:space="preserve">      (3) The contracting officer shall execute t</w:t>
      </w:r>
      <w:r w:rsidRPr="00DC6ED1">
        <w:t>erminations in writing</w:t>
      </w:r>
      <w:r>
        <w:t>;</w:t>
      </w:r>
      <w:r w:rsidRPr="00DC6ED1">
        <w:t xml:space="preserve"> except that ordering officer appointments are automatically terminated when the IDC or BPA ends or when the ordering officer leaves Government employment.   </w:t>
      </w:r>
    </w:p>
    <w:p w14:paraId="361CA476" w14:textId="77777777" w:rsidR="00D70623" w:rsidRPr="00DC6ED1" w:rsidRDefault="00D70623" w:rsidP="00D70623">
      <w:pPr>
        <w:pStyle w:val="Indent4"/>
      </w:pPr>
      <w:r w:rsidRPr="00DC6ED1">
        <w:t xml:space="preserve">      (</w:t>
      </w:r>
      <w:r>
        <w:t>4</w:t>
      </w:r>
      <w:r w:rsidRPr="00DC6ED1">
        <w:t xml:space="preserve">) Upon termination of the appointment, the contracting officer </w:t>
      </w:r>
      <w:r>
        <w:t>shall</w:t>
      </w:r>
      <w:r w:rsidRPr="00DC6ED1">
        <w:t xml:space="preserve"> verify if the individual is an ordering officer on any other IDCs or BPAs. If they are not, the contracting officer </w:t>
      </w:r>
      <w:r>
        <w:t xml:space="preserve">shall </w:t>
      </w:r>
      <w:r w:rsidRPr="00DC6ED1">
        <w:t xml:space="preserve">contact the </w:t>
      </w:r>
      <w:r>
        <w:t>procuring organization</w:t>
      </w:r>
      <w:r w:rsidRPr="00DC6ED1">
        <w:t xml:space="preserve"> warrant program manager</w:t>
      </w:r>
      <w:r>
        <w:t>, who shall</w:t>
      </w:r>
      <w:r w:rsidRPr="00DC6ED1">
        <w:t xml:space="preserve"> take appropriate actions to remove the terminated ordering officer from the contract writing system.  </w:t>
      </w:r>
    </w:p>
    <w:p w14:paraId="03DE131F" w14:textId="77777777" w:rsidR="00D70623" w:rsidRPr="00DC6ED1" w:rsidRDefault="00D70623" w:rsidP="00D70623">
      <w:pPr>
        <w:tabs>
          <w:tab w:val="left" w:pos="1530"/>
        </w:tabs>
      </w:pPr>
      <w:r w:rsidRPr="00DC6ED1">
        <w:t xml:space="preserve">  </w:t>
      </w:r>
      <w:r w:rsidRPr="00DC6ED1">
        <w:rPr>
          <w:bCs/>
          <w:iCs/>
        </w:rPr>
        <w:t>(</w:t>
      </w:r>
      <w:r>
        <w:rPr>
          <w:bCs/>
          <w:iCs/>
        </w:rPr>
        <w:t>i</w:t>
      </w:r>
      <w:r w:rsidRPr="00DC6ED1">
        <w:rPr>
          <w:bCs/>
          <w:iCs/>
        </w:rPr>
        <w:t xml:space="preserve">) </w:t>
      </w:r>
      <w:r>
        <w:t>Disposition.</w:t>
      </w:r>
    </w:p>
    <w:p w14:paraId="79902DFA" w14:textId="77777777" w:rsidR="00D70623" w:rsidRPr="00DC6ED1" w:rsidRDefault="00D70623" w:rsidP="00D70623">
      <w:pPr>
        <w:tabs>
          <w:tab w:val="left" w:pos="1530"/>
        </w:tabs>
      </w:pPr>
      <w:r w:rsidRPr="00DC6ED1">
        <w:t xml:space="preserve">      (1) Upon completion of the </w:t>
      </w:r>
      <w:r>
        <w:t>IDC or BPA</w:t>
      </w:r>
      <w:r w:rsidRPr="00DC6ED1">
        <w:t xml:space="preserve">, the ordering officer </w:t>
      </w:r>
      <w:r>
        <w:t xml:space="preserve">shall </w:t>
      </w:r>
      <w:r w:rsidRPr="00DC6ED1">
        <w:t>forward to the contracting officer any hard</w:t>
      </w:r>
      <w:r>
        <w:t xml:space="preserve"> </w:t>
      </w:r>
      <w:r w:rsidRPr="00DC6ED1">
        <w:t xml:space="preserve">copy records maintained. </w:t>
      </w:r>
    </w:p>
    <w:p w14:paraId="2B40C5FC" w14:textId="77777777" w:rsidR="00D70623" w:rsidRPr="00DC6ED1" w:rsidRDefault="00D70623" w:rsidP="00D70623">
      <w:pPr>
        <w:tabs>
          <w:tab w:val="left" w:pos="1530"/>
        </w:tabs>
      </w:pPr>
      <w:r w:rsidRPr="00DC6ED1">
        <w:t xml:space="preserve">      (2) If an appointment is terminated before the IDC or BPA completion, the ordering officer shall provide all records to the ordering officer’s successor and the contracting officer.  </w:t>
      </w:r>
    </w:p>
    <w:p w14:paraId="6EF81941" w14:textId="77777777" w:rsidR="00D70623" w:rsidRDefault="00D70623" w:rsidP="00D70623">
      <w:pPr>
        <w:tabs>
          <w:tab w:val="left" w:pos="1530"/>
        </w:tabs>
        <w:rPr>
          <w:b/>
        </w:rPr>
      </w:pPr>
      <w:r>
        <w:rPr>
          <w:b/>
        </w:rPr>
        <w:t xml:space="preserve"> </w:t>
      </w:r>
    </w:p>
    <w:p w14:paraId="2D2C91AF" w14:textId="1B453BED" w:rsidR="00464D75" w:rsidRPr="0049226D" w:rsidRDefault="00D70623" w:rsidP="00464D75">
      <w:pPr>
        <w:rPr>
          <w:b/>
        </w:rPr>
      </w:pPr>
      <w:bookmarkStart w:id="29" w:name="P1_604"/>
      <w:r>
        <w:rPr>
          <w:b/>
        </w:rPr>
        <w:t>1</w:t>
      </w:r>
      <w:r w:rsidR="00464D75" w:rsidRPr="0049226D">
        <w:rPr>
          <w:b/>
        </w:rPr>
        <w:t xml:space="preserve">.604 </w:t>
      </w:r>
      <w:bookmarkEnd w:id="29"/>
      <w:r w:rsidR="00464D75" w:rsidRPr="0049226D">
        <w:rPr>
          <w:b/>
        </w:rPr>
        <w:t>Contracting officer’s representative (COR).</w:t>
      </w:r>
      <w:r w:rsidR="00464D75">
        <w:rPr>
          <w:b/>
        </w:rPr>
        <w:t xml:space="preserve">  </w:t>
      </w:r>
    </w:p>
    <w:p w14:paraId="21DDA5D1" w14:textId="77777777" w:rsidR="00464D75" w:rsidRPr="0049226D" w:rsidRDefault="00464D75" w:rsidP="00464D75">
      <w:r w:rsidRPr="0049226D">
        <w:t xml:space="preserve">For policies regarding CORs and the COR Tracking (CORT) Tool program, see </w:t>
      </w:r>
      <w:hyperlink w:anchor="P1_602_2" w:history="1">
        <w:r w:rsidRPr="00C2041B">
          <w:rPr>
            <w:rStyle w:val="Hyperlink"/>
          </w:rPr>
          <w:t>1.602-2</w:t>
        </w:r>
      </w:hyperlink>
      <w:r w:rsidRPr="0049226D">
        <w:t xml:space="preserve">. </w:t>
      </w:r>
      <w:r>
        <w:t xml:space="preserve">  </w:t>
      </w:r>
      <w:r w:rsidRPr="0049226D">
        <w:t xml:space="preserve"> </w:t>
      </w:r>
    </w:p>
    <w:p w14:paraId="4F2F0217" w14:textId="77777777" w:rsidR="00464D75" w:rsidRPr="0049226D" w:rsidRDefault="00464D75" w:rsidP="00464D75">
      <w:pPr>
        <w:rPr>
          <w:b/>
        </w:rPr>
      </w:pPr>
    </w:p>
    <w:p w14:paraId="59700AEA" w14:textId="5EC33061" w:rsidR="00464D75" w:rsidRPr="001A4BF0" w:rsidRDefault="00464D75" w:rsidP="00464D75">
      <w:pPr>
        <w:pStyle w:val="NoSpacing"/>
        <w:rPr>
          <w:rFonts w:ascii="Times New Roman" w:hAnsi="Times New Roman"/>
          <w:lang w:val="en"/>
        </w:rPr>
      </w:pPr>
      <w:bookmarkStart w:id="30" w:name="P1_670"/>
      <w:r w:rsidRPr="001A4BF0">
        <w:rPr>
          <w:rFonts w:ascii="Times New Roman" w:eastAsia="Times New Roman" w:hAnsi="Times New Roman"/>
          <w:b/>
          <w:bCs/>
          <w:lang w:val="en"/>
        </w:rPr>
        <w:t xml:space="preserve">1.670 </w:t>
      </w:r>
      <w:bookmarkEnd w:id="30"/>
      <w:r w:rsidRPr="001A4BF0">
        <w:rPr>
          <w:rFonts w:ascii="Times New Roman" w:eastAsia="Times New Roman" w:hAnsi="Times New Roman"/>
          <w:b/>
          <w:bCs/>
          <w:lang w:val="en"/>
        </w:rPr>
        <w:t>Appointment of property administrators and plant clearance officers.</w:t>
      </w:r>
      <w:r>
        <w:rPr>
          <w:rFonts w:ascii="Times New Roman" w:eastAsia="Times New Roman" w:hAnsi="Times New Roman"/>
          <w:b/>
          <w:bCs/>
          <w:lang w:val="en"/>
        </w:rPr>
        <w:t xml:space="preserve">    </w:t>
      </w:r>
    </w:p>
    <w:p w14:paraId="3A5F95B0" w14:textId="77777777" w:rsidR="00464D75" w:rsidRPr="001A4BF0" w:rsidRDefault="00464D75" w:rsidP="00464D75">
      <w:pPr>
        <w:pStyle w:val="NoSpacing"/>
        <w:rPr>
          <w:rFonts w:ascii="Times New Roman" w:hAnsi="Times New Roman"/>
          <w:lang w:val="en"/>
        </w:rPr>
      </w:pPr>
      <w:r>
        <w:rPr>
          <w:rFonts w:ascii="Times New Roman" w:hAnsi="Times New Roman"/>
          <w:lang w:val="en"/>
        </w:rPr>
        <w:t xml:space="preserve">  </w:t>
      </w:r>
      <w:r w:rsidRPr="001A4BF0">
        <w:rPr>
          <w:rFonts w:ascii="Times New Roman" w:hAnsi="Times New Roman"/>
          <w:lang w:val="en"/>
        </w:rPr>
        <w:t xml:space="preserve">(a) The appropriate agency appointment authority is the HCA. This authority may be delegated no lower than the O6/GS-15 level.    </w:t>
      </w:r>
    </w:p>
    <w:p w14:paraId="7FFE633D" w14:textId="77777777" w:rsidR="00464D75" w:rsidRPr="001A4BF0" w:rsidRDefault="00464D75" w:rsidP="00464D75">
      <w:pPr>
        <w:pStyle w:val="NoSpacing"/>
        <w:rPr>
          <w:rFonts w:ascii="Times New Roman" w:hAnsi="Times New Roman"/>
        </w:rPr>
      </w:pPr>
      <w:r>
        <w:rPr>
          <w:rFonts w:ascii="Times New Roman" w:hAnsi="Times New Roman"/>
          <w:lang w:val="en"/>
        </w:rPr>
        <w:t xml:space="preserve">  </w:t>
      </w:r>
      <w:r w:rsidRPr="001A4BF0">
        <w:rPr>
          <w:rFonts w:ascii="Times New Roman" w:hAnsi="Times New Roman"/>
          <w:lang w:val="en"/>
        </w:rPr>
        <w:t>(b) DLA employees who meet the requirements specified in DFARS 201.670(b), including employees serving in the 1103 or 1150 job series or military equivalent job series, may be considered for appointment as Property Administrators or Property Managers</w:t>
      </w:r>
      <w:r>
        <w:rPr>
          <w:rFonts w:ascii="Times New Roman" w:hAnsi="Times New Roman"/>
          <w:lang w:val="en"/>
        </w:rPr>
        <w:t xml:space="preserve">. </w:t>
      </w:r>
      <w:r w:rsidRPr="001A4BF0">
        <w:rPr>
          <w:rFonts w:ascii="Times New Roman" w:hAnsi="Times New Roman"/>
          <w:lang w:val="en"/>
        </w:rPr>
        <w:t>DLA does not appoint Plant Clearance Officers.</w:t>
      </w:r>
      <w:r>
        <w:rPr>
          <w:rFonts w:ascii="Times New Roman" w:hAnsi="Times New Roman"/>
          <w:lang w:val="en"/>
        </w:rPr>
        <w:t xml:space="preserve"> </w:t>
      </w:r>
      <w:r w:rsidRPr="001A4BF0">
        <w:rPr>
          <w:rFonts w:ascii="Times New Roman" w:hAnsi="Times New Roman"/>
          <w:lang w:val="en"/>
        </w:rPr>
        <w:t xml:space="preserve">Property administrator duties are identified in the </w:t>
      </w:r>
      <w:hyperlink r:id="rId34" w:history="1">
        <w:r w:rsidRPr="00E729B1">
          <w:rPr>
            <w:rStyle w:val="Hyperlink"/>
            <w:rFonts w:ascii="Times New Roman" w:hAnsi="Times New Roman"/>
            <w:lang w:val="en"/>
          </w:rPr>
          <w:t>DOD Guidebook for Contract Property Administration</w:t>
        </w:r>
      </w:hyperlink>
      <w:r w:rsidRPr="001A4BF0">
        <w:rPr>
          <w:rFonts w:ascii="Times New Roman" w:hAnsi="Times New Roman"/>
          <w:lang w:val="en"/>
        </w:rPr>
        <w:t>, dated December 2014</w:t>
      </w:r>
      <w:r>
        <w:rPr>
          <w:rFonts w:ascii="Times New Roman" w:hAnsi="Times New Roman"/>
          <w:lang w:val="en"/>
        </w:rPr>
        <w:t>.</w:t>
      </w:r>
    </w:p>
    <w:p w14:paraId="5D322759" w14:textId="77777777" w:rsidR="00464D75" w:rsidRDefault="00464D75" w:rsidP="00464D75">
      <w:pPr>
        <w:rPr>
          <w:b/>
        </w:rPr>
      </w:pPr>
    </w:p>
    <w:p w14:paraId="681C7BD6" w14:textId="682E9FAD" w:rsidR="00464D75" w:rsidRPr="0049226D" w:rsidRDefault="00464D75" w:rsidP="00464D75">
      <w:bookmarkStart w:id="31" w:name="P1_690"/>
      <w:r w:rsidRPr="0049226D">
        <w:rPr>
          <w:b/>
        </w:rPr>
        <w:t xml:space="preserve">1.690 </w:t>
      </w:r>
      <w:bookmarkEnd w:id="31"/>
      <w:r w:rsidRPr="0049226D">
        <w:rPr>
          <w:b/>
        </w:rPr>
        <w:t xml:space="preserve">Contract clearance and oversight.  </w:t>
      </w:r>
      <w:r>
        <w:rPr>
          <w:b/>
        </w:rPr>
        <w:t xml:space="preserve"> </w:t>
      </w:r>
      <w:r w:rsidRPr="0049226D">
        <w:t xml:space="preserve"> </w:t>
      </w:r>
    </w:p>
    <w:p w14:paraId="27C7C046" w14:textId="77777777" w:rsidR="00464D75" w:rsidRPr="0049226D" w:rsidRDefault="00464D75" w:rsidP="00464D75"/>
    <w:p w14:paraId="3527F6C0" w14:textId="04CFDBDD" w:rsidR="00464D75" w:rsidRPr="0049226D" w:rsidRDefault="00464D75" w:rsidP="00464D75">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napToGrid w:val="0"/>
        </w:rPr>
      </w:pPr>
      <w:bookmarkStart w:id="32" w:name="P1_690_1"/>
      <w:r w:rsidRPr="0049226D">
        <w:rPr>
          <w:b/>
          <w:snapToGrid w:val="0"/>
        </w:rPr>
        <w:t xml:space="preserve">1.690-1 </w:t>
      </w:r>
      <w:bookmarkEnd w:id="32"/>
      <w:r w:rsidRPr="0049226D">
        <w:rPr>
          <w:b/>
          <w:snapToGrid w:val="0"/>
        </w:rPr>
        <w:t xml:space="preserve">Establishment of clearance authority.  </w:t>
      </w:r>
      <w:r>
        <w:rPr>
          <w:b/>
          <w:snapToGrid w:val="0"/>
        </w:rPr>
        <w:t xml:space="preserve">  </w:t>
      </w:r>
    </w:p>
    <w:p w14:paraId="5931FBDD" w14:textId="77777777" w:rsidR="00464D75" w:rsidRPr="0049226D" w:rsidRDefault="00464D75" w:rsidP="00464D75">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49226D">
        <w:t>The DLA Acquisition Director has delegated clearance authority to the lowest possible level consistent with law and regulation. Clearance for purposes of this section is the authorization to proceed to the next stage in the acquisition.</w:t>
      </w:r>
    </w:p>
    <w:p w14:paraId="6D983E80" w14:textId="77777777" w:rsidR="00464D75" w:rsidRPr="0049226D" w:rsidRDefault="00464D75" w:rsidP="00464D75">
      <w:r w:rsidRPr="0049226D">
        <w:rPr>
          <w:b/>
        </w:rPr>
        <w:t xml:space="preserve">  </w:t>
      </w:r>
      <w:r w:rsidRPr="0049226D">
        <w:t>(a) Clearance authority for MAIS/MDAP is OSD for ACAT I unless authority has been delegated to DLA.</w:t>
      </w:r>
    </w:p>
    <w:p w14:paraId="04A29FF3" w14:textId="77777777" w:rsidR="00464D75" w:rsidRPr="0049226D" w:rsidRDefault="00464D75" w:rsidP="00464D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Cs w:val="21"/>
        </w:rPr>
      </w:pPr>
      <w:r w:rsidRPr="0049226D">
        <w:t xml:space="preserve">  (b) Clearance authority for MAIS/MDAP is the CAE for ACAT II. </w:t>
      </w:r>
      <w:r w:rsidRPr="0049226D">
        <w:rPr>
          <w:rFonts w:eastAsiaTheme="minorHAnsi"/>
          <w:szCs w:val="21"/>
        </w:rPr>
        <w:t xml:space="preserve">This authority cannot be further delegated.  </w:t>
      </w:r>
    </w:p>
    <w:p w14:paraId="6DDEF308" w14:textId="77777777" w:rsidR="00464D75" w:rsidRPr="0049226D" w:rsidRDefault="00464D75" w:rsidP="00464D75">
      <w:pPr>
        <w:rPr>
          <w:rFonts w:eastAsiaTheme="minorHAnsi"/>
          <w:szCs w:val="21"/>
        </w:rPr>
      </w:pPr>
      <w:r w:rsidRPr="0049226D">
        <w:t xml:space="preserve">  (c) Clearance authority for the acquisition of services over $250M and less than $1B (less than $500M for IT services) is the SPE. </w:t>
      </w:r>
      <w:r w:rsidRPr="0049226D">
        <w:rPr>
          <w:rFonts w:eastAsiaTheme="minorHAnsi"/>
          <w:szCs w:val="21"/>
        </w:rPr>
        <w:t xml:space="preserve">This authority cannot be further delegated.  </w:t>
      </w:r>
    </w:p>
    <w:p w14:paraId="1D1E7E3B" w14:textId="77777777" w:rsidR="00464D75" w:rsidRPr="0049226D" w:rsidRDefault="00464D75" w:rsidP="00464D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49226D">
        <w:t xml:space="preserve">  (d) Clearance authority for all supply acquisitions is the HCA. </w:t>
      </w:r>
      <w:r w:rsidRPr="0049226D">
        <w:rPr>
          <w:rFonts w:eastAsiaTheme="minorHAnsi"/>
        </w:rPr>
        <w:t>HCAs are authorized to redelegate, in writing, HCA clearance authorities within their contracting activity.</w:t>
      </w:r>
    </w:p>
    <w:p w14:paraId="35DD6EE2" w14:textId="77777777" w:rsidR="00464D75" w:rsidRPr="0049226D" w:rsidRDefault="00464D75" w:rsidP="00464D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49226D">
        <w:t xml:space="preserve">  (e) Clearance authority for the acquisition of services up to $250M is the HCA. </w:t>
      </w:r>
      <w:r w:rsidRPr="0049226D">
        <w:rPr>
          <w:rFonts w:eastAsiaTheme="minorHAnsi"/>
        </w:rPr>
        <w:t>HCAs are authorized to redelegate, in writing, HCA clearance authorities within their contracting activity.</w:t>
      </w:r>
    </w:p>
    <w:p w14:paraId="0AF39897" w14:textId="77777777" w:rsidR="00464D75" w:rsidRPr="0049226D" w:rsidRDefault="00464D75" w:rsidP="00464D75"/>
    <w:p w14:paraId="3E318D15" w14:textId="76126C24" w:rsidR="00464D75" w:rsidRPr="0049226D" w:rsidRDefault="00464D75" w:rsidP="00464D75">
      <w:pPr>
        <w:rPr>
          <w:b/>
        </w:rPr>
      </w:pPr>
      <w:bookmarkStart w:id="33" w:name="P1_690_2"/>
      <w:r w:rsidRPr="0049226D">
        <w:rPr>
          <w:b/>
        </w:rPr>
        <w:t>1.690-2</w:t>
      </w:r>
      <w:bookmarkEnd w:id="33"/>
      <w:r w:rsidRPr="0049226D">
        <w:rPr>
          <w:b/>
        </w:rPr>
        <w:t xml:space="preserve"> Portfolio reviews.  </w:t>
      </w:r>
      <w:r>
        <w:rPr>
          <w:b/>
        </w:rPr>
        <w:t xml:space="preserve">  </w:t>
      </w:r>
    </w:p>
    <w:p w14:paraId="0DFE2943" w14:textId="77777777" w:rsidR="00464D75" w:rsidRPr="0049226D" w:rsidRDefault="00464D75" w:rsidP="00464D75">
      <w:r w:rsidRPr="0049226D">
        <w:t>The SPE will conduct biannual portfolio reviews of each contracting activity. The reviews will address:</w:t>
      </w:r>
    </w:p>
    <w:p w14:paraId="6A819F84" w14:textId="77777777" w:rsidR="00464D75" w:rsidRPr="0049226D" w:rsidRDefault="00464D75" w:rsidP="00464D75">
      <w:pPr>
        <w:autoSpaceDE/>
        <w:autoSpaceDN/>
      </w:pPr>
      <w:r w:rsidRPr="0049226D">
        <w:t xml:space="preserve">  (a) Oversight program.</w:t>
      </w:r>
    </w:p>
    <w:p w14:paraId="09D1834B" w14:textId="77777777" w:rsidR="00464D75" w:rsidRPr="0049226D" w:rsidRDefault="00464D75" w:rsidP="00464D75">
      <w:pPr>
        <w:autoSpaceDE/>
        <w:autoSpaceDN/>
      </w:pPr>
      <w:r w:rsidRPr="0049226D">
        <w:t xml:space="preserve">  (b) Pricing.</w:t>
      </w:r>
    </w:p>
    <w:p w14:paraId="45A67CC8" w14:textId="77777777" w:rsidR="00464D75" w:rsidRPr="0049226D" w:rsidRDefault="00464D75" w:rsidP="00464D75">
      <w:pPr>
        <w:autoSpaceDE/>
        <w:autoSpaceDN/>
      </w:pPr>
      <w:r w:rsidRPr="0049226D">
        <w:t xml:space="preserve">  (c) Competition.</w:t>
      </w:r>
    </w:p>
    <w:p w14:paraId="1F0DE8C3" w14:textId="77777777" w:rsidR="00464D75" w:rsidRPr="0049226D" w:rsidRDefault="00464D75" w:rsidP="00464D75">
      <w:pPr>
        <w:autoSpaceDE/>
        <w:autoSpaceDN/>
      </w:pPr>
      <w:r w:rsidRPr="0049226D">
        <w:t xml:space="preserve">  (d) Systems support.</w:t>
      </w:r>
    </w:p>
    <w:p w14:paraId="73A74E17" w14:textId="77777777" w:rsidR="00464D75" w:rsidRPr="0049226D" w:rsidRDefault="00464D75" w:rsidP="00464D75">
      <w:pPr>
        <w:autoSpaceDE/>
        <w:autoSpaceDN/>
      </w:pPr>
      <w:r w:rsidRPr="0049226D">
        <w:t xml:space="preserve">  (e) Better Buying Power implementation and metrics. </w:t>
      </w:r>
    </w:p>
    <w:p w14:paraId="746BAC9B" w14:textId="77777777" w:rsidR="00464D75" w:rsidRPr="0049226D" w:rsidRDefault="00464D75" w:rsidP="00464D75">
      <w:pPr>
        <w:autoSpaceDE/>
        <w:autoSpaceDN/>
      </w:pPr>
      <w:r w:rsidRPr="0049226D">
        <w:t xml:space="preserve">  (f) Small Business program and implementation.   </w:t>
      </w:r>
    </w:p>
    <w:p w14:paraId="61C9B802" w14:textId="77777777" w:rsidR="00464D75" w:rsidRPr="0049226D" w:rsidRDefault="00464D75" w:rsidP="00464D75">
      <w:pPr>
        <w:autoSpaceDE/>
        <w:autoSpaceDN/>
      </w:pPr>
      <w:r w:rsidRPr="0049226D">
        <w:t xml:space="preserve">  (g) Strategic acquisitions.  </w:t>
      </w:r>
    </w:p>
    <w:p w14:paraId="12A50EC1" w14:textId="77777777" w:rsidR="00464D75" w:rsidRPr="0049226D" w:rsidRDefault="00464D75" w:rsidP="00464D75">
      <w:pPr>
        <w:autoSpaceDE/>
        <w:autoSpaceDN/>
      </w:pPr>
      <w:r w:rsidRPr="0049226D">
        <w:t xml:space="preserve">  (h) Feedback from CCOs and contracting officer supervisors.</w:t>
      </w:r>
    </w:p>
    <w:p w14:paraId="6133B669" w14:textId="77777777" w:rsidR="00464D75" w:rsidRPr="0049226D" w:rsidRDefault="00464D75" w:rsidP="00464D75">
      <w:pPr>
        <w:rPr>
          <w:b/>
        </w:rPr>
      </w:pPr>
    </w:p>
    <w:p w14:paraId="17E9D21C" w14:textId="03D5C942" w:rsidR="00464D75" w:rsidRPr="0049226D" w:rsidRDefault="00464D75" w:rsidP="00464D75">
      <w:pPr>
        <w:rPr>
          <w:b/>
        </w:rPr>
      </w:pPr>
      <w:bookmarkStart w:id="34" w:name="P1_690_3"/>
      <w:r w:rsidRPr="0049226D">
        <w:rPr>
          <w:b/>
        </w:rPr>
        <w:t xml:space="preserve">1.690-3 </w:t>
      </w:r>
      <w:bookmarkEnd w:id="34"/>
      <w:r w:rsidRPr="0049226D">
        <w:rPr>
          <w:b/>
        </w:rPr>
        <w:t>Strategic contract (STRATCON) oversight.</w:t>
      </w:r>
      <w:r>
        <w:rPr>
          <w:b/>
        </w:rPr>
        <w:t xml:space="preserve">  </w:t>
      </w:r>
    </w:p>
    <w:p w14:paraId="002E283C" w14:textId="77777777" w:rsidR="00464D75" w:rsidRPr="0049226D" w:rsidRDefault="00464D75" w:rsidP="00464D75">
      <w:r w:rsidRPr="0049226D">
        <w:t xml:space="preserve">  (a) The SPE and the Senior Services Manager (SSM) (for acquisition of services) reserve the right to review any acquisition. </w:t>
      </w:r>
    </w:p>
    <w:p w14:paraId="05CA31C9" w14:textId="77777777" w:rsidR="00464D75" w:rsidRPr="0049226D" w:rsidRDefault="00464D75" w:rsidP="00464D75">
      <w:r w:rsidRPr="0049226D">
        <w:t xml:space="preserve">  (b) Procuring organizations shall report forecasted strategic contracts as defined in DLAD </w:t>
      </w:r>
      <w:hyperlink w:anchor="P2_101" w:history="1">
        <w:r w:rsidRPr="00C2041B">
          <w:rPr>
            <w:rStyle w:val="Hyperlink"/>
          </w:rPr>
          <w:t>2.101</w:t>
        </w:r>
      </w:hyperlink>
      <w:r w:rsidRPr="0049226D">
        <w:t xml:space="preserve"> to the DLA Acquisition Operations Division by the 10</w:t>
      </w:r>
      <w:r w:rsidRPr="0049226D">
        <w:rPr>
          <w:vertAlign w:val="superscript"/>
        </w:rPr>
        <w:t>th</w:t>
      </w:r>
      <w:r w:rsidRPr="0049226D">
        <w:t xml:space="preserve"> of each month. The DLA Acquisition Operations Division will recommend acquisitions or contracts to be reviewed by the SPE/SSM.</w:t>
      </w:r>
    </w:p>
    <w:p w14:paraId="38E49109" w14:textId="77777777" w:rsidR="00464D75" w:rsidRPr="0049226D" w:rsidRDefault="00464D75" w:rsidP="00464D75">
      <w:r w:rsidRPr="0049226D">
        <w:t xml:space="preserve">  (c) The SPE/SSM shall advise the HCAs of acquisitions that have been selected for review. </w:t>
      </w:r>
    </w:p>
    <w:p w14:paraId="339CE424" w14:textId="77777777" w:rsidR="00464D75" w:rsidRPr="0049226D" w:rsidRDefault="00464D75" w:rsidP="00464D75">
      <w:pPr>
        <w:rPr>
          <w:snapToGrid w:val="0"/>
        </w:rPr>
      </w:pPr>
      <w:r w:rsidRPr="0049226D">
        <w:t xml:space="preserve">  (d) HCAs shall consider holding </w:t>
      </w:r>
      <w:r w:rsidRPr="0049226D">
        <w:rPr>
          <w:snapToGrid w:val="0"/>
        </w:rPr>
        <w:t xml:space="preserve">Acquisition Strategy Review Panels (ASRPs) and Integrated Acquisition Review Boards (IARBs) for strategic contracts (see definitions in </w:t>
      </w:r>
      <w:hyperlink w:anchor="P2_101" w:history="1">
        <w:r w:rsidRPr="00F25E56">
          <w:rPr>
            <w:rStyle w:val="Hyperlink"/>
            <w:snapToGrid w:val="0"/>
          </w:rPr>
          <w:t>2.101</w:t>
        </w:r>
      </w:hyperlink>
      <w:r w:rsidRPr="0049226D">
        <w:rPr>
          <w:snapToGrid w:val="0"/>
        </w:rPr>
        <w:t xml:space="preserve">).  </w:t>
      </w:r>
    </w:p>
    <w:p w14:paraId="24E912EB" w14:textId="77777777" w:rsidR="00464D75" w:rsidRPr="0049226D" w:rsidRDefault="00464D75" w:rsidP="00464D75">
      <w:pPr>
        <w:rPr>
          <w:snapToGrid w:val="0"/>
        </w:rPr>
      </w:pPr>
    </w:p>
    <w:p w14:paraId="1C87930C" w14:textId="5650FC2E" w:rsidR="00464D75" w:rsidRDefault="00464D75" w:rsidP="00464D75">
      <w:pPr>
        <w:tabs>
          <w:tab w:val="left" w:pos="2250"/>
        </w:tabs>
        <w:rPr>
          <w:b/>
        </w:rPr>
      </w:pPr>
      <w:bookmarkStart w:id="35" w:name="P1_691"/>
      <w:r>
        <w:rPr>
          <w:b/>
        </w:rPr>
        <w:t xml:space="preserve">1.691 </w:t>
      </w:r>
      <w:bookmarkEnd w:id="35"/>
      <w:r w:rsidRPr="0049226D">
        <w:rPr>
          <w:b/>
        </w:rPr>
        <w:t>Legal review.</w:t>
      </w:r>
      <w:r>
        <w:rPr>
          <w:b/>
        </w:rPr>
        <w:t xml:space="preserve">  </w:t>
      </w:r>
    </w:p>
    <w:p w14:paraId="1820E663" w14:textId="77777777" w:rsidR="00464D75" w:rsidRPr="0049226D" w:rsidRDefault="00464D75" w:rsidP="00464D75">
      <w:pPr>
        <w:tabs>
          <w:tab w:val="left" w:pos="2250"/>
        </w:tabs>
      </w:pPr>
      <w:r w:rsidRPr="0049226D">
        <w:t xml:space="preserve">  (a) Legal advice and </w:t>
      </w:r>
      <w:r w:rsidRPr="00FB7F02">
        <w:t>assistance of Office of Counsel shall be obtained in the preparation of provisions or clauses other than standard FAR, DFARS, DLAD, or DLA Acquisition-approved provisions or clauses which are to be contained in solicitations, including all EPA clauses and revisions to EPA clauses; prior to taking action to resolve any instance of defective cost or pricing data or false claim; in the preparation and review of acquisition documents for procurements that are subject to the ASRP and IARB; and on any questionable</w:t>
      </w:r>
      <w:r w:rsidRPr="0049226D">
        <w:t xml:space="preserve"> legal areas in acquisitions, such as the preparation and/or execution of contractual documents.</w:t>
      </w:r>
    </w:p>
    <w:p w14:paraId="41333231" w14:textId="77777777" w:rsidR="00464D75" w:rsidRPr="0049226D" w:rsidRDefault="00464D75" w:rsidP="00464D75">
      <w:r w:rsidRPr="0049226D">
        <w:t xml:space="preserve">  (b) For purposes of this section, “contract action” includes both FAR and non-FAR procurements and related actions, including modifications and procurement actions that are not contracts per se, such as blanket purchase agreements (BPAs); and “simplified acquisition threshold” (SAT) means the threshold amount stated in its definition in FAR Subpart 2.1, without adjustment for special circumstances. </w:t>
      </w:r>
    </w:p>
    <w:p w14:paraId="64194D8D" w14:textId="77777777" w:rsidR="00464D75" w:rsidRPr="0049226D" w:rsidRDefault="00464D75" w:rsidP="00464D75">
      <w:r w:rsidRPr="0049226D">
        <w:t xml:space="preserve">  (c)(1) Contracting activities shall, at a minimum, require legal review for all contract actions that require review and/or approval by the HCA or CCO; review will include but not be limited to the following preaward documents:</w:t>
      </w:r>
    </w:p>
    <w:p w14:paraId="39C10C90" w14:textId="77777777" w:rsidR="00464D75" w:rsidRPr="0049226D" w:rsidRDefault="00464D75" w:rsidP="00464D75">
      <w:pPr>
        <w:rPr>
          <w:rFonts w:eastAsia="Calibri"/>
        </w:rPr>
      </w:pPr>
      <w:r w:rsidRPr="0049226D">
        <w:rPr>
          <w:rFonts w:eastAsia="Calibri"/>
        </w:rPr>
        <w:t xml:space="preserve">          (i) Solicitation packages, including solicitation documents (e.g., RFP, RFQ) with SOW/PWS/SOO, acquisition plans, source selection plans, justifications and approvals/limited source justifications, required determinations and findings, and related documents; and</w:t>
      </w:r>
    </w:p>
    <w:p w14:paraId="3E0BD132" w14:textId="77777777" w:rsidR="00464D75" w:rsidRPr="0049226D" w:rsidRDefault="00464D75" w:rsidP="00464D75">
      <w:pPr>
        <w:rPr>
          <w:rFonts w:eastAsia="Calibri"/>
        </w:rPr>
      </w:pPr>
      <w:r w:rsidRPr="0049226D">
        <w:rPr>
          <w:rFonts w:eastAsia="Calibri"/>
        </w:rPr>
        <w:t xml:space="preserve">          (ii) Negotiation and preaward documents for best value awards, including competitive range determinations and award documentation (e.g., price negotiation memorandum and source selection decision document).</w:t>
      </w:r>
    </w:p>
    <w:p w14:paraId="66653FAE" w14:textId="77777777" w:rsidR="00464D75" w:rsidRPr="0049226D" w:rsidRDefault="00464D75" w:rsidP="00464D7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napToGrid w:val="0"/>
        </w:rPr>
      </w:pPr>
      <w:r w:rsidRPr="0049226D">
        <w:rPr>
          <w:rFonts w:eastAsiaTheme="minorHAnsi"/>
          <w:snapToGrid w:val="0"/>
        </w:rPr>
        <w:t xml:space="preserve">      (2) In addition, contracting activities shall require legal review for all postaward contract administration actions that require review and/or approval by the HCA or CCO</w:t>
      </w:r>
      <w:r w:rsidRPr="0049226D">
        <w:rPr>
          <w:sz w:val="21"/>
          <w:szCs w:val="21"/>
        </w:rPr>
        <w:t>, including option exercises and funding and other modifications, but excluding administrative modifications not requiring the exercise of discretion by the contracting officer</w:t>
      </w:r>
      <w:r w:rsidRPr="0049226D">
        <w:rPr>
          <w:rFonts w:eastAsiaTheme="minorHAnsi"/>
          <w:snapToGrid w:val="0"/>
        </w:rPr>
        <w:t xml:space="preserve">. </w:t>
      </w:r>
    </w:p>
    <w:p w14:paraId="5548F237" w14:textId="77777777" w:rsidR="00464D75" w:rsidRPr="0049226D" w:rsidRDefault="00464D75" w:rsidP="00464D75">
      <w:pPr>
        <w:rPr>
          <w:bCs/>
        </w:rPr>
      </w:pPr>
      <w:r w:rsidRPr="0049226D">
        <w:rPr>
          <w:bCs/>
        </w:rPr>
        <w:t xml:space="preserve">  (d) Contracting offices under the DLA Acquisition contracting activity shall ensure that legal review is accomplished on all contract actions and supporting documents (such as required determinations and findings) with an estimated value over the following thresholds.</w:t>
      </w:r>
    </w:p>
    <w:p w14:paraId="6A81196B" w14:textId="77777777" w:rsidR="00464D75" w:rsidRPr="0049226D" w:rsidRDefault="00464D75" w:rsidP="00464D75">
      <w:pPr>
        <w:snapToGrid w:val="0"/>
        <w:rPr>
          <w:snapToGrid w:val="0"/>
        </w:rPr>
      </w:pPr>
      <w:r>
        <w:rPr>
          <w:snapToGrid w:val="0"/>
        </w:rPr>
        <w:t xml:space="preserve">      </w:t>
      </w:r>
      <w:r w:rsidRPr="0049226D">
        <w:rPr>
          <w:snapToGrid w:val="0"/>
        </w:rPr>
        <w:t>(1) DLA Contracting Services Office - $500,000;</w:t>
      </w:r>
    </w:p>
    <w:p w14:paraId="75B91E38" w14:textId="77777777" w:rsidR="00464D75" w:rsidRPr="0049226D" w:rsidRDefault="00464D75" w:rsidP="00464D75">
      <w:pPr>
        <w:snapToGrid w:val="0"/>
        <w:rPr>
          <w:snapToGrid w:val="0"/>
        </w:rPr>
      </w:pPr>
      <w:r>
        <w:rPr>
          <w:snapToGrid w:val="0"/>
        </w:rPr>
        <w:t xml:space="preserve">      </w:t>
      </w:r>
      <w:r w:rsidRPr="0049226D">
        <w:rPr>
          <w:snapToGrid w:val="0"/>
        </w:rPr>
        <w:t>(2) DLA Disposition Services - $700,000;</w:t>
      </w:r>
    </w:p>
    <w:p w14:paraId="59C95050" w14:textId="77777777" w:rsidR="00464D75" w:rsidRPr="0049226D" w:rsidRDefault="00464D75" w:rsidP="00464D75">
      <w:pPr>
        <w:snapToGrid w:val="0"/>
        <w:rPr>
          <w:snapToGrid w:val="0"/>
        </w:rPr>
      </w:pPr>
      <w:r>
        <w:rPr>
          <w:snapToGrid w:val="0"/>
        </w:rPr>
        <w:t xml:space="preserve">      </w:t>
      </w:r>
      <w:r w:rsidRPr="0049226D">
        <w:rPr>
          <w:snapToGrid w:val="0"/>
        </w:rPr>
        <w:t>(3) DLA Document Services - SAT</w:t>
      </w:r>
    </w:p>
    <w:p w14:paraId="1B1B0493" w14:textId="77777777" w:rsidR="00464D75" w:rsidRPr="0049226D" w:rsidRDefault="00464D75" w:rsidP="00464D75">
      <w:pPr>
        <w:snapToGrid w:val="0"/>
        <w:rPr>
          <w:snapToGrid w:val="0"/>
        </w:rPr>
      </w:pPr>
      <w:r>
        <w:rPr>
          <w:snapToGrid w:val="0"/>
        </w:rPr>
        <w:t xml:space="preserve">      </w:t>
      </w:r>
      <w:r w:rsidRPr="0049226D">
        <w:rPr>
          <w:snapToGrid w:val="0"/>
        </w:rPr>
        <w:t>(4) DLA Distribution - $1 million;</w:t>
      </w:r>
    </w:p>
    <w:p w14:paraId="768B4A60" w14:textId="77777777" w:rsidR="00464D75" w:rsidRPr="0049226D" w:rsidRDefault="00464D75" w:rsidP="00464D75">
      <w:pPr>
        <w:snapToGrid w:val="0"/>
        <w:rPr>
          <w:snapToGrid w:val="0"/>
        </w:rPr>
      </w:pPr>
      <w:r>
        <w:rPr>
          <w:snapToGrid w:val="0"/>
        </w:rPr>
        <w:t xml:space="preserve">      </w:t>
      </w:r>
      <w:r w:rsidRPr="0049226D">
        <w:rPr>
          <w:snapToGrid w:val="0"/>
        </w:rPr>
        <w:t>(5) DLA Strategic Materials - $700,000.</w:t>
      </w:r>
    </w:p>
    <w:p w14:paraId="58B12FF2" w14:textId="77777777" w:rsidR="00464D75" w:rsidRPr="0049226D" w:rsidRDefault="00464D75" w:rsidP="00464D75">
      <w:pPr>
        <w:snapToGrid w:val="0"/>
        <w:rPr>
          <w:rFonts w:eastAsia="Calibri"/>
        </w:rPr>
      </w:pPr>
      <w:r w:rsidRPr="0049226D">
        <w:rPr>
          <w:snapToGrid w:val="0"/>
        </w:rPr>
        <w:t xml:space="preserve">  (e) For all procuring organizations, legal review is required for all acquisition matters listed below. </w:t>
      </w:r>
      <w:r w:rsidRPr="0049226D">
        <w:t>When legal review is required by or conducted in accordance with another section of the FAR/DFARS/DLAD, the requirements of that section will govern. Legal review will be conducted for all listed actions that are not subject to legal review in accordance with another section of the FAR/DFARS/DLAD. Legal review is not required for routine issuance of task or delivery orders against existing DLA contracts, contracts developed by another agency in conjunction with DLA (e.g., Department of Veterans Affairs medical/pharmaceutical contracts), or for administrative modifications not requiring the exercise of discretion by the contracting officer.</w:t>
      </w:r>
    </w:p>
    <w:p w14:paraId="2089467C" w14:textId="77777777" w:rsidR="00464D75" w:rsidRPr="0049226D" w:rsidRDefault="00464D75" w:rsidP="00464D75">
      <w:pPr>
        <w:snapToGrid w:val="0"/>
        <w:rPr>
          <w:snapToGrid w:val="0"/>
        </w:rPr>
      </w:pPr>
      <w:r>
        <w:rPr>
          <w:snapToGrid w:val="0"/>
        </w:rPr>
        <w:t xml:space="preserve">      </w:t>
      </w:r>
      <w:r w:rsidRPr="0049226D">
        <w:rPr>
          <w:snapToGrid w:val="0"/>
        </w:rPr>
        <w:t xml:space="preserve">(1) Letter contracts and other undefinitized contract actions (see Subpart </w:t>
      </w:r>
      <w:hyperlink w:anchor="P17_74" w:history="1">
        <w:r w:rsidRPr="00411A88">
          <w:rPr>
            <w:rStyle w:val="Hyperlink"/>
            <w:snapToGrid w:val="0"/>
          </w:rPr>
          <w:t>17.74</w:t>
        </w:r>
      </w:hyperlink>
      <w:r w:rsidRPr="0049226D">
        <w:rPr>
          <w:snapToGrid w:val="0"/>
        </w:rPr>
        <w:t xml:space="preserve">);   </w:t>
      </w:r>
    </w:p>
    <w:p w14:paraId="4D61C848" w14:textId="77777777" w:rsidR="00464D75" w:rsidRPr="0049226D" w:rsidRDefault="00464D75" w:rsidP="00464D75">
      <w:pPr>
        <w:snapToGrid w:val="0"/>
        <w:rPr>
          <w:snapToGrid w:val="0"/>
        </w:rPr>
      </w:pPr>
      <w:r>
        <w:rPr>
          <w:snapToGrid w:val="0"/>
        </w:rPr>
        <w:t xml:space="preserve">      </w:t>
      </w:r>
      <w:r w:rsidRPr="0049226D">
        <w:rPr>
          <w:snapToGrid w:val="0"/>
        </w:rPr>
        <w:t>(2) Justifications and approvals/limited source justifications/brand name justifications for procurements valued over the SAT;</w:t>
      </w:r>
    </w:p>
    <w:p w14:paraId="3B4D45B4" w14:textId="77777777" w:rsidR="00464D75" w:rsidRPr="0049226D" w:rsidRDefault="00464D75" w:rsidP="00464D75">
      <w:pPr>
        <w:snapToGrid w:val="0"/>
        <w:rPr>
          <w:snapToGrid w:val="0"/>
        </w:rPr>
      </w:pPr>
      <w:r>
        <w:rPr>
          <w:snapToGrid w:val="0"/>
        </w:rPr>
        <w:t xml:space="preserve">      </w:t>
      </w:r>
      <w:r w:rsidRPr="0049226D">
        <w:rPr>
          <w:snapToGrid w:val="0"/>
        </w:rPr>
        <w:t>(3) Solicitation and award of non-firm-fixed price and non-fixed price with EPA type contracts/orders valued over the SAT;</w:t>
      </w:r>
    </w:p>
    <w:p w14:paraId="1E77D22D" w14:textId="77777777" w:rsidR="00464D75" w:rsidRDefault="00464D75" w:rsidP="00464D75">
      <w:pPr>
        <w:snapToGrid w:val="0"/>
        <w:rPr>
          <w:snapToGrid w:val="0"/>
        </w:rPr>
      </w:pPr>
      <w:r>
        <w:rPr>
          <w:snapToGrid w:val="0"/>
        </w:rPr>
        <w:t xml:space="preserve">      </w:t>
      </w:r>
      <w:r w:rsidRPr="0049226D">
        <w:rPr>
          <w:snapToGrid w:val="0"/>
        </w:rPr>
        <w:t>(4) Bundling and/or consolidation memoranda;</w:t>
      </w:r>
    </w:p>
    <w:p w14:paraId="75C6BC45" w14:textId="77777777" w:rsidR="00464D75" w:rsidRPr="0049226D" w:rsidRDefault="00464D75" w:rsidP="00464D75">
      <w:pPr>
        <w:snapToGrid w:val="0"/>
        <w:rPr>
          <w:snapToGrid w:val="0"/>
        </w:rPr>
      </w:pPr>
      <w:r>
        <w:rPr>
          <w:snapToGrid w:val="0"/>
        </w:rPr>
        <w:t xml:space="preserve">      </w:t>
      </w:r>
      <w:r w:rsidRPr="0049226D">
        <w:rPr>
          <w:snapToGrid w:val="0"/>
        </w:rPr>
        <w:t>(5) Procurements valued over the SAT using non-DOD contracts (direct or assisted);6)  Requests from non-DLA activities and agencies for contracting support or by other countries for Acquisition and Cross-Servicing Agreement (ACSA) or Fuel Support Agreement support;</w:t>
      </w:r>
    </w:p>
    <w:p w14:paraId="64319E8C" w14:textId="77777777" w:rsidR="00464D75" w:rsidRPr="0049226D" w:rsidRDefault="00464D75" w:rsidP="00464D75">
      <w:pPr>
        <w:snapToGrid w:val="0"/>
        <w:rPr>
          <w:snapToGrid w:val="0"/>
        </w:rPr>
      </w:pPr>
      <w:r>
        <w:rPr>
          <w:snapToGrid w:val="0"/>
        </w:rPr>
        <w:t xml:space="preserve">      </w:t>
      </w:r>
      <w:r w:rsidRPr="0049226D">
        <w:rPr>
          <w:snapToGrid w:val="0"/>
        </w:rPr>
        <w:t>(7) Procurement fiscal issues (for example, type and year of funding, incremental funding);</w:t>
      </w:r>
    </w:p>
    <w:p w14:paraId="5E9C47E2" w14:textId="77777777" w:rsidR="00464D75" w:rsidRPr="0049226D" w:rsidRDefault="00464D75" w:rsidP="00464D75">
      <w:pPr>
        <w:snapToGrid w:val="0"/>
        <w:rPr>
          <w:snapToGrid w:val="0"/>
        </w:rPr>
      </w:pPr>
      <w:r>
        <w:rPr>
          <w:snapToGrid w:val="0"/>
        </w:rPr>
        <w:t xml:space="preserve">      </w:t>
      </w:r>
      <w:r w:rsidRPr="0049226D">
        <w:rPr>
          <w:snapToGrid w:val="0"/>
        </w:rPr>
        <w:t>(8) Revisions or additions to procurement policy;</w:t>
      </w:r>
    </w:p>
    <w:p w14:paraId="2C7E9FF0" w14:textId="77777777" w:rsidR="00464D75" w:rsidRPr="0049226D" w:rsidRDefault="00464D75" w:rsidP="00464D75">
      <w:pPr>
        <w:snapToGrid w:val="0"/>
        <w:rPr>
          <w:snapToGrid w:val="0"/>
        </w:rPr>
      </w:pPr>
      <w:r>
        <w:rPr>
          <w:snapToGrid w:val="0"/>
        </w:rPr>
        <w:t xml:space="preserve">      </w:t>
      </w:r>
      <w:r w:rsidRPr="0049226D">
        <w:rPr>
          <w:snapToGrid w:val="0"/>
        </w:rPr>
        <w:t>(9) Equipment or vehicle leases valued over the SAT;</w:t>
      </w:r>
    </w:p>
    <w:p w14:paraId="10CA972D" w14:textId="77777777" w:rsidR="00464D75" w:rsidRPr="0049226D" w:rsidRDefault="00464D75" w:rsidP="00464D75">
      <w:pPr>
        <w:snapToGrid w:val="0"/>
        <w:rPr>
          <w:snapToGrid w:val="0"/>
        </w:rPr>
      </w:pPr>
      <w:r>
        <w:rPr>
          <w:snapToGrid w:val="0"/>
        </w:rPr>
        <w:t xml:space="preserve">      </w:t>
      </w:r>
      <w:r w:rsidRPr="0049226D">
        <w:rPr>
          <w:snapToGrid w:val="0"/>
        </w:rPr>
        <w:t>(10) Research and development procurements and broad agency announcements valued over the SAT;</w:t>
      </w:r>
    </w:p>
    <w:p w14:paraId="47165CC8" w14:textId="77777777" w:rsidR="00464D75" w:rsidRPr="0049226D" w:rsidRDefault="00464D75" w:rsidP="00464D75">
      <w:pPr>
        <w:snapToGrid w:val="0"/>
        <w:rPr>
          <w:snapToGrid w:val="0"/>
        </w:rPr>
      </w:pPr>
      <w:r>
        <w:rPr>
          <w:snapToGrid w:val="0"/>
        </w:rPr>
        <w:t xml:space="preserve">      </w:t>
      </w:r>
      <w:r w:rsidRPr="0049226D">
        <w:rPr>
          <w:snapToGrid w:val="0"/>
        </w:rPr>
        <w:t>(11) Conflict of interest issues and determinations;</w:t>
      </w:r>
    </w:p>
    <w:p w14:paraId="3FF250C7" w14:textId="77777777" w:rsidR="00464D75" w:rsidRPr="0049226D" w:rsidRDefault="00464D75" w:rsidP="00464D75">
      <w:pPr>
        <w:snapToGrid w:val="0"/>
        <w:rPr>
          <w:snapToGrid w:val="0"/>
        </w:rPr>
      </w:pPr>
      <w:r>
        <w:rPr>
          <w:snapToGrid w:val="0"/>
        </w:rPr>
        <w:t xml:space="preserve">      </w:t>
      </w:r>
      <w:r w:rsidRPr="0049226D">
        <w:rPr>
          <w:snapToGrid w:val="0"/>
        </w:rPr>
        <w:t>(12) Requests for equitable adjustment valued over the SAT and contracting officer final decisions;</w:t>
      </w:r>
    </w:p>
    <w:p w14:paraId="4E11C041" w14:textId="77777777" w:rsidR="00464D75" w:rsidRPr="0049226D" w:rsidRDefault="00464D75" w:rsidP="00464D75">
      <w:pPr>
        <w:snapToGrid w:val="0"/>
        <w:rPr>
          <w:snapToGrid w:val="0"/>
        </w:rPr>
      </w:pPr>
      <w:r>
        <w:rPr>
          <w:snapToGrid w:val="0"/>
        </w:rPr>
        <w:t xml:space="preserve">      </w:t>
      </w:r>
      <w:r w:rsidRPr="0049226D">
        <w:rPr>
          <w:snapToGrid w:val="0"/>
        </w:rPr>
        <w:t>(13) Claims, disputes, and protests;</w:t>
      </w:r>
    </w:p>
    <w:p w14:paraId="1A094EEA" w14:textId="77777777" w:rsidR="00464D75" w:rsidRPr="0049226D" w:rsidRDefault="00464D75" w:rsidP="00464D75">
      <w:pPr>
        <w:snapToGrid w:val="0"/>
        <w:rPr>
          <w:snapToGrid w:val="0"/>
        </w:rPr>
      </w:pPr>
      <w:r>
        <w:rPr>
          <w:snapToGrid w:val="0"/>
        </w:rPr>
        <w:t xml:space="preserve">      </w:t>
      </w:r>
      <w:r w:rsidRPr="0049226D">
        <w:rPr>
          <w:snapToGrid w:val="0"/>
        </w:rPr>
        <w:t>(14) Ratifications valued over the SAT and all Quantum Meruit Claims;</w:t>
      </w:r>
    </w:p>
    <w:p w14:paraId="72251D8E" w14:textId="77777777" w:rsidR="00464D75" w:rsidRPr="0049226D" w:rsidRDefault="00464D75" w:rsidP="00464D75">
      <w:pPr>
        <w:snapToGrid w:val="0"/>
        <w:rPr>
          <w:snapToGrid w:val="0"/>
        </w:rPr>
      </w:pPr>
      <w:r>
        <w:rPr>
          <w:snapToGrid w:val="0"/>
        </w:rPr>
        <w:t xml:space="preserve">      </w:t>
      </w:r>
      <w:r w:rsidRPr="0049226D">
        <w:rPr>
          <w:snapToGrid w:val="0"/>
        </w:rPr>
        <w:t>(15) Cure/show cause notices in procurements valued over the SAT;</w:t>
      </w:r>
    </w:p>
    <w:p w14:paraId="14EBB36B" w14:textId="77777777" w:rsidR="00464D75" w:rsidRPr="0049226D" w:rsidRDefault="00464D75" w:rsidP="00464D75">
      <w:pPr>
        <w:snapToGrid w:val="0"/>
        <w:rPr>
          <w:snapToGrid w:val="0"/>
        </w:rPr>
      </w:pPr>
      <w:r>
        <w:rPr>
          <w:snapToGrid w:val="0"/>
        </w:rPr>
        <w:t xml:space="preserve">      </w:t>
      </w:r>
      <w:r w:rsidRPr="0049226D">
        <w:rPr>
          <w:snapToGrid w:val="0"/>
        </w:rPr>
        <w:t>(16) Terminations for default/cause or convenience (not applicable to unilateral purchase orders);</w:t>
      </w:r>
    </w:p>
    <w:p w14:paraId="314ED9D4" w14:textId="77777777" w:rsidR="00464D75" w:rsidRPr="0049226D" w:rsidRDefault="00464D75" w:rsidP="00464D75">
      <w:pPr>
        <w:snapToGrid w:val="0"/>
        <w:rPr>
          <w:snapToGrid w:val="0"/>
        </w:rPr>
      </w:pPr>
      <w:r>
        <w:rPr>
          <w:snapToGrid w:val="0"/>
        </w:rPr>
        <w:t xml:space="preserve">      </w:t>
      </w:r>
      <w:r w:rsidRPr="0049226D">
        <w:rPr>
          <w:snapToGrid w:val="0"/>
        </w:rPr>
        <w:t>(17) Mistake in bid/offer type issues;</w:t>
      </w:r>
    </w:p>
    <w:p w14:paraId="39075835" w14:textId="77777777" w:rsidR="00464D75" w:rsidRPr="0049226D" w:rsidRDefault="00464D75" w:rsidP="00464D75">
      <w:pPr>
        <w:snapToGrid w:val="0"/>
        <w:rPr>
          <w:snapToGrid w:val="0"/>
        </w:rPr>
      </w:pPr>
      <w:r>
        <w:rPr>
          <w:snapToGrid w:val="0"/>
        </w:rPr>
        <w:t xml:space="preserve">      </w:t>
      </w:r>
      <w:r w:rsidRPr="0049226D">
        <w:rPr>
          <w:snapToGrid w:val="0"/>
        </w:rPr>
        <w:t>(18) Multi-year contract determinations (see FAR Subpart 17.1);</w:t>
      </w:r>
    </w:p>
    <w:p w14:paraId="69CFB9F3" w14:textId="77777777" w:rsidR="00464D75" w:rsidRPr="0049226D" w:rsidRDefault="00464D75" w:rsidP="00464D75">
      <w:pPr>
        <w:snapToGrid w:val="0"/>
        <w:rPr>
          <w:snapToGrid w:val="0"/>
        </w:rPr>
      </w:pPr>
      <w:r>
        <w:rPr>
          <w:snapToGrid w:val="0"/>
        </w:rPr>
        <w:t xml:space="preserve">      </w:t>
      </w:r>
      <w:r w:rsidRPr="0049226D">
        <w:rPr>
          <w:snapToGrid w:val="0"/>
        </w:rPr>
        <w:t>(19) Waivers of certified cost or pricing data requirements;</w:t>
      </w:r>
    </w:p>
    <w:p w14:paraId="611D912B" w14:textId="77777777" w:rsidR="00464D75" w:rsidRPr="0049226D" w:rsidRDefault="00464D75" w:rsidP="00464D75">
      <w:pPr>
        <w:snapToGrid w:val="0"/>
        <w:rPr>
          <w:snapToGrid w:val="0"/>
        </w:rPr>
      </w:pPr>
      <w:r>
        <w:rPr>
          <w:snapToGrid w:val="0"/>
        </w:rPr>
        <w:t xml:space="preserve">      </w:t>
      </w:r>
      <w:r w:rsidRPr="0049226D">
        <w:rPr>
          <w:snapToGrid w:val="0"/>
        </w:rPr>
        <w:t>(20) Cost Accounting Standards issues to include waivers;</w:t>
      </w:r>
    </w:p>
    <w:p w14:paraId="4656FC0E" w14:textId="77777777" w:rsidR="00464D75" w:rsidRPr="0049226D" w:rsidRDefault="00464D75" w:rsidP="00464D75">
      <w:pPr>
        <w:snapToGrid w:val="0"/>
        <w:rPr>
          <w:snapToGrid w:val="0"/>
        </w:rPr>
      </w:pPr>
      <w:r>
        <w:rPr>
          <w:snapToGrid w:val="0"/>
        </w:rPr>
        <w:t xml:space="preserve">      </w:t>
      </w:r>
      <w:r w:rsidRPr="0049226D">
        <w:rPr>
          <w:snapToGrid w:val="0"/>
        </w:rPr>
        <w:t>(21) Cost allowability/reasonableness/allocability determinations;</w:t>
      </w:r>
    </w:p>
    <w:p w14:paraId="12109256" w14:textId="77777777" w:rsidR="00464D75" w:rsidRPr="0049226D" w:rsidRDefault="00464D75" w:rsidP="00464D75">
      <w:pPr>
        <w:snapToGrid w:val="0"/>
        <w:rPr>
          <w:snapToGrid w:val="0"/>
        </w:rPr>
      </w:pPr>
      <w:r>
        <w:rPr>
          <w:snapToGrid w:val="0"/>
        </w:rPr>
        <w:t xml:space="preserve">      </w:t>
      </w:r>
      <w:r w:rsidRPr="0049226D">
        <w:rPr>
          <w:snapToGrid w:val="0"/>
        </w:rPr>
        <w:t>(22) Advance payments and contract financing (see FAR Subparts 32.1 through 32.5, and 32.10);</w:t>
      </w:r>
    </w:p>
    <w:p w14:paraId="20CA9A47" w14:textId="77777777" w:rsidR="00464D75" w:rsidRPr="0049226D" w:rsidRDefault="00464D75" w:rsidP="00464D75">
      <w:pPr>
        <w:snapToGrid w:val="0"/>
        <w:rPr>
          <w:snapToGrid w:val="0"/>
        </w:rPr>
      </w:pPr>
      <w:r>
        <w:rPr>
          <w:snapToGrid w:val="0"/>
        </w:rPr>
        <w:t xml:space="preserve">      </w:t>
      </w:r>
      <w:r w:rsidRPr="0049226D">
        <w:rPr>
          <w:snapToGrid w:val="0"/>
        </w:rPr>
        <w:t>(23) Novation and change of name agreements;</w:t>
      </w:r>
    </w:p>
    <w:p w14:paraId="178D4FA4" w14:textId="77777777" w:rsidR="00464D75" w:rsidRPr="0049226D" w:rsidRDefault="00464D75" w:rsidP="00464D75">
      <w:pPr>
        <w:snapToGrid w:val="0"/>
        <w:rPr>
          <w:snapToGrid w:val="0"/>
        </w:rPr>
      </w:pPr>
      <w:r>
        <w:rPr>
          <w:snapToGrid w:val="0"/>
        </w:rPr>
        <w:t xml:space="preserve">      </w:t>
      </w:r>
      <w:r w:rsidRPr="0049226D">
        <w:rPr>
          <w:snapToGrid w:val="0"/>
        </w:rPr>
        <w:t>(24) Bankruptcy related issues;</w:t>
      </w:r>
    </w:p>
    <w:p w14:paraId="233502BF" w14:textId="77777777" w:rsidR="00464D75" w:rsidRPr="0049226D" w:rsidRDefault="00464D75" w:rsidP="00464D75">
      <w:pPr>
        <w:snapToGrid w:val="0"/>
        <w:rPr>
          <w:snapToGrid w:val="0"/>
        </w:rPr>
      </w:pPr>
      <w:r>
        <w:rPr>
          <w:snapToGrid w:val="0"/>
        </w:rPr>
        <w:t xml:space="preserve">      </w:t>
      </w:r>
      <w:r w:rsidRPr="0049226D">
        <w:rPr>
          <w:snapToGrid w:val="0"/>
        </w:rPr>
        <w:t>(25) Buy American Act, Balance of Payments Program, and/or Trade Agreements Act waivers;</w:t>
      </w:r>
    </w:p>
    <w:p w14:paraId="43B72DC2" w14:textId="77777777" w:rsidR="00464D75" w:rsidRPr="0049226D" w:rsidRDefault="00464D75" w:rsidP="00464D75">
      <w:pPr>
        <w:snapToGrid w:val="0"/>
        <w:rPr>
          <w:snapToGrid w:val="0"/>
        </w:rPr>
      </w:pPr>
      <w:r>
        <w:rPr>
          <w:snapToGrid w:val="0"/>
        </w:rPr>
        <w:t xml:space="preserve">      </w:t>
      </w:r>
      <w:r w:rsidRPr="0049226D">
        <w:rPr>
          <w:snapToGrid w:val="0"/>
        </w:rPr>
        <w:t>(26) No-cost contracts; and</w:t>
      </w:r>
    </w:p>
    <w:p w14:paraId="6563332E" w14:textId="77777777" w:rsidR="00464D75" w:rsidRPr="0049226D" w:rsidRDefault="00464D75" w:rsidP="00464D75">
      <w:pPr>
        <w:snapToGrid w:val="0"/>
        <w:rPr>
          <w:snapToGrid w:val="0"/>
        </w:rPr>
      </w:pPr>
      <w:r>
        <w:rPr>
          <w:snapToGrid w:val="0"/>
        </w:rPr>
        <w:t xml:space="preserve">      </w:t>
      </w:r>
      <w:r w:rsidRPr="0049226D">
        <w:rPr>
          <w:snapToGrid w:val="0"/>
        </w:rPr>
        <w:t>(27) Requests for extraordinary contract relief (see FAR Part 50).</w:t>
      </w:r>
    </w:p>
    <w:p w14:paraId="29AF6565" w14:textId="77777777" w:rsidR="00464D75" w:rsidRPr="0049226D" w:rsidRDefault="00464D75" w:rsidP="00464D75">
      <w:pPr>
        <w:widowControl w:val="0"/>
      </w:pPr>
      <w:r w:rsidRPr="0049226D">
        <w:t xml:space="preserve">  (f) Procuring organizations shall promptly refer matters for legal review. All acquisition matters referred for legal review shall be accompanied by a complete file with supporting material as appropriate (hardcopy or digital) or with a link to the relevant contract documents if maintained on a networked system to which the legal office has access. Procuring organizations should consider and include the anticipated time for legal review in acquisition planning timelines. If a procuring organization is contacted by a non-government attorney, the activity or office will immediately notify Office of Counsel.</w:t>
      </w:r>
    </w:p>
    <w:p w14:paraId="13338B6E" w14:textId="77777777" w:rsidR="00E432A0" w:rsidRDefault="00464D75" w:rsidP="00E432A0">
      <w:pPr>
        <w:widowControl w:val="0"/>
        <w:sectPr w:rsidR="00E432A0" w:rsidSect="009A0AF7">
          <w:headerReference w:type="even" r:id="rId35"/>
          <w:headerReference w:type="default" r:id="rId36"/>
          <w:pgSz w:w="12240" w:h="15840"/>
          <w:pgMar w:top="1440" w:right="1440" w:bottom="1440" w:left="1440" w:header="720" w:footer="720" w:gutter="0"/>
          <w:cols w:space="720"/>
          <w:docGrid w:linePitch="299"/>
        </w:sectPr>
      </w:pPr>
      <w:r w:rsidRPr="0049226D">
        <w:t xml:space="preserve">  (g) This policy shall not be further supplemented without the approval of the DLA Acquisition Director in consultation with the DLA General Counsel. Procuring organizations may submit a request for exception to a specific part of the policy in this section to the DLA Acquisition Director, who will determine whether to grant an exception in consultation with the DLA General Counsel. Requests for exception shall be coordinated with the Office of Counsel and shall include a detailed and complete rationale for the exception</w:t>
      </w:r>
      <w:bookmarkStart w:id="36" w:name="Part02"/>
      <w:r w:rsidR="00E432A0">
        <w:t>.</w:t>
      </w:r>
    </w:p>
    <w:p w14:paraId="79F1C564" w14:textId="124F9C80" w:rsidR="00E72D89" w:rsidRPr="00003ABF" w:rsidRDefault="00E72D89" w:rsidP="003F1740">
      <w:pPr>
        <w:pStyle w:val="Heading1"/>
      </w:pPr>
      <w:r w:rsidRPr="00003ABF">
        <w:t>PART 2</w:t>
      </w:r>
      <w:bookmarkEnd w:id="36"/>
      <w:r w:rsidRPr="00003ABF">
        <w:t xml:space="preserve"> – DEFINITIONS OF WORDS AND TERMS</w:t>
      </w:r>
    </w:p>
    <w:p w14:paraId="5A611863" w14:textId="77777777" w:rsidR="00311BE0" w:rsidRPr="00425DEF" w:rsidRDefault="00311BE0" w:rsidP="00311BE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0DA36DE4" w14:textId="77777777" w:rsidR="00311BE0" w:rsidRDefault="00311BE0" w:rsidP="00E72D89">
      <w:pPr>
        <w:jc w:val="center"/>
        <w:rPr>
          <w:b/>
        </w:rPr>
      </w:pPr>
    </w:p>
    <w:p w14:paraId="79F1C565" w14:textId="77777777" w:rsidR="00E72D89" w:rsidRPr="00003ABF" w:rsidRDefault="00E72D89" w:rsidP="00E72D89">
      <w:pPr>
        <w:jc w:val="center"/>
        <w:rPr>
          <w:b/>
        </w:rPr>
      </w:pPr>
      <w:r w:rsidRPr="00003ABF">
        <w:rPr>
          <w:b/>
        </w:rPr>
        <w:t>TABLE OF CONTENTS</w:t>
      </w:r>
    </w:p>
    <w:p w14:paraId="386FF0EA" w14:textId="77777777" w:rsidR="00424269" w:rsidRPr="00424269" w:rsidRDefault="00424269" w:rsidP="00424269">
      <w:pPr>
        <w:rPr>
          <w:b/>
        </w:rPr>
      </w:pPr>
      <w:r w:rsidRPr="00424269">
        <w:rPr>
          <w:b/>
        </w:rPr>
        <w:t>SUBPART 2.1 – DEFINITIONS</w:t>
      </w:r>
    </w:p>
    <w:p w14:paraId="397A19F3" w14:textId="52906D1C" w:rsidR="00424269" w:rsidRPr="00424269" w:rsidRDefault="00A464B3" w:rsidP="00424269">
      <w:hyperlink w:anchor="P2_101" w:history="1">
        <w:r w:rsidR="00424269" w:rsidRPr="004A720D">
          <w:t>2.101</w:t>
        </w:r>
      </w:hyperlink>
      <w:r w:rsidR="004A720D">
        <w:t xml:space="preserve"> </w:t>
      </w:r>
      <w:r w:rsidR="00424269" w:rsidRPr="004A720D">
        <w:t>D</w:t>
      </w:r>
      <w:r w:rsidR="00424269" w:rsidRPr="00424269">
        <w:t>efinitions.</w:t>
      </w:r>
    </w:p>
    <w:p w14:paraId="1C424A0F" w14:textId="77777777" w:rsidR="00424269" w:rsidRPr="00424269" w:rsidRDefault="00424269" w:rsidP="00424269"/>
    <w:p w14:paraId="361FDF91"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24269">
        <w:rPr>
          <w:b/>
        </w:rPr>
        <w:t>SUBPART 2.1 – DEFINITIONS</w:t>
      </w:r>
    </w:p>
    <w:p w14:paraId="0A964DD1" w14:textId="77777777" w:rsidR="00424269" w:rsidRPr="00425DEF" w:rsidRDefault="00424269" w:rsidP="0042426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Pr>
          <w:i/>
        </w:rPr>
        <w:t>(Revised October 20, 2015 through PROCLTR 2016-01)</w:t>
      </w:r>
    </w:p>
    <w:p w14:paraId="7FD08767" w14:textId="77777777" w:rsidR="00424269" w:rsidRPr="00424269" w:rsidRDefault="00424269" w:rsidP="00424269">
      <w:pPr>
        <w:rPr>
          <w:b/>
        </w:rPr>
      </w:pPr>
    </w:p>
    <w:p w14:paraId="7DE7706D" w14:textId="77777777" w:rsidR="00424269" w:rsidRPr="00424269" w:rsidRDefault="00424269" w:rsidP="00424269">
      <w:pPr>
        <w:rPr>
          <w:b/>
        </w:rPr>
      </w:pPr>
      <w:r w:rsidRPr="00424269">
        <w:rPr>
          <w:b/>
        </w:rPr>
        <w:t>SUBPART 2.1 – DEFINITIONS</w:t>
      </w:r>
    </w:p>
    <w:p w14:paraId="32D10919" w14:textId="77777777" w:rsidR="00424269" w:rsidRPr="00424269" w:rsidRDefault="00424269" w:rsidP="00424269"/>
    <w:p w14:paraId="1856D588" w14:textId="77777777" w:rsidR="00424269" w:rsidRPr="00424269" w:rsidRDefault="00424269" w:rsidP="003E1895">
      <w:pPr>
        <w:rPr>
          <w:b/>
        </w:rPr>
      </w:pPr>
      <w:bookmarkStart w:id="37" w:name="P2_101_"/>
      <w:bookmarkStart w:id="38" w:name="P2_101"/>
      <w:r w:rsidRPr="00424269">
        <w:rPr>
          <w:b/>
        </w:rPr>
        <w:t>2.101</w:t>
      </w:r>
      <w:bookmarkEnd w:id="37"/>
      <w:bookmarkEnd w:id="38"/>
      <w:r w:rsidRPr="00424269">
        <w:rPr>
          <w:b/>
        </w:rPr>
        <w:t xml:space="preserve"> Definitions.</w:t>
      </w:r>
    </w:p>
    <w:p w14:paraId="564A86E4" w14:textId="7FC36876" w:rsidR="00424269" w:rsidRPr="00424269" w:rsidRDefault="0042426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lang w:val="x-none" w:eastAsia="x-none"/>
        </w:rPr>
      </w:pPr>
      <w:r w:rsidRPr="00424269">
        <w:rPr>
          <w:i/>
          <w:iCs/>
          <w:lang w:val="en"/>
        </w:rPr>
        <w:t>“Acquisition Strategy Review Panel (ASRP)”</w:t>
      </w:r>
      <w:r w:rsidRPr="00424269">
        <w:rPr>
          <w:lang w:val="en"/>
        </w:rPr>
        <w:t xml:space="preserve"> means an oversight group that conducts a review after completion of the market research report and the Business Case Analysis (BCA) and prior to development of the acquisition plan to analyze and approve the proposed contracting approach. </w:t>
      </w:r>
      <w:r w:rsidRPr="00424269">
        <w:rPr>
          <w:rFonts w:eastAsia="Calibri"/>
          <w:lang w:val="x-none" w:eastAsia="x-none"/>
        </w:rPr>
        <w:t xml:space="preserve">The </w:t>
      </w:r>
      <w:r w:rsidRPr="00424269">
        <w:rPr>
          <w:rFonts w:eastAsia="Calibri"/>
          <w:lang w:eastAsia="x-none"/>
        </w:rPr>
        <w:t xml:space="preserve">HCA is the chairman and clearance authority; unless the SPE requires an ASRP, in which case the SPE </w:t>
      </w:r>
      <w:r w:rsidRPr="00424269" w:rsidDel="0037044D">
        <w:rPr>
          <w:rFonts w:eastAsiaTheme="minorHAnsi"/>
          <w:sz w:val="16"/>
          <w:szCs w:val="16"/>
        </w:rPr>
        <w:t xml:space="preserve"> </w:t>
      </w:r>
      <w:r w:rsidR="00DD7780">
        <w:rPr>
          <w:rFonts w:eastAsia="Calibri"/>
          <w:lang w:eastAsia="x-none"/>
        </w:rPr>
        <w:t>is the ASRP chair.</w:t>
      </w:r>
      <w:r w:rsidRPr="00424269">
        <w:rPr>
          <w:rFonts w:eastAsia="Calibri"/>
          <w:lang w:eastAsia="x-none"/>
        </w:rPr>
        <w:t xml:space="preserve"> Panel members shall include the following: DLA Acquisition Director; DLA Logistics Operations Director; DLA Information Operations Director; DLA Comptroller; HCA and/or Director or Commander of contracting office; Technical, Program, or Service Manager of procuring organization; and the Military Service Program or Technical Manager. Panel advisors shall include the following: DLA Competition Advocate (COMPAD); DLA General Counsel; DLA Small Business Programs Director; and, for acquisition of services, the SSM and Component Level Lead (CLL) and Portfolio Manager.</w:t>
      </w:r>
    </w:p>
    <w:p w14:paraId="0425B36C" w14:textId="77777777" w:rsidR="00424269" w:rsidRPr="00424269" w:rsidRDefault="0042426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32222"/>
        </w:rPr>
      </w:pPr>
      <w:r w:rsidRPr="00424269">
        <w:rPr>
          <w:i/>
        </w:rPr>
        <w:t xml:space="preserve">“Bridge contract” </w:t>
      </w:r>
      <w:r w:rsidRPr="00424269">
        <w:t xml:space="preserve">means a </w:t>
      </w:r>
      <w:r w:rsidRPr="00424269">
        <w:rPr>
          <w:color w:val="232222"/>
        </w:rPr>
        <w:t xml:space="preserve">non-competitive </w:t>
      </w:r>
      <w:r w:rsidRPr="00424269">
        <w:rPr>
          <w:color w:val="373737"/>
        </w:rPr>
        <w:t xml:space="preserve">contract/order or contract/order extension with an existing contractor </w:t>
      </w:r>
      <w:r w:rsidRPr="00424269">
        <w:rPr>
          <w:color w:val="232222"/>
        </w:rPr>
        <w:t xml:space="preserve">to </w:t>
      </w:r>
      <w:r w:rsidRPr="00424269">
        <w:rPr>
          <w:color w:val="373737"/>
        </w:rPr>
        <w:t xml:space="preserve">bridge </w:t>
      </w:r>
      <w:r w:rsidRPr="00424269">
        <w:rPr>
          <w:color w:val="0F0E0E"/>
        </w:rPr>
        <w:t>th</w:t>
      </w:r>
      <w:r w:rsidRPr="00424269">
        <w:rPr>
          <w:color w:val="373737"/>
        </w:rPr>
        <w:t xml:space="preserve">e </w:t>
      </w:r>
      <w:r w:rsidRPr="00424269">
        <w:rPr>
          <w:color w:val="232222"/>
        </w:rPr>
        <w:t xml:space="preserve">time between the original </w:t>
      </w:r>
      <w:r w:rsidRPr="00424269">
        <w:rPr>
          <w:color w:val="373737"/>
        </w:rPr>
        <w:t xml:space="preserve">end of </w:t>
      </w:r>
      <w:r w:rsidRPr="00424269">
        <w:rPr>
          <w:color w:val="232222"/>
        </w:rPr>
        <w:t>that contractor’s contract/order (following exercise of all options or extension provisions meeting the requirements of FAR 17.207) and the competitive award of a follow-on contract/order.</w:t>
      </w:r>
      <w:r w:rsidRPr="00424269" w:rsidDel="00324872">
        <w:rPr>
          <w:color w:val="232222"/>
        </w:rPr>
        <w:t xml:space="preserve"> </w:t>
      </w:r>
      <w:r w:rsidRPr="00424269">
        <w:rPr>
          <w:color w:val="232222"/>
        </w:rPr>
        <w:t xml:space="preserve"> </w:t>
      </w:r>
    </w:p>
    <w:p w14:paraId="466B72F8" w14:textId="58AE259E" w:rsidR="00424269" w:rsidRPr="00424269" w:rsidRDefault="00424269" w:rsidP="003E1895">
      <w:pPr>
        <w:tabs>
          <w:tab w:val="left" w:pos="2250"/>
        </w:tabs>
        <w:rPr>
          <w:lang w:val="en"/>
        </w:rPr>
      </w:pPr>
      <w:r w:rsidRPr="00424269">
        <w:t>“</w:t>
      </w:r>
      <w:r w:rsidRPr="00424269">
        <w:rPr>
          <w:i/>
        </w:rPr>
        <w:t xml:space="preserve">Chief of the Contracting Office </w:t>
      </w:r>
      <w:r w:rsidRPr="00424269">
        <w:rPr>
          <w:bCs/>
          <w:i/>
          <w:iCs/>
        </w:rPr>
        <w:t>(CCO)</w:t>
      </w:r>
      <w:r w:rsidRPr="00424269">
        <w:rPr>
          <w:bCs/>
          <w:iCs/>
        </w:rPr>
        <w:t xml:space="preserve">” means </w:t>
      </w:r>
      <w:r w:rsidRPr="00424269">
        <w:t xml:space="preserve">a Government employee with certification in the acquisition career field who has direct managerial responsibility for the operation of a contracting office as defined in FAR 2.1. CCOs are listed below. </w:t>
      </w:r>
    </w:p>
    <w:tbl>
      <w:tblPr>
        <w:tblpPr w:leftFromText="180" w:rightFromText="180" w:vertAnchor="text" w:tblpY="1"/>
        <w:tblOverlap w:val="neve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220"/>
        <w:gridCol w:w="3690"/>
        <w:gridCol w:w="2970"/>
      </w:tblGrid>
      <w:tr w:rsidR="00424269" w:rsidRPr="00424269" w14:paraId="7A475BA9"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32662FF" w14:textId="1D8BC2E4"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 Activity</w:t>
            </w:r>
            <w:r w:rsidR="00DD7780">
              <w:rPr>
                <w:b/>
                <w:sz w:val="18"/>
                <w:szCs w:val="18"/>
              </w:rPr>
              <w:t xml:space="preserve">  </w:t>
            </w:r>
          </w:p>
        </w:tc>
        <w:tc>
          <w:tcPr>
            <w:tcW w:w="3660" w:type="dxa"/>
            <w:tcBorders>
              <w:top w:val="outset" w:sz="6" w:space="0" w:color="auto"/>
              <w:left w:val="outset" w:sz="6" w:space="0" w:color="auto"/>
              <w:bottom w:val="outset" w:sz="6" w:space="0" w:color="auto"/>
              <w:right w:val="outset" w:sz="6" w:space="0" w:color="auto"/>
            </w:tcBorders>
            <w:hideMark/>
          </w:tcPr>
          <w:p w14:paraId="12B08E61"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Contracting Office</w:t>
            </w:r>
          </w:p>
        </w:tc>
        <w:tc>
          <w:tcPr>
            <w:tcW w:w="2925" w:type="dxa"/>
            <w:tcBorders>
              <w:top w:val="outset" w:sz="6" w:space="0" w:color="auto"/>
              <w:left w:val="outset" w:sz="6" w:space="0" w:color="auto"/>
              <w:bottom w:val="outset" w:sz="6" w:space="0" w:color="auto"/>
              <w:right w:val="outset" w:sz="6" w:space="0" w:color="auto"/>
            </w:tcBorders>
            <w:hideMark/>
          </w:tcPr>
          <w:p w14:paraId="1A52EC7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b/>
                <w:sz w:val="18"/>
                <w:szCs w:val="18"/>
              </w:rPr>
            </w:pPr>
            <w:r w:rsidRPr="00424269">
              <w:rPr>
                <w:b/>
                <w:sz w:val="18"/>
                <w:szCs w:val="18"/>
              </w:rPr>
              <w:t>CCO</w:t>
            </w:r>
          </w:p>
        </w:tc>
      </w:tr>
      <w:tr w:rsidR="00424269" w:rsidRPr="00424269" w14:paraId="75D9BE20"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E9463F3"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w:t>
            </w:r>
          </w:p>
        </w:tc>
        <w:tc>
          <w:tcPr>
            <w:tcW w:w="3660" w:type="dxa"/>
            <w:tcBorders>
              <w:top w:val="outset" w:sz="6" w:space="0" w:color="auto"/>
              <w:left w:val="outset" w:sz="6" w:space="0" w:color="auto"/>
              <w:bottom w:val="outset" w:sz="6" w:space="0" w:color="auto"/>
              <w:right w:val="outset" w:sz="6" w:space="0" w:color="auto"/>
            </w:tcBorders>
            <w:hideMark/>
          </w:tcPr>
          <w:p w14:paraId="3DCB1700"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Supplier Operations at Richmond (FA)</w:t>
            </w:r>
          </w:p>
        </w:tc>
        <w:tc>
          <w:tcPr>
            <w:tcW w:w="2925" w:type="dxa"/>
            <w:tcBorders>
              <w:top w:val="outset" w:sz="6" w:space="0" w:color="auto"/>
              <w:left w:val="outset" w:sz="6" w:space="0" w:color="auto"/>
              <w:bottom w:val="outset" w:sz="6" w:space="0" w:color="auto"/>
              <w:right w:val="outset" w:sz="6" w:space="0" w:color="auto"/>
            </w:tcBorders>
            <w:hideMark/>
          </w:tcPr>
          <w:p w14:paraId="333E3DE8"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Deputy Directors, Supplier Operations </w:t>
            </w:r>
          </w:p>
        </w:tc>
      </w:tr>
      <w:tr w:rsidR="00424269" w:rsidRPr="00424269" w14:paraId="363863BA"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D5FD174"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1FF32456"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Strategic Acquisition at Richmond (A)</w:t>
            </w:r>
          </w:p>
        </w:tc>
        <w:tc>
          <w:tcPr>
            <w:tcW w:w="2925" w:type="dxa"/>
            <w:tcBorders>
              <w:top w:val="outset" w:sz="6" w:space="0" w:color="auto"/>
              <w:left w:val="outset" w:sz="6" w:space="0" w:color="auto"/>
              <w:bottom w:val="outset" w:sz="6" w:space="0" w:color="auto"/>
              <w:right w:val="outset" w:sz="6" w:space="0" w:color="auto"/>
            </w:tcBorders>
            <w:hideMark/>
          </w:tcPr>
          <w:p w14:paraId="4DC5BEE0"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Director and Deputy Director, Strategic Acquisition </w:t>
            </w:r>
          </w:p>
        </w:tc>
      </w:tr>
      <w:tr w:rsidR="00424269" w:rsidRPr="00424269" w14:paraId="5B3E6F2E"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C56B3EF"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154197B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Ogden (AU)</w:t>
            </w:r>
          </w:p>
        </w:tc>
        <w:tc>
          <w:tcPr>
            <w:tcW w:w="2925" w:type="dxa"/>
            <w:tcBorders>
              <w:top w:val="outset" w:sz="6" w:space="0" w:color="auto"/>
              <w:left w:val="outset" w:sz="6" w:space="0" w:color="auto"/>
              <w:bottom w:val="outset" w:sz="6" w:space="0" w:color="auto"/>
              <w:right w:val="outset" w:sz="6" w:space="0" w:color="auto"/>
            </w:tcBorders>
            <w:hideMark/>
          </w:tcPr>
          <w:p w14:paraId="1067052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0ADDCC69" w14:textId="77777777" w:rsidTr="00F27CC1">
        <w:trPr>
          <w:trHeight w:val="243"/>
          <w:tblCellSpacing w:w="15" w:type="dxa"/>
        </w:trPr>
        <w:tc>
          <w:tcPr>
            <w:tcW w:w="2175" w:type="dxa"/>
            <w:tcBorders>
              <w:top w:val="outset" w:sz="6" w:space="0" w:color="auto"/>
              <w:left w:val="outset" w:sz="6" w:space="0" w:color="auto"/>
              <w:bottom w:val="outset" w:sz="6" w:space="0" w:color="auto"/>
              <w:right w:val="outset" w:sz="6" w:space="0" w:color="auto"/>
            </w:tcBorders>
          </w:tcPr>
          <w:p w14:paraId="053C1DC4"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6E4EAAD0"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Aviation  at Oklahoma City (AO) </w:t>
            </w:r>
          </w:p>
        </w:tc>
        <w:tc>
          <w:tcPr>
            <w:tcW w:w="2925" w:type="dxa"/>
            <w:tcBorders>
              <w:top w:val="outset" w:sz="6" w:space="0" w:color="auto"/>
              <w:left w:val="outset" w:sz="6" w:space="0" w:color="auto"/>
              <w:bottom w:val="outset" w:sz="6" w:space="0" w:color="auto"/>
              <w:right w:val="outset" w:sz="6" w:space="0" w:color="auto"/>
            </w:tcBorders>
            <w:hideMark/>
          </w:tcPr>
          <w:p w14:paraId="5AFBD9C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77C61B4E" w14:textId="77777777" w:rsidTr="00F27CC1">
        <w:trPr>
          <w:trHeight w:val="252"/>
          <w:tblCellSpacing w:w="15" w:type="dxa"/>
        </w:trPr>
        <w:tc>
          <w:tcPr>
            <w:tcW w:w="2175" w:type="dxa"/>
            <w:tcBorders>
              <w:top w:val="outset" w:sz="6" w:space="0" w:color="auto"/>
              <w:left w:val="outset" w:sz="6" w:space="0" w:color="auto"/>
              <w:bottom w:val="outset" w:sz="6" w:space="0" w:color="auto"/>
              <w:right w:val="outset" w:sz="6" w:space="0" w:color="auto"/>
            </w:tcBorders>
          </w:tcPr>
          <w:p w14:paraId="79F77EF4"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26CE5A4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Warner Robins (AW)</w:t>
            </w:r>
          </w:p>
        </w:tc>
        <w:tc>
          <w:tcPr>
            <w:tcW w:w="2925" w:type="dxa"/>
            <w:tcBorders>
              <w:top w:val="outset" w:sz="6" w:space="0" w:color="auto"/>
              <w:left w:val="outset" w:sz="6" w:space="0" w:color="auto"/>
              <w:bottom w:val="outset" w:sz="6" w:space="0" w:color="auto"/>
              <w:right w:val="outset" w:sz="6" w:space="0" w:color="auto"/>
            </w:tcBorders>
          </w:tcPr>
          <w:p w14:paraId="556AA844"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F28373E" w14:textId="77777777" w:rsidTr="00F27CC1">
        <w:trPr>
          <w:trHeight w:val="288"/>
          <w:tblCellSpacing w:w="15" w:type="dxa"/>
        </w:trPr>
        <w:tc>
          <w:tcPr>
            <w:tcW w:w="2175" w:type="dxa"/>
            <w:tcBorders>
              <w:top w:val="outset" w:sz="6" w:space="0" w:color="auto"/>
              <w:left w:val="outset" w:sz="6" w:space="0" w:color="auto"/>
              <w:bottom w:val="outset" w:sz="6" w:space="0" w:color="auto"/>
              <w:right w:val="outset" w:sz="6" w:space="0" w:color="auto"/>
            </w:tcBorders>
          </w:tcPr>
          <w:p w14:paraId="0612810A"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0EED204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Philadelphia (AP)</w:t>
            </w:r>
          </w:p>
        </w:tc>
        <w:tc>
          <w:tcPr>
            <w:tcW w:w="2925" w:type="dxa"/>
            <w:tcBorders>
              <w:top w:val="outset" w:sz="6" w:space="0" w:color="auto"/>
              <w:left w:val="outset" w:sz="6" w:space="0" w:color="auto"/>
              <w:bottom w:val="outset" w:sz="6" w:space="0" w:color="auto"/>
              <w:right w:val="outset" w:sz="6" w:space="0" w:color="auto"/>
            </w:tcBorders>
            <w:hideMark/>
          </w:tcPr>
          <w:p w14:paraId="39FCB7E9"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461E7C58"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4DC17F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7A8F714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Aviation  at Huntsville (AH)</w:t>
            </w:r>
          </w:p>
        </w:tc>
        <w:tc>
          <w:tcPr>
            <w:tcW w:w="2925" w:type="dxa"/>
            <w:tcBorders>
              <w:top w:val="outset" w:sz="6" w:space="0" w:color="auto"/>
              <w:left w:val="outset" w:sz="6" w:space="0" w:color="auto"/>
              <w:bottom w:val="outset" w:sz="6" w:space="0" w:color="auto"/>
              <w:right w:val="outset" w:sz="6" w:space="0" w:color="auto"/>
            </w:tcBorders>
            <w:hideMark/>
          </w:tcPr>
          <w:p w14:paraId="6BF8E2B7"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D68E3DA"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A950B2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3660" w:type="dxa"/>
            <w:tcBorders>
              <w:top w:val="outset" w:sz="6" w:space="0" w:color="auto"/>
              <w:left w:val="outset" w:sz="6" w:space="0" w:color="auto"/>
              <w:bottom w:val="outset" w:sz="6" w:space="0" w:color="auto"/>
              <w:right w:val="outset" w:sz="6" w:space="0" w:color="auto"/>
            </w:tcBorders>
            <w:hideMark/>
          </w:tcPr>
          <w:p w14:paraId="62DA4A3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Energy</w:t>
            </w:r>
          </w:p>
        </w:tc>
        <w:tc>
          <w:tcPr>
            <w:tcW w:w="2925" w:type="dxa"/>
            <w:tcBorders>
              <w:top w:val="outset" w:sz="6" w:space="0" w:color="auto"/>
              <w:left w:val="outset" w:sz="6" w:space="0" w:color="auto"/>
              <w:bottom w:val="outset" w:sz="6" w:space="0" w:color="auto"/>
              <w:right w:val="outset" w:sz="6" w:space="0" w:color="auto"/>
            </w:tcBorders>
            <w:hideMark/>
          </w:tcPr>
          <w:p w14:paraId="6B5EC2E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Director, Procurement Process Support Directorate </w:t>
            </w:r>
          </w:p>
        </w:tc>
      </w:tr>
      <w:tr w:rsidR="00424269" w:rsidRPr="00424269" w14:paraId="75B3ED4D"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2BF9EF4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and Maritime</w:t>
            </w:r>
          </w:p>
        </w:tc>
        <w:tc>
          <w:tcPr>
            <w:tcW w:w="3660" w:type="dxa"/>
            <w:tcBorders>
              <w:top w:val="outset" w:sz="6" w:space="0" w:color="auto"/>
              <w:left w:val="outset" w:sz="6" w:space="0" w:color="auto"/>
              <w:bottom w:val="outset" w:sz="6" w:space="0" w:color="auto"/>
              <w:right w:val="outset" w:sz="6" w:space="0" w:color="auto"/>
            </w:tcBorders>
            <w:hideMark/>
          </w:tcPr>
          <w:p w14:paraId="2E5E0CE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DLA Land and Maritime Procurement Process Support Directorate (BP) </w:t>
            </w:r>
          </w:p>
        </w:tc>
        <w:tc>
          <w:tcPr>
            <w:tcW w:w="2925" w:type="dxa"/>
            <w:tcBorders>
              <w:top w:val="outset" w:sz="6" w:space="0" w:color="auto"/>
              <w:left w:val="outset" w:sz="6" w:space="0" w:color="auto"/>
              <w:bottom w:val="outset" w:sz="6" w:space="0" w:color="auto"/>
              <w:right w:val="outset" w:sz="6" w:space="0" w:color="auto"/>
            </w:tcBorders>
            <w:hideMark/>
          </w:tcPr>
          <w:p w14:paraId="6922C386"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Director, Procurement Process Support Directorate </w:t>
            </w:r>
          </w:p>
        </w:tc>
      </w:tr>
      <w:tr w:rsidR="00424269" w:rsidRPr="00424269" w14:paraId="2596361C"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2A3AC5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2C167751"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Warren (ZG)</w:t>
            </w:r>
          </w:p>
        </w:tc>
        <w:tc>
          <w:tcPr>
            <w:tcW w:w="2925" w:type="dxa"/>
            <w:tcBorders>
              <w:top w:val="outset" w:sz="6" w:space="0" w:color="auto"/>
              <w:left w:val="outset" w:sz="6" w:space="0" w:color="auto"/>
              <w:bottom w:val="outset" w:sz="6" w:space="0" w:color="auto"/>
              <w:right w:val="outset" w:sz="6" w:space="0" w:color="auto"/>
            </w:tcBorders>
            <w:hideMark/>
          </w:tcPr>
          <w:p w14:paraId="74EC3AB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7010EC12"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0EA694B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27A4AB7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Aberdeen (ZL)</w:t>
            </w:r>
          </w:p>
        </w:tc>
        <w:tc>
          <w:tcPr>
            <w:tcW w:w="2925" w:type="dxa"/>
            <w:tcBorders>
              <w:top w:val="outset" w:sz="6" w:space="0" w:color="auto"/>
              <w:left w:val="outset" w:sz="6" w:space="0" w:color="auto"/>
              <w:bottom w:val="outset" w:sz="6" w:space="0" w:color="auto"/>
              <w:right w:val="outset" w:sz="6" w:space="0" w:color="auto"/>
            </w:tcBorders>
            <w:hideMark/>
          </w:tcPr>
          <w:p w14:paraId="7353C747"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2175A062"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43D635A"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5219546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Land at Albany (ZB)</w:t>
            </w:r>
          </w:p>
        </w:tc>
        <w:tc>
          <w:tcPr>
            <w:tcW w:w="2925" w:type="dxa"/>
            <w:tcBorders>
              <w:top w:val="outset" w:sz="6" w:space="0" w:color="auto"/>
              <w:left w:val="outset" w:sz="6" w:space="0" w:color="auto"/>
              <w:bottom w:val="outset" w:sz="6" w:space="0" w:color="auto"/>
              <w:right w:val="outset" w:sz="6" w:space="0" w:color="auto"/>
            </w:tcBorders>
            <w:hideMark/>
          </w:tcPr>
          <w:p w14:paraId="30C8C68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Director, Procurement Process Support Directorate </w:t>
            </w:r>
          </w:p>
        </w:tc>
      </w:tr>
      <w:tr w:rsidR="00424269" w:rsidRPr="00424269" w14:paraId="6EECF8D5"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389699E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049C207F"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Maritime at  Mechanicsburg (ZI)</w:t>
            </w:r>
          </w:p>
        </w:tc>
        <w:tc>
          <w:tcPr>
            <w:tcW w:w="2925" w:type="dxa"/>
            <w:tcBorders>
              <w:top w:val="outset" w:sz="6" w:space="0" w:color="auto"/>
              <w:left w:val="outset" w:sz="6" w:space="0" w:color="auto"/>
              <w:bottom w:val="outset" w:sz="6" w:space="0" w:color="auto"/>
              <w:right w:val="outset" w:sz="6" w:space="0" w:color="auto"/>
            </w:tcBorders>
            <w:hideMark/>
          </w:tcPr>
          <w:p w14:paraId="7497643A"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Operations</w:t>
            </w:r>
          </w:p>
        </w:tc>
      </w:tr>
      <w:tr w:rsidR="00424269" w:rsidRPr="00424269" w14:paraId="0DFBD9B1"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412F5A6"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w:t>
            </w:r>
          </w:p>
        </w:tc>
        <w:tc>
          <w:tcPr>
            <w:tcW w:w="3660" w:type="dxa"/>
            <w:tcBorders>
              <w:top w:val="outset" w:sz="6" w:space="0" w:color="auto"/>
              <w:left w:val="outset" w:sz="6" w:space="0" w:color="auto"/>
              <w:bottom w:val="outset" w:sz="6" w:space="0" w:color="auto"/>
              <w:right w:val="outset" w:sz="6" w:space="0" w:color="auto"/>
            </w:tcBorders>
            <w:hideMark/>
          </w:tcPr>
          <w:p w14:paraId="366694EE"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Troop Support (includes Medical, Subsistence, Clothing and Textile (C&amp;T), Construction and Equipment (C&amp;E), and Industrial Hardware Supply Chains; DLA Troop Support Europe and Africa; and DLA Troop Support Pacific)</w:t>
            </w:r>
          </w:p>
        </w:tc>
        <w:tc>
          <w:tcPr>
            <w:tcW w:w="2925" w:type="dxa"/>
            <w:tcBorders>
              <w:top w:val="outset" w:sz="6" w:space="0" w:color="auto"/>
              <w:left w:val="outset" w:sz="6" w:space="0" w:color="auto"/>
              <w:bottom w:val="outset" w:sz="6" w:space="0" w:color="auto"/>
              <w:right w:val="outset" w:sz="6" w:space="0" w:color="auto"/>
            </w:tcBorders>
            <w:hideMark/>
          </w:tcPr>
          <w:p w14:paraId="186C4E1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Procurement Process Support Directorate</w:t>
            </w:r>
          </w:p>
        </w:tc>
      </w:tr>
      <w:tr w:rsidR="00424269" w:rsidRPr="00424269" w14:paraId="76CB9015"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11DB03EA" w14:textId="38E6BECB"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Acquisition</w:t>
            </w:r>
            <w:r w:rsidR="00DD7780">
              <w:rPr>
                <w:sz w:val="18"/>
                <w:szCs w:val="18"/>
              </w:rPr>
              <w:t xml:space="preserve">  </w:t>
            </w:r>
          </w:p>
        </w:tc>
        <w:tc>
          <w:tcPr>
            <w:tcW w:w="3660" w:type="dxa"/>
            <w:tcBorders>
              <w:top w:val="outset" w:sz="6" w:space="0" w:color="auto"/>
              <w:left w:val="outset" w:sz="6" w:space="0" w:color="auto"/>
              <w:bottom w:val="outset" w:sz="6" w:space="0" w:color="auto"/>
              <w:right w:val="outset" w:sz="6" w:space="0" w:color="auto"/>
            </w:tcBorders>
            <w:hideMark/>
          </w:tcPr>
          <w:p w14:paraId="1A31ECB8"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Contracting Services Office (including locations at Philadelphia, Richmond, Columbus, Fort Belvoir, and Battle Creek)</w:t>
            </w:r>
          </w:p>
        </w:tc>
        <w:tc>
          <w:tcPr>
            <w:tcW w:w="2925" w:type="dxa"/>
            <w:tcBorders>
              <w:top w:val="outset" w:sz="6" w:space="0" w:color="auto"/>
              <w:left w:val="outset" w:sz="6" w:space="0" w:color="auto"/>
              <w:bottom w:val="outset" w:sz="6" w:space="0" w:color="auto"/>
              <w:right w:val="outset" w:sz="6" w:space="0" w:color="auto"/>
            </w:tcBorders>
            <w:hideMark/>
          </w:tcPr>
          <w:p w14:paraId="085317FA"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 xml:space="preserve">Director, DLA Contracting Services Office </w:t>
            </w:r>
          </w:p>
        </w:tc>
      </w:tr>
      <w:tr w:rsidR="00424269" w:rsidRPr="00424269" w14:paraId="2919BAC1"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7A6373A8"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5458E1C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Disposition Services</w:t>
            </w:r>
          </w:p>
        </w:tc>
        <w:tc>
          <w:tcPr>
            <w:tcW w:w="2925" w:type="dxa"/>
            <w:tcBorders>
              <w:top w:val="outset" w:sz="6" w:space="0" w:color="auto"/>
              <w:left w:val="outset" w:sz="6" w:space="0" w:color="auto"/>
              <w:bottom w:val="outset" w:sz="6" w:space="0" w:color="auto"/>
              <w:right w:val="outset" w:sz="6" w:space="0" w:color="auto"/>
            </w:tcBorders>
            <w:hideMark/>
          </w:tcPr>
          <w:p w14:paraId="70DB535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Acquisition Directorate</w:t>
            </w:r>
          </w:p>
        </w:tc>
      </w:tr>
      <w:tr w:rsidR="00424269" w:rsidRPr="00424269" w14:paraId="64953F03"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B1E38C8"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3175331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Distribution</w:t>
            </w:r>
          </w:p>
        </w:tc>
        <w:tc>
          <w:tcPr>
            <w:tcW w:w="2925" w:type="dxa"/>
            <w:tcBorders>
              <w:top w:val="outset" w:sz="6" w:space="0" w:color="auto"/>
              <w:left w:val="outset" w:sz="6" w:space="0" w:color="auto"/>
              <w:bottom w:val="outset" w:sz="6" w:space="0" w:color="auto"/>
              <w:right w:val="outset" w:sz="6" w:space="0" w:color="auto"/>
            </w:tcBorders>
            <w:hideMark/>
          </w:tcPr>
          <w:p w14:paraId="7836ACEF"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Chief, Contracting Division</w:t>
            </w:r>
          </w:p>
        </w:tc>
      </w:tr>
      <w:tr w:rsidR="00424269" w:rsidRPr="00424269" w14:paraId="4518B069"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4C9F4F66"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hideMark/>
          </w:tcPr>
          <w:p w14:paraId="16B5D8D2"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Strategic Materials</w:t>
            </w:r>
          </w:p>
        </w:tc>
        <w:tc>
          <w:tcPr>
            <w:tcW w:w="2925" w:type="dxa"/>
            <w:tcBorders>
              <w:top w:val="outset" w:sz="6" w:space="0" w:color="auto"/>
              <w:left w:val="outset" w:sz="6" w:space="0" w:color="auto"/>
              <w:bottom w:val="outset" w:sz="6" w:space="0" w:color="auto"/>
              <w:right w:val="outset" w:sz="6" w:space="0" w:color="auto"/>
            </w:tcBorders>
            <w:hideMark/>
          </w:tcPr>
          <w:p w14:paraId="594B9ED1"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of Contracting</w:t>
            </w:r>
          </w:p>
        </w:tc>
      </w:tr>
      <w:tr w:rsidR="00424269" w:rsidRPr="00424269" w14:paraId="7D8141B4"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F3488F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7D77E10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DLA Document Services</w:t>
            </w:r>
          </w:p>
        </w:tc>
        <w:tc>
          <w:tcPr>
            <w:tcW w:w="2925" w:type="dxa"/>
            <w:tcBorders>
              <w:top w:val="outset" w:sz="6" w:space="0" w:color="auto"/>
              <w:left w:val="outset" w:sz="6" w:space="0" w:color="auto"/>
              <w:bottom w:val="outset" w:sz="6" w:space="0" w:color="auto"/>
              <w:right w:val="outset" w:sz="6" w:space="0" w:color="auto"/>
            </w:tcBorders>
          </w:tcPr>
          <w:p w14:paraId="7B01575B"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rPr>
                <w:sz w:val="18"/>
                <w:szCs w:val="18"/>
              </w:rPr>
            </w:pPr>
            <w:r w:rsidRPr="00424269">
              <w:rPr>
                <w:sz w:val="18"/>
                <w:szCs w:val="18"/>
              </w:rPr>
              <w:t>Director, Contracting</w:t>
            </w:r>
          </w:p>
        </w:tc>
      </w:tr>
      <w:tr w:rsidR="00424269" w:rsidRPr="00424269" w14:paraId="51FC2C57" w14:textId="77777777" w:rsidTr="00F27CC1">
        <w:trPr>
          <w:tblCellSpacing w:w="15" w:type="dxa"/>
        </w:trPr>
        <w:tc>
          <w:tcPr>
            <w:tcW w:w="2175" w:type="dxa"/>
            <w:tcBorders>
              <w:top w:val="outset" w:sz="6" w:space="0" w:color="auto"/>
              <w:left w:val="outset" w:sz="6" w:space="0" w:color="auto"/>
              <w:bottom w:val="outset" w:sz="6" w:space="0" w:color="auto"/>
              <w:right w:val="outset" w:sz="6" w:space="0" w:color="auto"/>
            </w:tcBorders>
          </w:tcPr>
          <w:p w14:paraId="5892FA4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p>
        </w:tc>
        <w:tc>
          <w:tcPr>
            <w:tcW w:w="3660" w:type="dxa"/>
            <w:tcBorders>
              <w:top w:val="outset" w:sz="6" w:space="0" w:color="auto"/>
              <w:left w:val="outset" w:sz="6" w:space="0" w:color="auto"/>
              <w:bottom w:val="outset" w:sz="6" w:space="0" w:color="auto"/>
              <w:right w:val="outset" w:sz="6" w:space="0" w:color="auto"/>
            </w:tcBorders>
          </w:tcPr>
          <w:p w14:paraId="19992E2C"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Joint Contingency Acquisition Support Office</w:t>
            </w:r>
          </w:p>
        </w:tc>
        <w:tc>
          <w:tcPr>
            <w:tcW w:w="2925" w:type="dxa"/>
            <w:tcBorders>
              <w:top w:val="outset" w:sz="6" w:space="0" w:color="auto"/>
              <w:left w:val="outset" w:sz="6" w:space="0" w:color="auto"/>
              <w:bottom w:val="outset" w:sz="6" w:space="0" w:color="auto"/>
              <w:right w:val="outset" w:sz="6" w:space="0" w:color="auto"/>
            </w:tcBorders>
          </w:tcPr>
          <w:p w14:paraId="248D0B6D" w14:textId="77777777" w:rsidR="00424269" w:rsidRPr="00424269" w:rsidRDefault="00424269" w:rsidP="004242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18"/>
                <w:szCs w:val="18"/>
              </w:rPr>
            </w:pPr>
            <w:r w:rsidRPr="00424269">
              <w:rPr>
                <w:sz w:val="18"/>
                <w:szCs w:val="18"/>
              </w:rPr>
              <w:t xml:space="preserve">Chief, Contingency Contracting Office </w:t>
            </w:r>
          </w:p>
        </w:tc>
      </w:tr>
    </w:tbl>
    <w:p w14:paraId="46ACAADF" w14:textId="689D7E3C" w:rsidR="006C2360" w:rsidRPr="006C2360" w:rsidRDefault="006C2360" w:rsidP="006C2360">
      <w:pPr>
        <w:kinsoku w:val="0"/>
        <w:overflowPunct w:val="0"/>
        <w:adjustRightInd w:val="0"/>
        <w:ind w:right="469"/>
      </w:pPr>
      <w:r w:rsidRPr="006C2360">
        <w:rPr>
          <w:spacing w:val="-1"/>
        </w:rPr>
        <w:t>“</w:t>
      </w:r>
      <w:r w:rsidRPr="006C2360">
        <w:rPr>
          <w:i/>
          <w:iCs/>
          <w:spacing w:val="-1"/>
        </w:rPr>
        <w:t>Head</w:t>
      </w:r>
      <w:r w:rsidRPr="006C2360">
        <w:rPr>
          <w:i/>
          <w:iCs/>
        </w:rPr>
        <w:t xml:space="preserve"> </w:t>
      </w:r>
      <w:r w:rsidRPr="006C2360">
        <w:rPr>
          <w:i/>
          <w:iCs/>
          <w:spacing w:val="-2"/>
        </w:rPr>
        <w:t>of</w:t>
      </w:r>
      <w:r w:rsidRPr="006C2360">
        <w:rPr>
          <w:i/>
          <w:iCs/>
          <w:spacing w:val="1"/>
        </w:rPr>
        <w:t xml:space="preserve"> </w:t>
      </w:r>
      <w:r w:rsidRPr="006C2360">
        <w:rPr>
          <w:i/>
          <w:iCs/>
          <w:spacing w:val="-1"/>
        </w:rPr>
        <w:t>agency</w:t>
      </w:r>
      <w:r w:rsidRPr="006C2360">
        <w:rPr>
          <w:spacing w:val="-1"/>
        </w:rPr>
        <w:t>”</w:t>
      </w:r>
      <w:r w:rsidRPr="006C2360">
        <w:rPr>
          <w:spacing w:val="-2"/>
        </w:rPr>
        <w:t xml:space="preserve"> </w:t>
      </w:r>
      <w:r w:rsidRPr="006C2360">
        <w:t>or</w:t>
      </w:r>
      <w:r w:rsidRPr="006C2360">
        <w:rPr>
          <w:spacing w:val="1"/>
        </w:rPr>
        <w:t xml:space="preserve"> </w:t>
      </w:r>
      <w:r w:rsidRPr="006C2360">
        <w:rPr>
          <w:spacing w:val="-1"/>
        </w:rPr>
        <w:t>“</w:t>
      </w:r>
      <w:r w:rsidRPr="006C2360">
        <w:rPr>
          <w:i/>
          <w:iCs/>
          <w:spacing w:val="-1"/>
        </w:rPr>
        <w:t>agency</w:t>
      </w:r>
      <w:r w:rsidRPr="006C2360">
        <w:rPr>
          <w:i/>
          <w:iCs/>
        </w:rPr>
        <w:t xml:space="preserve"> </w:t>
      </w:r>
      <w:r w:rsidRPr="006C2360">
        <w:rPr>
          <w:i/>
          <w:iCs/>
          <w:spacing w:val="-1"/>
        </w:rPr>
        <w:t>head</w:t>
      </w:r>
      <w:r w:rsidRPr="006C2360">
        <w:rPr>
          <w:spacing w:val="-1"/>
        </w:rPr>
        <w:t>”</w:t>
      </w:r>
      <w:r w:rsidRPr="006C2360">
        <w:t xml:space="preserve"> </w:t>
      </w:r>
      <w:r w:rsidRPr="006C2360">
        <w:rPr>
          <w:spacing w:val="-1"/>
        </w:rPr>
        <w:t>means</w:t>
      </w:r>
      <w:r w:rsidRPr="006C2360">
        <w:t xml:space="preserve"> </w:t>
      </w:r>
      <w:r w:rsidRPr="006C2360">
        <w:rPr>
          <w:spacing w:val="-1"/>
        </w:rPr>
        <w:t>the</w:t>
      </w:r>
      <w:r w:rsidRPr="006C2360">
        <w:rPr>
          <w:spacing w:val="-2"/>
        </w:rPr>
        <w:t xml:space="preserve"> </w:t>
      </w:r>
      <w:r w:rsidR="00FB615F">
        <w:rPr>
          <w:spacing w:val="-2"/>
        </w:rPr>
        <w:t xml:space="preserve">DLA Acquisition </w:t>
      </w:r>
      <w:r w:rsidRPr="006C2360">
        <w:rPr>
          <w:spacing w:val="-1"/>
        </w:rPr>
        <w:t>Director.</w:t>
      </w:r>
      <w:r>
        <w:rPr>
          <w:spacing w:val="-1"/>
        </w:rPr>
        <w:t xml:space="preserve">  </w:t>
      </w:r>
    </w:p>
    <w:p w14:paraId="28FA1DE0" w14:textId="1044DD17" w:rsidR="00424269" w:rsidRPr="00424269" w:rsidRDefault="00424269" w:rsidP="006C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lang w:val="x-none" w:eastAsia="x-none"/>
        </w:rPr>
      </w:pPr>
      <w:r w:rsidRPr="00424269">
        <w:rPr>
          <w:iCs/>
          <w:lang w:val="en"/>
        </w:rPr>
        <w:t>“</w:t>
      </w:r>
      <w:r w:rsidRPr="00424269">
        <w:rPr>
          <w:i/>
          <w:iCs/>
          <w:lang w:val="en"/>
        </w:rPr>
        <w:t>Integrated Acquisition Review Board (IARB)</w:t>
      </w:r>
      <w:r w:rsidRPr="00424269">
        <w:rPr>
          <w:iCs/>
          <w:lang w:val="en"/>
        </w:rPr>
        <w:t>”</w:t>
      </w:r>
      <w:r w:rsidRPr="00424269">
        <w:rPr>
          <w:lang w:val="en"/>
        </w:rPr>
        <w:t xml:space="preserve"> means an oversight group that conducts a review at key decision points after the contracting approach has been approved by the ASRP. The IARB has the authority to continue the acquisition, modify the strategy, terminate the process, or determine how next phases should proceed. </w:t>
      </w:r>
      <w:r w:rsidRPr="00424269">
        <w:rPr>
          <w:rFonts w:eastAsia="Calibri"/>
          <w:lang w:val="x-none" w:eastAsia="x-none"/>
        </w:rPr>
        <w:t xml:space="preserve">The </w:t>
      </w:r>
      <w:r w:rsidRPr="00424269">
        <w:rPr>
          <w:rFonts w:eastAsia="Calibri"/>
          <w:lang w:eastAsia="x-none"/>
        </w:rPr>
        <w:t>HCA is the chairman and c</w:t>
      </w:r>
      <w:r w:rsidR="00AD4C2C">
        <w:rPr>
          <w:rFonts w:eastAsia="Calibri"/>
          <w:lang w:eastAsia="x-none"/>
        </w:rPr>
        <w:t xml:space="preserve">learance authority. </w:t>
      </w:r>
      <w:r w:rsidRPr="00424269">
        <w:rPr>
          <w:rFonts w:eastAsia="Calibri"/>
          <w:lang w:eastAsia="x-none"/>
        </w:rPr>
        <w:t>Board member</w:t>
      </w:r>
      <w:r w:rsidR="00AD4C2C">
        <w:rPr>
          <w:rFonts w:eastAsia="Calibri"/>
          <w:lang w:eastAsia="x-none"/>
        </w:rPr>
        <w:t xml:space="preserve">s shall include the following: </w:t>
      </w:r>
      <w:r w:rsidRPr="00424269">
        <w:rPr>
          <w:rFonts w:eastAsia="Calibri"/>
          <w:lang w:eastAsia="x-none"/>
        </w:rPr>
        <w:t>DLA Acquisition Director, DLA Logistics Operations Director, DLA Information Operations Director, DLA Comptroller, HCA and/or Director or Commander of contracting office; Technical, Program, or Service Manager of procuring organization; and Military Service</w:t>
      </w:r>
      <w:r w:rsidR="00AD4C2C">
        <w:rPr>
          <w:rFonts w:eastAsia="Calibri"/>
          <w:lang w:eastAsia="x-none"/>
        </w:rPr>
        <w:t xml:space="preserve"> Program or Technical Manager. </w:t>
      </w:r>
      <w:r w:rsidRPr="00424269">
        <w:rPr>
          <w:rFonts w:eastAsia="Calibri"/>
          <w:lang w:eastAsia="x-none"/>
        </w:rPr>
        <w:t xml:space="preserve">Board advisors shall include the following: DLA General Counsel; DLA Small Business Programs Director; DLA Competition Advocate (COMPAD); DLA Center of Excellence for Pricing (COEP); DLA Acquisition Division Chiefs or Deputy Chiefs; DLA Acquisition Peer Review Manager; procuring organization Office of Counsel, COMPAD, and price analyst(s); and, for acquisition of services, the SSM and Component Level Lead (CLL) and Portfolio Manager.  </w:t>
      </w:r>
    </w:p>
    <w:p w14:paraId="5D485DFE" w14:textId="62A320C3" w:rsidR="005372B8" w:rsidRPr="005372B8" w:rsidRDefault="005372B8"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lang w:val="en"/>
        </w:rPr>
      </w:pPr>
      <w:r>
        <w:rPr>
          <w:lang w:val="en"/>
        </w:rPr>
        <w:t>“</w:t>
      </w:r>
      <w:r>
        <w:rPr>
          <w:i/>
          <w:lang w:val="en"/>
        </w:rPr>
        <w:t>Major Subordinate Command (MSC)</w:t>
      </w:r>
      <w:r>
        <w:rPr>
          <w:lang w:val="en"/>
        </w:rPr>
        <w:t xml:space="preserve">” means </w:t>
      </w:r>
      <w:r w:rsidR="00597828">
        <w:rPr>
          <w:lang w:val="en"/>
        </w:rPr>
        <w:t>the following six DLA field organizations:  DLA Aviation, DLA Land and Maritime, DLA Energy, DLA Troop Suppory, DLA Disposition, and DLA Distribution.</w:t>
      </w:r>
    </w:p>
    <w:p w14:paraId="0ADDE151" w14:textId="78B89C12" w:rsidR="00424269" w:rsidRPr="00424269" w:rsidRDefault="00424269" w:rsidP="003E18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3060"/>
        </w:tabs>
        <w:autoSpaceDE/>
        <w:autoSpaceDN/>
        <w:rPr>
          <w:sz w:val="24"/>
          <w:szCs w:val="24"/>
        </w:rPr>
      </w:pPr>
      <w:r w:rsidRPr="00424269">
        <w:rPr>
          <w:lang w:val="en"/>
        </w:rPr>
        <w:t>“</w:t>
      </w:r>
      <w:r w:rsidRPr="00424269">
        <w:rPr>
          <w:i/>
          <w:lang w:val="en"/>
        </w:rPr>
        <w:t>Procuring Organizations</w:t>
      </w:r>
      <w:r w:rsidRPr="00424269">
        <w:rPr>
          <w:lang w:val="en"/>
        </w:rPr>
        <w:t>” means</w:t>
      </w:r>
      <w:r w:rsidRPr="00424269">
        <w:rPr>
          <w:rFonts w:eastAsiaTheme="minorHAnsi"/>
        </w:rPr>
        <w:t xml:space="preserve"> all DLA activities with contracting authority, and includes both contracting activities and contracting offices.</w:t>
      </w:r>
    </w:p>
    <w:p w14:paraId="7D198CDB" w14:textId="77777777" w:rsidR="00424269" w:rsidRPr="00424269" w:rsidRDefault="00424269" w:rsidP="00424269">
      <w:r w:rsidRPr="00424269">
        <w:rPr>
          <w:sz w:val="24"/>
          <w:szCs w:val="24"/>
        </w:rPr>
        <w:t>“</w:t>
      </w:r>
      <w:r w:rsidRPr="00424269">
        <w:rPr>
          <w:i/>
        </w:rPr>
        <w:t>Strategic contracts (STRATCON</w:t>
      </w:r>
      <w:r w:rsidRPr="00424269">
        <w:t>”</w:t>
      </w:r>
      <w:r w:rsidRPr="00424269">
        <w:rPr>
          <w:i/>
        </w:rPr>
        <w:t xml:space="preserve">) </w:t>
      </w:r>
      <w:r w:rsidRPr="00424269">
        <w:t>means those acquisitions that represent the highest risk and impact to mission criticality, warfighter operational support, financial investment, and stewardship responsibilities.  Strategic contracts may include, but are not limited to, the following:</w:t>
      </w:r>
    </w:p>
    <w:p w14:paraId="4899240D" w14:textId="68F9331A" w:rsidR="00424269" w:rsidRPr="00424269" w:rsidRDefault="00424269" w:rsidP="00424269">
      <w:r w:rsidRPr="00424269">
        <w:t xml:space="preserve">     </w:t>
      </w:r>
      <w:r w:rsidR="00F76E5C">
        <w:t xml:space="preserve"> </w:t>
      </w:r>
      <w:r w:rsidRPr="00424269">
        <w:t xml:space="preserve">(1) Acquisitions subject to DoD Peer Review thresholds;     </w:t>
      </w:r>
    </w:p>
    <w:p w14:paraId="3608EA9A" w14:textId="67BBC3F2" w:rsidR="00424269" w:rsidRPr="00424269" w:rsidRDefault="00F76E5C" w:rsidP="00424269">
      <w:r>
        <w:t xml:space="preserve"> </w:t>
      </w:r>
      <w:r w:rsidR="00424269" w:rsidRPr="00424269">
        <w:t xml:space="preserve">     (2) Prime Vendor/Tailored Logistics Support;</w:t>
      </w:r>
    </w:p>
    <w:p w14:paraId="64E29B49" w14:textId="417B82B5" w:rsidR="00424269" w:rsidRPr="00424269" w:rsidRDefault="00F76E5C" w:rsidP="00424269">
      <w:r>
        <w:t xml:space="preserve"> </w:t>
      </w:r>
      <w:r w:rsidR="00424269" w:rsidRPr="00424269">
        <w:t xml:space="preserve">     (3) Performance-Based Logistics;</w:t>
      </w:r>
    </w:p>
    <w:p w14:paraId="221E4FB5" w14:textId="01AB039C" w:rsidR="00424269" w:rsidRPr="00424269" w:rsidRDefault="00F76E5C" w:rsidP="00424269">
      <w:r>
        <w:t xml:space="preserve"> </w:t>
      </w:r>
      <w:r w:rsidR="00424269" w:rsidRPr="00424269">
        <w:t xml:space="preserve">     (4) Implementation of Captains of Industry recommendations and/or initiatives;</w:t>
      </w:r>
    </w:p>
    <w:p w14:paraId="00D28B02" w14:textId="0C8E0807" w:rsidR="00424269" w:rsidRPr="00424269" w:rsidRDefault="00F76E5C" w:rsidP="00424269">
      <w:r>
        <w:t xml:space="preserve"> </w:t>
      </w:r>
      <w:r w:rsidR="00424269" w:rsidRPr="00424269">
        <w:t xml:space="preserve">     (5) Bridge contracts for existing Strategic Contracts;</w:t>
      </w:r>
    </w:p>
    <w:p w14:paraId="29CCA7C5" w14:textId="1C228318" w:rsidR="00424269" w:rsidRPr="00424269" w:rsidRDefault="00F76E5C" w:rsidP="00424269">
      <w:r>
        <w:t xml:space="preserve"> </w:t>
      </w:r>
      <w:r w:rsidR="00424269" w:rsidRPr="00424269">
        <w:t xml:space="preserve">     (6) OCONUS acquisitions critical to current contingencies or major military operations;</w:t>
      </w:r>
    </w:p>
    <w:p w14:paraId="42D63913" w14:textId="001C4B2C" w:rsidR="00424269" w:rsidRPr="00424269" w:rsidRDefault="00F76E5C" w:rsidP="00424269">
      <w:r>
        <w:t xml:space="preserve"> </w:t>
      </w:r>
      <w:r w:rsidR="00424269" w:rsidRPr="00424269">
        <w:t xml:space="preserve">     (7) Acquisitions as identified by the DLA Director, DLA Vice Director, SPE, or SSM, including Strategic Partnerships with other Agencies, Undefinitized Contract Actions (UCA), and/or specified corporate contracts; and</w:t>
      </w:r>
    </w:p>
    <w:p w14:paraId="6C251617" w14:textId="2C5AC8BB" w:rsidR="00424269" w:rsidRPr="00424269" w:rsidRDefault="00F76E5C" w:rsidP="00424269">
      <w:r>
        <w:t xml:space="preserve"> </w:t>
      </w:r>
      <w:r w:rsidR="00424269" w:rsidRPr="00424269">
        <w:t xml:space="preserve">     (8) Acquisitions where there is known special or significant interest by members of Congress, the White House, media, Government Accountability Office, DoD Inspector General Office, Office of the Under Secretary of Defense for Acquisition, Technology and Logistics or its subordinate organizations, other Office of the Secretary of Defense organizations, or a high potential to attract such interest.</w:t>
      </w:r>
    </w:p>
    <w:p w14:paraId="137B45AF" w14:textId="77777777" w:rsidR="00424269" w:rsidRPr="00FF6F04" w:rsidRDefault="00424269" w:rsidP="00424269">
      <w:pPr>
        <w:tabs>
          <w:tab w:val="left" w:pos="2250"/>
        </w:tabs>
        <w:rPr>
          <w:lang w:val="en"/>
        </w:rPr>
      </w:pPr>
      <w:r w:rsidRPr="00FF6F04">
        <w:rPr>
          <w:iCs/>
          <w:lang w:val="en"/>
        </w:rPr>
        <w:t>“</w:t>
      </w:r>
      <w:r w:rsidRPr="00FF6F04">
        <w:rPr>
          <w:i/>
          <w:iCs/>
          <w:lang w:val="en"/>
        </w:rPr>
        <w:t>Tailored Logistics Support (TLS) Contract</w:t>
      </w:r>
      <w:r w:rsidRPr="00FF6F04">
        <w:rPr>
          <w:iCs/>
          <w:lang w:val="en"/>
        </w:rPr>
        <w:t>”</w:t>
      </w:r>
      <w:r w:rsidRPr="00FF6F04">
        <w:rPr>
          <w:lang w:val="en"/>
        </w:rPr>
        <w:t xml:space="preserve"> means an acquisition that </w:t>
      </w:r>
      <w:r w:rsidRPr="00FF6F04">
        <w:rPr>
          <w:iCs/>
          <w:lang w:val="en"/>
        </w:rPr>
        <w:t>targets support to the point of the customer’s need, and</w:t>
      </w:r>
      <w:r w:rsidRPr="00FF6F04">
        <w:rPr>
          <w:lang w:val="en"/>
        </w:rPr>
        <w:t xml:space="preserve"> supports the full range of logistics functions, including shipping, receiving, storage, inventory management, and transportation or traffic visibility, to achieve a solution for a customer. </w:t>
      </w:r>
    </w:p>
    <w:p w14:paraId="77024F11" w14:textId="77777777" w:rsidR="000D6EF7" w:rsidRDefault="000D6EF7" w:rsidP="00AC64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0D6EF7" w:rsidSect="009A0AF7">
          <w:pgSz w:w="12240" w:h="15840"/>
          <w:pgMar w:top="1440" w:right="1440" w:bottom="1440" w:left="1440" w:header="720" w:footer="720" w:gutter="0"/>
          <w:cols w:space="720"/>
          <w:docGrid w:linePitch="299"/>
        </w:sectPr>
      </w:pPr>
    </w:p>
    <w:p w14:paraId="79F1C616" w14:textId="21BD2CB0" w:rsidR="00E72D89" w:rsidRPr="00AC64E0" w:rsidRDefault="00E72D89" w:rsidP="000D6EF7">
      <w:pPr>
        <w:pStyle w:val="Heading1"/>
      </w:pPr>
      <w:bookmarkStart w:id="39" w:name="Part03"/>
      <w:r w:rsidRPr="00AC64E0">
        <w:t>PART 3</w:t>
      </w:r>
      <w:bookmarkEnd w:id="39"/>
      <w:r w:rsidRPr="00AC64E0">
        <w:t xml:space="preserve"> – IMPROPER BUSINESS PRACTICES AND PERSONAL CONFLICTS OF INTEREST</w:t>
      </w:r>
      <w:r w:rsidR="00B7173A">
        <w:t xml:space="preserve">  </w:t>
      </w:r>
    </w:p>
    <w:p w14:paraId="6F00D7E8" w14:textId="3AFEEC6F" w:rsidR="005D3F3E" w:rsidRPr="008F6441" w:rsidRDefault="009F2565" w:rsidP="000D6EF7">
      <w:pPr>
        <w:jc w:val="center"/>
        <w:rPr>
          <w:i/>
        </w:rPr>
      </w:pPr>
      <w:r w:rsidRPr="008F6441">
        <w:rPr>
          <w:i/>
        </w:rPr>
        <w:t xml:space="preserve">(Revised </w:t>
      </w:r>
      <w:r w:rsidR="004C0FDC">
        <w:rPr>
          <w:i/>
        </w:rPr>
        <w:t xml:space="preserve">July 26, 2016 </w:t>
      </w:r>
      <w:r w:rsidRPr="008F6441">
        <w:rPr>
          <w:i/>
        </w:rPr>
        <w:t>through PROCLTR 201</w:t>
      </w:r>
      <w:r w:rsidR="004C0FDC">
        <w:rPr>
          <w:i/>
        </w:rPr>
        <w:t>6-08</w:t>
      </w:r>
      <w:r w:rsidRPr="008F6441">
        <w:rPr>
          <w:i/>
        </w:rPr>
        <w:t>)</w:t>
      </w:r>
    </w:p>
    <w:p w14:paraId="0292F6E3" w14:textId="77777777" w:rsidR="000D6EF7" w:rsidRDefault="000D6EF7" w:rsidP="000D6EF7">
      <w:pPr>
        <w:jc w:val="center"/>
        <w:rPr>
          <w:b/>
        </w:rPr>
      </w:pPr>
    </w:p>
    <w:p w14:paraId="307304EE" w14:textId="3BB26758" w:rsidR="00612AD7" w:rsidRPr="00AC64E0" w:rsidRDefault="00612AD7" w:rsidP="00612AD7">
      <w:pPr>
        <w:jc w:val="center"/>
        <w:rPr>
          <w:b/>
        </w:rPr>
      </w:pPr>
      <w:r w:rsidRPr="00AC64E0">
        <w:rPr>
          <w:b/>
        </w:rPr>
        <w:t>TABLE OF CONTENTS</w:t>
      </w:r>
    </w:p>
    <w:p w14:paraId="4790F142" w14:textId="77777777" w:rsidR="00612AD7" w:rsidRPr="00AC64E0" w:rsidRDefault="00612AD7" w:rsidP="00612AD7">
      <w:pPr>
        <w:rPr>
          <w:b/>
        </w:rPr>
      </w:pPr>
      <w:r w:rsidRPr="00AC64E0">
        <w:rPr>
          <w:b/>
        </w:rPr>
        <w:t>SUBPART 3.1 – SAFEGUARDS</w:t>
      </w:r>
    </w:p>
    <w:p w14:paraId="1E843FCE" w14:textId="57ED34DE" w:rsidR="00612AD7" w:rsidRPr="00F76E5C" w:rsidRDefault="00A464B3" w:rsidP="00612AD7">
      <w:hyperlink w:anchor="P3_103" w:history="1">
        <w:r w:rsidR="00612AD7" w:rsidRPr="00F76E5C">
          <w:rPr>
            <w:rStyle w:val="Hyperlink"/>
            <w:color w:val="auto"/>
            <w:u w:val="none"/>
          </w:rPr>
          <w:t>3.103</w:t>
        </w:r>
      </w:hyperlink>
      <w:r w:rsidR="00612AD7" w:rsidRPr="00F76E5C">
        <w:tab/>
        <w:t xml:space="preserve"> Independent pricing.  </w:t>
      </w:r>
    </w:p>
    <w:p w14:paraId="5290789C" w14:textId="19ED0DAD" w:rsidR="00612AD7" w:rsidRPr="00F76E5C" w:rsidRDefault="00A464B3" w:rsidP="00612AD7">
      <w:hyperlink w:anchor="P3_104" w:history="1">
        <w:r w:rsidR="00612AD7" w:rsidRPr="00F76E5C">
          <w:t>3.104</w:t>
        </w:r>
      </w:hyperlink>
      <w:r w:rsidR="00612AD7" w:rsidRPr="00F76E5C">
        <w:tab/>
        <w:t xml:space="preserve"> Procurement integrity.</w:t>
      </w:r>
    </w:p>
    <w:p w14:paraId="0B6FCA0C" w14:textId="246361ED" w:rsidR="00612AD7" w:rsidRPr="00F76E5C" w:rsidRDefault="00A464B3" w:rsidP="00612AD7">
      <w:hyperlink w:anchor="P3_104_1" w:history="1">
        <w:r w:rsidR="00612AD7" w:rsidRPr="00F76E5C">
          <w:rPr>
            <w:rStyle w:val="Hyperlink"/>
            <w:color w:val="auto"/>
            <w:u w:val="none"/>
          </w:rPr>
          <w:t>3.104-1</w:t>
        </w:r>
        <w:r w:rsidR="00612AD7" w:rsidRPr="00F76E5C">
          <w:rPr>
            <w:rStyle w:val="Hyperlink"/>
            <w:color w:val="auto"/>
            <w:u w:val="none"/>
          </w:rPr>
          <w:tab/>
        </w:r>
      </w:hyperlink>
      <w:r w:rsidR="00612AD7" w:rsidRPr="00F76E5C">
        <w:rPr>
          <w:rStyle w:val="Hyperlink"/>
          <w:color w:val="auto"/>
          <w:u w:val="none"/>
        </w:rPr>
        <w:t xml:space="preserve"> </w:t>
      </w:r>
      <w:r w:rsidR="00612AD7" w:rsidRPr="00F76E5C">
        <w:t>Definitions.</w:t>
      </w:r>
    </w:p>
    <w:p w14:paraId="5AA6EBE0" w14:textId="139D5D6E" w:rsidR="00612AD7" w:rsidRPr="00F76E5C" w:rsidRDefault="00A464B3" w:rsidP="00612AD7">
      <w:hyperlink w:anchor="P3_104_3" w:history="1">
        <w:r w:rsidR="00612AD7" w:rsidRPr="00F76E5C">
          <w:rPr>
            <w:rStyle w:val="Hyperlink"/>
            <w:color w:val="auto"/>
            <w:u w:val="none"/>
          </w:rPr>
          <w:t>3.104-3</w:t>
        </w:r>
      </w:hyperlink>
      <w:r w:rsidR="00612AD7" w:rsidRPr="00F76E5C">
        <w:tab/>
        <w:t xml:space="preserve"> Statutory and related prohibitions, restrictions and requirements.</w:t>
      </w:r>
    </w:p>
    <w:p w14:paraId="50B3CF15" w14:textId="04F4D735" w:rsidR="00612AD7" w:rsidRPr="00F76E5C" w:rsidRDefault="00A464B3" w:rsidP="00612AD7">
      <w:hyperlink w:anchor="P3_104_4" w:history="1">
        <w:r w:rsidR="007F197B" w:rsidRPr="00AE1E31">
          <w:rPr>
            <w:rStyle w:val="Hyperlink"/>
          </w:rPr>
          <w:t>3.104-4</w:t>
        </w:r>
      </w:hyperlink>
      <w:r w:rsidR="00612AD7" w:rsidRPr="00F76E5C">
        <w:tab/>
        <w:t xml:space="preserve"> Disclosure, protection, and marking of contractor bid or proposal information and source</w:t>
      </w:r>
    </w:p>
    <w:p w14:paraId="1D1C4940" w14:textId="77777777" w:rsidR="00612AD7" w:rsidRPr="00F76E5C" w:rsidRDefault="00612AD7" w:rsidP="00612AD7">
      <w:r w:rsidRPr="00F76E5C">
        <w:tab/>
        <w:t xml:space="preserve"> </w:t>
      </w:r>
      <w:r w:rsidRPr="00F76E5C">
        <w:tab/>
        <w:t xml:space="preserve"> selection information.</w:t>
      </w:r>
    </w:p>
    <w:p w14:paraId="6132CFF3" w14:textId="1C75221E" w:rsidR="00612AD7" w:rsidRPr="00F76E5C" w:rsidRDefault="00A464B3" w:rsidP="00612AD7">
      <w:hyperlink w:anchor="P3_104_7" w:history="1">
        <w:r w:rsidR="00612AD7" w:rsidRPr="00F76E5C">
          <w:rPr>
            <w:rStyle w:val="Hyperlink"/>
            <w:color w:val="auto"/>
            <w:u w:val="none"/>
          </w:rPr>
          <w:t>3.104-7</w:t>
        </w:r>
      </w:hyperlink>
      <w:r w:rsidR="00612AD7" w:rsidRPr="00F76E5C">
        <w:tab/>
        <w:t xml:space="preserve"> Violations or possible violations.</w:t>
      </w:r>
    </w:p>
    <w:p w14:paraId="756083DA" w14:textId="77777777" w:rsidR="00612AD7" w:rsidRPr="00F76E5C" w:rsidRDefault="00612AD7" w:rsidP="00612AD7">
      <w:pPr>
        <w:rPr>
          <w:b/>
        </w:rPr>
      </w:pPr>
      <w:r w:rsidRPr="00F76E5C">
        <w:rPr>
          <w:b/>
        </w:rPr>
        <w:t>SUBPART 3.2 – CONTRACTOR GRATUITIES TO GOVERNMENT PERSONNEL</w:t>
      </w:r>
    </w:p>
    <w:p w14:paraId="12AF3597" w14:textId="2AA18010" w:rsidR="00612AD7" w:rsidRPr="00F76E5C" w:rsidRDefault="00A464B3"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hyperlink w:anchor="P3_203" w:history="1">
        <w:r w:rsidR="00612AD7" w:rsidRPr="00F76E5C">
          <w:t>3.203</w:t>
        </w:r>
      </w:hyperlink>
      <w:r w:rsidR="00612AD7" w:rsidRPr="00F76E5C">
        <w:t xml:space="preserve">  </w:t>
      </w:r>
      <w:r w:rsidR="00612AD7" w:rsidRPr="00F76E5C">
        <w:tab/>
        <w:t xml:space="preserve"> Reporting suspected violations of the FAR Gratuities clause.</w:t>
      </w:r>
    </w:p>
    <w:p w14:paraId="66A78AD7" w14:textId="51911F30" w:rsidR="00612AD7" w:rsidRPr="00F76E5C" w:rsidRDefault="00A464B3" w:rsidP="00612AD7">
      <w:hyperlink w:anchor="P3_204" w:history="1">
        <w:r w:rsidR="00612AD7" w:rsidRPr="004F05D9">
          <w:rPr>
            <w:rStyle w:val="Hyperlink"/>
          </w:rPr>
          <w:t>3.204</w:t>
        </w:r>
      </w:hyperlink>
      <w:r w:rsidR="00612AD7" w:rsidRPr="00F76E5C">
        <w:t xml:space="preserve">  </w:t>
      </w:r>
      <w:r w:rsidR="00612AD7" w:rsidRPr="00F76E5C">
        <w:tab/>
        <w:t xml:space="preserve"> Treatment of violations.</w:t>
      </w:r>
    </w:p>
    <w:p w14:paraId="448641A8" w14:textId="77777777" w:rsidR="00612AD7" w:rsidRPr="00F76E5C" w:rsidRDefault="00612AD7" w:rsidP="00612AD7">
      <w:pPr>
        <w:rPr>
          <w:b/>
        </w:rPr>
      </w:pPr>
      <w:r w:rsidRPr="00F76E5C">
        <w:rPr>
          <w:b/>
        </w:rPr>
        <w:t>SUBPART 3.3 – REPORTS OF SUSPECTED ANTITRUST VIOLATIONS</w:t>
      </w:r>
    </w:p>
    <w:p w14:paraId="6D91A4EB" w14:textId="1A553860" w:rsidR="00612AD7" w:rsidRDefault="00A464B3" w:rsidP="00612AD7">
      <w:hyperlink w:anchor="P3_301" w:history="1">
        <w:r w:rsidR="00612AD7" w:rsidRPr="00F76E5C">
          <w:t>3.301</w:t>
        </w:r>
      </w:hyperlink>
      <w:r w:rsidR="00612AD7" w:rsidRPr="00F76E5C">
        <w:t xml:space="preserve">  </w:t>
      </w:r>
      <w:r w:rsidR="00612AD7" w:rsidRPr="00F76E5C">
        <w:tab/>
        <w:t xml:space="preserve"> General.</w:t>
      </w:r>
    </w:p>
    <w:p w14:paraId="4DBA4A35" w14:textId="77777777" w:rsidR="004F05D9" w:rsidRPr="00840C1F" w:rsidRDefault="004F05D9" w:rsidP="006B3248">
      <w:r w:rsidRPr="00840C1F">
        <w:t xml:space="preserve">SUBPART 3.7 – VOIDING AND RESCINDING CONTRACTS </w:t>
      </w:r>
    </w:p>
    <w:p w14:paraId="52606DF0" w14:textId="1EB9AEE4" w:rsidR="004F05D9" w:rsidRPr="004F05D9" w:rsidRDefault="00A464B3" w:rsidP="00612AD7">
      <w:hyperlink w:anchor="P3_705" w:history="1">
        <w:r w:rsidR="004F05D9" w:rsidRPr="004F05D9">
          <w:rPr>
            <w:rStyle w:val="Hyperlink"/>
          </w:rPr>
          <w:t>3.705</w:t>
        </w:r>
      </w:hyperlink>
      <w:r w:rsidR="004F05D9" w:rsidRPr="004F05D9">
        <w:t xml:space="preserve"> </w:t>
      </w:r>
      <w:r w:rsidR="004F05D9" w:rsidRPr="004F05D9">
        <w:tab/>
        <w:t>Procedures.</w:t>
      </w:r>
    </w:p>
    <w:p w14:paraId="0770B1E0" w14:textId="77777777" w:rsidR="00612AD7" w:rsidRPr="00F76E5C" w:rsidRDefault="00612AD7" w:rsidP="00612AD7">
      <w:pPr>
        <w:rPr>
          <w:b/>
        </w:rPr>
      </w:pPr>
      <w:r w:rsidRPr="00F76E5C">
        <w:rPr>
          <w:b/>
        </w:rPr>
        <w:t>SUBPART 3.8 – LIMITATION ON THE PAYMENT OF FUNDS TO INFLUENCE FEDERAL TRANSACTIONS</w:t>
      </w:r>
    </w:p>
    <w:p w14:paraId="0964A470" w14:textId="4C70A7A3" w:rsidR="00612AD7" w:rsidRPr="00F76E5C" w:rsidRDefault="00A464B3" w:rsidP="00612AD7">
      <w:hyperlink w:anchor="P3_806" w:history="1">
        <w:r w:rsidR="00612AD7" w:rsidRPr="00F76E5C">
          <w:t>3.806</w:t>
        </w:r>
      </w:hyperlink>
      <w:r w:rsidR="00612AD7" w:rsidRPr="00F76E5C">
        <w:tab/>
        <w:t xml:space="preserve"> Processing suspected violations.</w:t>
      </w:r>
    </w:p>
    <w:p w14:paraId="750509CB" w14:textId="77777777" w:rsidR="00612AD7" w:rsidRPr="00F76E5C" w:rsidRDefault="00612AD7" w:rsidP="00612AD7">
      <w:pPr>
        <w:rPr>
          <w:b/>
        </w:rPr>
      </w:pPr>
      <w:r w:rsidRPr="00F76E5C">
        <w:rPr>
          <w:b/>
        </w:rPr>
        <w:t>SUBPART 3.9 – WHISTLEBLOWER PROTECTIONS FOR CONTRACTOR EMPLOYEES</w:t>
      </w:r>
    </w:p>
    <w:p w14:paraId="5D5597EC" w14:textId="74DD1071" w:rsidR="00612AD7" w:rsidRPr="00F76E5C" w:rsidRDefault="00A464B3" w:rsidP="00612AD7">
      <w:hyperlink w:anchor="P3_903" w:history="1">
        <w:r w:rsidR="00612AD7" w:rsidRPr="004F05D9">
          <w:rPr>
            <w:rStyle w:val="Hyperlink"/>
          </w:rPr>
          <w:t>3.903</w:t>
        </w:r>
      </w:hyperlink>
      <w:r w:rsidR="00612AD7" w:rsidRPr="00F76E5C">
        <w:tab/>
        <w:t xml:space="preserve"> Policy.</w:t>
      </w:r>
    </w:p>
    <w:p w14:paraId="37B21738" w14:textId="77777777" w:rsidR="00612AD7" w:rsidRPr="00F76E5C" w:rsidRDefault="00612AD7" w:rsidP="00612AD7"/>
    <w:p w14:paraId="46319B0E" w14:textId="77777777" w:rsidR="00612AD7" w:rsidRPr="00840C1F"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 xml:space="preserve">SUBPART 3.1 – SAFEGUARDS     </w:t>
      </w:r>
    </w:p>
    <w:p w14:paraId="09F59760"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78164E83" w14:textId="77777777" w:rsidR="00612AD7" w:rsidRPr="00840C1F" w:rsidRDefault="00612AD7" w:rsidP="00612AD7"/>
    <w:p w14:paraId="0ACEDD0C" w14:textId="22C0A422" w:rsidR="00612AD7" w:rsidRPr="00840C1F" w:rsidRDefault="00612AD7" w:rsidP="00612AD7">
      <w:pPr>
        <w:rPr>
          <w:b/>
        </w:rPr>
      </w:pPr>
      <w:bookmarkStart w:id="40" w:name="P3_103"/>
      <w:r w:rsidRPr="00840C1F">
        <w:rPr>
          <w:b/>
        </w:rPr>
        <w:t>3.103 Independent pricing.</w:t>
      </w:r>
    </w:p>
    <w:bookmarkEnd w:id="40"/>
    <w:p w14:paraId="3D02C6BD" w14:textId="77777777" w:rsidR="00612AD7" w:rsidRPr="00840C1F" w:rsidRDefault="00612AD7" w:rsidP="00612AD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840C1F">
        <w:rPr>
          <w:snapToGrid w:val="0"/>
        </w:rPr>
        <w:t>Disclosure of prices during a reverse auction conducted by the Government, in which each offeror consents to public disclosure of its prices, including to other offerors, does not constitute a disclosure</w:t>
      </w:r>
      <w:r>
        <w:rPr>
          <w:snapToGrid w:val="0"/>
        </w:rPr>
        <w:t>.</w:t>
      </w:r>
    </w:p>
    <w:p w14:paraId="2E8F0F09" w14:textId="77777777" w:rsidR="00612AD7" w:rsidRPr="00840C1F" w:rsidRDefault="00612AD7" w:rsidP="00612AD7"/>
    <w:p w14:paraId="4140A5F5" w14:textId="7CD3F655" w:rsidR="00612AD7" w:rsidRPr="00840C1F" w:rsidRDefault="00612AD7" w:rsidP="00612AD7">
      <w:pPr>
        <w:rPr>
          <w:b/>
        </w:rPr>
      </w:pPr>
      <w:bookmarkStart w:id="41" w:name="P3_104"/>
      <w:r w:rsidRPr="00840C1F">
        <w:rPr>
          <w:b/>
        </w:rPr>
        <w:t>3.104 Procurement integrity.</w:t>
      </w:r>
      <w:bookmarkEnd w:id="41"/>
    </w:p>
    <w:p w14:paraId="682B921A" w14:textId="77777777" w:rsidR="00612AD7" w:rsidRPr="00840C1F" w:rsidRDefault="00612AD7" w:rsidP="00612AD7"/>
    <w:p w14:paraId="6A90D113" w14:textId="4989B35E" w:rsidR="00612AD7" w:rsidRPr="00840C1F" w:rsidRDefault="00612AD7" w:rsidP="00612AD7">
      <w:bookmarkStart w:id="42" w:name="P3_104_1"/>
      <w:r w:rsidRPr="00840C1F">
        <w:rPr>
          <w:b/>
        </w:rPr>
        <w:t>3.104-1 Definitions.</w:t>
      </w:r>
    </w:p>
    <w:bookmarkEnd w:id="42"/>
    <w:p w14:paraId="50B1B9BE" w14:textId="007BEACA" w:rsidR="00612AD7" w:rsidRPr="00C83772" w:rsidRDefault="00612AD7" w:rsidP="00612AD7">
      <w:pPr>
        <w:rPr>
          <w:snapToGrid w:val="0"/>
        </w:rPr>
      </w:pPr>
      <w:r w:rsidRPr="00840C1F">
        <w:rPr>
          <w:snapToGrid w:val="0"/>
        </w:rPr>
        <w:t>Designated agency ethics official. The designated agency ethics of</w:t>
      </w:r>
      <w:r w:rsidR="00AD4C2C">
        <w:rPr>
          <w:snapToGrid w:val="0"/>
        </w:rPr>
        <w:t xml:space="preserve">ficial is the General Counsel. </w:t>
      </w:r>
      <w:r w:rsidRPr="00840C1F">
        <w:rPr>
          <w:snapToGrid w:val="0"/>
        </w:rPr>
        <w:t xml:space="preserve">The </w:t>
      </w:r>
      <w:r w:rsidRPr="00C83772">
        <w:rPr>
          <w:snapToGrid w:val="0"/>
        </w:rPr>
        <w:t>contracting activity ethics official is the Chief Counsel. The contracting office ethics official is designated Counsel.</w:t>
      </w:r>
    </w:p>
    <w:p w14:paraId="4D2F80D2" w14:textId="20ADF3D0" w:rsidR="00612AD7" w:rsidRPr="00C83772" w:rsidRDefault="00612AD7" w:rsidP="00612AD7">
      <w:pPr>
        <w:rPr>
          <w:snapToGrid w:val="0"/>
        </w:rPr>
      </w:pPr>
      <w:r w:rsidRPr="00C83772">
        <w:rPr>
          <w:snapToGrid w:val="0"/>
        </w:rPr>
        <w:t>The Ombud</w:t>
      </w:r>
      <w:r w:rsidR="00AD4C2C">
        <w:rPr>
          <w:snapToGrid w:val="0"/>
        </w:rPr>
        <w:t>sman for Procurement Integrity.</w:t>
      </w:r>
      <w:r w:rsidRPr="00C83772">
        <w:rPr>
          <w:snapToGrid w:val="0"/>
        </w:rPr>
        <w:t xml:space="preserve"> </w:t>
      </w:r>
      <w:r w:rsidR="00AD4C2C">
        <w:rPr>
          <w:snapToGrid w:val="0"/>
        </w:rPr>
        <w:t>T</w:t>
      </w:r>
      <w:r w:rsidRPr="00C83772">
        <w:rPr>
          <w:snapToGrid w:val="0"/>
        </w:rPr>
        <w:t xml:space="preserve">he DLA Acquisition </w:t>
      </w:r>
      <w:r w:rsidR="005B56D6">
        <w:rPr>
          <w:snapToGrid w:val="0"/>
        </w:rPr>
        <w:t xml:space="preserve">Deputy Director </w:t>
      </w:r>
      <w:r w:rsidRPr="00C83772">
        <w:rPr>
          <w:snapToGrid w:val="0"/>
        </w:rPr>
        <w:t>is the designated Ombudsman for Procurement Integrity.</w:t>
      </w:r>
      <w:r w:rsidR="005B56D6">
        <w:rPr>
          <w:snapToGrid w:val="0"/>
        </w:rPr>
        <w:t xml:space="preserve">  </w:t>
      </w:r>
    </w:p>
    <w:p w14:paraId="326DC71D" w14:textId="77777777" w:rsidR="00612AD7" w:rsidRPr="00C83772" w:rsidRDefault="00612AD7" w:rsidP="00612AD7"/>
    <w:p w14:paraId="387C80AC" w14:textId="77777777" w:rsidR="00612AD7" w:rsidRPr="00840C1F" w:rsidRDefault="00612AD7" w:rsidP="00612AD7">
      <w:pPr>
        <w:rPr>
          <w:b/>
        </w:rPr>
      </w:pPr>
      <w:bookmarkStart w:id="43" w:name="P3_104_3"/>
      <w:r w:rsidRPr="00840C1F">
        <w:rPr>
          <w:b/>
        </w:rPr>
        <w:t>3.104</w:t>
      </w:r>
      <w:r w:rsidRPr="00840C1F">
        <w:rPr>
          <w:b/>
        </w:rPr>
        <w:noBreakHyphen/>
        <w:t>3 Statutory and related prohibitions, restrictions, and requirements.</w:t>
      </w:r>
    </w:p>
    <w:bookmarkEnd w:id="43"/>
    <w:p w14:paraId="1B6117DC" w14:textId="77777777" w:rsidR="00612AD7" w:rsidRPr="00C83772" w:rsidRDefault="00612AD7" w:rsidP="00612AD7">
      <w:pPr>
        <w:tabs>
          <w:tab w:val="left" w:pos="2250"/>
        </w:tabs>
        <w:rPr>
          <w:rFonts w:eastAsia="Calibri"/>
          <w:snapToGrid w:val="0"/>
        </w:rPr>
      </w:pPr>
      <w:r w:rsidRPr="00C83772">
        <w:rPr>
          <w:rFonts w:eastAsia="Calibri"/>
          <w:snapToGrid w:val="0"/>
        </w:rPr>
        <w:t>In accordance with 41 U.S.C. 2107(1), offerors participating in a particular DLA reverse auction and their designated employees, and commercial auction providers and their designated employees are authorized to disclose and obtain the prices submitted by all offerors participating in that reverse auction.</w:t>
      </w:r>
    </w:p>
    <w:p w14:paraId="76DD106F" w14:textId="77777777" w:rsidR="00612AD7" w:rsidRPr="00840C1F" w:rsidRDefault="00612AD7" w:rsidP="00612AD7"/>
    <w:p w14:paraId="19CC7766" w14:textId="782988E6" w:rsidR="00612AD7" w:rsidRPr="00840C1F" w:rsidRDefault="00612AD7" w:rsidP="00612AD7">
      <w:pPr>
        <w:rPr>
          <w:b/>
        </w:rPr>
      </w:pPr>
      <w:bookmarkStart w:id="44" w:name="P3_104_4"/>
      <w:r w:rsidRPr="00840C1F">
        <w:rPr>
          <w:b/>
        </w:rPr>
        <w:t>3.104-4 Statutory and related prohibitions, restrictions, and requirements.</w:t>
      </w:r>
    </w:p>
    <w:bookmarkEnd w:id="44"/>
    <w:p w14:paraId="540D4E4F" w14:textId="77777777" w:rsidR="00612AD7" w:rsidRPr="00C83772" w:rsidRDefault="00612AD7" w:rsidP="00612AD7">
      <w:r w:rsidRPr="00C83772">
        <w:t xml:space="preserve">Oversight officials </w:t>
      </w:r>
      <w:r w:rsidRPr="00C83772">
        <w:rPr>
          <w:spacing w:val="-1"/>
        </w:rPr>
        <w:t>are</w:t>
      </w:r>
      <w:r w:rsidRPr="00C83772">
        <w:rPr>
          <w:spacing w:val="-2"/>
        </w:rPr>
        <w:t xml:space="preserve"> </w:t>
      </w:r>
      <w:r w:rsidRPr="00C83772">
        <w:rPr>
          <w:spacing w:val="-1"/>
        </w:rPr>
        <w:t>authorized</w:t>
      </w:r>
      <w:r w:rsidRPr="00C83772">
        <w:t xml:space="preserve"> </w:t>
      </w:r>
      <w:r w:rsidRPr="00C83772">
        <w:rPr>
          <w:spacing w:val="-1"/>
        </w:rPr>
        <w:t>access</w:t>
      </w:r>
      <w:r w:rsidRPr="00C83772">
        <w:t xml:space="preserve"> </w:t>
      </w:r>
      <w:r w:rsidRPr="00C83772">
        <w:rPr>
          <w:spacing w:val="-1"/>
        </w:rPr>
        <w:t>to</w:t>
      </w:r>
      <w:r w:rsidRPr="00C83772">
        <w:t xml:space="preserve"> </w:t>
      </w:r>
      <w:r w:rsidRPr="00C83772">
        <w:rPr>
          <w:spacing w:val="-1"/>
        </w:rPr>
        <w:t>contractor</w:t>
      </w:r>
      <w:r w:rsidRPr="00C83772">
        <w:rPr>
          <w:spacing w:val="1"/>
        </w:rPr>
        <w:t xml:space="preserve"> </w:t>
      </w:r>
      <w:r w:rsidRPr="00C83772">
        <w:rPr>
          <w:spacing w:val="-1"/>
        </w:rPr>
        <w:t>bid</w:t>
      </w:r>
      <w:r w:rsidRPr="00C83772">
        <w:t xml:space="preserve"> or</w:t>
      </w:r>
      <w:r w:rsidRPr="00C83772">
        <w:rPr>
          <w:spacing w:val="-2"/>
        </w:rPr>
        <w:t xml:space="preserve"> </w:t>
      </w:r>
      <w:r w:rsidRPr="00C83772">
        <w:rPr>
          <w:spacing w:val="-1"/>
        </w:rPr>
        <w:t>proposal</w:t>
      </w:r>
      <w:r w:rsidRPr="00C83772">
        <w:rPr>
          <w:spacing w:val="1"/>
        </w:rPr>
        <w:t xml:space="preserve"> </w:t>
      </w:r>
      <w:r w:rsidRPr="00C83772">
        <w:rPr>
          <w:spacing w:val="-1"/>
        </w:rPr>
        <w:t>information</w:t>
      </w:r>
      <w:r w:rsidRPr="00C83772">
        <w:t xml:space="preserve"> or</w:t>
      </w:r>
      <w:r w:rsidRPr="00C83772">
        <w:rPr>
          <w:spacing w:val="1"/>
        </w:rPr>
        <w:t xml:space="preserve"> </w:t>
      </w:r>
      <w:r w:rsidRPr="00C83772">
        <w:rPr>
          <w:spacing w:val="-1"/>
        </w:rPr>
        <w:t>source</w:t>
      </w:r>
      <w:r w:rsidRPr="00C83772">
        <w:t xml:space="preserve"> </w:t>
      </w:r>
      <w:r w:rsidRPr="00C83772">
        <w:rPr>
          <w:spacing w:val="-1"/>
        </w:rPr>
        <w:t>selection</w:t>
      </w:r>
      <w:r w:rsidRPr="00C83772">
        <w:rPr>
          <w:spacing w:val="61"/>
        </w:rPr>
        <w:t xml:space="preserve"> </w:t>
      </w:r>
      <w:r w:rsidRPr="00C83772">
        <w:rPr>
          <w:spacing w:val="-1"/>
        </w:rPr>
        <w:t>information</w:t>
      </w:r>
      <w:r w:rsidRPr="00C83772">
        <w:rPr>
          <w:spacing w:val="-3"/>
        </w:rPr>
        <w:t xml:space="preserve"> to the extent necessary to perform their official duties.</w:t>
      </w:r>
    </w:p>
    <w:p w14:paraId="1D8206C4" w14:textId="77777777" w:rsidR="00612AD7" w:rsidRDefault="00612AD7" w:rsidP="00612AD7">
      <w:pPr>
        <w:rPr>
          <w:snapToGrid w:val="0"/>
        </w:rPr>
      </w:pPr>
    </w:p>
    <w:p w14:paraId="204A4D6B" w14:textId="1A0DC5C1" w:rsidR="00612AD7" w:rsidRPr="00840C1F" w:rsidRDefault="00612AD7" w:rsidP="00612AD7">
      <w:pPr>
        <w:rPr>
          <w:snapToGrid w:val="0"/>
        </w:rPr>
      </w:pPr>
      <w:bookmarkStart w:id="45" w:name="P3_104_7"/>
      <w:r w:rsidRPr="00840C1F">
        <w:rPr>
          <w:b/>
        </w:rPr>
        <w:t>3.104-7 Violations or possible violations.</w:t>
      </w:r>
    </w:p>
    <w:bookmarkEnd w:id="45"/>
    <w:p w14:paraId="5D88CEE5" w14:textId="4C04638E" w:rsidR="00612AD7" w:rsidRPr="00C83772" w:rsidRDefault="00612AD7" w:rsidP="00612AD7">
      <w:pPr>
        <w:rPr>
          <w:strike/>
          <w:snapToGrid w:val="0"/>
        </w:rPr>
      </w:pPr>
      <w:r w:rsidRPr="00C83772">
        <w:rPr>
          <w:snapToGrid w:val="0"/>
        </w:rPr>
        <w:t xml:space="preserve">  (a)(1) Office of Counsel is the designee.  </w:t>
      </w:r>
    </w:p>
    <w:p w14:paraId="64761CE7" w14:textId="3367AEE8" w:rsidR="00612AD7" w:rsidRPr="00C83772" w:rsidRDefault="00612AD7" w:rsidP="00612AD7">
      <w:r w:rsidRPr="00C83772">
        <w:rPr>
          <w:snapToGrid w:val="0"/>
        </w:rPr>
        <w:t xml:space="preserve">  (b) The determination shall be coordinated with the Office of Counsel. </w:t>
      </w:r>
    </w:p>
    <w:p w14:paraId="223FB179" w14:textId="00DF5B12" w:rsidR="00612AD7" w:rsidRPr="00C83772" w:rsidRDefault="00612AD7" w:rsidP="00612AD7">
      <w:pPr>
        <w:rPr>
          <w:snapToGrid w:val="0"/>
        </w:rPr>
      </w:pPr>
      <w:r w:rsidRPr="00C83772">
        <w:rPr>
          <w:snapToGrid w:val="0"/>
        </w:rPr>
        <w:t xml:space="preserve">  (f) The determination shall be coordinated with the Office of Counsel. Notification shall be provided to the DLA Acquisition Director. </w:t>
      </w:r>
    </w:p>
    <w:p w14:paraId="0088237C" w14:textId="77777777" w:rsidR="00612AD7" w:rsidRPr="00840C1F" w:rsidRDefault="00612AD7" w:rsidP="00612AD7"/>
    <w:p w14:paraId="01C60C31" w14:textId="77777777" w:rsidR="00612AD7" w:rsidRPr="00612AD7"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12AD7">
        <w:rPr>
          <w:b/>
        </w:rPr>
        <w:t xml:space="preserve">SUBPART 3.2 - CONTRACTOR GRATUITIES TO GOVERNMENT PERSONNEL         </w:t>
      </w:r>
    </w:p>
    <w:p w14:paraId="3E73EBAC"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25CE5380" w14:textId="77777777" w:rsidR="00612AD7" w:rsidRPr="00612AD7" w:rsidRDefault="00612AD7" w:rsidP="00612AD7"/>
    <w:p w14:paraId="77660E1A" w14:textId="64D4823E" w:rsidR="00612AD7" w:rsidRPr="00612AD7"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bookmarkStart w:id="46" w:name="P3_203"/>
      <w:r w:rsidRPr="00612AD7">
        <w:rPr>
          <w:b/>
        </w:rPr>
        <w:t>3.203 Reporting suspected violations of the FAR Gratuities clause.</w:t>
      </w:r>
    </w:p>
    <w:bookmarkEnd w:id="46"/>
    <w:p w14:paraId="213800A2" w14:textId="3589DBEC" w:rsidR="00612AD7" w:rsidRPr="00612AD7" w:rsidRDefault="00612AD7" w:rsidP="00612AD7">
      <w:pPr>
        <w:pStyle w:val="Default"/>
        <w:rPr>
          <w:rFonts w:ascii="Times New Roman" w:hAnsi="Times New Roman" w:cs="Times New Roman"/>
          <w:bCs/>
          <w:sz w:val="22"/>
          <w:szCs w:val="22"/>
        </w:rPr>
      </w:pPr>
      <w:r w:rsidRPr="00612AD7">
        <w:rPr>
          <w:rFonts w:ascii="Times New Roman" w:eastAsia="Calibri" w:hAnsi="Times New Roman" w:cs="Times New Roman"/>
          <w:color w:val="auto"/>
          <w:sz w:val="22"/>
          <w:szCs w:val="22"/>
          <w:lang w:eastAsia="x-none"/>
        </w:rPr>
        <w:t xml:space="preserve">  (a) </w:t>
      </w:r>
      <w:r w:rsidRPr="00612AD7">
        <w:rPr>
          <w:rFonts w:ascii="Times New Roman" w:hAnsi="Times New Roman" w:cs="Times New Roman"/>
          <w:bCs/>
          <w:sz w:val="22"/>
          <w:szCs w:val="22"/>
        </w:rPr>
        <w:t>Report suspected violation to the CCO and Office of Counsel.</w:t>
      </w:r>
    </w:p>
    <w:p w14:paraId="7C7D0869" w14:textId="54DA155A" w:rsidR="00612AD7" w:rsidRPr="00612AD7" w:rsidRDefault="00612AD7" w:rsidP="00612AD7">
      <w:pPr>
        <w:pStyle w:val="Default"/>
        <w:rPr>
          <w:rFonts w:ascii="Times New Roman" w:hAnsi="Times New Roman" w:cs="Times New Roman"/>
          <w:bCs/>
          <w:sz w:val="22"/>
          <w:szCs w:val="22"/>
        </w:rPr>
      </w:pPr>
      <w:r w:rsidRPr="00612AD7">
        <w:rPr>
          <w:rFonts w:ascii="Times New Roman" w:hAnsi="Times New Roman" w:cs="Times New Roman"/>
          <w:bCs/>
          <w:sz w:val="22"/>
          <w:szCs w:val="22"/>
        </w:rPr>
        <w:t xml:space="preserve">  (b) If the CCO reports a finding, refer the matter to the HCA. </w:t>
      </w:r>
    </w:p>
    <w:p w14:paraId="63B8A1DF" w14:textId="77777777" w:rsidR="00612AD7" w:rsidRPr="00612AD7" w:rsidRDefault="00612AD7" w:rsidP="00612AD7">
      <w:pPr>
        <w:pStyle w:val="Default"/>
        <w:rPr>
          <w:rFonts w:ascii="Times New Roman" w:hAnsi="Times New Roman" w:cs="Times New Roman"/>
          <w:bCs/>
          <w:sz w:val="22"/>
          <w:szCs w:val="22"/>
        </w:rPr>
      </w:pPr>
    </w:p>
    <w:p w14:paraId="3D26E06C" w14:textId="03DCAFD6" w:rsidR="00612AD7" w:rsidRPr="00612AD7" w:rsidRDefault="00612AD7" w:rsidP="00612AD7">
      <w:pPr>
        <w:pStyle w:val="Default"/>
        <w:rPr>
          <w:rFonts w:ascii="Times New Roman" w:hAnsi="Times New Roman" w:cs="Times New Roman"/>
          <w:b/>
          <w:bCs/>
          <w:sz w:val="22"/>
          <w:szCs w:val="22"/>
        </w:rPr>
      </w:pPr>
      <w:bookmarkStart w:id="47" w:name="P3_204"/>
      <w:r w:rsidRPr="00612AD7">
        <w:rPr>
          <w:rFonts w:ascii="Times New Roman" w:hAnsi="Times New Roman" w:cs="Times New Roman"/>
          <w:b/>
          <w:bCs/>
          <w:sz w:val="22"/>
          <w:szCs w:val="22"/>
        </w:rPr>
        <w:t>3.204 Treatment of violations.</w:t>
      </w:r>
    </w:p>
    <w:bookmarkEnd w:id="47"/>
    <w:p w14:paraId="177C651B" w14:textId="64BF3C6D" w:rsidR="00612AD7" w:rsidRPr="00612AD7" w:rsidRDefault="00612AD7" w:rsidP="00612AD7">
      <w:pPr>
        <w:pStyle w:val="Default"/>
        <w:rPr>
          <w:rFonts w:ascii="Times New Roman" w:hAnsi="Times New Roman" w:cs="Times New Roman"/>
          <w:bCs/>
          <w:sz w:val="22"/>
          <w:szCs w:val="22"/>
        </w:rPr>
      </w:pPr>
      <w:r w:rsidRPr="00612AD7">
        <w:rPr>
          <w:rFonts w:ascii="Times New Roman" w:hAnsi="Times New Roman" w:cs="Times New Roman"/>
          <w:b/>
          <w:bCs/>
          <w:sz w:val="22"/>
          <w:szCs w:val="22"/>
        </w:rPr>
        <w:t xml:space="preserve">  </w:t>
      </w:r>
      <w:r w:rsidRPr="00612AD7">
        <w:rPr>
          <w:rFonts w:ascii="Times New Roman" w:hAnsi="Times New Roman" w:cs="Times New Roman"/>
          <w:bCs/>
          <w:sz w:val="22"/>
          <w:szCs w:val="22"/>
        </w:rPr>
        <w:t>(a) The HCA is the designee.</w:t>
      </w:r>
    </w:p>
    <w:p w14:paraId="1A3F766E" w14:textId="1592D7FB" w:rsidR="00612AD7" w:rsidRDefault="00612AD7" w:rsidP="00612AD7">
      <w:pPr>
        <w:pStyle w:val="Default"/>
        <w:rPr>
          <w:rFonts w:ascii="Times New Roman" w:hAnsi="Times New Roman" w:cs="Times New Roman"/>
          <w:bCs/>
          <w:sz w:val="22"/>
          <w:szCs w:val="22"/>
        </w:rPr>
      </w:pPr>
      <w:r w:rsidRPr="00612AD7">
        <w:rPr>
          <w:rFonts w:ascii="Times New Roman" w:hAnsi="Times New Roman" w:cs="Times New Roman"/>
          <w:bCs/>
          <w:sz w:val="22"/>
          <w:szCs w:val="22"/>
        </w:rPr>
        <w:t xml:space="preserve">  (b) If the contractor requests a hearing, the HCA will conduct a hearing in coordination with designated counsel. Information submitted by the contractor during the hearing will be considered in reaching a final decision. If the contractor elects not to have a hearing but submits information, that information will be considered in reaching a final decision. </w:t>
      </w:r>
    </w:p>
    <w:p w14:paraId="7ABD2DE3" w14:textId="77777777" w:rsidR="00747C1D" w:rsidRPr="00612AD7" w:rsidRDefault="00747C1D" w:rsidP="00612AD7">
      <w:pPr>
        <w:pStyle w:val="Default"/>
        <w:rPr>
          <w:rFonts w:ascii="Times New Roman" w:hAnsi="Times New Roman" w:cs="Times New Roman"/>
          <w:sz w:val="22"/>
          <w:szCs w:val="22"/>
        </w:rPr>
      </w:pPr>
    </w:p>
    <w:p w14:paraId="4D8E8639" w14:textId="277AD5DB" w:rsidR="00612AD7" w:rsidRPr="00840C1F"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 xml:space="preserve">SUBPART 3.3 – REPORTS OF SUSPECTED ANTITRUST VIOLATIONS </w:t>
      </w:r>
    </w:p>
    <w:p w14:paraId="0654522B"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6FC025A6" w14:textId="77777777" w:rsidR="00612AD7" w:rsidRPr="00840C1F" w:rsidRDefault="00612AD7" w:rsidP="00612AD7"/>
    <w:p w14:paraId="3971558E" w14:textId="178D7C8D" w:rsidR="00612AD7" w:rsidRPr="00840C1F" w:rsidRDefault="00612AD7" w:rsidP="00612AD7">
      <w:pPr>
        <w:rPr>
          <w:b/>
        </w:rPr>
      </w:pPr>
      <w:bookmarkStart w:id="48" w:name="P3_301"/>
      <w:r w:rsidRPr="00840C1F">
        <w:rPr>
          <w:b/>
        </w:rPr>
        <w:t>3.301 General.</w:t>
      </w:r>
    </w:p>
    <w:bookmarkEnd w:id="48"/>
    <w:p w14:paraId="4BEBF2FD" w14:textId="15C78CD7" w:rsidR="00612AD7" w:rsidRPr="00957FCD" w:rsidRDefault="00612AD7" w:rsidP="00612AD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957FCD">
        <w:rPr>
          <w:snapToGrid w:val="0"/>
        </w:rPr>
        <w:t xml:space="preserve">  (b) Report suspected antitrust violations to the Office of Counsel.</w:t>
      </w:r>
    </w:p>
    <w:p w14:paraId="35D5BBE9" w14:textId="77777777" w:rsidR="00612AD7" w:rsidRPr="00840C1F" w:rsidRDefault="00612AD7" w:rsidP="00612AD7"/>
    <w:p w14:paraId="6396B7FA" w14:textId="77777777" w:rsidR="00612AD7" w:rsidRPr="00840C1F"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 xml:space="preserve">SUBPART 3.7 – VOIDING AND RESCINDING CONTRACTS </w:t>
      </w:r>
    </w:p>
    <w:p w14:paraId="3F1D2962"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281CE5F6" w14:textId="77777777" w:rsidR="00612AD7" w:rsidRPr="00840C1F" w:rsidRDefault="00612AD7" w:rsidP="00612AD7"/>
    <w:p w14:paraId="77AED6AB" w14:textId="7ECF0CE8" w:rsidR="00612AD7" w:rsidRPr="00840C1F" w:rsidRDefault="00612AD7" w:rsidP="00612AD7">
      <w:pPr>
        <w:rPr>
          <w:b/>
        </w:rPr>
      </w:pPr>
      <w:bookmarkStart w:id="49" w:name="P3_705"/>
      <w:r w:rsidRPr="00840C1F">
        <w:rPr>
          <w:b/>
        </w:rPr>
        <w:t>3.705 Procedures.</w:t>
      </w:r>
    </w:p>
    <w:bookmarkEnd w:id="49"/>
    <w:p w14:paraId="096E6931" w14:textId="1434A1FA" w:rsidR="00612AD7" w:rsidRPr="00957FCD" w:rsidRDefault="00AD4C2C" w:rsidP="00612AD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(a) Reporting. </w:t>
      </w:r>
      <w:r w:rsidR="00612AD7" w:rsidRPr="00957FCD">
        <w:rPr>
          <w:snapToGrid w:val="0"/>
        </w:rPr>
        <w:t xml:space="preserve">The General Counsel is the designee. </w:t>
      </w:r>
    </w:p>
    <w:p w14:paraId="6BC63512" w14:textId="77777777" w:rsidR="00612AD7" w:rsidRPr="00840C1F" w:rsidRDefault="00612AD7" w:rsidP="00612AD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DEEDD30" w14:textId="77777777" w:rsidR="00612AD7" w:rsidRPr="00840C1F" w:rsidRDefault="00612AD7" w:rsidP="00612A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SUBPART 3.8 – LIMITATION ON THE PAYMENT OF FUNDS TO INFLUENCE FEDERAL TRANSACTIONS</w:t>
      </w:r>
    </w:p>
    <w:p w14:paraId="1C104F1F"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3FA858C6" w14:textId="77777777" w:rsidR="00612AD7" w:rsidRPr="00840C1F" w:rsidRDefault="00612AD7" w:rsidP="00612AD7"/>
    <w:p w14:paraId="386271B5" w14:textId="27D2A218" w:rsidR="00612AD7" w:rsidRPr="00840C1F" w:rsidRDefault="00612AD7" w:rsidP="00612AD7">
      <w:pPr>
        <w:rPr>
          <w:b/>
        </w:rPr>
      </w:pPr>
      <w:bookmarkStart w:id="50" w:name="P3_806"/>
      <w:r w:rsidRPr="00840C1F">
        <w:rPr>
          <w:b/>
        </w:rPr>
        <w:t>3.806</w:t>
      </w:r>
      <w:bookmarkEnd w:id="50"/>
      <w:r w:rsidRPr="00840C1F">
        <w:rPr>
          <w:b/>
        </w:rPr>
        <w:t xml:space="preserve"> Processing suspected violations.</w:t>
      </w:r>
    </w:p>
    <w:p w14:paraId="33B0F510" w14:textId="77777777" w:rsidR="00612AD7" w:rsidRPr="00957FCD" w:rsidRDefault="00612AD7" w:rsidP="00612AD7">
      <w:r w:rsidRPr="00957FCD">
        <w:t>Suspected violations shall be referred to Office of Counsel.</w:t>
      </w:r>
    </w:p>
    <w:p w14:paraId="26B62528" w14:textId="77777777" w:rsidR="00612AD7" w:rsidRPr="00840C1F" w:rsidRDefault="00612AD7" w:rsidP="00612AD7">
      <w:pPr>
        <w:rPr>
          <w:sz w:val="21"/>
          <w:szCs w:val="21"/>
        </w:rPr>
      </w:pPr>
    </w:p>
    <w:p w14:paraId="34BC27CE" w14:textId="77777777" w:rsidR="00612AD7" w:rsidRDefault="00612AD7" w:rsidP="00BC14A1">
      <w:pPr>
        <w:pStyle w:val="Heading2"/>
      </w:pPr>
      <w:r>
        <w:t>SUBPART 3.9 – WHISTLEBLOWER PROTECTIONS FOR CONTRACTOR EMPLOYEES</w:t>
      </w:r>
    </w:p>
    <w:p w14:paraId="7FE39DF5" w14:textId="77777777" w:rsidR="00DB45C5" w:rsidRPr="008F6441" w:rsidRDefault="00DB45C5" w:rsidP="00DB45C5">
      <w:pPr>
        <w:jc w:val="center"/>
        <w:rPr>
          <w:i/>
        </w:rPr>
      </w:pPr>
      <w:r w:rsidRPr="008F6441">
        <w:rPr>
          <w:i/>
        </w:rPr>
        <w:t xml:space="preserve">(Revised </w:t>
      </w:r>
      <w:r>
        <w:rPr>
          <w:i/>
        </w:rPr>
        <w:t xml:space="preserve">July 26, 2016 </w:t>
      </w:r>
      <w:r w:rsidRPr="008F6441">
        <w:rPr>
          <w:i/>
        </w:rPr>
        <w:t>through PROCLTR 201</w:t>
      </w:r>
      <w:r>
        <w:rPr>
          <w:i/>
        </w:rPr>
        <w:t>6-08</w:t>
      </w:r>
      <w:r w:rsidRPr="008F6441">
        <w:rPr>
          <w:i/>
        </w:rPr>
        <w:t>)</w:t>
      </w:r>
    </w:p>
    <w:p w14:paraId="314FCD1F" w14:textId="77777777" w:rsidR="00612AD7" w:rsidRDefault="00612AD7" w:rsidP="00612AD7"/>
    <w:p w14:paraId="5D7CFC72" w14:textId="7D762EE4" w:rsidR="00612AD7" w:rsidRPr="00957FCD" w:rsidRDefault="00F76E5C" w:rsidP="00612AD7">
      <w:pPr>
        <w:rPr>
          <w:b/>
        </w:rPr>
      </w:pPr>
      <w:bookmarkStart w:id="51" w:name="P3_903"/>
      <w:r>
        <w:rPr>
          <w:b/>
        </w:rPr>
        <w:t xml:space="preserve">3.903 </w:t>
      </w:r>
      <w:r w:rsidR="00612AD7" w:rsidRPr="00957FCD">
        <w:rPr>
          <w:b/>
        </w:rPr>
        <w:t>Policy.</w:t>
      </w:r>
      <w:bookmarkEnd w:id="51"/>
    </w:p>
    <w:p w14:paraId="544083EA" w14:textId="71C06647" w:rsidR="006C4F96" w:rsidRPr="00F62F98" w:rsidRDefault="0028589B" w:rsidP="006C4F96">
      <w:pPr>
        <w:rPr>
          <w:sz w:val="21"/>
          <w:szCs w:val="21"/>
        </w:rPr>
      </w:pPr>
      <w:r>
        <w:t xml:space="preserve">    </w:t>
      </w:r>
      <w:r w:rsidR="00612AD7">
        <w:t xml:space="preserve">  (5) Complaint</w:t>
      </w:r>
      <w:r w:rsidR="00AD4C2C">
        <w:t>s</w:t>
      </w:r>
      <w:r w:rsidR="00612AD7">
        <w:t xml:space="preserve"> shall be forwarded to Office of Counsel.</w:t>
      </w:r>
      <w:r w:rsidR="006C4F96" w:rsidRPr="006C4F96">
        <w:rPr>
          <w:sz w:val="21"/>
          <w:szCs w:val="21"/>
        </w:rPr>
        <w:t xml:space="preserve"> </w:t>
      </w:r>
    </w:p>
    <w:p w14:paraId="40E810FC" w14:textId="0EF9DC7C" w:rsidR="00B414DB" w:rsidRDefault="00B414DB" w:rsidP="00612AD7">
      <w:pPr>
        <w:sectPr w:rsidR="00B414DB" w:rsidSect="009A0AF7">
          <w:headerReference w:type="even" r:id="rId37"/>
          <w:headerReference w:type="default" r:id="rId38"/>
          <w:footerReference w:type="even" r:id="rId39"/>
          <w:footerReference w:type="default" r:id="rId40"/>
          <w:pgSz w:w="12240" w:h="15840"/>
          <w:pgMar w:top="1440" w:right="1440" w:bottom="1440" w:left="1440" w:header="720" w:footer="720" w:gutter="0"/>
          <w:cols w:space="720"/>
          <w:docGrid w:linePitch="299"/>
        </w:sectPr>
      </w:pPr>
    </w:p>
    <w:p w14:paraId="74623F70" w14:textId="77777777" w:rsidR="000E3783" w:rsidRPr="002945E4" w:rsidRDefault="000E3783" w:rsidP="000E3783">
      <w:pPr>
        <w:pStyle w:val="Heading1"/>
      </w:pPr>
      <w:bookmarkStart w:id="52" w:name="_PART_4_–"/>
      <w:bookmarkStart w:id="53" w:name="Part04"/>
      <w:bookmarkEnd w:id="52"/>
      <w:r w:rsidRPr="002945E4">
        <w:t>PART 4 – ADMINISTRATIVE MATTERS</w:t>
      </w:r>
    </w:p>
    <w:bookmarkEnd w:id="53"/>
    <w:p w14:paraId="5C7FBE2B" w14:textId="24A0D437" w:rsidR="004A720D" w:rsidRPr="004A720D" w:rsidRDefault="002275EF" w:rsidP="004A720D">
      <w:pPr>
        <w:jc w:val="center"/>
        <w:rPr>
          <w:i/>
        </w:rPr>
      </w:pPr>
      <w:r w:rsidRPr="004A720D">
        <w:rPr>
          <w:i/>
        </w:rPr>
        <w:t xml:space="preserve">(Revised </w:t>
      </w:r>
      <w:r>
        <w:rPr>
          <w:i/>
        </w:rPr>
        <w:t xml:space="preserve">March 9, </w:t>
      </w:r>
      <w:r w:rsidRPr="004A720D">
        <w:rPr>
          <w:i/>
        </w:rPr>
        <w:t>201</w:t>
      </w:r>
      <w:r>
        <w:rPr>
          <w:i/>
        </w:rPr>
        <w:t>8</w:t>
      </w:r>
      <w:r w:rsidRPr="004A720D">
        <w:rPr>
          <w:i/>
        </w:rPr>
        <w:t xml:space="preserve"> through PROCLTR 201</w:t>
      </w:r>
      <w:r>
        <w:rPr>
          <w:i/>
        </w:rPr>
        <w:t>8</w:t>
      </w:r>
      <w:r w:rsidRPr="004A720D">
        <w:rPr>
          <w:i/>
        </w:rPr>
        <w:t>-</w:t>
      </w:r>
      <w:r>
        <w:rPr>
          <w:i/>
        </w:rPr>
        <w:t>05</w:t>
      </w:r>
      <w:r w:rsidR="004A720D" w:rsidRPr="004A720D">
        <w:rPr>
          <w:i/>
        </w:rPr>
        <w:t xml:space="preserve">)  </w:t>
      </w:r>
      <w:r>
        <w:rPr>
          <w:i/>
        </w:rPr>
        <w:t xml:space="preserve">  </w:t>
      </w:r>
    </w:p>
    <w:p w14:paraId="50C245CB" w14:textId="77777777" w:rsidR="004A720D" w:rsidRDefault="004A720D" w:rsidP="009A51C6">
      <w:pPr>
        <w:jc w:val="center"/>
        <w:rPr>
          <w:b/>
        </w:rPr>
      </w:pPr>
    </w:p>
    <w:p w14:paraId="272A7181" w14:textId="583EEBBC" w:rsidR="009A51C6" w:rsidRDefault="009A51C6" w:rsidP="004A720D">
      <w:pPr>
        <w:jc w:val="center"/>
      </w:pPr>
      <w:r w:rsidRPr="002945E4">
        <w:rPr>
          <w:b/>
        </w:rPr>
        <w:t>TABLE OF CONTENTS</w:t>
      </w:r>
    </w:p>
    <w:p w14:paraId="225135C9" w14:textId="77777777" w:rsidR="009A51C6" w:rsidRPr="00342AE4" w:rsidRDefault="009A51C6" w:rsidP="009A51C6">
      <w:pPr>
        <w:rPr>
          <w:b/>
        </w:rPr>
      </w:pPr>
      <w:r w:rsidRPr="00342AE4">
        <w:rPr>
          <w:b/>
        </w:rPr>
        <w:t>SUBPART  4.2 – CONTRACT DISTRIBUTION</w:t>
      </w:r>
    </w:p>
    <w:p w14:paraId="20892448" w14:textId="16B5B0F4" w:rsidR="009A51C6" w:rsidRPr="00170752" w:rsidRDefault="00A464B3" w:rsidP="009A51C6">
      <w:pPr>
        <w:tabs>
          <w:tab w:val="clear" w:pos="1080"/>
          <w:tab w:val="left" w:pos="990"/>
        </w:tabs>
      </w:pPr>
      <w:hyperlink w:anchor="P4_270" w:history="1">
        <w:r w:rsidR="009A51C6" w:rsidRPr="00BE4F32">
          <w:rPr>
            <w:rStyle w:val="Hyperlink"/>
          </w:rPr>
          <w:t>4.270</w:t>
        </w:r>
      </w:hyperlink>
      <w:r w:rsidR="009A51C6" w:rsidRPr="00170752">
        <w:tab/>
        <w:t xml:space="preserve">    Electronic Document Access.</w:t>
      </w:r>
    </w:p>
    <w:p w14:paraId="4841A3D7" w14:textId="6D44BEEE" w:rsidR="009A51C6" w:rsidRPr="00170752" w:rsidRDefault="00A464B3" w:rsidP="009A51C6">
      <w:pPr>
        <w:tabs>
          <w:tab w:val="clear" w:pos="1080"/>
          <w:tab w:val="left" w:pos="990"/>
        </w:tabs>
      </w:pPr>
      <w:hyperlink w:anchor="P4_270_2" w:history="1">
        <w:r w:rsidR="009A51C6" w:rsidRPr="00BE4F32">
          <w:rPr>
            <w:rStyle w:val="Hyperlink"/>
          </w:rPr>
          <w:t>4.270-2</w:t>
        </w:r>
      </w:hyperlink>
      <w:r w:rsidR="009A51C6" w:rsidRPr="00170752">
        <w:t xml:space="preserve">     Procedures</w:t>
      </w:r>
    </w:p>
    <w:p w14:paraId="1937461A" w14:textId="77777777" w:rsidR="009A51C6" w:rsidRPr="00170752" w:rsidRDefault="009A51C6" w:rsidP="009A51C6">
      <w:pPr>
        <w:rPr>
          <w:b/>
        </w:rPr>
      </w:pPr>
      <w:r w:rsidRPr="00170752">
        <w:rPr>
          <w:b/>
        </w:rPr>
        <w:t>SUBPART 4.5 – ELECTRONIC COMMERCE IN CONTRACTING</w:t>
      </w:r>
    </w:p>
    <w:p w14:paraId="7889027F" w14:textId="2D432BED" w:rsidR="009A51C6" w:rsidRPr="00170752" w:rsidRDefault="00A464B3" w:rsidP="009A51C6">
      <w:pPr>
        <w:tabs>
          <w:tab w:val="left" w:pos="900"/>
          <w:tab w:val="left" w:pos="990"/>
        </w:tabs>
      </w:pPr>
      <w:hyperlink w:anchor="P4_502" w:history="1">
        <w:r w:rsidR="009A51C6" w:rsidRPr="00170752">
          <w:t>4.502</w:t>
        </w:r>
      </w:hyperlink>
      <w:r w:rsidR="009A51C6" w:rsidRPr="00170752">
        <w:tab/>
        <w:t xml:space="preserve">    Policy.</w:t>
      </w:r>
    </w:p>
    <w:p w14:paraId="3B31C509" w14:textId="77777777" w:rsidR="009A51C6" w:rsidRPr="00170752" w:rsidRDefault="009A51C6" w:rsidP="009A51C6">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rPr>
          <w:b/>
          <w:caps/>
          <w:spacing w:val="-5"/>
          <w:kern w:val="20"/>
        </w:rPr>
      </w:pPr>
      <w:r w:rsidRPr="00170752">
        <w:rPr>
          <w:b/>
        </w:rPr>
        <w:t xml:space="preserve">SUBPART 4.7 – </w:t>
      </w:r>
      <w:r w:rsidRPr="00170752">
        <w:rPr>
          <w:b/>
          <w:caps/>
        </w:rPr>
        <w:t>Contractor Records Retention</w:t>
      </w:r>
    </w:p>
    <w:p w14:paraId="7F60D0B1" w14:textId="7E71D68A" w:rsidR="009A51C6" w:rsidRPr="00170752" w:rsidRDefault="00A464B3" w:rsidP="009A51C6">
      <w:pPr>
        <w:rPr>
          <w:bCs/>
          <w:lang w:val="en"/>
        </w:rPr>
      </w:pPr>
      <w:hyperlink w:anchor="P4_703" w:history="1">
        <w:r w:rsidR="009A51C6" w:rsidRPr="006F6A2E">
          <w:rPr>
            <w:rStyle w:val="Hyperlink"/>
          </w:rPr>
          <w:t>4.703</w:t>
        </w:r>
      </w:hyperlink>
      <w:r w:rsidR="009A51C6" w:rsidRPr="00170752">
        <w:rPr>
          <w:bCs/>
          <w:lang w:val="en"/>
        </w:rPr>
        <w:t xml:space="preserve">        Policy.</w:t>
      </w:r>
    </w:p>
    <w:p w14:paraId="4033221E" w14:textId="77777777" w:rsidR="009A51C6" w:rsidRPr="00170752" w:rsidRDefault="009A51C6" w:rsidP="009A51C6">
      <w:pPr>
        <w:rPr>
          <w:b/>
        </w:rPr>
      </w:pPr>
      <w:r w:rsidRPr="00170752">
        <w:rPr>
          <w:b/>
        </w:rPr>
        <w:t>SUBPART 4.8 – GOVERNMENT CONTRACT FILES</w:t>
      </w:r>
    </w:p>
    <w:p w14:paraId="04B0B0A5" w14:textId="2EF54191" w:rsidR="009A51C6" w:rsidRPr="00170752" w:rsidRDefault="00A464B3" w:rsidP="009A51C6">
      <w:hyperlink w:anchor="P4_802" w:history="1">
        <w:r w:rsidR="009A51C6" w:rsidRPr="00170752">
          <w:t>4.802</w:t>
        </w:r>
      </w:hyperlink>
      <w:r w:rsidR="009A51C6" w:rsidRPr="00170752">
        <w:tab/>
        <w:t xml:space="preserve">    Contract files.</w:t>
      </w:r>
    </w:p>
    <w:p w14:paraId="097551F5" w14:textId="2C6A2406" w:rsidR="009A51C6" w:rsidRPr="00170752" w:rsidRDefault="00A464B3" w:rsidP="009A51C6">
      <w:hyperlink w:anchor="P4_804" w:history="1">
        <w:r w:rsidR="009A51C6" w:rsidRPr="006F6A2E">
          <w:rPr>
            <w:rStyle w:val="Hyperlink"/>
          </w:rPr>
          <w:t>4.804</w:t>
        </w:r>
      </w:hyperlink>
      <w:r w:rsidR="009A51C6" w:rsidRPr="00170752">
        <w:t xml:space="preserve">        Closeout of contract files.</w:t>
      </w:r>
    </w:p>
    <w:p w14:paraId="74D5D754" w14:textId="035D8248" w:rsidR="009A51C6" w:rsidRPr="00170752" w:rsidRDefault="00A464B3" w:rsidP="00360DF7">
      <w:pPr>
        <w:pStyle w:val="Indent1"/>
      </w:pPr>
      <w:hyperlink w:anchor="P4_805" w:history="1">
        <w:r w:rsidR="009A51C6" w:rsidRPr="006F6A2E">
          <w:rPr>
            <w:rStyle w:val="Hyperlink"/>
          </w:rPr>
          <w:t>4.805</w:t>
        </w:r>
      </w:hyperlink>
      <w:r w:rsidR="009A51C6" w:rsidRPr="00170752">
        <w:t xml:space="preserve">        Storage, handling and contract files.</w:t>
      </w:r>
    </w:p>
    <w:p w14:paraId="4AB29B9D" w14:textId="77777777" w:rsidR="009A51C6" w:rsidRPr="00170752" w:rsidRDefault="009A51C6" w:rsidP="009A51C6">
      <w:pPr>
        <w:rPr>
          <w:b/>
        </w:rPr>
      </w:pPr>
      <w:r w:rsidRPr="00170752">
        <w:rPr>
          <w:b/>
        </w:rPr>
        <w:t xml:space="preserve">SUBPART 4.13 – PERSONAL IDENTITY VERIFICATION  </w:t>
      </w:r>
    </w:p>
    <w:p w14:paraId="4108B7AB" w14:textId="58DAC258" w:rsidR="009A51C6" w:rsidRPr="00170752" w:rsidRDefault="00A464B3" w:rsidP="009A51C6">
      <w:hyperlink w:anchor="P4_1302" w:history="1">
        <w:r w:rsidR="009A51C6" w:rsidRPr="00170752">
          <w:rPr>
            <w:bCs/>
            <w:iCs/>
          </w:rPr>
          <w:t>4.1302</w:t>
        </w:r>
      </w:hyperlink>
      <w:r w:rsidR="009A51C6" w:rsidRPr="00170752">
        <w:rPr>
          <w:bCs/>
          <w:iCs/>
        </w:rPr>
        <w:tab/>
        <w:t xml:space="preserve">    </w:t>
      </w:r>
      <w:r w:rsidR="009A51C6" w:rsidRPr="00170752">
        <w:t>Acquisition of approved products and services for personal identity verification.</w:t>
      </w:r>
    </w:p>
    <w:p w14:paraId="067AE89A" w14:textId="3B03DC2F" w:rsidR="009A51C6" w:rsidRPr="00170752" w:rsidRDefault="00A464B3" w:rsidP="009A51C6">
      <w:pPr>
        <w:rPr>
          <w:lang w:val="en"/>
        </w:rPr>
      </w:pPr>
      <w:hyperlink w:anchor="P4_1303" w:history="1">
        <w:r w:rsidR="009A51C6" w:rsidRPr="00170752">
          <w:rPr>
            <w:rStyle w:val="Hyperlink"/>
            <w:color w:val="auto"/>
            <w:u w:val="none"/>
            <w:lang w:val="en"/>
          </w:rPr>
          <w:t>4.1303</w:t>
        </w:r>
      </w:hyperlink>
      <w:r w:rsidR="009A51C6" w:rsidRPr="00170752">
        <w:rPr>
          <w:lang w:val="en"/>
        </w:rPr>
        <w:tab/>
        <w:t xml:space="preserve">    Contract clause.</w:t>
      </w:r>
    </w:p>
    <w:p w14:paraId="343A0861" w14:textId="78C3C1F3" w:rsidR="009A51C6" w:rsidRPr="00170752" w:rsidRDefault="00A464B3" w:rsidP="009A51C6">
      <w:hyperlink w:anchor="P4_1303_90" w:history="1">
        <w:r w:rsidR="009A51C6" w:rsidRPr="006F6A2E">
          <w:rPr>
            <w:rStyle w:val="Hyperlink"/>
            <w:bCs/>
          </w:rPr>
          <w:t>4.1303-90</w:t>
        </w:r>
      </w:hyperlink>
      <w:r w:rsidR="009A51C6" w:rsidRPr="00170752">
        <w:rPr>
          <w:bCs/>
        </w:rPr>
        <w:t xml:space="preserve"> Contract clause – </w:t>
      </w:r>
      <w:r w:rsidR="009A51C6" w:rsidRPr="00170752">
        <w:t>personal identity verification of contractor personnel.</w:t>
      </w:r>
    </w:p>
    <w:p w14:paraId="31604010" w14:textId="4EC69912" w:rsidR="009A51C6" w:rsidRPr="00170752" w:rsidRDefault="009A51C6" w:rsidP="009A51C6">
      <w:pPr>
        <w:rPr>
          <w:b/>
          <w:strike/>
        </w:rPr>
      </w:pPr>
      <w:r w:rsidRPr="00170752">
        <w:rPr>
          <w:b/>
        </w:rPr>
        <w:t>SUBPART 4.16</w:t>
      </w:r>
      <w:r w:rsidR="00371C82">
        <w:rPr>
          <w:b/>
        </w:rPr>
        <w:t xml:space="preserve"> – </w:t>
      </w:r>
      <w:r w:rsidRPr="00170752">
        <w:rPr>
          <w:b/>
        </w:rPr>
        <w:t xml:space="preserve">UNIQUE PROCUREMENT INSTRUMENT IDENTIFIERS </w:t>
      </w:r>
    </w:p>
    <w:p w14:paraId="548682F3" w14:textId="7FF42431" w:rsidR="009A51C6" w:rsidRDefault="00A464B3" w:rsidP="009A51C6">
      <w:pPr>
        <w:tabs>
          <w:tab w:val="clear" w:pos="1080"/>
          <w:tab w:val="left" w:pos="990"/>
        </w:tabs>
      </w:pPr>
      <w:hyperlink w:anchor="P4_1601" w:history="1">
        <w:r w:rsidR="009A51C6" w:rsidRPr="006F6A2E">
          <w:rPr>
            <w:rStyle w:val="Hyperlink"/>
          </w:rPr>
          <w:t>4.1601</w:t>
        </w:r>
      </w:hyperlink>
      <w:r w:rsidR="009A51C6" w:rsidRPr="00170752">
        <w:t xml:space="preserve">      Policy.</w:t>
      </w:r>
    </w:p>
    <w:p w14:paraId="541D6F13" w14:textId="28790B2B" w:rsidR="00371C82" w:rsidRPr="00371C82" w:rsidRDefault="00371C82" w:rsidP="009A51C6">
      <w:pPr>
        <w:tabs>
          <w:tab w:val="clear" w:pos="1080"/>
          <w:tab w:val="left" w:pos="990"/>
        </w:tabs>
        <w:rPr>
          <w:b/>
        </w:rPr>
      </w:pPr>
      <w:r>
        <w:rPr>
          <w:b/>
        </w:rPr>
        <w:t>SUBPART 4.7</w:t>
      </w:r>
      <w:r w:rsidR="008071F4">
        <w:rPr>
          <w:b/>
        </w:rPr>
        <w:t>1</w:t>
      </w:r>
      <w:r>
        <w:rPr>
          <w:b/>
        </w:rPr>
        <w:t xml:space="preserve"> – UNIFORM CONTRACT LINE ITEM NUMBERING SYSTEM</w:t>
      </w:r>
      <w:r w:rsidR="008071F4">
        <w:rPr>
          <w:b/>
        </w:rPr>
        <w:t xml:space="preserve">  </w:t>
      </w:r>
    </w:p>
    <w:p w14:paraId="2D90F703" w14:textId="2F8065A0" w:rsidR="00371C82" w:rsidRDefault="00A464B3" w:rsidP="00170752">
      <w:hyperlink w:anchor="P4_7103_2" w:history="1">
        <w:r w:rsidR="00371C82" w:rsidRPr="00E925C2">
          <w:rPr>
            <w:rStyle w:val="Hyperlink"/>
          </w:rPr>
          <w:t>4.7103-2</w:t>
        </w:r>
      </w:hyperlink>
      <w:r w:rsidR="00371C82">
        <w:t xml:space="preserve">   Numbering procedures.</w:t>
      </w:r>
    </w:p>
    <w:p w14:paraId="724BDF20" w14:textId="0A118CD8" w:rsidR="00371C82" w:rsidRPr="00371C82" w:rsidRDefault="00A464B3" w:rsidP="00170752">
      <w:hyperlink w:anchor="P4_7104_2" w:history="1">
        <w:r w:rsidR="00371C82" w:rsidRPr="00E925C2">
          <w:rPr>
            <w:rStyle w:val="Hyperlink"/>
          </w:rPr>
          <w:t>4.7104-2</w:t>
        </w:r>
      </w:hyperlink>
      <w:r w:rsidR="00371C82">
        <w:t xml:space="preserve">   Numbering procedures.</w:t>
      </w:r>
    </w:p>
    <w:p w14:paraId="475A75A6" w14:textId="1D7EC8C5" w:rsidR="009A51C6" w:rsidRPr="0084301F" w:rsidRDefault="009A51C6" w:rsidP="00170752">
      <w:pPr>
        <w:rPr>
          <w:b/>
        </w:rPr>
      </w:pPr>
      <w:r w:rsidRPr="0084301F">
        <w:rPr>
          <w:b/>
        </w:rPr>
        <w:t>SUBPART 4.73 – SAFEGUARDING COVERED DEFENSE INFORMATION AND CYBER INCIDENT REPORTING</w:t>
      </w:r>
    </w:p>
    <w:p w14:paraId="7460452E" w14:textId="223779D8" w:rsidR="009A51C6" w:rsidRPr="00170752" w:rsidRDefault="00A464B3" w:rsidP="009A51C6">
      <w:hyperlink w:anchor="P4_7303_1" w:history="1">
        <w:r w:rsidR="009A51C6" w:rsidRPr="00170752">
          <w:rPr>
            <w:rStyle w:val="Hyperlink"/>
            <w:color w:val="auto"/>
            <w:u w:val="none"/>
          </w:rPr>
          <w:t>4.7303-1</w:t>
        </w:r>
      </w:hyperlink>
      <w:r w:rsidR="009A51C6" w:rsidRPr="00170752">
        <w:rPr>
          <w:rStyle w:val="Hyperlink"/>
          <w:color w:val="auto"/>
          <w:u w:val="none"/>
        </w:rPr>
        <w:t xml:space="preserve">   </w:t>
      </w:r>
      <w:r w:rsidR="009A51C6" w:rsidRPr="00170752">
        <w:t>General.</w:t>
      </w:r>
    </w:p>
    <w:p w14:paraId="2C4AFAC9" w14:textId="5F2B61D0" w:rsidR="009A51C6" w:rsidRPr="00170752" w:rsidRDefault="00A464B3"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lang w:val="en"/>
        </w:rPr>
      </w:pPr>
      <w:hyperlink w:anchor="P4_7303_2" w:history="1">
        <w:r w:rsidR="009A51C6" w:rsidRPr="006F6A2E">
          <w:rPr>
            <w:rStyle w:val="Hyperlink"/>
            <w:bCs/>
            <w:lang w:val="en"/>
          </w:rPr>
          <w:t>4.7303-2</w:t>
        </w:r>
      </w:hyperlink>
      <w:r w:rsidR="009A51C6" w:rsidRPr="00170752">
        <w:rPr>
          <w:bCs/>
          <w:lang w:val="en"/>
        </w:rPr>
        <w:t xml:space="preserve">   Safeguarding controls and requirements.</w:t>
      </w:r>
    </w:p>
    <w:p w14:paraId="5383BB46" w14:textId="6E0292F8" w:rsidR="009A51C6" w:rsidRPr="00170752" w:rsidRDefault="00A464B3" w:rsidP="009A51C6">
      <w:pPr>
        <w:rPr>
          <w:bCs/>
          <w:lang w:val="en"/>
        </w:rPr>
      </w:pPr>
      <w:hyperlink w:anchor="P4_7303_3" w:history="1">
        <w:r w:rsidR="009A51C6" w:rsidRPr="006F6A2E">
          <w:rPr>
            <w:rStyle w:val="Hyperlink"/>
            <w:bCs/>
            <w:lang w:val="en"/>
          </w:rPr>
          <w:t>4.7303-3</w:t>
        </w:r>
      </w:hyperlink>
      <w:r w:rsidR="009A51C6" w:rsidRPr="00170752">
        <w:rPr>
          <w:bCs/>
          <w:lang w:val="en"/>
        </w:rPr>
        <w:t xml:space="preserve">   Cyber incident and compromise reporting.</w:t>
      </w:r>
    </w:p>
    <w:p w14:paraId="7FB4467D" w14:textId="64AD48DB" w:rsidR="009A51C6" w:rsidRPr="00170752" w:rsidRDefault="00A464B3" w:rsidP="009A51C6">
      <w:pPr>
        <w:tabs>
          <w:tab w:val="left" w:pos="990"/>
        </w:tabs>
        <w:rPr>
          <w:bCs/>
          <w:lang w:val="en"/>
        </w:rPr>
      </w:pPr>
      <w:hyperlink w:anchor="P4_7303_4" w:history="1">
        <w:r w:rsidR="009A51C6" w:rsidRPr="006F6A2E">
          <w:rPr>
            <w:rStyle w:val="Hyperlink"/>
            <w:bCs/>
            <w:lang w:val="en"/>
          </w:rPr>
          <w:t>4.7303-4</w:t>
        </w:r>
      </w:hyperlink>
      <w:r w:rsidR="009A51C6" w:rsidRPr="00170752">
        <w:rPr>
          <w:bCs/>
          <w:lang w:val="en"/>
        </w:rPr>
        <w:t xml:space="preserve">   DoD damage assessment activities.</w:t>
      </w:r>
    </w:p>
    <w:p w14:paraId="4201365A" w14:textId="77777777" w:rsidR="009A51C6" w:rsidRPr="00170752" w:rsidRDefault="009A51C6" w:rsidP="009A51C6">
      <w:pPr>
        <w:rPr>
          <w:b/>
          <w:bCs/>
          <w:lang w:val="en"/>
        </w:rPr>
      </w:pPr>
    </w:p>
    <w:p w14:paraId="438EE7CC" w14:textId="77777777" w:rsidR="009A51C6" w:rsidRPr="007C7128" w:rsidRDefault="009A51C6" w:rsidP="0084301F">
      <w:pPr>
        <w:pStyle w:val="Heading2"/>
        <w:rPr>
          <w:lang w:val="en"/>
        </w:rPr>
      </w:pPr>
      <w:r w:rsidRPr="007C7128">
        <w:rPr>
          <w:lang w:val="en"/>
        </w:rPr>
        <w:t>SUBPART 4.2 – CONTRACT DISTRIBUTION</w:t>
      </w:r>
    </w:p>
    <w:p w14:paraId="5C5F536D" w14:textId="0679EB5C" w:rsidR="009A51C6" w:rsidRDefault="00DB45C5" w:rsidP="00DB45C5">
      <w:pPr>
        <w:jc w:val="center"/>
        <w:rPr>
          <w:i/>
        </w:rPr>
      </w:pPr>
      <w:r w:rsidRPr="004A720D">
        <w:rPr>
          <w:i/>
        </w:rPr>
        <w:t xml:space="preserve">(Revised </w:t>
      </w:r>
      <w:r>
        <w:rPr>
          <w:i/>
        </w:rPr>
        <w:t>September 9, 2016</w:t>
      </w:r>
      <w:r w:rsidRPr="004A720D">
        <w:rPr>
          <w:i/>
        </w:rPr>
        <w:t xml:space="preserve"> through PROCLTR 201</w:t>
      </w:r>
      <w:r>
        <w:rPr>
          <w:i/>
        </w:rPr>
        <w:t>6</w:t>
      </w:r>
      <w:r w:rsidRPr="004A720D">
        <w:rPr>
          <w:i/>
        </w:rPr>
        <w:t>-</w:t>
      </w:r>
      <w:r>
        <w:rPr>
          <w:i/>
        </w:rPr>
        <w:t>09</w:t>
      </w:r>
      <w:r w:rsidRPr="004A720D">
        <w:rPr>
          <w:i/>
        </w:rPr>
        <w:t>)</w:t>
      </w:r>
    </w:p>
    <w:p w14:paraId="125BBDD0" w14:textId="77777777" w:rsidR="00DB45C5" w:rsidRPr="006224E4" w:rsidRDefault="00DB45C5" w:rsidP="00DB45C5">
      <w:pPr>
        <w:jc w:val="center"/>
        <w:rPr>
          <w:b/>
          <w:bCs/>
          <w:lang w:val="en"/>
        </w:rPr>
      </w:pPr>
    </w:p>
    <w:p w14:paraId="50106007" w14:textId="77777777" w:rsidR="009A51C6" w:rsidRPr="00342AE4" w:rsidRDefault="009A51C6" w:rsidP="009A51C6">
      <w:pPr>
        <w:rPr>
          <w:b/>
          <w:bCs/>
          <w:lang w:val="en"/>
        </w:rPr>
      </w:pPr>
      <w:bookmarkStart w:id="54" w:name="P4_270"/>
      <w:r>
        <w:rPr>
          <w:b/>
          <w:bCs/>
          <w:lang w:val="en"/>
        </w:rPr>
        <w:t xml:space="preserve">4.270 </w:t>
      </w:r>
      <w:bookmarkEnd w:id="54"/>
      <w:r w:rsidRPr="00342AE4">
        <w:rPr>
          <w:b/>
          <w:bCs/>
          <w:lang w:val="en"/>
        </w:rPr>
        <w:t>Electronic Document Access</w:t>
      </w:r>
      <w:r>
        <w:rPr>
          <w:b/>
          <w:bCs/>
          <w:lang w:val="en"/>
        </w:rPr>
        <w:t>.</w:t>
      </w:r>
    </w:p>
    <w:p w14:paraId="1F40C7CF" w14:textId="77777777" w:rsidR="009A51C6" w:rsidRPr="00342AE4" w:rsidRDefault="009A51C6" w:rsidP="009A51C6">
      <w:pPr>
        <w:rPr>
          <w:b/>
          <w:bCs/>
          <w:lang w:val="en"/>
        </w:rPr>
      </w:pPr>
    </w:p>
    <w:p w14:paraId="133E0CD2" w14:textId="77777777" w:rsidR="009A51C6" w:rsidRPr="00342AE4" w:rsidRDefault="009A51C6" w:rsidP="009A51C6">
      <w:pPr>
        <w:rPr>
          <w:b/>
          <w:bCs/>
          <w:lang w:val="en"/>
        </w:rPr>
      </w:pPr>
      <w:bookmarkStart w:id="55" w:name="P4_270_2"/>
      <w:r w:rsidRPr="00342AE4">
        <w:rPr>
          <w:b/>
          <w:bCs/>
          <w:lang w:val="en"/>
        </w:rPr>
        <w:t xml:space="preserve">4.270-2 </w:t>
      </w:r>
      <w:bookmarkEnd w:id="55"/>
      <w:r w:rsidRPr="00342AE4">
        <w:rPr>
          <w:b/>
          <w:bCs/>
          <w:lang w:val="en"/>
        </w:rPr>
        <w:t>Procedures</w:t>
      </w:r>
      <w:r>
        <w:rPr>
          <w:b/>
          <w:bCs/>
          <w:lang w:val="en"/>
        </w:rPr>
        <w:t>.</w:t>
      </w:r>
    </w:p>
    <w:p w14:paraId="4E7E85BE" w14:textId="77777777" w:rsidR="009A51C6" w:rsidRPr="00C5065A" w:rsidRDefault="009A51C6" w:rsidP="009A51C6">
      <w:pPr>
        <w:rPr>
          <w:lang w:val="en"/>
        </w:rPr>
      </w:pPr>
      <w:r>
        <w:rPr>
          <w:bCs/>
          <w:lang w:val="en"/>
        </w:rPr>
        <w:t xml:space="preserve">  (a)(2) </w:t>
      </w:r>
      <w:r w:rsidRPr="00C5065A">
        <w:rPr>
          <w:bCs/>
          <w:lang w:val="en"/>
        </w:rPr>
        <w:t>Contracting officers will accept or reject contract deficiency reports (CDRs) in EDA within 10 days of submission, and resolve the CDR within 30 days of submission.</w:t>
      </w:r>
      <w:r>
        <w:rPr>
          <w:bCs/>
          <w:lang w:val="en"/>
        </w:rPr>
        <w:t xml:space="preserve"> The </w:t>
      </w:r>
      <w:r w:rsidRPr="00C5065A">
        <w:rPr>
          <w:bCs/>
          <w:lang w:val="en"/>
        </w:rPr>
        <w:t xml:space="preserve">DLA Acquisition Operations Division is responsible to track and report performance </w:t>
      </w:r>
      <w:r>
        <w:rPr>
          <w:bCs/>
          <w:lang w:val="en"/>
        </w:rPr>
        <w:t xml:space="preserve">on a monthly basis to the SPE. Procuring organizations </w:t>
      </w:r>
      <w:r w:rsidRPr="00C5065A">
        <w:rPr>
          <w:bCs/>
          <w:lang w:val="en"/>
        </w:rPr>
        <w:t>shall track and report monthly to the HCA.</w:t>
      </w:r>
    </w:p>
    <w:p w14:paraId="66DD9F5D" w14:textId="77777777" w:rsidR="009A51C6" w:rsidRPr="00C5065A" w:rsidRDefault="009A51C6" w:rsidP="009A51C6">
      <w:pPr>
        <w:rPr>
          <w:bCs/>
          <w:lang w:val="en"/>
        </w:rPr>
      </w:pPr>
    </w:p>
    <w:p w14:paraId="5F37AEB7" w14:textId="77777777" w:rsidR="009A51C6" w:rsidRPr="007C7128"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C7128">
        <w:rPr>
          <w:b/>
        </w:rPr>
        <w:t>SUBPART 4.5 – ELECTRONIC COMMERCE IN CONTRACTING</w:t>
      </w:r>
    </w:p>
    <w:p w14:paraId="76368CF3" w14:textId="58A7BBD5" w:rsidR="009A51C6" w:rsidRDefault="004475D5" w:rsidP="004475D5">
      <w:pPr>
        <w:jc w:val="center"/>
        <w:rPr>
          <w:i/>
        </w:rPr>
      </w:pPr>
      <w:r w:rsidRPr="004A720D">
        <w:rPr>
          <w:i/>
        </w:rPr>
        <w:t xml:space="preserve">(Revised </w:t>
      </w:r>
      <w:r>
        <w:rPr>
          <w:i/>
        </w:rPr>
        <w:t>September 9, 2016</w:t>
      </w:r>
      <w:r w:rsidRPr="004A720D">
        <w:rPr>
          <w:i/>
        </w:rPr>
        <w:t xml:space="preserve"> through PROCLTR 201</w:t>
      </w:r>
      <w:r>
        <w:rPr>
          <w:i/>
        </w:rPr>
        <w:t>6</w:t>
      </w:r>
      <w:r w:rsidRPr="004A720D">
        <w:rPr>
          <w:i/>
        </w:rPr>
        <w:t>-</w:t>
      </w:r>
      <w:r>
        <w:rPr>
          <w:i/>
        </w:rPr>
        <w:t>09</w:t>
      </w:r>
      <w:r w:rsidRPr="004A720D">
        <w:rPr>
          <w:i/>
        </w:rPr>
        <w:t>)</w:t>
      </w:r>
    </w:p>
    <w:p w14:paraId="35DDBFE8" w14:textId="77777777" w:rsidR="004475D5" w:rsidRPr="007C7128" w:rsidRDefault="004475D5" w:rsidP="004475D5">
      <w:pPr>
        <w:jc w:val="center"/>
        <w:rPr>
          <w:b/>
        </w:rPr>
      </w:pPr>
    </w:p>
    <w:p w14:paraId="25CA4AC1" w14:textId="77777777" w:rsidR="009A51C6" w:rsidRPr="00342AE4" w:rsidRDefault="009A51C6" w:rsidP="009A51C6">
      <w:pPr>
        <w:rPr>
          <w:b/>
        </w:rPr>
      </w:pPr>
      <w:bookmarkStart w:id="56" w:name="P4_502_90"/>
      <w:bookmarkStart w:id="57" w:name="P4_502"/>
      <w:r w:rsidRPr="00342AE4">
        <w:rPr>
          <w:b/>
        </w:rPr>
        <w:t>4.502</w:t>
      </w:r>
      <w:r>
        <w:rPr>
          <w:b/>
        </w:rPr>
        <w:t xml:space="preserve"> </w:t>
      </w:r>
      <w:bookmarkEnd w:id="56"/>
      <w:bookmarkEnd w:id="57"/>
      <w:r>
        <w:rPr>
          <w:b/>
        </w:rPr>
        <w:t>Policy</w:t>
      </w:r>
      <w:r w:rsidRPr="00342AE4">
        <w:rPr>
          <w:b/>
        </w:rPr>
        <w:t xml:space="preserve">. </w:t>
      </w:r>
    </w:p>
    <w:p w14:paraId="5CA286FC" w14:textId="77777777" w:rsidR="009A51C6" w:rsidRPr="00C5065A" w:rsidRDefault="009A51C6" w:rsidP="009A51C6">
      <w:pPr>
        <w:rPr>
          <w:bCs/>
          <w:spacing w:val="-1"/>
        </w:rPr>
      </w:pPr>
      <w:r w:rsidRPr="00C5065A">
        <w:rPr>
          <w:snapToGrid w:val="0"/>
        </w:rPr>
        <w:t xml:space="preserve">  </w:t>
      </w:r>
      <w:r w:rsidRPr="00C5065A">
        <w:rPr>
          <w:color w:val="FF0000"/>
        </w:rPr>
        <w:t xml:space="preserve"> </w:t>
      </w:r>
      <w:r w:rsidRPr="00C5065A">
        <w:t>(b) T</w:t>
      </w:r>
      <w:r>
        <w:rPr>
          <w:spacing w:val="-1"/>
        </w:rPr>
        <w:t>he DLA I</w:t>
      </w:r>
      <w:r w:rsidRPr="00C5065A">
        <w:rPr>
          <w:spacing w:val="-1"/>
        </w:rPr>
        <w:t>nternet</w:t>
      </w:r>
      <w:r w:rsidRPr="00C5065A">
        <w:rPr>
          <w:spacing w:val="1"/>
        </w:rPr>
        <w:t xml:space="preserve"> </w:t>
      </w:r>
      <w:r>
        <w:rPr>
          <w:spacing w:val="-1"/>
        </w:rPr>
        <w:t>B</w:t>
      </w:r>
      <w:r w:rsidRPr="00C5065A">
        <w:rPr>
          <w:spacing w:val="-1"/>
        </w:rPr>
        <w:t>id</w:t>
      </w:r>
      <w:r w:rsidRPr="00C5065A">
        <w:t xml:space="preserve"> </w:t>
      </w:r>
      <w:r>
        <w:t>B</w:t>
      </w:r>
      <w:r w:rsidRPr="00C5065A">
        <w:rPr>
          <w:spacing w:val="-1"/>
        </w:rPr>
        <w:t>oard</w:t>
      </w:r>
      <w:r w:rsidRPr="00C5065A">
        <w:t xml:space="preserve"> </w:t>
      </w:r>
      <w:r>
        <w:rPr>
          <w:spacing w:val="-1"/>
        </w:rPr>
        <w:t>S</w:t>
      </w:r>
      <w:r w:rsidRPr="00C5065A">
        <w:rPr>
          <w:spacing w:val="-1"/>
        </w:rPr>
        <w:t>ystem</w:t>
      </w:r>
      <w:r w:rsidRPr="00C5065A">
        <w:rPr>
          <w:spacing w:val="-4"/>
        </w:rPr>
        <w:t xml:space="preserve"> </w:t>
      </w:r>
      <w:r w:rsidRPr="00C5065A">
        <w:rPr>
          <w:bCs/>
          <w:spacing w:val="-1"/>
        </w:rPr>
        <w:t>(</w:t>
      </w:r>
      <w:r w:rsidRPr="00C5065A">
        <w:rPr>
          <w:spacing w:val="-1"/>
        </w:rPr>
        <w:t>DIBBS</w:t>
      </w:r>
      <w:r w:rsidRPr="00C5065A">
        <w:rPr>
          <w:bCs/>
          <w:spacing w:val="-1"/>
        </w:rPr>
        <w:t>)</w:t>
      </w:r>
      <w:r w:rsidRPr="00C5065A">
        <w:t xml:space="preserve"> </w:t>
      </w:r>
      <w:hyperlink r:id="rId41" w:history="1">
        <w:r w:rsidRPr="00C5065A">
          <w:rPr>
            <w:rStyle w:val="Hyperlink"/>
            <w:bCs/>
            <w:spacing w:val="-1"/>
          </w:rPr>
          <w:t>https://www.dibbs.bsm.dla.mil</w:t>
        </w:r>
      </w:hyperlink>
      <w:r w:rsidRPr="00C5065A">
        <w:rPr>
          <w:bCs/>
          <w:spacing w:val="-1"/>
        </w:rPr>
        <w:t xml:space="preserve"> is </w:t>
      </w:r>
      <w:r>
        <w:rPr>
          <w:bCs/>
          <w:spacing w:val="-1"/>
        </w:rPr>
        <w:t xml:space="preserve">the </w:t>
      </w:r>
      <w:r w:rsidRPr="00C5065A">
        <w:rPr>
          <w:bCs/>
          <w:spacing w:val="-1"/>
        </w:rPr>
        <w:t xml:space="preserve">DLA supplier-facing portal utilized to: </w:t>
      </w:r>
    </w:p>
    <w:p w14:paraId="62214637" w14:textId="5F3DF9D4" w:rsidR="009A51C6" w:rsidRPr="00170752" w:rsidRDefault="00170752" w:rsidP="00170752">
      <w:r w:rsidRPr="00170752">
        <w:t xml:space="preserve">      (</w:t>
      </w:r>
      <w:r w:rsidR="00213494">
        <w:t>i</w:t>
      </w:r>
      <w:r w:rsidRPr="00170752">
        <w:t xml:space="preserve">) </w:t>
      </w:r>
      <w:r w:rsidR="009A51C6" w:rsidRPr="00170752">
        <w:t>Post solicitations, solicitation amendments, awards, and award modifications</w:t>
      </w:r>
    </w:p>
    <w:p w14:paraId="318F8F90" w14:textId="0B74304F" w:rsidR="009A51C6" w:rsidRPr="00170752" w:rsidRDefault="00170752" w:rsidP="00170752">
      <w:r>
        <w:t xml:space="preserve">      (ii) F</w:t>
      </w:r>
      <w:r w:rsidR="009A51C6" w:rsidRPr="00170752">
        <w:t>acilitate submission of quotations by suppliers in response to request for quotations</w:t>
      </w:r>
    </w:p>
    <w:p w14:paraId="6B834A25" w14:textId="0AE40473" w:rsidR="009A51C6" w:rsidRPr="00AD4C2C" w:rsidRDefault="00AD4C2C" w:rsidP="00AD4C2C">
      <w:r>
        <w:t xml:space="preserve">      (iii) E</w:t>
      </w:r>
      <w:r w:rsidR="009A51C6" w:rsidRPr="00AD4C2C">
        <w:t>nable upload of offers in response to request for proposals</w:t>
      </w:r>
    </w:p>
    <w:p w14:paraId="26C06E8B" w14:textId="7114A524" w:rsidR="009A51C6" w:rsidRPr="00AD4C2C" w:rsidRDefault="00AD4C2C" w:rsidP="00AD4C2C">
      <w:pPr>
        <w:ind w:left="324"/>
      </w:pPr>
      <w:r>
        <w:t xml:space="preserve">(iv) </w:t>
      </w:r>
      <w:r w:rsidR="009A51C6" w:rsidRPr="00AD4C2C">
        <w:t>Convey important messages to the supplier community</w:t>
      </w:r>
    </w:p>
    <w:p w14:paraId="3F5DA323" w14:textId="1CC8CC64" w:rsidR="009A51C6" w:rsidRPr="00AD4C2C" w:rsidRDefault="00AD4C2C" w:rsidP="00AD4C2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24"/>
        <w:rPr>
          <w:snapToGrid w:val="0"/>
        </w:rPr>
      </w:pPr>
      <w:r>
        <w:t xml:space="preserve">(v) </w:t>
      </w:r>
      <w:r w:rsidR="009A51C6" w:rsidRPr="00AD4C2C">
        <w:t>Transmit notices of proposed contract actions and awards to the GPE/FedBizOpps.</w:t>
      </w:r>
    </w:p>
    <w:p w14:paraId="1E717426" w14:textId="77777777" w:rsidR="009A51C6" w:rsidRDefault="009A51C6" w:rsidP="009A51C6">
      <w:pPr>
        <w:rPr>
          <w:snapToGrid w:val="0"/>
        </w:rPr>
      </w:pPr>
      <w:r>
        <w:t>DIBBS solicitations for purchase orders and contracts (except indefinite delivery/indefinite quantity task or delivery order contracts, requirements contracts, and multiple award federal supply schedule-type contracts) shall include procur</w:t>
      </w:r>
      <w:r w:rsidRPr="00C5065A">
        <w:t xml:space="preserve">ement </w:t>
      </w:r>
      <w:r>
        <w:t>n</w:t>
      </w:r>
      <w:r w:rsidRPr="00C5065A">
        <w:t>ote L</w:t>
      </w:r>
      <w:r>
        <w:t>01</w:t>
      </w:r>
      <w:r>
        <w:rPr>
          <w:snapToGrid w:val="0"/>
        </w:rPr>
        <w:t>.</w:t>
      </w:r>
    </w:p>
    <w:p w14:paraId="4DCC121F" w14:textId="77777777" w:rsidR="009A51C6" w:rsidRPr="00011E77" w:rsidRDefault="009A51C6" w:rsidP="009A51C6">
      <w:r w:rsidRPr="00011E77">
        <w:rPr>
          <w:snapToGrid w:val="0"/>
        </w:rPr>
        <w:t>*****</w:t>
      </w:r>
    </w:p>
    <w:p w14:paraId="28DFFDA3" w14:textId="77777777" w:rsidR="009A51C6" w:rsidRDefault="009A51C6" w:rsidP="009A51C6">
      <w:pPr>
        <w:tabs>
          <w:tab w:val="clear" w:pos="360"/>
          <w:tab w:val="clear" w:pos="720"/>
        </w:tabs>
        <w:rPr>
          <w:snapToGrid w:val="0"/>
        </w:rPr>
      </w:pPr>
      <w:r w:rsidRPr="00552CB5">
        <w:rPr>
          <w:spacing w:val="-1"/>
        </w:rPr>
        <w:t>L01 Electronic</w:t>
      </w:r>
      <w:r w:rsidRPr="00552CB5">
        <w:rPr>
          <w:spacing w:val="-2"/>
        </w:rPr>
        <w:t xml:space="preserve"> </w:t>
      </w:r>
      <w:r>
        <w:rPr>
          <w:spacing w:val="-1"/>
        </w:rPr>
        <w:t>Award</w:t>
      </w:r>
      <w:r w:rsidRPr="00552CB5">
        <w:t xml:space="preserve"> </w:t>
      </w:r>
      <w:r w:rsidRPr="00552CB5">
        <w:rPr>
          <w:spacing w:val="-1"/>
        </w:rPr>
        <w:t xml:space="preserve">Transmission </w:t>
      </w:r>
      <w:r>
        <w:rPr>
          <w:snapToGrid w:val="0"/>
        </w:rPr>
        <w:t>(SEP 2016)</w:t>
      </w:r>
    </w:p>
    <w:p w14:paraId="34122FE8" w14:textId="77777777" w:rsidR="009A51C6" w:rsidRPr="001F10D0" w:rsidRDefault="009A51C6" w:rsidP="009A51C6">
      <w:r w:rsidRPr="00552CB5">
        <w:t>Notice of awards are prov</w:t>
      </w:r>
      <w:r w:rsidRPr="001F10D0">
        <w:t>ided to suppliers by either:</w:t>
      </w:r>
    </w:p>
    <w:p w14:paraId="38C49B04" w14:textId="77777777" w:rsidR="009A51C6" w:rsidRPr="001F10D0" w:rsidRDefault="009A51C6" w:rsidP="009A51C6">
      <w:r>
        <w:t xml:space="preserve">  (1) </w:t>
      </w:r>
      <w:r w:rsidRPr="001F10D0">
        <w:t>Electronic email containing a link to the electronic copy of the Department of Defense (DD) Form 1155, Order for Supplies or Services, on the DIBBS; or</w:t>
      </w:r>
    </w:p>
    <w:p w14:paraId="697BCA15" w14:textId="5C1116C6" w:rsidR="009A51C6" w:rsidRPr="001F10D0" w:rsidRDefault="009A51C6" w:rsidP="009A51C6">
      <w:r>
        <w:rPr>
          <w:spacing w:val="-1"/>
        </w:rPr>
        <w:t xml:space="preserve">  (2) </w:t>
      </w:r>
      <w:r w:rsidRPr="001F10D0">
        <w:rPr>
          <w:spacing w:val="-1"/>
        </w:rPr>
        <w:t>Electronic Data Interchange (EDI) 850 utilizing American</w:t>
      </w:r>
      <w:r w:rsidRPr="001F10D0">
        <w:rPr>
          <w:spacing w:val="-3"/>
        </w:rPr>
        <w:t xml:space="preserve"> </w:t>
      </w:r>
      <w:r w:rsidRPr="001F10D0">
        <w:rPr>
          <w:spacing w:val="-1"/>
        </w:rPr>
        <w:t>National</w:t>
      </w:r>
      <w:r w:rsidRPr="001F10D0">
        <w:rPr>
          <w:spacing w:val="1"/>
        </w:rPr>
        <w:t xml:space="preserve"> </w:t>
      </w:r>
      <w:r w:rsidRPr="001F10D0">
        <w:rPr>
          <w:spacing w:val="-1"/>
        </w:rPr>
        <w:t>Standards</w:t>
      </w:r>
      <w:r w:rsidRPr="001F10D0">
        <w:rPr>
          <w:spacing w:val="53"/>
        </w:rPr>
        <w:t xml:space="preserve"> </w:t>
      </w:r>
      <w:r w:rsidRPr="001F10D0">
        <w:rPr>
          <w:spacing w:val="-1"/>
        </w:rPr>
        <w:t>Institute</w:t>
      </w:r>
      <w:r w:rsidRPr="001F10D0">
        <w:t xml:space="preserve"> </w:t>
      </w:r>
      <w:r w:rsidRPr="001F10D0">
        <w:rPr>
          <w:spacing w:val="-2"/>
        </w:rPr>
        <w:t>(ANSI)</w:t>
      </w:r>
      <w:r w:rsidRPr="001F10D0">
        <w:t xml:space="preserve"> X12 </w:t>
      </w:r>
      <w:r w:rsidRPr="001F10D0">
        <w:rPr>
          <w:spacing w:val="-1"/>
        </w:rPr>
        <w:t>Standards</w:t>
      </w:r>
      <w:r w:rsidRPr="001F10D0">
        <w:rPr>
          <w:spacing w:val="-2"/>
        </w:rPr>
        <w:t xml:space="preserve"> </w:t>
      </w:r>
      <w:r w:rsidRPr="001F10D0">
        <w:rPr>
          <w:spacing w:val="-1"/>
        </w:rPr>
        <w:t>through</w:t>
      </w:r>
      <w:r w:rsidRPr="001F10D0">
        <w:t xml:space="preserve"> a </w:t>
      </w:r>
      <w:r w:rsidRPr="001F10D0">
        <w:rPr>
          <w:spacing w:val="-1"/>
        </w:rPr>
        <w:t>DLA transaction</w:t>
      </w:r>
      <w:r w:rsidRPr="001F10D0">
        <w:rPr>
          <w:spacing w:val="-3"/>
        </w:rPr>
        <w:t xml:space="preserve"> </w:t>
      </w:r>
      <w:r w:rsidRPr="001F10D0">
        <w:rPr>
          <w:spacing w:val="-1"/>
        </w:rPr>
        <w:t>services</w:t>
      </w:r>
      <w:r w:rsidRPr="001F10D0">
        <w:rPr>
          <w:spacing w:val="-2"/>
        </w:rPr>
        <w:t xml:space="preserve"> </w:t>
      </w:r>
      <w:r w:rsidRPr="001F10D0">
        <w:rPr>
          <w:spacing w:val="-1"/>
        </w:rPr>
        <w:t>approved</w:t>
      </w:r>
      <w:r w:rsidRPr="001F10D0">
        <w:t xml:space="preserve"> </w:t>
      </w:r>
      <w:r w:rsidRPr="001F10D0">
        <w:rPr>
          <w:spacing w:val="-1"/>
        </w:rPr>
        <w:t>value</w:t>
      </w:r>
      <w:r w:rsidRPr="001F10D0">
        <w:t xml:space="preserve"> </w:t>
      </w:r>
      <w:r w:rsidRPr="001F10D0">
        <w:rPr>
          <w:spacing w:val="-1"/>
        </w:rPr>
        <w:t>added</w:t>
      </w:r>
      <w:r w:rsidRPr="001F10D0">
        <w:t xml:space="preserve"> </w:t>
      </w:r>
      <w:r w:rsidRPr="001F10D0">
        <w:rPr>
          <w:spacing w:val="-1"/>
        </w:rPr>
        <w:t>network</w:t>
      </w:r>
      <w:r w:rsidR="00AD4C2C">
        <w:rPr>
          <w:spacing w:val="79"/>
        </w:rPr>
        <w:t xml:space="preserve"> </w:t>
      </w:r>
      <w:r w:rsidRPr="001F10D0">
        <w:rPr>
          <w:spacing w:val="-1"/>
        </w:rPr>
        <w:t>(VAN).</w:t>
      </w:r>
    </w:p>
    <w:p w14:paraId="4D047B78" w14:textId="7D102B87" w:rsidR="009A51C6" w:rsidRPr="00170752" w:rsidRDefault="009A51C6" w:rsidP="009A51C6">
      <w:pPr>
        <w:rPr>
          <w:spacing w:val="-1"/>
        </w:rPr>
      </w:pPr>
      <w:r w:rsidRPr="002147FC">
        <w:rPr>
          <w:spacing w:val="-1"/>
        </w:rPr>
        <w:t>Information</w:t>
      </w:r>
      <w:r w:rsidRPr="002147FC">
        <w:rPr>
          <w:spacing w:val="-3"/>
        </w:rPr>
        <w:t xml:space="preserve"> </w:t>
      </w:r>
      <w:r w:rsidRPr="002147FC">
        <w:rPr>
          <w:spacing w:val="-1"/>
        </w:rPr>
        <w:t>regarding</w:t>
      </w:r>
      <w:r w:rsidRPr="002147FC">
        <w:rPr>
          <w:spacing w:val="-3"/>
        </w:rPr>
        <w:t xml:space="preserve"> </w:t>
      </w:r>
      <w:r w:rsidRPr="002147FC">
        <w:rPr>
          <w:spacing w:val="-1"/>
        </w:rPr>
        <w:t>EDI,</w:t>
      </w:r>
      <w:r w:rsidRPr="002147FC">
        <w:t xml:space="preserve"> ANSI</w:t>
      </w:r>
      <w:r w:rsidRPr="002147FC">
        <w:rPr>
          <w:spacing w:val="-2"/>
        </w:rPr>
        <w:t xml:space="preserve"> </w:t>
      </w:r>
      <w:r w:rsidRPr="002147FC">
        <w:t xml:space="preserve">X12 </w:t>
      </w:r>
      <w:r w:rsidRPr="002147FC">
        <w:rPr>
          <w:spacing w:val="-1"/>
        </w:rPr>
        <w:t>transactions</w:t>
      </w:r>
      <w:r w:rsidRPr="002147FC">
        <w:t xml:space="preserve"> and </w:t>
      </w:r>
      <w:r w:rsidRPr="002147FC">
        <w:rPr>
          <w:spacing w:val="-1"/>
        </w:rPr>
        <w:t>DLA</w:t>
      </w:r>
      <w:r w:rsidRPr="002147FC">
        <w:rPr>
          <w:spacing w:val="-4"/>
        </w:rPr>
        <w:t xml:space="preserve"> </w:t>
      </w:r>
      <w:r w:rsidRPr="002147FC">
        <w:rPr>
          <w:spacing w:val="-1"/>
        </w:rPr>
        <w:t>transaction</w:t>
      </w:r>
      <w:r w:rsidRPr="002147FC">
        <w:t xml:space="preserve"> </w:t>
      </w:r>
      <w:r w:rsidRPr="002147FC">
        <w:rPr>
          <w:spacing w:val="-1"/>
        </w:rPr>
        <w:t>services</w:t>
      </w:r>
      <w:r w:rsidRPr="002147FC">
        <w:rPr>
          <w:spacing w:val="-2"/>
        </w:rPr>
        <w:t xml:space="preserve"> </w:t>
      </w:r>
      <w:r w:rsidRPr="002147FC">
        <w:rPr>
          <w:spacing w:val="-1"/>
        </w:rPr>
        <w:t>approved</w:t>
      </w:r>
      <w:r w:rsidRPr="002147FC">
        <w:rPr>
          <w:spacing w:val="49"/>
        </w:rPr>
        <w:t xml:space="preserve"> </w:t>
      </w:r>
      <w:r w:rsidRPr="002147FC">
        <w:rPr>
          <w:spacing w:val="-1"/>
        </w:rPr>
        <w:t xml:space="preserve">Value Added </w:t>
      </w:r>
      <w:r w:rsidRPr="00170752">
        <w:rPr>
          <w:spacing w:val="-1"/>
        </w:rPr>
        <w:t>Networks (VANs)</w:t>
      </w:r>
      <w:r w:rsidRPr="00170752">
        <w:t xml:space="preserve"> </w:t>
      </w:r>
      <w:r w:rsidRPr="00170752">
        <w:rPr>
          <w:spacing w:val="-1"/>
        </w:rPr>
        <w:t>can</w:t>
      </w:r>
      <w:r w:rsidRPr="00170752">
        <w:t xml:space="preserve"> be </w:t>
      </w:r>
      <w:r w:rsidRPr="00170752">
        <w:rPr>
          <w:spacing w:val="-1"/>
        </w:rPr>
        <w:t>obtained</w:t>
      </w:r>
      <w:r w:rsidRPr="00170752">
        <w:t xml:space="preserve"> </w:t>
      </w:r>
      <w:r w:rsidRPr="00170752">
        <w:rPr>
          <w:spacing w:val="-2"/>
        </w:rPr>
        <w:t xml:space="preserve">at </w:t>
      </w:r>
      <w:hyperlink r:id="rId42" w:history="1">
        <w:r w:rsidR="00BD4755" w:rsidRPr="00CC73C3">
          <w:rPr>
            <w:rStyle w:val="Hyperlink"/>
            <w:spacing w:val="-1"/>
          </w:rPr>
          <w:t>https://www.transactionservices.dla.mil/daashome/edi-vanlist-dla.asp.</w:t>
        </w:r>
      </w:hyperlink>
    </w:p>
    <w:p w14:paraId="40017D64" w14:textId="77777777" w:rsidR="009A51C6" w:rsidRPr="00AD4C2C" w:rsidRDefault="009A51C6" w:rsidP="009A51C6">
      <w:pPr>
        <w:pStyle w:val="BodyText"/>
        <w:kinsoku w:val="0"/>
        <w:overflowPunct w:val="0"/>
        <w:ind w:right="84"/>
        <w:rPr>
          <w:rFonts w:ascii="Times New Roman" w:hAnsi="Times New Roman" w:cs="Times New Roman"/>
          <w:sz w:val="22"/>
          <w:szCs w:val="22"/>
          <w:u w:val="none"/>
        </w:rPr>
      </w:pPr>
      <w:r w:rsidRPr="00AD4C2C">
        <w:rPr>
          <w:rFonts w:ascii="Times New Roman" w:hAnsi="Times New Roman" w:cs="Times New Roman"/>
          <w:spacing w:val="-1"/>
          <w:sz w:val="22"/>
          <w:szCs w:val="22"/>
          <w:u w:val="none"/>
        </w:rPr>
        <w:t>Questions</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concerning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electronic</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ordering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should</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 xml:space="preserve">be </w:t>
      </w:r>
      <w:r w:rsidRPr="00AD4C2C">
        <w:rPr>
          <w:rFonts w:ascii="Times New Roman" w:hAnsi="Times New Roman" w:cs="Times New Roman"/>
          <w:spacing w:val="-1"/>
          <w:sz w:val="22"/>
          <w:szCs w:val="22"/>
          <w:u w:val="none"/>
        </w:rPr>
        <w:t>directed</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to</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the</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appropriate</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procuring organization point of contact</w:t>
      </w:r>
      <w:r w:rsidRPr="00AD4C2C">
        <w:rPr>
          <w:rFonts w:ascii="Times New Roman" w:hAnsi="Times New Roman" w:cs="Times New Roman"/>
          <w:spacing w:val="83"/>
          <w:sz w:val="22"/>
          <w:szCs w:val="22"/>
          <w:u w:val="none"/>
        </w:rPr>
        <w:t xml:space="preserve"> </w:t>
      </w:r>
      <w:r w:rsidRPr="00AD4C2C">
        <w:rPr>
          <w:rFonts w:ascii="Times New Roman" w:hAnsi="Times New Roman" w:cs="Times New Roman"/>
          <w:sz w:val="22"/>
          <w:szCs w:val="22"/>
          <w:u w:val="none"/>
        </w:rPr>
        <w:t>below:</w:t>
      </w:r>
    </w:p>
    <w:p w14:paraId="14343428" w14:textId="0071CDC7" w:rsidR="009A51C6" w:rsidRPr="00170752" w:rsidRDefault="009A51C6" w:rsidP="009A51C6">
      <w:pPr>
        <w:rPr>
          <w:color w:val="000000"/>
        </w:rPr>
      </w:pPr>
      <w:r w:rsidRPr="00170752">
        <w:t xml:space="preserve">DLA Land and Maritime, </w:t>
      </w:r>
      <w:hyperlink r:id="rId43" w:history="1">
        <w:r w:rsidR="00BD4755" w:rsidRPr="00CC73C3">
          <w:rPr>
            <w:rStyle w:val="Hyperlink"/>
          </w:rPr>
          <w:t>Helpdesk.EBS.L&amp;M.LTCs@dla.mil</w:t>
        </w:r>
      </w:hyperlink>
      <w:r w:rsidR="00BD4755">
        <w:rPr>
          <w:color w:val="000000"/>
          <w:u w:val="single"/>
        </w:rPr>
        <w:t xml:space="preserve"> </w:t>
      </w:r>
      <w:r w:rsidRPr="00170752">
        <w:rPr>
          <w:color w:val="000000"/>
        </w:rPr>
        <w:t xml:space="preserve"> </w:t>
      </w:r>
    </w:p>
    <w:p w14:paraId="31C1994E" w14:textId="3477DF08" w:rsidR="009A51C6" w:rsidRPr="00170752" w:rsidRDefault="009A51C6" w:rsidP="009A51C6">
      <w:pPr>
        <w:rPr>
          <w:u w:val="single"/>
        </w:rPr>
      </w:pPr>
      <w:r w:rsidRPr="00170752">
        <w:t xml:space="preserve">DLA Troop Support, </w:t>
      </w:r>
      <w:hyperlink r:id="rId44" w:history="1">
        <w:r w:rsidR="00BD4755" w:rsidRPr="00CC73C3">
          <w:rPr>
            <w:rStyle w:val="Hyperlink"/>
          </w:rPr>
          <w:t>dlaedigroup@dla.mil</w:t>
        </w:r>
      </w:hyperlink>
      <w:r w:rsidR="00BD4755">
        <w:rPr>
          <w:u w:val="single"/>
        </w:rPr>
        <w:t xml:space="preserve"> </w:t>
      </w:r>
    </w:p>
    <w:p w14:paraId="6B2316B5" w14:textId="77777777" w:rsidR="009A51C6" w:rsidRPr="00170752" w:rsidRDefault="009A51C6" w:rsidP="009A51C6">
      <w:r w:rsidRPr="00170752">
        <w:t xml:space="preserve">DLA Aviation, </w:t>
      </w:r>
      <w:hyperlink r:id="rId45" w:history="1">
        <w:r w:rsidRPr="00170752">
          <w:rPr>
            <w:rStyle w:val="Hyperlink"/>
            <w:rFonts w:eastAsia="Calibri"/>
          </w:rPr>
          <w:t>avnprocsysproceddiv@dla.mil</w:t>
        </w:r>
      </w:hyperlink>
      <w:r w:rsidRPr="00170752">
        <w:t>, phone # 804-279-4026</w:t>
      </w:r>
    </w:p>
    <w:p w14:paraId="3C2B01A2" w14:textId="77777777" w:rsidR="009A51C6" w:rsidRPr="00170752" w:rsidRDefault="009A51C6" w:rsidP="009A51C6">
      <w:pPr>
        <w:pStyle w:val="ListParagraph"/>
        <w:ind w:left="0"/>
        <w:rPr>
          <w:spacing w:val="-1"/>
          <w:sz w:val="22"/>
        </w:rPr>
      </w:pPr>
      <w:r w:rsidRPr="00170752">
        <w:rPr>
          <w:sz w:val="22"/>
        </w:rPr>
        <w:t>*****</w:t>
      </w:r>
    </w:p>
    <w:p w14:paraId="58EA82A2" w14:textId="77777777" w:rsidR="009A51C6" w:rsidRPr="00011E77" w:rsidRDefault="009A51C6" w:rsidP="009A51C6">
      <w:pPr>
        <w:rPr>
          <w:snapToGrid w:val="0"/>
        </w:rPr>
      </w:pPr>
      <w:r>
        <w:t>DIBBS s</w:t>
      </w:r>
      <w:r w:rsidRPr="00011E77">
        <w:t xml:space="preserve">olicitations for </w:t>
      </w:r>
      <w:r w:rsidRPr="00011E77">
        <w:rPr>
          <w:snapToGrid w:val="0"/>
        </w:rPr>
        <w:t>indefinite-delivery</w:t>
      </w:r>
      <w:r>
        <w:rPr>
          <w:snapToGrid w:val="0"/>
        </w:rPr>
        <w:t xml:space="preserve">/indefinite quantity task or delivery order contracts, requirements </w:t>
      </w:r>
      <w:r w:rsidRPr="00011E77">
        <w:rPr>
          <w:snapToGrid w:val="0"/>
        </w:rPr>
        <w:t>contracts</w:t>
      </w:r>
      <w:r>
        <w:rPr>
          <w:snapToGrid w:val="0"/>
        </w:rPr>
        <w:t>, and multiple award federal supply schedule-type contracts</w:t>
      </w:r>
      <w:r w:rsidRPr="00011E77">
        <w:t xml:space="preserve"> shall include procurement note L02</w:t>
      </w:r>
      <w:bookmarkStart w:id="58" w:name="52.204-9001__Electronic_Order_Transmissi"/>
      <w:bookmarkEnd w:id="58"/>
      <w:r w:rsidRPr="00011E77">
        <w:rPr>
          <w:spacing w:val="-1"/>
        </w:rPr>
        <w:t>.</w:t>
      </w:r>
    </w:p>
    <w:p w14:paraId="37A27870" w14:textId="77777777" w:rsidR="009A51C6" w:rsidRPr="00170752" w:rsidRDefault="009A51C6" w:rsidP="009A51C6">
      <w:pPr>
        <w:rPr>
          <w:b/>
          <w:spacing w:val="-1"/>
        </w:rPr>
      </w:pPr>
      <w:r w:rsidRPr="00170752">
        <w:rPr>
          <w:b/>
          <w:spacing w:val="-1"/>
        </w:rPr>
        <w:t>*****</w:t>
      </w:r>
    </w:p>
    <w:p w14:paraId="6EF336A1" w14:textId="77777777" w:rsidR="009A51C6" w:rsidRPr="00170752" w:rsidRDefault="009A51C6" w:rsidP="009A51C6">
      <w:pPr>
        <w:tabs>
          <w:tab w:val="clear" w:pos="360"/>
          <w:tab w:val="clear" w:pos="720"/>
        </w:tabs>
        <w:rPr>
          <w:snapToGrid w:val="0"/>
        </w:rPr>
      </w:pPr>
      <w:r w:rsidRPr="00170752">
        <w:rPr>
          <w:spacing w:val="-1"/>
        </w:rPr>
        <w:t>L02 Electronic</w:t>
      </w:r>
      <w:r w:rsidRPr="00170752">
        <w:rPr>
          <w:spacing w:val="-2"/>
        </w:rPr>
        <w:t xml:space="preserve"> </w:t>
      </w:r>
      <w:r w:rsidRPr="00170752">
        <w:rPr>
          <w:spacing w:val="-1"/>
        </w:rPr>
        <w:t>Order</w:t>
      </w:r>
      <w:r w:rsidRPr="00170752">
        <w:t xml:space="preserve"> </w:t>
      </w:r>
      <w:r w:rsidRPr="00170752">
        <w:rPr>
          <w:spacing w:val="-1"/>
        </w:rPr>
        <w:t xml:space="preserve">Transmission </w:t>
      </w:r>
      <w:r w:rsidRPr="00170752">
        <w:rPr>
          <w:snapToGrid w:val="0"/>
        </w:rPr>
        <w:t>(SEP 2016)</w:t>
      </w:r>
    </w:p>
    <w:p w14:paraId="0383A572" w14:textId="77777777" w:rsidR="009A51C6" w:rsidRPr="00AD4C2C" w:rsidRDefault="009A51C6" w:rsidP="009A51C6">
      <w:pPr>
        <w:pStyle w:val="BodyText"/>
        <w:kinsoku w:val="0"/>
        <w:overflowPunct w:val="0"/>
        <w:spacing w:before="32"/>
        <w:jc w:val="both"/>
        <w:rPr>
          <w:rFonts w:ascii="Times New Roman" w:hAnsi="Times New Roman" w:cs="Times New Roman"/>
          <w:sz w:val="22"/>
          <w:szCs w:val="22"/>
          <w:u w:val="none"/>
        </w:rPr>
      </w:pPr>
      <w:r w:rsidRPr="00AD4C2C">
        <w:rPr>
          <w:rFonts w:ascii="Times New Roman" w:hAnsi="Times New Roman" w:cs="Times New Roman"/>
          <w:spacing w:val="-1"/>
          <w:sz w:val="22"/>
          <w:szCs w:val="22"/>
          <w:u w:val="none"/>
        </w:rPr>
        <w:t>Offerors shall i</w:t>
      </w:r>
      <w:r w:rsidRPr="00AD4C2C">
        <w:rPr>
          <w:rFonts w:ascii="Times New Roman" w:hAnsi="Times New Roman" w:cs="Times New Roman"/>
          <w:spacing w:val="1"/>
          <w:sz w:val="22"/>
          <w:szCs w:val="22"/>
          <w:u w:val="none"/>
        </w:rPr>
        <w:t xml:space="preserve">dentify </w:t>
      </w:r>
      <w:r w:rsidRPr="00AD4C2C">
        <w:rPr>
          <w:rFonts w:ascii="Times New Roman" w:hAnsi="Times New Roman" w:cs="Times New Roman"/>
          <w:sz w:val="22"/>
          <w:szCs w:val="22"/>
          <w:u w:val="none"/>
        </w:rPr>
        <w:t>one of</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z w:val="22"/>
          <w:szCs w:val="22"/>
          <w:u w:val="none"/>
        </w:rPr>
        <w:t>the</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following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alternatives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z w:val="22"/>
          <w:szCs w:val="22"/>
          <w:u w:val="none"/>
        </w:rPr>
        <w:t>for</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paperless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order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transmission:</w:t>
      </w:r>
    </w:p>
    <w:p w14:paraId="6C6EA9B4" w14:textId="77777777" w:rsidR="009A51C6" w:rsidRPr="00AD4C2C" w:rsidRDefault="009A51C6" w:rsidP="009A51C6">
      <w:pPr>
        <w:pStyle w:val="BodyText"/>
        <w:kinsoku w:val="0"/>
        <w:overflowPunct w:val="0"/>
        <w:ind w:right="84"/>
        <w:rPr>
          <w:rFonts w:ascii="Times New Roman" w:hAnsi="Times New Roman" w:cs="Times New Roman"/>
          <w:sz w:val="22"/>
          <w:szCs w:val="22"/>
          <w:u w:val="none"/>
        </w:rPr>
      </w:pP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American</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National</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Standards</w:t>
      </w:r>
      <w:r w:rsidRPr="00AD4C2C">
        <w:rPr>
          <w:rFonts w:ascii="Times New Roman" w:hAnsi="Times New Roman" w:cs="Times New Roman"/>
          <w:spacing w:val="53"/>
          <w:sz w:val="22"/>
          <w:szCs w:val="22"/>
          <w:u w:val="none"/>
        </w:rPr>
        <w:t xml:space="preserve"> </w:t>
      </w:r>
      <w:r w:rsidRPr="00AD4C2C">
        <w:rPr>
          <w:rFonts w:ascii="Times New Roman" w:hAnsi="Times New Roman" w:cs="Times New Roman"/>
          <w:spacing w:val="-1"/>
          <w:sz w:val="22"/>
          <w:szCs w:val="22"/>
          <w:u w:val="none"/>
        </w:rPr>
        <w:t>Institute</w:t>
      </w:r>
      <w:r w:rsidRPr="00AD4C2C">
        <w:rPr>
          <w:rFonts w:ascii="Times New Roman" w:hAnsi="Times New Roman" w:cs="Times New Roman"/>
          <w:sz w:val="22"/>
          <w:szCs w:val="22"/>
          <w:u w:val="none"/>
        </w:rPr>
        <w:t xml:space="preserve"> </w:t>
      </w:r>
      <w:r w:rsidRPr="00AD4C2C">
        <w:rPr>
          <w:rFonts w:ascii="Times New Roman" w:hAnsi="Times New Roman" w:cs="Times New Roman"/>
          <w:spacing w:val="-2"/>
          <w:sz w:val="22"/>
          <w:szCs w:val="22"/>
          <w:u w:val="none"/>
        </w:rPr>
        <w:t>(ANSI)</w:t>
      </w:r>
      <w:r w:rsidRPr="00AD4C2C">
        <w:rPr>
          <w:rFonts w:ascii="Times New Roman" w:hAnsi="Times New Roman" w:cs="Times New Roman"/>
          <w:sz w:val="22"/>
          <w:szCs w:val="22"/>
          <w:u w:val="none"/>
        </w:rPr>
        <w:t xml:space="preserve"> X12 </w:t>
      </w:r>
      <w:r w:rsidRPr="00AD4C2C">
        <w:rPr>
          <w:rFonts w:ascii="Times New Roman" w:hAnsi="Times New Roman" w:cs="Times New Roman"/>
          <w:spacing w:val="-1"/>
          <w:sz w:val="22"/>
          <w:szCs w:val="22"/>
          <w:u w:val="none"/>
        </w:rPr>
        <w:t>Standards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through</w:t>
      </w:r>
      <w:r w:rsidRPr="00AD4C2C">
        <w:rPr>
          <w:rFonts w:ascii="Times New Roman" w:hAnsi="Times New Roman" w:cs="Times New Roman"/>
          <w:sz w:val="22"/>
          <w:szCs w:val="22"/>
          <w:u w:val="none"/>
        </w:rPr>
        <w:t xml:space="preserve"> a </w:t>
      </w:r>
      <w:r w:rsidRPr="00AD4C2C">
        <w:rPr>
          <w:rFonts w:ascii="Times New Roman" w:hAnsi="Times New Roman" w:cs="Times New Roman"/>
          <w:spacing w:val="-1"/>
          <w:sz w:val="22"/>
          <w:szCs w:val="22"/>
          <w:u w:val="none"/>
        </w:rPr>
        <w:t>DLA transaction</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services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approved</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value</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added</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network</w:t>
      </w:r>
      <w:r w:rsidRPr="00AD4C2C">
        <w:rPr>
          <w:rFonts w:ascii="Times New Roman" w:hAnsi="Times New Roman" w:cs="Times New Roman"/>
          <w:spacing w:val="79"/>
          <w:sz w:val="22"/>
          <w:szCs w:val="22"/>
          <w:u w:val="none"/>
        </w:rPr>
        <w:t xml:space="preserve"> </w:t>
      </w:r>
      <w:r w:rsidRPr="00AD4C2C">
        <w:rPr>
          <w:rFonts w:ascii="Times New Roman" w:hAnsi="Times New Roman" w:cs="Times New Roman"/>
          <w:spacing w:val="-1"/>
          <w:sz w:val="22"/>
          <w:szCs w:val="22"/>
          <w:u w:val="none"/>
        </w:rPr>
        <w:t>(VAN).</w:t>
      </w:r>
    </w:p>
    <w:p w14:paraId="6C714D6F" w14:textId="77777777" w:rsidR="009A51C6" w:rsidRPr="00AD4C2C" w:rsidRDefault="009A51C6" w:rsidP="009A51C6">
      <w:pPr>
        <w:pStyle w:val="BodyText"/>
        <w:kinsoku w:val="0"/>
        <w:overflowPunct w:val="0"/>
        <w:ind w:right="84"/>
        <w:rPr>
          <w:rFonts w:ascii="Times New Roman" w:hAnsi="Times New Roman" w:cs="Times New Roman"/>
          <w:spacing w:val="-1"/>
          <w:sz w:val="22"/>
          <w:szCs w:val="22"/>
          <w:u w:val="none"/>
        </w:rPr>
      </w:pP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Electronic</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mail</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(email)</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award</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notifications</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containing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web</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links</w:t>
      </w:r>
      <w:r w:rsidRPr="00AD4C2C">
        <w:rPr>
          <w:rFonts w:ascii="Times New Roman" w:hAnsi="Times New Roman" w:cs="Times New Roman"/>
          <w:sz w:val="22"/>
          <w:szCs w:val="22"/>
          <w:u w:val="none"/>
        </w:rPr>
        <w:t xml:space="preserve"> to </w:t>
      </w:r>
      <w:r w:rsidRPr="00AD4C2C">
        <w:rPr>
          <w:rFonts w:ascii="Times New Roman" w:hAnsi="Times New Roman" w:cs="Times New Roman"/>
          <w:spacing w:val="-1"/>
          <w:sz w:val="22"/>
          <w:szCs w:val="22"/>
          <w:u w:val="none"/>
        </w:rPr>
        <w:t>electronic</w:t>
      </w:r>
      <w:r w:rsidRPr="00AD4C2C">
        <w:rPr>
          <w:rFonts w:ascii="Times New Roman" w:hAnsi="Times New Roman" w:cs="Times New Roman"/>
          <w:spacing w:val="-5"/>
          <w:sz w:val="22"/>
          <w:szCs w:val="22"/>
          <w:u w:val="none"/>
        </w:rPr>
        <w:t xml:space="preserve"> </w:t>
      </w:r>
      <w:r w:rsidRPr="00AD4C2C">
        <w:rPr>
          <w:rFonts w:ascii="Times New Roman" w:hAnsi="Times New Roman" w:cs="Times New Roman"/>
          <w:spacing w:val="-1"/>
          <w:sz w:val="22"/>
          <w:szCs w:val="22"/>
          <w:u w:val="none"/>
        </w:rPr>
        <w:t>copies</w:t>
      </w:r>
      <w:r w:rsidRPr="00AD4C2C">
        <w:rPr>
          <w:rFonts w:ascii="Times New Roman" w:hAnsi="Times New Roman" w:cs="Times New Roman"/>
          <w:sz w:val="22"/>
          <w:szCs w:val="22"/>
          <w:u w:val="none"/>
        </w:rPr>
        <w:t xml:space="preserve"> </w:t>
      </w:r>
      <w:r w:rsidRPr="00AD4C2C">
        <w:rPr>
          <w:rFonts w:ascii="Times New Roman" w:hAnsi="Times New Roman" w:cs="Times New Roman"/>
          <w:spacing w:val="-2"/>
          <w:sz w:val="22"/>
          <w:szCs w:val="22"/>
          <w:u w:val="none"/>
        </w:rPr>
        <w:t>of</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the</w:t>
      </w:r>
      <w:r w:rsidRPr="00AD4C2C">
        <w:rPr>
          <w:rFonts w:ascii="Times New Roman" w:hAnsi="Times New Roman" w:cs="Times New Roman"/>
          <w:spacing w:val="63"/>
          <w:sz w:val="22"/>
          <w:szCs w:val="22"/>
          <w:u w:val="none"/>
        </w:rPr>
        <w:t xml:space="preserve"> </w:t>
      </w:r>
      <w:r w:rsidRPr="00AD4C2C">
        <w:rPr>
          <w:rFonts w:ascii="Times New Roman" w:hAnsi="Times New Roman" w:cs="Times New Roman"/>
          <w:spacing w:val="-1"/>
          <w:sz w:val="22"/>
          <w:szCs w:val="22"/>
          <w:u w:val="none"/>
        </w:rPr>
        <w:t>Department</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z w:val="22"/>
          <w:szCs w:val="22"/>
          <w:u w:val="none"/>
        </w:rPr>
        <w:t>of</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Defense</w:t>
      </w:r>
      <w:r w:rsidRPr="00AD4C2C">
        <w:rPr>
          <w:rFonts w:ascii="Times New Roman" w:hAnsi="Times New Roman" w:cs="Times New Roman"/>
          <w:sz w:val="22"/>
          <w:szCs w:val="22"/>
          <w:u w:val="none"/>
        </w:rPr>
        <w:t xml:space="preserve"> </w:t>
      </w:r>
      <w:r w:rsidRPr="00AD4C2C">
        <w:rPr>
          <w:rFonts w:ascii="Times New Roman" w:hAnsi="Times New Roman" w:cs="Times New Roman"/>
          <w:spacing w:val="-2"/>
          <w:sz w:val="22"/>
          <w:szCs w:val="22"/>
          <w:u w:val="none"/>
        </w:rPr>
        <w:t>(DD)</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Form</w:t>
      </w:r>
      <w:r w:rsidRPr="00AD4C2C">
        <w:rPr>
          <w:rFonts w:ascii="Times New Roman" w:hAnsi="Times New Roman" w:cs="Times New Roman"/>
          <w:spacing w:val="-4"/>
          <w:sz w:val="22"/>
          <w:szCs w:val="22"/>
          <w:u w:val="none"/>
        </w:rPr>
        <w:t xml:space="preserve"> </w:t>
      </w:r>
      <w:r w:rsidRPr="00AD4C2C">
        <w:rPr>
          <w:rFonts w:ascii="Times New Roman" w:hAnsi="Times New Roman" w:cs="Times New Roman"/>
          <w:sz w:val="22"/>
          <w:szCs w:val="22"/>
          <w:u w:val="none"/>
        </w:rPr>
        <w:t xml:space="preserve">1155, </w:t>
      </w:r>
      <w:r w:rsidRPr="00AD4C2C">
        <w:rPr>
          <w:rFonts w:ascii="Times New Roman" w:hAnsi="Times New Roman" w:cs="Times New Roman"/>
          <w:spacing w:val="-1"/>
          <w:sz w:val="22"/>
          <w:szCs w:val="22"/>
          <w:u w:val="none"/>
        </w:rPr>
        <w:t>Order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for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Supplies</w:t>
      </w:r>
      <w:r w:rsidRPr="00AD4C2C">
        <w:rPr>
          <w:rFonts w:ascii="Times New Roman" w:hAnsi="Times New Roman" w:cs="Times New Roman"/>
          <w:sz w:val="22"/>
          <w:szCs w:val="22"/>
          <w:u w:val="none"/>
        </w:rPr>
        <w:t xml:space="preserve"> </w:t>
      </w:r>
      <w:r w:rsidRPr="00AD4C2C">
        <w:rPr>
          <w:rFonts w:ascii="Times New Roman" w:hAnsi="Times New Roman" w:cs="Times New Roman"/>
          <w:spacing w:val="-2"/>
          <w:sz w:val="22"/>
          <w:szCs w:val="22"/>
          <w:u w:val="none"/>
        </w:rPr>
        <w:t>or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Services.</w:t>
      </w:r>
    </w:p>
    <w:p w14:paraId="51B47CA8" w14:textId="77777777" w:rsidR="009A51C6" w:rsidRPr="00AD4C2C" w:rsidRDefault="009A51C6" w:rsidP="009A51C6">
      <w:pPr>
        <w:pStyle w:val="BodyText"/>
        <w:tabs>
          <w:tab w:val="left" w:pos="600"/>
        </w:tabs>
        <w:kinsoku w:val="0"/>
        <w:overflowPunct w:val="0"/>
        <w:ind w:right="243"/>
        <w:rPr>
          <w:rFonts w:ascii="Times New Roman" w:hAnsi="Times New Roman" w:cs="Times New Roman"/>
          <w:spacing w:val="-1"/>
          <w:sz w:val="22"/>
          <w:szCs w:val="22"/>
          <w:u w:val="none"/>
        </w:rPr>
      </w:pPr>
      <w:r w:rsidRPr="00AD4C2C">
        <w:rPr>
          <w:rFonts w:ascii="Times New Roman" w:hAnsi="Times New Roman" w:cs="Times New Roman"/>
          <w:spacing w:val="-2"/>
          <w:sz w:val="22"/>
          <w:szCs w:val="22"/>
          <w:u w:val="none"/>
        </w:rPr>
        <w:t>E</w:t>
      </w:r>
      <w:r w:rsidRPr="00AD4C2C">
        <w:rPr>
          <w:rFonts w:ascii="Times New Roman" w:hAnsi="Times New Roman" w:cs="Times New Roman"/>
          <w:spacing w:val="-1"/>
          <w:sz w:val="22"/>
          <w:szCs w:val="22"/>
          <w:u w:val="none"/>
        </w:rPr>
        <w:t>mail</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notification</w:t>
      </w:r>
      <w:r w:rsidRPr="00AD4C2C">
        <w:rPr>
          <w:rFonts w:ascii="Times New Roman" w:hAnsi="Times New Roman" w:cs="Times New Roman"/>
          <w:sz w:val="22"/>
          <w:szCs w:val="22"/>
          <w:u w:val="none"/>
        </w:rPr>
        <w:t xml:space="preserve"> requires registration on t</w:t>
      </w:r>
      <w:r w:rsidRPr="00AD4C2C">
        <w:rPr>
          <w:rFonts w:ascii="Times New Roman" w:hAnsi="Times New Roman" w:cs="Times New Roman"/>
          <w:spacing w:val="-1"/>
          <w:sz w:val="22"/>
          <w:szCs w:val="22"/>
          <w:u w:val="none"/>
        </w:rPr>
        <w:t>he DLA Internet</w:t>
      </w:r>
      <w:r w:rsidRPr="00AD4C2C">
        <w:rPr>
          <w:rFonts w:ascii="Times New Roman" w:hAnsi="Times New Roman" w:cs="Times New Roman"/>
          <w:spacing w:val="1"/>
          <w:sz w:val="22"/>
          <w:szCs w:val="22"/>
          <w:u w:val="none"/>
        </w:rPr>
        <w:t xml:space="preserve"> B</w:t>
      </w:r>
      <w:r w:rsidRPr="00AD4C2C">
        <w:rPr>
          <w:rFonts w:ascii="Times New Roman" w:hAnsi="Times New Roman" w:cs="Times New Roman"/>
          <w:spacing w:val="-1"/>
          <w:sz w:val="22"/>
          <w:szCs w:val="22"/>
          <w:u w:val="none"/>
        </w:rPr>
        <w:t>id</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Board</w:t>
      </w:r>
      <w:r w:rsidRPr="00AD4C2C">
        <w:rPr>
          <w:rFonts w:ascii="Times New Roman" w:hAnsi="Times New Roman" w:cs="Times New Roman"/>
          <w:sz w:val="22"/>
          <w:szCs w:val="22"/>
          <w:u w:val="none"/>
        </w:rPr>
        <w:t xml:space="preserve"> S</w:t>
      </w:r>
      <w:r w:rsidRPr="00AD4C2C">
        <w:rPr>
          <w:rFonts w:ascii="Times New Roman" w:hAnsi="Times New Roman" w:cs="Times New Roman"/>
          <w:spacing w:val="-1"/>
          <w:sz w:val="22"/>
          <w:szCs w:val="22"/>
          <w:u w:val="none"/>
        </w:rPr>
        <w:t>ystem</w:t>
      </w:r>
      <w:r w:rsidRPr="00AD4C2C">
        <w:rPr>
          <w:rFonts w:ascii="Times New Roman" w:hAnsi="Times New Roman" w:cs="Times New Roman"/>
          <w:spacing w:val="-4"/>
          <w:sz w:val="22"/>
          <w:szCs w:val="22"/>
          <w:u w:val="none"/>
        </w:rPr>
        <w:t xml:space="preserve"> </w:t>
      </w:r>
      <w:r w:rsidRPr="00AD4C2C">
        <w:rPr>
          <w:rFonts w:ascii="Times New Roman" w:hAnsi="Times New Roman" w:cs="Times New Roman"/>
          <w:bCs/>
          <w:spacing w:val="-1"/>
          <w:sz w:val="22"/>
          <w:szCs w:val="22"/>
          <w:u w:val="none"/>
        </w:rPr>
        <w:t>(</w:t>
      </w:r>
      <w:r w:rsidRPr="00AD4C2C">
        <w:rPr>
          <w:rFonts w:ascii="Times New Roman" w:hAnsi="Times New Roman" w:cs="Times New Roman"/>
          <w:spacing w:val="-1"/>
          <w:sz w:val="22"/>
          <w:szCs w:val="22"/>
          <w:u w:val="none"/>
        </w:rPr>
        <w:t>DIBBS</w:t>
      </w:r>
      <w:r w:rsidRPr="00AD4C2C">
        <w:rPr>
          <w:rFonts w:ascii="Times New Roman" w:hAnsi="Times New Roman" w:cs="Times New Roman"/>
          <w:bCs/>
          <w:spacing w:val="-1"/>
          <w:sz w:val="22"/>
          <w:szCs w:val="22"/>
          <w:u w:val="none"/>
        </w:rPr>
        <w:t>)</w:t>
      </w:r>
      <w:r w:rsidRPr="00AD4C2C">
        <w:rPr>
          <w:rFonts w:ascii="Times New Roman" w:hAnsi="Times New Roman" w:cs="Times New Roman"/>
          <w:bCs/>
          <w:spacing w:val="1"/>
          <w:sz w:val="22"/>
          <w:szCs w:val="22"/>
          <w:u w:val="none"/>
        </w:rPr>
        <w:t xml:space="preserve"> </w:t>
      </w:r>
      <w:r w:rsidRPr="00AD4C2C">
        <w:rPr>
          <w:rFonts w:ascii="Times New Roman" w:hAnsi="Times New Roman" w:cs="Times New Roman"/>
          <w:spacing w:val="-1"/>
          <w:sz w:val="22"/>
          <w:szCs w:val="22"/>
          <w:u w:val="none"/>
        </w:rPr>
        <w:t>home</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page</w:t>
      </w:r>
      <w:r w:rsidRPr="00AD4C2C">
        <w:rPr>
          <w:rFonts w:ascii="Times New Roman" w:hAnsi="Times New Roman" w:cs="Times New Roman"/>
          <w:sz w:val="22"/>
          <w:szCs w:val="22"/>
          <w:u w:val="none"/>
        </w:rPr>
        <w:t xml:space="preserve"> at</w:t>
      </w:r>
      <w:r w:rsidRPr="00AD4C2C">
        <w:rPr>
          <w:rFonts w:ascii="Times New Roman" w:hAnsi="Times New Roman" w:cs="Times New Roman"/>
          <w:spacing w:val="1"/>
          <w:sz w:val="22"/>
          <w:szCs w:val="22"/>
          <w:u w:val="none"/>
        </w:rPr>
        <w:t xml:space="preserve"> </w:t>
      </w:r>
      <w:hyperlink r:id="rId46" w:history="1">
        <w:r w:rsidRPr="00AD4C2C">
          <w:rPr>
            <w:rFonts w:ascii="Times New Roman" w:hAnsi="Times New Roman" w:cs="Times New Roman"/>
            <w:spacing w:val="-1"/>
            <w:sz w:val="22"/>
            <w:szCs w:val="22"/>
            <w:u w:val="none"/>
          </w:rPr>
          <w:t>https://www.dibbs.bsm.dla.mil/</w:t>
        </w:r>
        <w:r w:rsidRPr="00AD4C2C">
          <w:rPr>
            <w:rFonts w:ascii="Times New Roman" w:hAnsi="Times New Roman" w:cs="Times New Roman"/>
            <w:spacing w:val="1"/>
            <w:sz w:val="22"/>
            <w:szCs w:val="22"/>
            <w:u w:val="none"/>
          </w:rPr>
          <w:t xml:space="preserve"> </w:t>
        </w:r>
      </w:hyperlink>
      <w:r w:rsidRPr="00AD4C2C">
        <w:rPr>
          <w:rFonts w:ascii="Times New Roman" w:hAnsi="Times New Roman" w:cs="Times New Roman"/>
          <w:spacing w:val="-1"/>
          <w:sz w:val="22"/>
          <w:szCs w:val="22"/>
          <w:u w:val="none"/>
        </w:rPr>
        <w:t xml:space="preserve">.  </w:t>
      </w:r>
    </w:p>
    <w:p w14:paraId="141F1113" w14:textId="3F9B44A7" w:rsidR="009A51C6" w:rsidRPr="00AD4C2C" w:rsidRDefault="009A51C6" w:rsidP="009A51C6">
      <w:pPr>
        <w:pStyle w:val="BodyText"/>
        <w:tabs>
          <w:tab w:val="left" w:pos="600"/>
        </w:tabs>
        <w:kinsoku w:val="0"/>
        <w:overflowPunct w:val="0"/>
        <w:ind w:right="243"/>
        <w:rPr>
          <w:rFonts w:ascii="Times New Roman" w:hAnsi="Times New Roman" w:cs="Times New Roman"/>
          <w:sz w:val="22"/>
          <w:szCs w:val="22"/>
          <w:u w:val="none"/>
        </w:rPr>
      </w:pPr>
      <w:r w:rsidRPr="00AD4C2C">
        <w:rPr>
          <w:rFonts w:ascii="Times New Roman" w:hAnsi="Times New Roman" w:cs="Times New Roman"/>
          <w:spacing w:val="-1"/>
          <w:sz w:val="22"/>
          <w:szCs w:val="22"/>
          <w:u w:val="none"/>
        </w:rPr>
        <w:t>If the offeror elects ANSI/VAN order transmission, DLA will send Electronic Data Interchange (EDI) transaction</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sets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z w:val="22"/>
          <w:szCs w:val="22"/>
          <w:u w:val="none"/>
        </w:rPr>
        <w:t>at</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time</w:t>
      </w:r>
      <w:r w:rsidRPr="00AD4C2C">
        <w:rPr>
          <w:rFonts w:ascii="Times New Roman" w:hAnsi="Times New Roman" w:cs="Times New Roman"/>
          <w:sz w:val="22"/>
          <w:szCs w:val="22"/>
          <w:u w:val="none"/>
        </w:rPr>
        <w:t xml:space="preserve"> of</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award.</w:t>
      </w:r>
      <w:r w:rsidR="00752C2F">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The contractor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shall</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2"/>
          <w:sz w:val="22"/>
          <w:szCs w:val="22"/>
          <w:u w:val="none"/>
        </w:rPr>
        <w:t>acknowledge</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receipt</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2"/>
          <w:sz w:val="22"/>
          <w:szCs w:val="22"/>
          <w:u w:val="none"/>
        </w:rPr>
        <w:t>of</w:t>
      </w:r>
      <w:r w:rsidRPr="00AD4C2C">
        <w:rPr>
          <w:rFonts w:ascii="Times New Roman" w:hAnsi="Times New Roman" w:cs="Times New Roman"/>
          <w:spacing w:val="1"/>
          <w:sz w:val="22"/>
          <w:szCs w:val="22"/>
          <w:u w:val="none"/>
        </w:rPr>
        <w:t xml:space="preserve"> transaction sets with a </w:t>
      </w:r>
      <w:r w:rsidRPr="00AD4C2C">
        <w:rPr>
          <w:rFonts w:ascii="Times New Roman" w:hAnsi="Times New Roman" w:cs="Times New Roman"/>
          <w:spacing w:val="-1"/>
          <w:sz w:val="22"/>
          <w:szCs w:val="22"/>
          <w:u w:val="none"/>
        </w:rPr>
        <w:t>functional</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acknowledgement</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z w:val="22"/>
          <w:szCs w:val="22"/>
          <w:u w:val="none"/>
        </w:rPr>
        <w:t>or o</w:t>
      </w:r>
      <w:r w:rsidRPr="00AD4C2C">
        <w:rPr>
          <w:rFonts w:ascii="Times New Roman" w:hAnsi="Times New Roman" w:cs="Times New Roman"/>
          <w:spacing w:val="-1"/>
          <w:sz w:val="22"/>
          <w:szCs w:val="22"/>
          <w:u w:val="none"/>
        </w:rPr>
        <w:t>rder</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receipt</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message</w:t>
      </w:r>
      <w:r w:rsidRPr="00AD4C2C">
        <w:rPr>
          <w:rFonts w:ascii="Times New Roman" w:hAnsi="Times New Roman" w:cs="Times New Roman"/>
          <w:sz w:val="22"/>
          <w:szCs w:val="22"/>
          <w:u w:val="none"/>
        </w:rPr>
        <w:t xml:space="preserve"> within 24 hours. If the award transaction set is received on a weekend or Federal holiday, the acknowledgement must be received on the next working day. This acknowledgement will confirm that the contractor’s interface with the system is working as needed for contract ordering.</w:t>
      </w:r>
    </w:p>
    <w:p w14:paraId="06DEC9CB" w14:textId="77777777" w:rsidR="009A51C6" w:rsidRPr="00AD4C2C" w:rsidRDefault="009A51C6" w:rsidP="009A51C6">
      <w:pPr>
        <w:pStyle w:val="BodyText"/>
        <w:tabs>
          <w:tab w:val="left" w:pos="586"/>
        </w:tabs>
        <w:kinsoku w:val="0"/>
        <w:overflowPunct w:val="0"/>
        <w:ind w:right="243"/>
        <w:rPr>
          <w:rFonts w:ascii="Times New Roman" w:hAnsi="Times New Roman" w:cs="Times New Roman"/>
          <w:spacing w:val="-1"/>
          <w:sz w:val="22"/>
          <w:szCs w:val="22"/>
          <w:u w:val="none"/>
        </w:rPr>
      </w:pPr>
      <w:r w:rsidRPr="00AD4C2C">
        <w:rPr>
          <w:rFonts w:ascii="Times New Roman" w:hAnsi="Times New Roman" w:cs="Times New Roman"/>
          <w:spacing w:val="-1"/>
          <w:sz w:val="22"/>
          <w:szCs w:val="22"/>
          <w:u w:val="none"/>
        </w:rPr>
        <w:t>Note:</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Information</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regarding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EDI,</w:t>
      </w:r>
      <w:r w:rsidRPr="00AD4C2C">
        <w:rPr>
          <w:rFonts w:ascii="Times New Roman" w:hAnsi="Times New Roman" w:cs="Times New Roman"/>
          <w:sz w:val="22"/>
          <w:szCs w:val="22"/>
          <w:u w:val="none"/>
        </w:rPr>
        <w:t xml:space="preserve"> ANSI</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z w:val="22"/>
          <w:szCs w:val="22"/>
          <w:u w:val="none"/>
        </w:rPr>
        <w:t xml:space="preserve">X12 </w:t>
      </w:r>
      <w:r w:rsidRPr="00AD4C2C">
        <w:rPr>
          <w:rFonts w:ascii="Times New Roman" w:hAnsi="Times New Roman" w:cs="Times New Roman"/>
          <w:spacing w:val="-1"/>
          <w:sz w:val="22"/>
          <w:szCs w:val="22"/>
          <w:u w:val="none"/>
        </w:rPr>
        <w:t>transactions,</w:t>
      </w:r>
      <w:r w:rsidRPr="00AD4C2C">
        <w:rPr>
          <w:rFonts w:ascii="Times New Roman" w:hAnsi="Times New Roman" w:cs="Times New Roman"/>
          <w:sz w:val="22"/>
          <w:szCs w:val="22"/>
          <w:u w:val="none"/>
        </w:rPr>
        <w:t xml:space="preserve"> and </w:t>
      </w:r>
      <w:r w:rsidRPr="00AD4C2C">
        <w:rPr>
          <w:rFonts w:ascii="Times New Roman" w:hAnsi="Times New Roman" w:cs="Times New Roman"/>
          <w:spacing w:val="-1"/>
          <w:sz w:val="22"/>
          <w:szCs w:val="22"/>
          <w:u w:val="none"/>
        </w:rPr>
        <w:t>DLA</w:t>
      </w:r>
      <w:r w:rsidRPr="00AD4C2C">
        <w:rPr>
          <w:rFonts w:ascii="Times New Roman" w:hAnsi="Times New Roman" w:cs="Times New Roman"/>
          <w:spacing w:val="-4"/>
          <w:sz w:val="22"/>
          <w:szCs w:val="22"/>
          <w:u w:val="none"/>
        </w:rPr>
        <w:t xml:space="preserve"> </w:t>
      </w:r>
      <w:r w:rsidRPr="00AD4C2C">
        <w:rPr>
          <w:rFonts w:ascii="Times New Roman" w:hAnsi="Times New Roman" w:cs="Times New Roman"/>
          <w:spacing w:val="-1"/>
          <w:sz w:val="22"/>
          <w:szCs w:val="22"/>
          <w:u w:val="none"/>
        </w:rPr>
        <w:t>transaction</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services</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approved</w:t>
      </w:r>
      <w:r w:rsidRPr="00AD4C2C">
        <w:rPr>
          <w:rFonts w:ascii="Times New Roman" w:hAnsi="Times New Roman" w:cs="Times New Roman"/>
          <w:spacing w:val="49"/>
          <w:sz w:val="22"/>
          <w:szCs w:val="22"/>
          <w:u w:val="none"/>
        </w:rPr>
        <w:t xml:space="preserve"> </w:t>
      </w:r>
      <w:r w:rsidRPr="00AD4C2C">
        <w:rPr>
          <w:rFonts w:ascii="Times New Roman" w:hAnsi="Times New Roman" w:cs="Times New Roman"/>
          <w:spacing w:val="-1"/>
          <w:sz w:val="22"/>
          <w:szCs w:val="22"/>
          <w:u w:val="none"/>
        </w:rPr>
        <w:t>VANs</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can</w:t>
      </w:r>
      <w:r w:rsidRPr="00AD4C2C">
        <w:rPr>
          <w:rFonts w:ascii="Times New Roman" w:hAnsi="Times New Roman" w:cs="Times New Roman"/>
          <w:sz w:val="22"/>
          <w:szCs w:val="22"/>
          <w:u w:val="none"/>
        </w:rPr>
        <w:t xml:space="preserve"> be </w:t>
      </w:r>
      <w:r w:rsidRPr="00AD4C2C">
        <w:rPr>
          <w:rFonts w:ascii="Times New Roman" w:hAnsi="Times New Roman" w:cs="Times New Roman"/>
          <w:spacing w:val="-1"/>
          <w:sz w:val="22"/>
          <w:szCs w:val="22"/>
          <w:u w:val="none"/>
        </w:rPr>
        <w:t>obtained</w:t>
      </w:r>
      <w:r w:rsidRPr="00AD4C2C">
        <w:rPr>
          <w:rFonts w:ascii="Times New Roman" w:hAnsi="Times New Roman" w:cs="Times New Roman"/>
          <w:sz w:val="22"/>
          <w:szCs w:val="22"/>
          <w:u w:val="none"/>
        </w:rPr>
        <w:t xml:space="preserve"> </w:t>
      </w:r>
      <w:r w:rsidRPr="00AD4C2C">
        <w:rPr>
          <w:rFonts w:ascii="Times New Roman" w:hAnsi="Times New Roman" w:cs="Times New Roman"/>
          <w:spacing w:val="-2"/>
          <w:sz w:val="22"/>
          <w:szCs w:val="22"/>
          <w:u w:val="none"/>
        </w:rPr>
        <w:t>from</w:t>
      </w:r>
      <w:r w:rsidRPr="00AD4C2C">
        <w:rPr>
          <w:rFonts w:ascii="Times New Roman" w:hAnsi="Times New Roman" w:cs="Times New Roman"/>
          <w:spacing w:val="-4"/>
          <w:sz w:val="22"/>
          <w:szCs w:val="22"/>
          <w:u w:val="none"/>
        </w:rPr>
        <w:t xml:space="preserve"> </w:t>
      </w:r>
      <w:r w:rsidRPr="00AD4C2C">
        <w:rPr>
          <w:rFonts w:ascii="Times New Roman" w:hAnsi="Times New Roman" w:cs="Times New Roman"/>
          <w:sz w:val="22"/>
          <w:szCs w:val="22"/>
          <w:u w:val="none"/>
        </w:rPr>
        <w:t xml:space="preserve">the </w:t>
      </w:r>
      <w:r w:rsidRPr="00AD4C2C">
        <w:rPr>
          <w:rFonts w:ascii="Times New Roman" w:hAnsi="Times New Roman" w:cs="Times New Roman"/>
          <w:spacing w:val="-1"/>
          <w:sz w:val="22"/>
          <w:szCs w:val="22"/>
          <w:u w:val="none"/>
        </w:rPr>
        <w:t>DAAS web</w:t>
      </w:r>
      <w:r w:rsidRPr="00AD4C2C">
        <w:rPr>
          <w:rFonts w:ascii="Times New Roman" w:hAnsi="Times New Roman" w:cs="Times New Roman"/>
          <w:sz w:val="22"/>
          <w:szCs w:val="22"/>
          <w:u w:val="none"/>
        </w:rPr>
        <w:t xml:space="preserve"> site</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z w:val="22"/>
          <w:szCs w:val="22"/>
          <w:u w:val="none"/>
        </w:rPr>
        <w:t>by</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going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to</w:t>
      </w:r>
      <w:r w:rsidRPr="00AD4C2C">
        <w:rPr>
          <w:rFonts w:ascii="Times New Roman" w:hAnsi="Times New Roman" w:cs="Times New Roman"/>
          <w:spacing w:val="29"/>
          <w:sz w:val="22"/>
          <w:szCs w:val="22"/>
          <w:u w:val="none"/>
        </w:rPr>
        <w:t xml:space="preserve"> </w:t>
      </w:r>
      <w:hyperlink r:id="rId47" w:history="1">
        <w:r w:rsidRPr="00AD4C2C">
          <w:rPr>
            <w:rFonts w:ascii="Times New Roman" w:hAnsi="Times New Roman" w:cs="Times New Roman"/>
            <w:spacing w:val="-1"/>
            <w:sz w:val="22"/>
            <w:szCs w:val="22"/>
            <w:u w:val="none"/>
          </w:rPr>
          <w:t>https://www.transactionservices.dla.mil/daashome/edi-vanlist-dla.asp.</w:t>
        </w:r>
      </w:hyperlink>
    </w:p>
    <w:p w14:paraId="2BF01397" w14:textId="35EBA612" w:rsidR="009A51C6" w:rsidRPr="00AD4C2C" w:rsidRDefault="009A51C6" w:rsidP="009A51C6">
      <w:pPr>
        <w:pStyle w:val="BodyText"/>
        <w:kinsoku w:val="0"/>
        <w:overflowPunct w:val="0"/>
        <w:spacing w:before="32"/>
        <w:ind w:right="84"/>
        <w:rPr>
          <w:rFonts w:ascii="Times New Roman" w:hAnsi="Times New Roman" w:cs="Times New Roman"/>
          <w:sz w:val="22"/>
          <w:szCs w:val="22"/>
          <w:u w:val="none"/>
        </w:rPr>
      </w:pPr>
      <w:r w:rsidRPr="00AD4C2C">
        <w:rPr>
          <w:rFonts w:ascii="Times New Roman" w:hAnsi="Times New Roman" w:cs="Times New Roman"/>
          <w:spacing w:val="-1"/>
          <w:sz w:val="22"/>
          <w:szCs w:val="22"/>
          <w:u w:val="none"/>
        </w:rPr>
        <w:t>Questions</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concerning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electronic</w:t>
      </w:r>
      <w:r w:rsidRPr="00AD4C2C">
        <w:rPr>
          <w:rFonts w:ascii="Times New Roman" w:hAnsi="Times New Roman" w:cs="Times New Roman"/>
          <w:sz w:val="22"/>
          <w:szCs w:val="22"/>
          <w:u w:val="none"/>
        </w:rPr>
        <w:t xml:space="preserve"> </w:t>
      </w:r>
      <w:r w:rsidRPr="00AD4C2C">
        <w:rPr>
          <w:rFonts w:ascii="Times New Roman" w:hAnsi="Times New Roman" w:cs="Times New Roman"/>
          <w:spacing w:val="-1"/>
          <w:sz w:val="22"/>
          <w:szCs w:val="22"/>
          <w:u w:val="none"/>
        </w:rPr>
        <w:t>ordering</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pacing w:val="-1"/>
          <w:sz w:val="22"/>
          <w:szCs w:val="22"/>
          <w:u w:val="none"/>
        </w:rPr>
        <w:t>should</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 xml:space="preserve">be </w:t>
      </w:r>
      <w:r w:rsidRPr="00AD4C2C">
        <w:rPr>
          <w:rFonts w:ascii="Times New Roman" w:hAnsi="Times New Roman" w:cs="Times New Roman"/>
          <w:spacing w:val="-1"/>
          <w:sz w:val="22"/>
          <w:szCs w:val="22"/>
          <w:u w:val="none"/>
        </w:rPr>
        <w:t>directed</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to</w:t>
      </w:r>
      <w:r w:rsidRPr="00AD4C2C">
        <w:rPr>
          <w:rFonts w:ascii="Times New Roman" w:hAnsi="Times New Roman" w:cs="Times New Roman"/>
          <w:spacing w:val="-3"/>
          <w:sz w:val="22"/>
          <w:szCs w:val="22"/>
          <w:u w:val="none"/>
        </w:rPr>
        <w:t xml:space="preserve"> </w:t>
      </w:r>
      <w:r w:rsidRPr="00AD4C2C">
        <w:rPr>
          <w:rFonts w:ascii="Times New Roman" w:hAnsi="Times New Roman" w:cs="Times New Roman"/>
          <w:sz w:val="22"/>
          <w:szCs w:val="22"/>
          <w:u w:val="none"/>
        </w:rPr>
        <w:t>the</w:t>
      </w:r>
      <w:r w:rsidRPr="00AD4C2C">
        <w:rPr>
          <w:rFonts w:ascii="Times New Roman" w:hAnsi="Times New Roman" w:cs="Times New Roman"/>
          <w:spacing w:val="-2"/>
          <w:sz w:val="22"/>
          <w:szCs w:val="22"/>
          <w:u w:val="none"/>
        </w:rPr>
        <w:t xml:space="preserve"> </w:t>
      </w:r>
      <w:r w:rsidRPr="00AD4C2C">
        <w:rPr>
          <w:rFonts w:ascii="Times New Roman" w:hAnsi="Times New Roman" w:cs="Times New Roman"/>
          <w:spacing w:val="-1"/>
          <w:sz w:val="22"/>
          <w:szCs w:val="22"/>
          <w:u w:val="none"/>
        </w:rPr>
        <w:t>appropriate</w:t>
      </w:r>
      <w:r w:rsidRPr="00AD4C2C">
        <w:rPr>
          <w:rFonts w:ascii="Times New Roman" w:hAnsi="Times New Roman" w:cs="Times New Roman"/>
          <w:sz w:val="22"/>
          <w:szCs w:val="22"/>
          <w:u w:val="none"/>
        </w:rPr>
        <w:t xml:space="preserve"> procuring organization point of</w:t>
      </w:r>
      <w:r w:rsidRPr="00AD4C2C">
        <w:rPr>
          <w:rFonts w:ascii="Times New Roman" w:hAnsi="Times New Roman" w:cs="Times New Roman"/>
          <w:spacing w:val="1"/>
          <w:sz w:val="22"/>
          <w:szCs w:val="22"/>
          <w:u w:val="none"/>
        </w:rPr>
        <w:t xml:space="preserve"> </w:t>
      </w:r>
      <w:r w:rsidRPr="00AD4C2C">
        <w:rPr>
          <w:rFonts w:ascii="Times New Roman" w:hAnsi="Times New Roman" w:cs="Times New Roman"/>
          <w:spacing w:val="-1"/>
          <w:sz w:val="22"/>
          <w:szCs w:val="22"/>
          <w:u w:val="none"/>
        </w:rPr>
        <w:t>contact</w:t>
      </w:r>
      <w:r w:rsidR="00AD4C2C">
        <w:rPr>
          <w:rFonts w:ascii="Times New Roman" w:hAnsi="Times New Roman" w:cs="Times New Roman"/>
          <w:spacing w:val="83"/>
          <w:sz w:val="22"/>
          <w:szCs w:val="22"/>
          <w:u w:val="none"/>
        </w:rPr>
        <w:t xml:space="preserve"> </w:t>
      </w:r>
      <w:r w:rsidRPr="00AD4C2C">
        <w:rPr>
          <w:rFonts w:ascii="Times New Roman" w:hAnsi="Times New Roman" w:cs="Times New Roman"/>
          <w:sz w:val="22"/>
          <w:szCs w:val="22"/>
          <w:u w:val="none"/>
        </w:rPr>
        <w:t>below:</w:t>
      </w:r>
    </w:p>
    <w:p w14:paraId="342C4D17" w14:textId="26C5DA33" w:rsidR="009A51C6" w:rsidRPr="00170752" w:rsidRDefault="009A51C6" w:rsidP="009A51C6">
      <w:pPr>
        <w:pStyle w:val="BodyText"/>
        <w:kinsoku w:val="0"/>
        <w:overflowPunct w:val="0"/>
        <w:spacing w:before="32"/>
        <w:ind w:right="84"/>
        <w:rPr>
          <w:rFonts w:ascii="Times New Roman" w:hAnsi="Times New Roman" w:cs="Times New Roman"/>
          <w:color w:val="000000"/>
          <w:sz w:val="22"/>
          <w:szCs w:val="22"/>
        </w:rPr>
      </w:pPr>
      <w:r w:rsidRPr="00AD4C2C">
        <w:rPr>
          <w:rFonts w:ascii="Times New Roman" w:hAnsi="Times New Roman" w:cs="Times New Roman"/>
          <w:sz w:val="22"/>
          <w:szCs w:val="22"/>
          <w:u w:val="none"/>
        </w:rPr>
        <w:t xml:space="preserve">DLA Land and Maritime, </w:t>
      </w:r>
      <w:hyperlink r:id="rId48" w:history="1">
        <w:r w:rsidR="00AD4C2C" w:rsidRPr="007F46F6">
          <w:rPr>
            <w:rStyle w:val="Hyperlink"/>
            <w:rFonts w:ascii="Times New Roman" w:hAnsi="Times New Roman" w:cs="Times New Roman"/>
            <w:sz w:val="22"/>
            <w:szCs w:val="22"/>
          </w:rPr>
          <w:t>Helpdesk.EBS.L&amp;M.LTCs@dla.mil</w:t>
        </w:r>
      </w:hyperlink>
      <w:r w:rsidR="00AD4C2C">
        <w:rPr>
          <w:rFonts w:ascii="Times New Roman" w:hAnsi="Times New Roman" w:cs="Times New Roman"/>
          <w:color w:val="000000"/>
          <w:sz w:val="22"/>
          <w:szCs w:val="22"/>
        </w:rPr>
        <w:t xml:space="preserve"> </w:t>
      </w:r>
      <w:r w:rsidRPr="00170752">
        <w:rPr>
          <w:rFonts w:ascii="Times New Roman" w:hAnsi="Times New Roman" w:cs="Times New Roman"/>
          <w:color w:val="000000"/>
          <w:sz w:val="22"/>
          <w:szCs w:val="22"/>
        </w:rPr>
        <w:t xml:space="preserve"> </w:t>
      </w:r>
    </w:p>
    <w:p w14:paraId="22963EE7" w14:textId="63465BA6" w:rsidR="009A51C6" w:rsidRPr="00170752" w:rsidRDefault="009A51C6" w:rsidP="009A51C6">
      <w:pPr>
        <w:rPr>
          <w:u w:val="single"/>
        </w:rPr>
      </w:pPr>
      <w:r w:rsidRPr="00170752">
        <w:t xml:space="preserve">DLA Troop Support, </w:t>
      </w:r>
      <w:hyperlink r:id="rId49" w:history="1">
        <w:r w:rsidR="00AD4C2C" w:rsidRPr="007F46F6">
          <w:rPr>
            <w:rStyle w:val="Hyperlink"/>
          </w:rPr>
          <w:t>dlaedigroup@dla.mil</w:t>
        </w:r>
      </w:hyperlink>
      <w:r w:rsidR="00AD4C2C">
        <w:rPr>
          <w:u w:val="single"/>
        </w:rPr>
        <w:t xml:space="preserve"> </w:t>
      </w:r>
    </w:p>
    <w:p w14:paraId="78F7EBB2" w14:textId="77777777" w:rsidR="009A51C6" w:rsidRPr="00170752" w:rsidRDefault="009A51C6" w:rsidP="009A51C6">
      <w:r w:rsidRPr="00170752">
        <w:t xml:space="preserve">DLA Aviation, </w:t>
      </w:r>
      <w:hyperlink r:id="rId50" w:history="1">
        <w:r w:rsidRPr="00170752">
          <w:rPr>
            <w:rStyle w:val="Hyperlink"/>
          </w:rPr>
          <w:t>avnprocsysproceddiv@dla.mil</w:t>
        </w:r>
      </w:hyperlink>
      <w:r w:rsidRPr="00170752">
        <w:t>, phone # 804-279-4026</w:t>
      </w:r>
    </w:p>
    <w:p w14:paraId="5A1A0C51" w14:textId="77777777" w:rsidR="009A51C6" w:rsidRPr="00011E77" w:rsidRDefault="009A51C6" w:rsidP="009A51C6">
      <w:r w:rsidRPr="00170752">
        <w:t>*****</w:t>
      </w:r>
    </w:p>
    <w:p w14:paraId="0EE316EC" w14:textId="77777777" w:rsidR="00170752" w:rsidRDefault="00170752" w:rsidP="009A51C6">
      <w:pPr>
        <w:pStyle w:val="ListParagraph"/>
        <w:ind w:left="360"/>
        <w:jc w:val="center"/>
        <w:rPr>
          <w:b/>
        </w:rPr>
      </w:pPr>
      <w:bookmarkStart w:id="59" w:name="P646_79814"/>
      <w:bookmarkStart w:id="60" w:name="P17_203"/>
      <w:bookmarkStart w:id="61" w:name="P19_228"/>
      <w:bookmarkStart w:id="62" w:name="P66_5087"/>
      <w:bookmarkEnd w:id="59"/>
      <w:bookmarkEnd w:id="60"/>
      <w:bookmarkEnd w:id="61"/>
      <w:bookmarkEnd w:id="62"/>
    </w:p>
    <w:p w14:paraId="3457549F" w14:textId="69B2E409" w:rsidR="009A51C6" w:rsidRPr="00342AE4" w:rsidRDefault="009A51C6" w:rsidP="0084301F">
      <w:pPr>
        <w:pStyle w:val="Heading2"/>
      </w:pPr>
      <w:r w:rsidRPr="00011E77">
        <w:t>SUBPART 4.7 - CONTRACTOR RECORDS RETENTION</w:t>
      </w:r>
    </w:p>
    <w:p w14:paraId="31A66481" w14:textId="7ECCB856" w:rsidR="004475D5" w:rsidRDefault="004475D5" w:rsidP="004475D5">
      <w:pPr>
        <w:jc w:val="center"/>
        <w:rPr>
          <w:b/>
          <w:lang w:val="en"/>
        </w:rPr>
      </w:pPr>
      <w:bookmarkStart w:id="63" w:name="P4_703"/>
      <w:r w:rsidRPr="004A720D">
        <w:rPr>
          <w:i/>
        </w:rPr>
        <w:t xml:space="preserve">(Revised </w:t>
      </w:r>
      <w:r>
        <w:rPr>
          <w:i/>
        </w:rPr>
        <w:t>September 9, 2016</w:t>
      </w:r>
      <w:r w:rsidRPr="004A720D">
        <w:rPr>
          <w:i/>
        </w:rPr>
        <w:t xml:space="preserve"> through PROCLTR 201</w:t>
      </w:r>
      <w:r>
        <w:rPr>
          <w:i/>
        </w:rPr>
        <w:t>6</w:t>
      </w:r>
      <w:r w:rsidRPr="004A720D">
        <w:rPr>
          <w:i/>
        </w:rPr>
        <w:t>-</w:t>
      </w:r>
      <w:r>
        <w:rPr>
          <w:i/>
        </w:rPr>
        <w:t>09</w:t>
      </w:r>
      <w:r w:rsidRPr="004A720D">
        <w:rPr>
          <w:i/>
        </w:rPr>
        <w:t>)</w:t>
      </w:r>
    </w:p>
    <w:p w14:paraId="11639637" w14:textId="77777777" w:rsidR="004475D5" w:rsidRDefault="004475D5" w:rsidP="009A51C6">
      <w:pPr>
        <w:rPr>
          <w:b/>
          <w:lang w:val="en"/>
        </w:rPr>
      </w:pPr>
    </w:p>
    <w:p w14:paraId="23FF320C" w14:textId="442D1AA2" w:rsidR="009A51C6" w:rsidRPr="00D51E60" w:rsidRDefault="009A51C6" w:rsidP="009A51C6">
      <w:pPr>
        <w:rPr>
          <w:lang w:val="en"/>
        </w:rPr>
      </w:pPr>
      <w:r w:rsidRPr="00D51E60">
        <w:rPr>
          <w:b/>
          <w:lang w:val="en"/>
        </w:rPr>
        <w:t>4.703</w:t>
      </w:r>
      <w:bookmarkEnd w:id="63"/>
      <w:r w:rsidRPr="00D51E60">
        <w:rPr>
          <w:b/>
          <w:lang w:val="en"/>
        </w:rPr>
        <w:t xml:space="preserve"> Policy.</w:t>
      </w:r>
    </w:p>
    <w:p w14:paraId="102FAD5C" w14:textId="77777777" w:rsidR="009A51C6" w:rsidRPr="005274EE" w:rsidRDefault="009A51C6" w:rsidP="009A51C6">
      <w:r>
        <w:t xml:space="preserve">  (a) </w:t>
      </w:r>
      <w:r w:rsidRPr="005274EE">
        <w:t xml:space="preserve">Contractors other than manufacturers shall make available documents that demonstrate the item conforms to the technical requirements and is from the </w:t>
      </w:r>
      <w:r>
        <w:t xml:space="preserve">actual manufacturer. </w:t>
      </w:r>
      <w:r w:rsidRPr="005274EE">
        <w:t>Solicitations and awards shall include procurement note C03</w:t>
      </w:r>
      <w:r w:rsidRPr="005274EE">
        <w:rPr>
          <w:snapToGrid w:val="0"/>
        </w:rPr>
        <w:t>.</w:t>
      </w:r>
    </w:p>
    <w:p w14:paraId="022F7650" w14:textId="77777777" w:rsidR="009A51C6" w:rsidRPr="005274EE" w:rsidRDefault="009A51C6" w:rsidP="009A51C6">
      <w:pPr>
        <w:contextualSpacing/>
      </w:pPr>
      <w:r w:rsidRPr="005274EE">
        <w:t>*****</w:t>
      </w:r>
    </w:p>
    <w:p w14:paraId="71DA9AC0" w14:textId="77777777" w:rsidR="009A51C6" w:rsidRPr="00193A1E" w:rsidRDefault="009A51C6" w:rsidP="009A51C6">
      <w:pPr>
        <w:tabs>
          <w:tab w:val="clear" w:pos="360"/>
          <w:tab w:val="clear" w:pos="720"/>
        </w:tabs>
        <w:rPr>
          <w:snapToGrid w:val="0"/>
        </w:rPr>
      </w:pPr>
      <w:bookmarkStart w:id="64" w:name="P4_703_a_C_03"/>
      <w:r w:rsidRPr="00193A1E">
        <w:t xml:space="preserve">C03 </w:t>
      </w:r>
      <w:bookmarkEnd w:id="64"/>
      <w:r w:rsidRPr="00193A1E">
        <w:t>Contractor Retention of Supply Chain Traceability Documentation</w:t>
      </w:r>
      <w:r w:rsidRPr="00193A1E">
        <w:rPr>
          <w:snapToGrid w:val="0"/>
        </w:rPr>
        <w:t xml:space="preserve"> (</w:t>
      </w:r>
      <w:r>
        <w:rPr>
          <w:snapToGrid w:val="0"/>
        </w:rPr>
        <w:t>SEP</w:t>
      </w:r>
      <w:r w:rsidRPr="00193A1E">
        <w:rPr>
          <w:snapToGrid w:val="0"/>
        </w:rPr>
        <w:t xml:space="preserve"> 2016)</w:t>
      </w:r>
    </w:p>
    <w:p w14:paraId="6A6FA0BA" w14:textId="77777777" w:rsidR="009A51C6" w:rsidRPr="00193A1E" w:rsidRDefault="009A51C6" w:rsidP="009A51C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lang w:eastAsia="x-none"/>
        </w:rPr>
      </w:pPr>
      <w:r w:rsidRPr="00193A1E">
        <w:rPr>
          <w:rFonts w:eastAsia="Calibri"/>
          <w:lang w:eastAsia="x-none"/>
        </w:rPr>
        <w:t xml:space="preserve">  </w:t>
      </w:r>
      <w:r w:rsidRPr="00193A1E">
        <w:rPr>
          <w:rFonts w:eastAsia="Calibri"/>
          <w:lang w:val="x-none" w:eastAsia="x-none"/>
        </w:rPr>
        <w:t xml:space="preserve">(1) </w:t>
      </w:r>
      <w:r w:rsidRPr="00193A1E">
        <w:rPr>
          <w:rFonts w:eastAsia="Calibri"/>
          <w:lang w:eastAsia="x-none"/>
        </w:rPr>
        <w:t xml:space="preserve">By submitting a quotation or offer, the contractor agrees that, when the contractor is not the manufacturer of the item, it is confirming that it currently has or will obtain before delivery and shall retain documented evidence (supply chain traceability documentation) that the item is from the approved manufacturer and conforms </w:t>
      </w:r>
      <w:r>
        <w:rPr>
          <w:rFonts w:eastAsia="Calibri"/>
          <w:lang w:eastAsia="x-none"/>
        </w:rPr>
        <w:t xml:space="preserve">to the technical requirements. </w:t>
      </w:r>
      <w:r w:rsidRPr="00193A1E">
        <w:rPr>
          <w:rFonts w:eastAsia="Calibri"/>
          <w:lang w:eastAsia="x-none"/>
        </w:rPr>
        <w:t xml:space="preserve">The retention period is five years after final payment under this contract. </w:t>
      </w:r>
    </w:p>
    <w:p w14:paraId="5775DC68" w14:textId="77777777" w:rsidR="009A51C6" w:rsidRPr="00193A1E"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lang w:val="en"/>
        </w:rPr>
      </w:pPr>
      <w:r w:rsidRPr="00193A1E">
        <w:rPr>
          <w:rFonts w:eastAsiaTheme="minorHAnsi"/>
        </w:rPr>
        <w:t xml:space="preserve">  </w:t>
      </w:r>
      <w:r>
        <w:rPr>
          <w:rFonts w:eastAsiaTheme="minorHAnsi"/>
        </w:rPr>
        <w:t xml:space="preserve">(2) </w:t>
      </w:r>
      <w:r w:rsidRPr="00193A1E">
        <w:rPr>
          <w:rFonts w:eastAsiaTheme="minorHAnsi"/>
        </w:rPr>
        <w:t>A</w:t>
      </w:r>
      <w:r w:rsidRPr="00193A1E">
        <w:rPr>
          <w:rFonts w:eastAsiaTheme="minorHAnsi"/>
          <w:lang w:val="en"/>
        </w:rPr>
        <w:t xml:space="preserve">t a minimum, the supply chain traceability documentation for </w:t>
      </w:r>
      <w:r>
        <w:rPr>
          <w:rFonts w:eastAsiaTheme="minorHAnsi"/>
          <w:lang w:val="en"/>
        </w:rPr>
        <w:t xml:space="preserve">the item shall include: </w:t>
      </w:r>
      <w:r w:rsidRPr="00193A1E">
        <w:rPr>
          <w:rFonts w:eastAsiaTheme="minorHAnsi"/>
          <w:lang w:val="en"/>
        </w:rPr>
        <w:t xml:space="preserve">basic item description, part number and/or national stock number, manufacturing source, manufacturing source’s </w:t>
      </w:r>
      <w:r>
        <w:rPr>
          <w:rFonts w:eastAsiaTheme="minorHAnsi"/>
          <w:lang w:val="en"/>
        </w:rPr>
        <w:t>C</w:t>
      </w:r>
      <w:r w:rsidRPr="00193A1E">
        <w:rPr>
          <w:rFonts w:eastAsiaTheme="minorHAnsi"/>
          <w:lang w:val="en"/>
        </w:rPr>
        <w:t xml:space="preserve">ommercial and </w:t>
      </w:r>
      <w:r>
        <w:rPr>
          <w:rFonts w:eastAsiaTheme="minorHAnsi"/>
          <w:lang w:val="en"/>
        </w:rPr>
        <w:t>Government E</w:t>
      </w:r>
      <w:r w:rsidRPr="00193A1E">
        <w:rPr>
          <w:rFonts w:eastAsiaTheme="minorHAnsi"/>
          <w:lang w:val="en"/>
        </w:rPr>
        <w:t>ntity (CAGE</w:t>
      </w:r>
      <w:r>
        <w:rPr>
          <w:rFonts w:eastAsiaTheme="minorHAnsi"/>
          <w:lang w:val="en"/>
        </w:rPr>
        <w:t>)</w:t>
      </w:r>
      <w:r w:rsidRPr="00193A1E">
        <w:rPr>
          <w:rFonts w:eastAsiaTheme="minorHAnsi"/>
          <w:lang w:val="en"/>
        </w:rPr>
        <w:t xml:space="preserve"> code, and clear identification of the name and location of all supply chain intermediaries between the manufacturer to the contractor to item(s)</w:t>
      </w:r>
      <w:r>
        <w:rPr>
          <w:rFonts w:eastAsiaTheme="minorHAnsi"/>
          <w:lang w:val="en"/>
        </w:rPr>
        <w:t xml:space="preserve"> acceptance by the Government. </w:t>
      </w:r>
      <w:r w:rsidRPr="00193A1E">
        <w:rPr>
          <w:rFonts w:eastAsiaTheme="minorHAnsi"/>
          <w:lang w:val="en"/>
        </w:rPr>
        <w:t>The documentation should also include, where available, the manufacturer's batch identification for the item(s), such as date codes, lot codes, or serial numbers.</w:t>
      </w:r>
    </w:p>
    <w:p w14:paraId="5F955DA4" w14:textId="77777777" w:rsidR="009A51C6" w:rsidRPr="00193A1E"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pPr>
      <w:r w:rsidRPr="00193A1E">
        <w:t xml:space="preserve">  (3) Examples of acceptable supply chain traceability documentation can be found at:</w:t>
      </w:r>
    </w:p>
    <w:p w14:paraId="003650F2" w14:textId="77777777" w:rsidR="009A51C6" w:rsidRPr="00A23874"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rPr>
          <w:rFonts w:eastAsiaTheme="minorHAnsi"/>
          <w:lang w:val="en"/>
        </w:rPr>
      </w:pPr>
      <w:r w:rsidRPr="00A23874">
        <w:t xml:space="preserve"> </w:t>
      </w:r>
      <w:hyperlink r:id="rId51" w:history="1">
        <w:r w:rsidRPr="00A23874">
          <w:rPr>
            <w:rStyle w:val="Hyperlink"/>
          </w:rPr>
          <w:t>http://www.dla.mil/LandandMaritime/Business/Selling/Counterfeit-Detection-Avoidance-Program/</w:t>
        </w:r>
      </w:hyperlink>
    </w:p>
    <w:p w14:paraId="3ECC0AC3" w14:textId="77777777" w:rsidR="009A51C6" w:rsidRPr="00193A1E"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Arial Unicode MS"/>
        </w:rPr>
      </w:pPr>
      <w:r w:rsidRPr="00193A1E">
        <w:rPr>
          <w:rFonts w:eastAsiaTheme="minorHAnsi"/>
        </w:rPr>
        <w:t xml:space="preserve">  (4) The contractor shall immediately make available documentation upon reque</w:t>
      </w:r>
      <w:r>
        <w:rPr>
          <w:rFonts w:eastAsiaTheme="minorHAnsi"/>
        </w:rPr>
        <w:t xml:space="preserve">st of the contracting officer. </w:t>
      </w:r>
      <w:r w:rsidRPr="00193A1E">
        <w:rPr>
          <w:rFonts w:eastAsiaTheme="minorHAnsi"/>
        </w:rPr>
        <w:t>The contracting officer determines the acceptability and</w:t>
      </w:r>
      <w:r>
        <w:rPr>
          <w:rFonts w:eastAsiaTheme="minorHAnsi"/>
        </w:rPr>
        <w:t xml:space="preserve"> sufficiency of documentation. </w:t>
      </w:r>
      <w:r w:rsidRPr="00193A1E">
        <w:rPr>
          <w:rFonts w:eastAsiaTheme="minorHAnsi"/>
        </w:rPr>
        <w:t>If the contractor fails to retain or provide the documentation or the contracting officer finds the documentation to be unacceptable, corrective action may be taken including, but not limited to, cancellation of undelivered orders or rejection of delivered supplies.</w:t>
      </w:r>
    </w:p>
    <w:p w14:paraId="34C5B32F" w14:textId="77777777" w:rsidR="009A51C6" w:rsidRPr="00193A1E"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40"/>
        </w:tabs>
        <w:autoSpaceDE/>
        <w:autoSpaceDN/>
        <w:rPr>
          <w:rFonts w:eastAsia="Calibri"/>
          <w:lang w:eastAsia="x-none"/>
        </w:rPr>
      </w:pPr>
      <w:r w:rsidRPr="00193A1E">
        <w:rPr>
          <w:rFonts w:eastAsia="Calibri"/>
          <w:lang w:eastAsia="x-none"/>
        </w:rPr>
        <w:t>*****</w:t>
      </w:r>
    </w:p>
    <w:p w14:paraId="1F77D9DC" w14:textId="77777777" w:rsidR="009A51C6" w:rsidRDefault="009A51C6" w:rsidP="009A51C6">
      <w:pPr>
        <w:rPr>
          <w:b/>
        </w:rPr>
      </w:pPr>
    </w:p>
    <w:p w14:paraId="53ED80D9" w14:textId="77777777" w:rsidR="009A51C6" w:rsidRPr="00232F3B"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232F3B">
        <w:rPr>
          <w:b/>
        </w:rPr>
        <w:t>SUBPART 4.8 – GOVERNMENT CONTRACT FILES</w:t>
      </w:r>
    </w:p>
    <w:p w14:paraId="5974D9F3" w14:textId="1A7A950D" w:rsidR="009A51C6" w:rsidRDefault="00DB777B" w:rsidP="00DB777B">
      <w:pPr>
        <w:jc w:val="center"/>
        <w:rPr>
          <w:i/>
        </w:rPr>
      </w:pPr>
      <w:r w:rsidRPr="004A720D">
        <w:rPr>
          <w:i/>
        </w:rPr>
        <w:t xml:space="preserve">(Revised </w:t>
      </w:r>
      <w:r w:rsidR="00274FE0">
        <w:rPr>
          <w:i/>
        </w:rPr>
        <w:t>Ma</w:t>
      </w:r>
      <w:r w:rsidR="002275EF">
        <w:rPr>
          <w:i/>
        </w:rPr>
        <w:t>rch 9</w:t>
      </w:r>
      <w:r>
        <w:rPr>
          <w:i/>
        </w:rPr>
        <w:t xml:space="preserve">, </w:t>
      </w:r>
      <w:r w:rsidRPr="004A720D">
        <w:rPr>
          <w:i/>
        </w:rPr>
        <w:t>201</w:t>
      </w:r>
      <w:r w:rsidR="002275EF">
        <w:rPr>
          <w:i/>
        </w:rPr>
        <w:t>8</w:t>
      </w:r>
      <w:r w:rsidRPr="004A720D">
        <w:rPr>
          <w:i/>
        </w:rPr>
        <w:t xml:space="preserve"> through PROCLTR 201</w:t>
      </w:r>
      <w:r w:rsidR="002275EF">
        <w:rPr>
          <w:i/>
        </w:rPr>
        <w:t>8</w:t>
      </w:r>
      <w:r w:rsidRPr="004A720D">
        <w:rPr>
          <w:i/>
        </w:rPr>
        <w:t>-</w:t>
      </w:r>
      <w:r w:rsidR="002275EF">
        <w:rPr>
          <w:i/>
        </w:rPr>
        <w:t>05</w:t>
      </w:r>
      <w:r w:rsidRPr="004A720D">
        <w:rPr>
          <w:i/>
        </w:rPr>
        <w:t>)</w:t>
      </w:r>
      <w:r>
        <w:rPr>
          <w:i/>
        </w:rPr>
        <w:t xml:space="preserve">  </w:t>
      </w:r>
      <w:r w:rsidR="00274FE0">
        <w:rPr>
          <w:i/>
        </w:rPr>
        <w:t xml:space="preserve">  </w:t>
      </w:r>
      <w:r w:rsidR="002275EF">
        <w:rPr>
          <w:i/>
        </w:rPr>
        <w:t xml:space="preserve">  </w:t>
      </w:r>
    </w:p>
    <w:p w14:paraId="7E0081B5" w14:textId="77777777" w:rsidR="00DB777B" w:rsidRPr="00232F3B" w:rsidRDefault="00DB777B" w:rsidP="009A51C6">
      <w:pPr>
        <w:rPr>
          <w:b/>
        </w:rPr>
      </w:pPr>
    </w:p>
    <w:p w14:paraId="72DA264D" w14:textId="77777777" w:rsidR="009A51C6" w:rsidRPr="00C5065A" w:rsidRDefault="009A51C6" w:rsidP="009A51C6">
      <w:bookmarkStart w:id="65" w:name="P4_802"/>
      <w:r w:rsidRPr="00232F3B">
        <w:rPr>
          <w:b/>
        </w:rPr>
        <w:t xml:space="preserve">4.802 </w:t>
      </w:r>
      <w:bookmarkEnd w:id="65"/>
      <w:r w:rsidRPr="00232F3B">
        <w:rPr>
          <w:b/>
        </w:rPr>
        <w:t>Contract files.</w:t>
      </w:r>
    </w:p>
    <w:p w14:paraId="6D14751C" w14:textId="77777777" w:rsidR="00274FE0" w:rsidRPr="00865A40" w:rsidRDefault="009A51C6" w:rsidP="00274FE0">
      <w:r w:rsidRPr="00FF2339">
        <w:t xml:space="preserve">  (f) </w:t>
      </w:r>
      <w:r w:rsidR="00274FE0" w:rsidRPr="00865A40">
        <w:t>DLR sites shall follow the processes and systems at the Military Services sites.</w:t>
      </w:r>
    </w:p>
    <w:p w14:paraId="2B683856" w14:textId="77777777" w:rsidR="009A51C6" w:rsidRDefault="009A51C6" w:rsidP="009A51C6">
      <w:pPr>
        <w:rPr>
          <w:b/>
        </w:rPr>
      </w:pPr>
    </w:p>
    <w:p w14:paraId="58460C9D" w14:textId="77777777" w:rsidR="009A51C6" w:rsidRPr="00BA6DA3" w:rsidRDefault="009A51C6" w:rsidP="009A51C6">
      <w:pPr>
        <w:pStyle w:val="PlainText"/>
        <w:rPr>
          <w:rFonts w:ascii="Times New Roman" w:hAnsi="Times New Roman"/>
          <w:b/>
        </w:rPr>
      </w:pPr>
      <w:bookmarkStart w:id="66" w:name="P4_804"/>
      <w:r w:rsidRPr="00BA6DA3">
        <w:rPr>
          <w:rFonts w:ascii="Times New Roman" w:hAnsi="Times New Roman"/>
          <w:b/>
        </w:rPr>
        <w:t>4.804</w:t>
      </w:r>
      <w:bookmarkEnd w:id="66"/>
      <w:r w:rsidRPr="00BA6DA3">
        <w:rPr>
          <w:rFonts w:ascii="Times New Roman" w:hAnsi="Times New Roman"/>
          <w:b/>
        </w:rPr>
        <w:t xml:space="preserve"> Closeout of </w:t>
      </w:r>
      <w:r>
        <w:rPr>
          <w:rFonts w:ascii="Times New Roman" w:hAnsi="Times New Roman"/>
          <w:b/>
        </w:rPr>
        <w:t>c</w:t>
      </w:r>
      <w:r w:rsidRPr="00BA6DA3">
        <w:rPr>
          <w:rFonts w:ascii="Times New Roman" w:hAnsi="Times New Roman"/>
          <w:b/>
        </w:rPr>
        <w:t xml:space="preserve">ontract </w:t>
      </w:r>
      <w:r>
        <w:rPr>
          <w:rFonts w:ascii="Times New Roman" w:hAnsi="Times New Roman"/>
          <w:b/>
        </w:rPr>
        <w:t>f</w:t>
      </w:r>
      <w:r w:rsidRPr="00BA6DA3">
        <w:rPr>
          <w:rFonts w:ascii="Times New Roman" w:hAnsi="Times New Roman"/>
          <w:b/>
        </w:rPr>
        <w:t>iles</w:t>
      </w:r>
      <w:r>
        <w:rPr>
          <w:rFonts w:ascii="Times New Roman" w:hAnsi="Times New Roman"/>
          <w:b/>
        </w:rPr>
        <w:t>.</w:t>
      </w:r>
    </w:p>
    <w:p w14:paraId="32859833" w14:textId="25274136" w:rsidR="00F05571" w:rsidRPr="00C34623" w:rsidRDefault="009A51C6" w:rsidP="009A51C6">
      <w:pPr>
        <w:pStyle w:val="PlainText"/>
        <w:rPr>
          <w:rFonts w:ascii="Times New Roman" w:hAnsi="Times New Roman"/>
        </w:rPr>
      </w:pPr>
      <w:r w:rsidRPr="00BA6DA3">
        <w:rPr>
          <w:rFonts w:ascii="Times New Roman" w:hAnsi="Times New Roman"/>
        </w:rPr>
        <w:t>Contracting officers shall follow the FAR standard timeframe for closeout. Contracting officers shall assess the validity of their unliquidated obligations (ULOs) that are 120 calendar days or more past the contract delivery date and document the results by following the Process Cycle Memorandum (PCM), P_P2P_1_eProcureme</w:t>
      </w:r>
      <w:r>
        <w:rPr>
          <w:rFonts w:ascii="Times New Roman" w:hAnsi="Times New Roman"/>
        </w:rPr>
        <w:t xml:space="preserve">nt Contract Award to Closeout. </w:t>
      </w:r>
      <w:r w:rsidRPr="00BA6DA3">
        <w:rPr>
          <w:rFonts w:ascii="Times New Roman" w:hAnsi="Times New Roman"/>
        </w:rPr>
        <w:t>Resolution of ULOs is required upon physical completion with the exception of any contract in litigation, termination, or contractor bankruptcy.</w:t>
      </w:r>
      <w:r w:rsidR="003B6BA5">
        <w:rPr>
          <w:rFonts w:ascii="Times New Roman" w:hAnsi="Times New Roman"/>
        </w:rPr>
        <w:t xml:space="preserve"> </w:t>
      </w:r>
      <w:r w:rsidR="006F2109">
        <w:rPr>
          <w:rFonts w:ascii="Times New Roman" w:hAnsi="Times New Roman"/>
        </w:rPr>
        <w:t xml:space="preserve">DLA Acquisition and DLA Finance </w:t>
      </w:r>
      <w:r w:rsidR="005D4D70">
        <w:rPr>
          <w:rFonts w:ascii="Times New Roman" w:hAnsi="Times New Roman"/>
        </w:rPr>
        <w:t xml:space="preserve">have authorized the removal of </w:t>
      </w:r>
      <w:r w:rsidR="00F05571">
        <w:rPr>
          <w:rFonts w:ascii="Times New Roman" w:hAnsi="Times New Roman"/>
        </w:rPr>
        <w:t>ULOs and undelivered orders (UDOs) with remaining funds of $600 or less and expired contract delivery dates equal to or greater than 120 days</w:t>
      </w:r>
      <w:r w:rsidRPr="00BA6DA3">
        <w:rPr>
          <w:rFonts w:ascii="Times New Roman" w:hAnsi="Times New Roman"/>
        </w:rPr>
        <w:t xml:space="preserve"> </w:t>
      </w:r>
      <w:r w:rsidR="005D4D70">
        <w:rPr>
          <w:rFonts w:ascii="Times New Roman" w:hAnsi="Times New Roman"/>
        </w:rPr>
        <w:t xml:space="preserve">in DLA EBS </w:t>
      </w:r>
      <w:r w:rsidR="00875878">
        <w:rPr>
          <w:rFonts w:ascii="Times New Roman" w:hAnsi="Times New Roman"/>
        </w:rPr>
        <w:t>(s</w:t>
      </w:r>
      <w:r w:rsidR="005D4D70">
        <w:rPr>
          <w:rFonts w:ascii="Times New Roman" w:hAnsi="Times New Roman"/>
        </w:rPr>
        <w:t>ee memorandum at</w:t>
      </w:r>
      <w:r w:rsidR="00C34623">
        <w:rPr>
          <w:rFonts w:ascii="Times New Roman" w:hAnsi="Times New Roman"/>
        </w:rPr>
        <w:t xml:space="preserve"> </w:t>
      </w:r>
      <w:hyperlink r:id="rId52" w:history="1">
        <w:r w:rsidR="00C34623" w:rsidRPr="00C34623">
          <w:rPr>
            <w:rStyle w:val="Hyperlink"/>
            <w:rFonts w:ascii="Times New Roman" w:hAnsi="Times New Roman"/>
            <w:color w:val="0563C1"/>
          </w:rPr>
          <w:t>https://eworkplace.dla.mil/sites/S7/J8/Leadership%20Messages/Write%20Off%20Letter%20Signed.pdf</w:t>
        </w:r>
      </w:hyperlink>
      <w:r w:rsidR="00C34623" w:rsidRPr="00C34623">
        <w:rPr>
          <w:rFonts w:ascii="Times New Roman" w:hAnsi="Times New Roman"/>
        </w:rPr>
        <w:t>)</w:t>
      </w:r>
      <w:r w:rsidR="00E4537A">
        <w:rPr>
          <w:rFonts w:ascii="Times New Roman" w:hAnsi="Times New Roman"/>
        </w:rPr>
        <w:t>.</w:t>
      </w:r>
      <w:r w:rsidR="00C34623">
        <w:rPr>
          <w:rFonts w:ascii="Times New Roman" w:hAnsi="Times New Roman"/>
        </w:rPr>
        <w:t xml:space="preserve">  </w:t>
      </w:r>
    </w:p>
    <w:p w14:paraId="5901DDB7" w14:textId="27E15770" w:rsidR="009A51C6" w:rsidRPr="00C34623" w:rsidRDefault="009A51C6" w:rsidP="009A51C6">
      <w:pPr>
        <w:rPr>
          <w:b/>
        </w:rPr>
      </w:pPr>
    </w:p>
    <w:p w14:paraId="51062B7A" w14:textId="77777777" w:rsidR="00274FE0" w:rsidRPr="00865A40" w:rsidRDefault="00274FE0" w:rsidP="00274FE0">
      <w:pPr>
        <w:rPr>
          <w:b/>
        </w:rPr>
      </w:pPr>
      <w:bookmarkStart w:id="67" w:name="P4_805"/>
      <w:r w:rsidRPr="00865A40">
        <w:rPr>
          <w:b/>
        </w:rPr>
        <w:t>4.805</w:t>
      </w:r>
      <w:bookmarkEnd w:id="67"/>
      <w:r w:rsidRPr="00865A40">
        <w:rPr>
          <w:b/>
        </w:rPr>
        <w:t xml:space="preserve"> Storage, handling, and contract files. </w:t>
      </w:r>
    </w:p>
    <w:p w14:paraId="74BECC2C" w14:textId="5693250B" w:rsidR="00274FE0" w:rsidRPr="00865A40" w:rsidRDefault="00274FE0" w:rsidP="00274FE0">
      <w:pPr>
        <w:pStyle w:val="PlainText"/>
        <w:rPr>
          <w:rFonts w:ascii="Times New Roman" w:hAnsi="Times New Roman"/>
        </w:rPr>
      </w:pPr>
      <w:r>
        <w:t xml:space="preserve"> </w:t>
      </w:r>
      <w:r w:rsidRPr="00865A40">
        <w:rPr>
          <w:rFonts w:ascii="Times New Roman" w:hAnsi="Times New Roman"/>
        </w:rPr>
        <w:t xml:space="preserve">(a) </w:t>
      </w:r>
      <w:r>
        <w:rPr>
          <w:rFonts w:ascii="Times New Roman" w:hAnsi="Times New Roman"/>
        </w:rPr>
        <w:t>Procuring organizations shall f</w:t>
      </w:r>
      <w:r w:rsidRPr="00865A40">
        <w:rPr>
          <w:rFonts w:ascii="Times New Roman" w:hAnsi="Times New Roman"/>
        </w:rPr>
        <w:t xml:space="preserve">ollow the Records Management Procurement Job Aid for storage and retrieval of electronic documents. </w:t>
      </w:r>
      <w:r>
        <w:rPr>
          <w:rFonts w:ascii="Times New Roman" w:hAnsi="Times New Roman"/>
        </w:rPr>
        <w:t>Procuring organizations shall s</w:t>
      </w:r>
      <w:r w:rsidRPr="00865A40">
        <w:rPr>
          <w:rFonts w:ascii="Times New Roman" w:hAnsi="Times New Roman"/>
        </w:rPr>
        <w:t>tore all acquisition contract file records in EProcurement “Records Management</w:t>
      </w:r>
      <w:r>
        <w:rPr>
          <w:rFonts w:ascii="Times New Roman" w:hAnsi="Times New Roman"/>
        </w:rPr>
        <w:t>,</w:t>
      </w:r>
      <w:r w:rsidRPr="00865A40">
        <w:rPr>
          <w:rFonts w:ascii="Times New Roman" w:hAnsi="Times New Roman"/>
        </w:rPr>
        <w:t>”</w:t>
      </w:r>
      <w:r>
        <w:rPr>
          <w:rFonts w:ascii="Times New Roman" w:hAnsi="Times New Roman"/>
        </w:rPr>
        <w:t xml:space="preserve"> </w:t>
      </w:r>
      <w:r w:rsidRPr="00865A40">
        <w:rPr>
          <w:rFonts w:ascii="Times New Roman" w:hAnsi="Times New Roman"/>
        </w:rPr>
        <w:t xml:space="preserve">the official DLA records repository, except as stated in </w:t>
      </w:r>
      <w:r>
        <w:rPr>
          <w:rFonts w:ascii="Times New Roman" w:hAnsi="Times New Roman"/>
        </w:rPr>
        <w:t>4.805</w:t>
      </w:r>
      <w:r w:rsidRPr="00865A40">
        <w:rPr>
          <w:rFonts w:ascii="Times New Roman" w:hAnsi="Times New Roman"/>
        </w:rPr>
        <w:t xml:space="preserve">(b).  </w:t>
      </w:r>
    </w:p>
    <w:p w14:paraId="10F9D412" w14:textId="10C3C697"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w:t>
      </w:r>
      <w:r w:rsidRPr="004D72B0">
        <w:rPr>
          <w:color w:val="000000"/>
        </w:rPr>
        <w:t xml:space="preserve">(b) Procuring organizations shall maintain contents of contract files outside EProcurement Records Management in accordance with the following: </w:t>
      </w:r>
    </w:p>
    <w:p w14:paraId="5B496B10" w14:textId="38AF8B21"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w:t>
      </w:r>
      <w:r w:rsidRPr="004D72B0">
        <w:rPr>
          <w:color w:val="000000"/>
        </w:rPr>
        <w:t>(</w:t>
      </w:r>
      <w:r>
        <w:rPr>
          <w:color w:val="000000"/>
        </w:rPr>
        <w:t>1</w:t>
      </w:r>
      <w:r w:rsidRPr="004D72B0">
        <w:rPr>
          <w:color w:val="000000"/>
        </w:rPr>
        <w:t xml:space="preserve">) Maintain documents containing personally identifiable information (PII), legal reviews, documents marked as contractor proprietary information, and oversized or voluminous documents as a hard copies or in an electronic, restricted-access location (e.g., eWorkplace Sharepoint site or local share drive). </w:t>
      </w:r>
    </w:p>
    <w:p w14:paraId="2A9D2B51" w14:textId="4DE5BE13"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w:t>
      </w:r>
      <w:r w:rsidRPr="004D72B0">
        <w:rPr>
          <w:color w:val="000000"/>
        </w:rPr>
        <w:t>(</w:t>
      </w:r>
      <w:r>
        <w:rPr>
          <w:color w:val="000000"/>
        </w:rPr>
        <w:t>2</w:t>
      </w:r>
      <w:r w:rsidRPr="004D72B0">
        <w:rPr>
          <w:color w:val="000000"/>
        </w:rPr>
        <w:t xml:space="preserve">) Maintain classified documents in hard copy only. </w:t>
      </w:r>
    </w:p>
    <w:p w14:paraId="6A93887B" w14:textId="495A70D1"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w:t>
      </w:r>
      <w:r w:rsidRPr="004D72B0">
        <w:rPr>
          <w:color w:val="000000"/>
        </w:rPr>
        <w:t>(</w:t>
      </w:r>
      <w:r>
        <w:rPr>
          <w:color w:val="000000"/>
        </w:rPr>
        <w:t>3</w:t>
      </w:r>
      <w:r w:rsidRPr="004D72B0">
        <w:rPr>
          <w:color w:val="000000"/>
        </w:rPr>
        <w:t xml:space="preserve">) Maintain material that cannot be converted to electronic format (e.g., samples, models) in a secured, restricted-access location. </w:t>
      </w:r>
    </w:p>
    <w:p w14:paraId="38E7D085" w14:textId="197B7307"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(4</w:t>
      </w:r>
      <w:r w:rsidRPr="004D72B0">
        <w:rPr>
          <w:color w:val="000000"/>
        </w:rPr>
        <w:t xml:space="preserve">) Include a reference statement in the Records Management contract file notifying authorized users of the location of any document or material maintained outside Records Management. </w:t>
      </w:r>
    </w:p>
    <w:p w14:paraId="30373F21" w14:textId="3824EDD7" w:rsidR="004D72B0" w:rsidRPr="004D72B0" w:rsidRDefault="004D72B0" w:rsidP="004D72B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(5</w:t>
      </w:r>
      <w:r w:rsidRPr="004D72B0">
        <w:rPr>
          <w:color w:val="000000"/>
        </w:rPr>
        <w:t xml:space="preserve">) Maintain contractor bid or proposal information or any other source selection </w:t>
      </w:r>
    </w:p>
    <w:p w14:paraId="7E09954D" w14:textId="527DB366" w:rsidR="00274FE0" w:rsidRPr="00865A40" w:rsidRDefault="004D72B0" w:rsidP="004D72B0">
      <w:pPr>
        <w:pStyle w:val="PlainText"/>
        <w:rPr>
          <w:rFonts w:ascii="Times New Roman" w:hAnsi="Times New Roman"/>
        </w:rPr>
      </w:pPr>
      <w:r w:rsidRPr="004D72B0">
        <w:rPr>
          <w:rFonts w:ascii="Times New Roman" w:hAnsi="Times New Roman"/>
          <w:color w:val="000000"/>
        </w:rPr>
        <w:t xml:space="preserve">information not marked proprietary as hard copies or in an electronic, restricted-access location until time of award. After award, procuring organizations may upload the documents into Records Management or maintain them in an electronic, restricted-access location. Procuring organizations may maintain oversized or voluminous documents as hard copies. </w:t>
      </w:r>
      <w:r w:rsidR="00274FE0" w:rsidRPr="00865A40">
        <w:rPr>
          <w:rFonts w:ascii="Times New Roman" w:eastAsia="Calibri" w:hAnsi="Times New Roman"/>
          <w:lang w:eastAsia="x-none"/>
        </w:rPr>
        <w:t xml:space="preserve">  (</w:t>
      </w:r>
      <w:r w:rsidR="00274FE0">
        <w:rPr>
          <w:rFonts w:ascii="Times New Roman" w:eastAsia="Calibri" w:hAnsi="Times New Roman"/>
          <w:lang w:eastAsia="x-none"/>
        </w:rPr>
        <w:t>c</w:t>
      </w:r>
      <w:r w:rsidR="00274FE0" w:rsidRPr="00865A40">
        <w:rPr>
          <w:rFonts w:ascii="Times New Roman" w:eastAsia="Calibri" w:hAnsi="Times New Roman"/>
          <w:lang w:eastAsia="x-none"/>
        </w:rPr>
        <w:t>)</w:t>
      </w:r>
      <w:r w:rsidR="00274FE0" w:rsidRPr="00865A40">
        <w:rPr>
          <w:rFonts w:ascii="Times New Roman" w:hAnsi="Times New Roman"/>
        </w:rPr>
        <w:t xml:space="preserve"> HCAs shall ensure compliance with this policy.</w:t>
      </w:r>
    </w:p>
    <w:p w14:paraId="7400A994" w14:textId="77777777" w:rsidR="00DB777B" w:rsidRPr="00B86A65" w:rsidRDefault="00DB777B" w:rsidP="00DB777B">
      <w:r>
        <w:t xml:space="preserve">  (S-90) </w:t>
      </w:r>
      <w:r w:rsidRPr="002A06E9">
        <w:t>Retain Financial Management Regulation records for 10 years in accordance with DLA Finance Director memorandum dated September 15, 2016, SUBJECT: New DoD Change for Financial Record Retention in Support of Audit Compliance.</w:t>
      </w:r>
      <w:r>
        <w:t xml:space="preserve">  </w:t>
      </w:r>
      <w:r w:rsidRPr="00B86A65">
        <w:t>This policy applies only to records necessary to support financial transactions and financial statement balances; and document evidence of effective internal controls over financial reporting (e.g., reviews and approvals).</w:t>
      </w:r>
    </w:p>
    <w:p w14:paraId="5876790B" w14:textId="77777777" w:rsidR="00DB777B" w:rsidRDefault="00DB777B" w:rsidP="00DB777B"/>
    <w:p w14:paraId="178C55D8" w14:textId="77777777" w:rsidR="009A51C6" w:rsidRPr="00C7379B"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7379B">
        <w:rPr>
          <w:b/>
        </w:rPr>
        <w:t>SUBPART 4.13 – PERSONAL IDENTITY VERIFICATION</w:t>
      </w:r>
    </w:p>
    <w:p w14:paraId="7DC60ED0" w14:textId="7A837BC3" w:rsidR="009A51C6" w:rsidRDefault="004475D5" w:rsidP="004475D5">
      <w:pPr>
        <w:jc w:val="center"/>
        <w:rPr>
          <w:i/>
        </w:rPr>
      </w:pPr>
      <w:r w:rsidRPr="004A720D">
        <w:rPr>
          <w:i/>
        </w:rPr>
        <w:t xml:space="preserve">(Revised </w:t>
      </w:r>
      <w:r>
        <w:rPr>
          <w:i/>
        </w:rPr>
        <w:t>September 9, 2016</w:t>
      </w:r>
      <w:r w:rsidRPr="004A720D">
        <w:rPr>
          <w:i/>
        </w:rPr>
        <w:t xml:space="preserve"> through PROCLTR 201</w:t>
      </w:r>
      <w:r>
        <w:rPr>
          <w:i/>
        </w:rPr>
        <w:t>6</w:t>
      </w:r>
      <w:r w:rsidRPr="004A720D">
        <w:rPr>
          <w:i/>
        </w:rPr>
        <w:t>-</w:t>
      </w:r>
      <w:r>
        <w:rPr>
          <w:i/>
        </w:rPr>
        <w:t>09</w:t>
      </w:r>
      <w:r w:rsidRPr="004A720D">
        <w:rPr>
          <w:i/>
        </w:rPr>
        <w:t>)</w:t>
      </w:r>
    </w:p>
    <w:p w14:paraId="212FD443" w14:textId="77777777" w:rsidR="004475D5" w:rsidRPr="00C5065A" w:rsidRDefault="004475D5" w:rsidP="004475D5">
      <w:pPr>
        <w:jc w:val="center"/>
      </w:pPr>
    </w:p>
    <w:p w14:paraId="32334F7A" w14:textId="77777777" w:rsidR="009A51C6" w:rsidRPr="00C7379B" w:rsidRDefault="009A51C6" w:rsidP="009A51C6">
      <w:pPr>
        <w:rPr>
          <w:b/>
        </w:rPr>
      </w:pPr>
      <w:bookmarkStart w:id="68" w:name="P4_1302"/>
      <w:r>
        <w:rPr>
          <w:b/>
        </w:rPr>
        <w:t xml:space="preserve">4.1302 </w:t>
      </w:r>
      <w:bookmarkEnd w:id="68"/>
      <w:r w:rsidRPr="00C7379B">
        <w:rPr>
          <w:b/>
        </w:rPr>
        <w:t>Acquisition of approved products and services for personal identity verification.</w:t>
      </w:r>
    </w:p>
    <w:p w14:paraId="757CD65B" w14:textId="77777777" w:rsidR="009A51C6" w:rsidRPr="00C5065A" w:rsidRDefault="009A51C6" w:rsidP="009A51C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(c) </w:t>
      </w:r>
      <w:r w:rsidRPr="00C5065A">
        <w:rPr>
          <w:snapToGrid w:val="0"/>
        </w:rPr>
        <w:t xml:space="preserve">DLA Information Operations is responsible </w:t>
      </w:r>
      <w:r>
        <w:rPr>
          <w:snapToGrid w:val="0"/>
        </w:rPr>
        <w:t>for</w:t>
      </w:r>
      <w:r w:rsidRPr="00C5065A">
        <w:rPr>
          <w:snapToGrid w:val="0"/>
        </w:rPr>
        <w:t xml:space="preserve"> determin</w:t>
      </w:r>
      <w:r>
        <w:rPr>
          <w:snapToGrid w:val="0"/>
        </w:rPr>
        <w:t>ing</w:t>
      </w:r>
      <w:r w:rsidRPr="00C5065A">
        <w:rPr>
          <w:snapToGrid w:val="0"/>
        </w:rPr>
        <w:t xml:space="preserve"> compliance. </w:t>
      </w:r>
    </w:p>
    <w:p w14:paraId="5138557F" w14:textId="77777777" w:rsidR="009A51C6" w:rsidRDefault="009A51C6" w:rsidP="009A51C6">
      <w:pPr>
        <w:rPr>
          <w:lang w:val="en"/>
        </w:rPr>
      </w:pPr>
    </w:p>
    <w:p w14:paraId="7934CD76" w14:textId="77777777" w:rsidR="009A51C6" w:rsidRPr="00C7379B" w:rsidRDefault="009A51C6" w:rsidP="009A51C6">
      <w:pPr>
        <w:rPr>
          <w:b/>
          <w:bCs/>
        </w:rPr>
      </w:pPr>
      <w:bookmarkStart w:id="69" w:name="P4_1303"/>
      <w:r>
        <w:rPr>
          <w:b/>
          <w:lang w:val="en"/>
        </w:rPr>
        <w:t>4.1303</w:t>
      </w:r>
      <w:bookmarkEnd w:id="69"/>
      <w:r>
        <w:rPr>
          <w:b/>
          <w:lang w:val="en"/>
        </w:rPr>
        <w:t xml:space="preserve"> </w:t>
      </w:r>
      <w:r w:rsidRPr="00C7379B">
        <w:rPr>
          <w:b/>
          <w:lang w:val="en"/>
        </w:rPr>
        <w:t xml:space="preserve">Contract </w:t>
      </w:r>
      <w:r>
        <w:rPr>
          <w:b/>
          <w:lang w:val="en"/>
        </w:rPr>
        <w:t>c</w:t>
      </w:r>
      <w:r w:rsidRPr="00C7379B">
        <w:rPr>
          <w:b/>
          <w:lang w:val="en"/>
        </w:rPr>
        <w:t>lause.</w:t>
      </w:r>
    </w:p>
    <w:p w14:paraId="79BB3062" w14:textId="0C9D105F" w:rsidR="009A51C6"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rPr>
      </w:pPr>
    </w:p>
    <w:p w14:paraId="1D3C1E02" w14:textId="07F9B81C" w:rsidR="009A51C6" w:rsidRDefault="005F03F2"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napToGrid w:val="0"/>
        </w:rPr>
      </w:pPr>
      <w:bookmarkStart w:id="70" w:name="P4_1303_90"/>
      <w:r>
        <w:rPr>
          <w:b/>
          <w:bCs/>
        </w:rPr>
        <w:t>4.1303-90</w:t>
      </w:r>
      <w:bookmarkEnd w:id="70"/>
      <w:r>
        <w:rPr>
          <w:b/>
          <w:bCs/>
        </w:rPr>
        <w:t xml:space="preserve"> </w:t>
      </w:r>
      <w:r w:rsidR="009A51C6" w:rsidRPr="00C7379B">
        <w:rPr>
          <w:b/>
          <w:bCs/>
        </w:rPr>
        <w:t xml:space="preserve">Contract clause – </w:t>
      </w:r>
      <w:r w:rsidR="009A51C6" w:rsidRPr="00C7379B">
        <w:rPr>
          <w:b/>
        </w:rPr>
        <w:t>personal identity verification of contractor personnel</w:t>
      </w:r>
      <w:r w:rsidR="009A51C6" w:rsidRPr="00C7379B">
        <w:rPr>
          <w:b/>
          <w:bCs/>
        </w:rPr>
        <w:t xml:space="preserve">. </w:t>
      </w:r>
      <w:r w:rsidR="009A51C6" w:rsidRPr="00C7379B">
        <w:rPr>
          <w:b/>
        </w:rPr>
        <w:t xml:space="preserve">         </w:t>
      </w:r>
    </w:p>
    <w:p w14:paraId="2657F6B0" w14:textId="7A08EC53" w:rsidR="009A51C6" w:rsidRDefault="009A51C6" w:rsidP="009A51C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The contracting officer shall insert </w:t>
      </w:r>
      <w:r w:rsidRPr="00C7379B">
        <w:rPr>
          <w:snapToGrid w:val="0"/>
        </w:rPr>
        <w:t xml:space="preserve">clause </w:t>
      </w:r>
      <w:hyperlink w:anchor="P52_204_9000" w:history="1">
        <w:r w:rsidRPr="00C7379B">
          <w:rPr>
            <w:bCs/>
            <w:snapToGrid w:val="0"/>
          </w:rPr>
          <w:t>52.204-9000</w:t>
        </w:r>
      </w:hyperlink>
      <w:r w:rsidRPr="00C7379B">
        <w:rPr>
          <w:snapToGrid w:val="0"/>
        </w:rPr>
        <w:t xml:space="preserve"> in solicitations and contracts that contain FAR 52.204-9, Personal Identity Verification of Contractor Personnel</w:t>
      </w:r>
      <w:r>
        <w:rPr>
          <w:snapToGrid w:val="0"/>
        </w:rPr>
        <w:t>,</w:t>
      </w:r>
      <w:r w:rsidRPr="00C7379B">
        <w:rPr>
          <w:snapToGrid w:val="0"/>
        </w:rPr>
        <w:t xml:space="preserve"> when contract performance requires contractor access to a </w:t>
      </w:r>
      <w:r w:rsidRPr="006041C7">
        <w:rPr>
          <w:snapToGrid w:val="0"/>
        </w:rPr>
        <w:t>Federally</w:t>
      </w:r>
      <w:r>
        <w:rPr>
          <w:snapToGrid w:val="0"/>
        </w:rPr>
        <w:t xml:space="preserve"> </w:t>
      </w:r>
      <w:r w:rsidRPr="006041C7">
        <w:rPr>
          <w:snapToGrid w:val="0"/>
        </w:rPr>
        <w:t>controlled facility and/or access to a Federally</w:t>
      </w:r>
      <w:r>
        <w:rPr>
          <w:snapToGrid w:val="0"/>
        </w:rPr>
        <w:t xml:space="preserve"> controlled information </w:t>
      </w:r>
    </w:p>
    <w:p w14:paraId="442E4739" w14:textId="77777777" w:rsidR="009A51C6" w:rsidRPr="006041C7" w:rsidRDefault="009A51C6" w:rsidP="009A51C6">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system. </w:t>
      </w:r>
      <w:r w:rsidRPr="006041C7">
        <w:rPr>
          <w:snapToGrid w:val="0"/>
        </w:rPr>
        <w:t>Contractors requiring intermittent access for a period of less than six months shall obtain approval from the installation security office through the contracting officer.</w:t>
      </w:r>
    </w:p>
    <w:p w14:paraId="3E6F4055" w14:textId="26B899D5" w:rsidR="009A51C6" w:rsidRPr="00193A1E"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 w:rsidRPr="002945E4">
        <w:rPr>
          <w:color w:val="000000"/>
        </w:rPr>
        <w:t xml:space="preserve">  When the </w:t>
      </w:r>
      <w:r w:rsidRPr="00EC3E6E">
        <w:rPr>
          <w:color w:val="000000"/>
        </w:rPr>
        <w:t>c</w:t>
      </w:r>
      <w:r w:rsidRPr="002945E4">
        <w:rPr>
          <w:color w:val="000000"/>
        </w:rPr>
        <w:t>ontractor employee</w:t>
      </w:r>
      <w:r w:rsidRPr="00193A1E">
        <w:rPr>
          <w:color w:val="000000"/>
        </w:rPr>
        <w:t xml:space="preserve">(s) is/are required to obtain a Common Access Card (CAC) and DLA will serve as the Trusted Agent, follow the procedures in the Contractor Common Access Card (CAC) Issuance and Accountability Process for DLA Contracts, found at </w:t>
      </w:r>
      <w:hyperlink r:id="rId53" w:history="1">
        <w:r w:rsidRPr="00193A1E">
          <w:t>https://eworkplace.dla.mil/sites/S18/Pages/SOP.aspx</w:t>
        </w:r>
      </w:hyperlink>
      <w:r w:rsidRPr="00193A1E">
        <w:t xml:space="preserve">.  </w:t>
      </w:r>
    </w:p>
    <w:p w14:paraId="4D03C290" w14:textId="77777777" w:rsidR="009A51C6" w:rsidRPr="00C7379B"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rPr>
      </w:pPr>
      <w:r w:rsidRPr="00193A1E">
        <w:rPr>
          <w:rFonts w:eastAsiaTheme="minorHAnsi"/>
        </w:rPr>
        <w:t xml:space="preserve">  For all contracts where contractor CACs and/or Installation Access Badges</w:t>
      </w:r>
      <w:r w:rsidRPr="00193A1E">
        <w:rPr>
          <w:rFonts w:eastAsiaTheme="minorHAnsi"/>
          <w:b/>
        </w:rPr>
        <w:t xml:space="preserve"> </w:t>
      </w:r>
      <w:r w:rsidRPr="00193A1E">
        <w:rPr>
          <w:rFonts w:eastAsiaTheme="minorHAnsi"/>
        </w:rPr>
        <w:t>will be issued, contracting officers shall ensure that responsibilities for oversight</w:t>
      </w:r>
      <w:r w:rsidRPr="00C7379B">
        <w:rPr>
          <w:rFonts w:eastAsiaTheme="minorHAnsi"/>
        </w:rPr>
        <w:t xml:space="preserve"> and retrieval of contractor CACs and Installation Access Badges are addressed </w:t>
      </w:r>
      <w:r>
        <w:rPr>
          <w:rFonts w:eastAsiaTheme="minorHAnsi"/>
        </w:rPr>
        <w:t xml:space="preserve">in the COR designation letter. </w:t>
      </w:r>
      <w:r w:rsidRPr="00C7379B">
        <w:rPr>
          <w:rFonts w:eastAsiaTheme="minorHAnsi"/>
        </w:rPr>
        <w:t>If a COR is not designated, the contracting officer is responsible for oversight and retrieval of contractor CACs and Installation Access Badges issued under the contract.</w:t>
      </w:r>
    </w:p>
    <w:p w14:paraId="244BE54E" w14:textId="77777777" w:rsidR="009A51C6" w:rsidRPr="002945E4"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 w:rsidRPr="002945E4">
        <w:rPr>
          <w:color w:val="000000"/>
        </w:rPr>
        <w:t xml:space="preserve"> </w:t>
      </w:r>
      <w:r>
        <w:rPr>
          <w:color w:val="000000"/>
        </w:rPr>
        <w:t xml:space="preserve"> </w:t>
      </w:r>
      <w:r w:rsidRPr="002945E4">
        <w:rPr>
          <w:color w:val="000000"/>
        </w:rPr>
        <w:t>If contract performance is to occur at a non-DLA site and the site has physical site and/or information technology security requirements</w:t>
      </w:r>
      <w:r w:rsidRPr="006041C7">
        <w:rPr>
          <w:color w:val="000000"/>
        </w:rPr>
        <w:t>,</w:t>
      </w:r>
      <w:r w:rsidRPr="002945E4">
        <w:rPr>
          <w:color w:val="000000"/>
        </w:rPr>
        <w:t xml:space="preserve"> in addition to the DLA CAC requirements, the contracting officer shall identify those requirements and includ</w:t>
      </w:r>
      <w:r>
        <w:rPr>
          <w:color w:val="000000"/>
        </w:rPr>
        <w:t xml:space="preserve">e </w:t>
      </w:r>
      <w:r w:rsidRPr="006041C7">
        <w:rPr>
          <w:color w:val="000000"/>
        </w:rPr>
        <w:t>them</w:t>
      </w:r>
      <w:r w:rsidRPr="002945E4">
        <w:rPr>
          <w:color w:val="000000"/>
        </w:rPr>
        <w:t xml:space="preserve"> in the solicitation and subsequent contract.</w:t>
      </w:r>
    </w:p>
    <w:p w14:paraId="0EA8B6C2" w14:textId="77777777" w:rsidR="009A51C6" w:rsidRDefault="009A51C6" w:rsidP="009A51C6">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jc w:val="center"/>
        <w:rPr>
          <w:b/>
        </w:rPr>
      </w:pPr>
    </w:p>
    <w:p w14:paraId="7977E6A6" w14:textId="77777777" w:rsidR="009A51C6" w:rsidRPr="00CC1C58"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C1C58">
        <w:rPr>
          <w:b/>
        </w:rPr>
        <w:t xml:space="preserve">SUBPART 4.16 – UNIQUE PROCUREMENT INSTRUMENT IDENTIFIERS </w:t>
      </w:r>
    </w:p>
    <w:p w14:paraId="07D854A9" w14:textId="6298880A" w:rsidR="009A51C6" w:rsidRPr="00CC1C58" w:rsidRDefault="00245DD8" w:rsidP="00245DD8">
      <w:pPr>
        <w:jc w:val="center"/>
        <w:rPr>
          <w:b/>
          <w:strike/>
        </w:rPr>
      </w:pPr>
      <w:r w:rsidRPr="004A720D">
        <w:rPr>
          <w:i/>
        </w:rPr>
        <w:t xml:space="preserve">(Revised </w:t>
      </w:r>
      <w:r>
        <w:rPr>
          <w:i/>
        </w:rPr>
        <w:t>September 9, 2016</w:t>
      </w:r>
      <w:r w:rsidRPr="004A720D">
        <w:rPr>
          <w:i/>
        </w:rPr>
        <w:t xml:space="preserve"> through PROCLTR 201</w:t>
      </w:r>
      <w:r>
        <w:rPr>
          <w:i/>
        </w:rPr>
        <w:t>6</w:t>
      </w:r>
      <w:r w:rsidRPr="004A720D">
        <w:rPr>
          <w:i/>
        </w:rPr>
        <w:t>-</w:t>
      </w:r>
      <w:r>
        <w:rPr>
          <w:i/>
        </w:rPr>
        <w:t>09</w:t>
      </w:r>
      <w:r w:rsidRPr="004A720D">
        <w:rPr>
          <w:i/>
        </w:rPr>
        <w:t>)</w:t>
      </w:r>
    </w:p>
    <w:p w14:paraId="1B593EF6" w14:textId="77777777" w:rsidR="00245DD8" w:rsidRDefault="00245DD8" w:rsidP="009A51C6">
      <w:pPr>
        <w:rPr>
          <w:b/>
          <w:bCs/>
        </w:rPr>
      </w:pPr>
      <w:bookmarkStart w:id="71" w:name="P4_1601"/>
      <w:bookmarkStart w:id="72" w:name="P4_7004"/>
    </w:p>
    <w:p w14:paraId="11348FAB" w14:textId="3303296E" w:rsidR="009A51C6" w:rsidRPr="006041C7" w:rsidRDefault="009A51C6" w:rsidP="009A51C6">
      <w:pPr>
        <w:rPr>
          <w:bCs/>
          <w:strike/>
        </w:rPr>
      </w:pPr>
      <w:r>
        <w:rPr>
          <w:b/>
          <w:bCs/>
        </w:rPr>
        <w:t xml:space="preserve">4.1601 </w:t>
      </w:r>
      <w:bookmarkEnd w:id="71"/>
      <w:r w:rsidRPr="00CC1C58">
        <w:rPr>
          <w:b/>
          <w:bCs/>
        </w:rPr>
        <w:t>Policy</w:t>
      </w:r>
      <w:r>
        <w:rPr>
          <w:b/>
          <w:bCs/>
        </w:rPr>
        <w:t>.</w:t>
      </w:r>
    </w:p>
    <w:p w14:paraId="28785669" w14:textId="67300B55" w:rsidR="009A51C6" w:rsidRPr="006041C7" w:rsidRDefault="00754F45"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trike/>
        </w:rPr>
      </w:pPr>
      <w:r>
        <w:rPr>
          <w:bCs/>
        </w:rPr>
        <w:t xml:space="preserve">  (a) </w:t>
      </w:r>
      <w:r w:rsidR="009A51C6" w:rsidRPr="006041C7">
        <w:rPr>
          <w:bCs/>
        </w:rPr>
        <w:t>This process</w:t>
      </w:r>
      <w:r w:rsidR="009A51C6">
        <w:rPr>
          <w:bCs/>
        </w:rPr>
        <w:t xml:space="preserve">, for </w:t>
      </w:r>
      <w:r w:rsidR="009A51C6">
        <w:t xml:space="preserve">Business Process Analyst </w:t>
      </w:r>
      <w:r w:rsidR="009A51C6">
        <w:rPr>
          <w:bCs/>
        </w:rPr>
        <w:t>use only,</w:t>
      </w:r>
      <w:r w:rsidR="009A51C6" w:rsidRPr="006041C7">
        <w:rPr>
          <w:bCs/>
        </w:rPr>
        <w:t xml:space="preserve"> is located in the Procurement Job Aid </w:t>
      </w:r>
      <w:r w:rsidR="009A51C6">
        <w:rPr>
          <w:bCs/>
        </w:rPr>
        <w:t xml:space="preserve">applicable to </w:t>
      </w:r>
      <w:r w:rsidR="009A51C6" w:rsidRPr="006041C7">
        <w:rPr>
          <w:bCs/>
        </w:rPr>
        <w:t xml:space="preserve">PIIN </w:t>
      </w:r>
      <w:r w:rsidR="009A51C6">
        <w:rPr>
          <w:bCs/>
        </w:rPr>
        <w:t>m</w:t>
      </w:r>
      <w:r w:rsidR="009A51C6" w:rsidRPr="006041C7">
        <w:rPr>
          <w:bCs/>
        </w:rPr>
        <w:t>aintenance in EP and ECC</w:t>
      </w:r>
      <w:r w:rsidR="009A51C6">
        <w:rPr>
          <w:bCs/>
        </w:rPr>
        <w:t>:</w:t>
      </w:r>
      <w:r w:rsidR="009A51C6" w:rsidRPr="006041C7">
        <w:rPr>
          <w:bCs/>
        </w:rPr>
        <w:t xml:space="preserve"> </w:t>
      </w:r>
    </w:p>
    <w:p w14:paraId="2B97B1F8" w14:textId="77777777" w:rsidR="009A51C6" w:rsidRPr="006041C7"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rPr>
      </w:pPr>
      <w:r w:rsidRPr="006041C7">
        <w:rPr>
          <w:bCs/>
        </w:rPr>
        <w:t>Supplier Relationship Management (SRM)/EProcurement:</w:t>
      </w:r>
    </w:p>
    <w:p w14:paraId="759336EE" w14:textId="77777777" w:rsidR="009A51C6" w:rsidRPr="0078411C" w:rsidRDefault="00A464B3"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rPr>
      </w:pPr>
      <w:hyperlink r:id="rId54" w:history="1">
        <w:r w:rsidR="009A51C6" w:rsidRPr="0078411C">
          <w:rPr>
            <w:rStyle w:val="Hyperlink"/>
            <w:bCs/>
          </w:rPr>
          <w:t>Table Maintenance: Maintaining PIIN Tables</w:t>
        </w:r>
      </w:hyperlink>
    </w:p>
    <w:p w14:paraId="2BAF3F60" w14:textId="77777777" w:rsidR="009A51C6" w:rsidRPr="0078411C" w:rsidRDefault="00A464B3"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rPr>
      </w:pPr>
      <w:hyperlink r:id="rId55" w:history="1">
        <w:r w:rsidR="009A51C6" w:rsidRPr="0078411C">
          <w:rPr>
            <w:rStyle w:val="Hyperlink"/>
            <w:bCs/>
          </w:rPr>
          <w:t>Table Maintenance: Maintaining Basic Agreement PIIN/SPIIN Tables</w:t>
        </w:r>
      </w:hyperlink>
    </w:p>
    <w:p w14:paraId="7D1F038A" w14:textId="77777777" w:rsidR="009A51C6" w:rsidRPr="0078411C"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720"/>
        <w:rPr>
          <w:bCs/>
        </w:rPr>
      </w:pPr>
    </w:p>
    <w:p w14:paraId="29D7B1C8" w14:textId="77777777" w:rsidR="009A51C6" w:rsidRPr="0078411C" w:rsidRDefault="009A51C6"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rPr>
      </w:pPr>
      <w:r w:rsidRPr="0078411C">
        <w:rPr>
          <w:bCs/>
        </w:rPr>
        <w:t>Enterprise Core Component (ECC):</w:t>
      </w:r>
    </w:p>
    <w:p w14:paraId="52CC07D1" w14:textId="77777777" w:rsidR="009A51C6" w:rsidRDefault="00A464B3" w:rsidP="009A51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Style w:val="Hyperlink"/>
          <w:bCs/>
        </w:rPr>
      </w:pPr>
      <w:hyperlink r:id="rId56" w:history="1">
        <w:r w:rsidR="009A51C6" w:rsidRPr="0078411C">
          <w:rPr>
            <w:rStyle w:val="Hyperlink"/>
            <w:bCs/>
          </w:rPr>
          <w:t>Table Maintenance: PIIN and Call Number Table Maintenance and Associated Error Workflow Tables</w:t>
        </w:r>
      </w:hyperlink>
    </w:p>
    <w:bookmarkEnd w:id="72"/>
    <w:p w14:paraId="7854C5AC" w14:textId="77777777" w:rsidR="009A51C6" w:rsidRDefault="009A51C6" w:rsidP="009A51C6">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jc w:val="center"/>
        <w:rPr>
          <w:b/>
          <w:spacing w:val="-5"/>
          <w:kern w:val="20"/>
        </w:rPr>
      </w:pPr>
    </w:p>
    <w:p w14:paraId="63EE2258" w14:textId="4BEF90E1" w:rsidR="005905E3" w:rsidRPr="00371C82" w:rsidRDefault="005905E3" w:rsidP="008071F4">
      <w:pPr>
        <w:pStyle w:val="Heading2"/>
      </w:pPr>
      <w:r>
        <w:t>SUBPART 4.7</w:t>
      </w:r>
      <w:r w:rsidR="00360DF7">
        <w:t>1</w:t>
      </w:r>
      <w:r>
        <w:t xml:space="preserve"> – UNIFORM CONTRACT LINE ITEM NUMBERING SYSTEM</w:t>
      </w:r>
    </w:p>
    <w:p w14:paraId="5C961A0B" w14:textId="77777777" w:rsidR="005905E3" w:rsidRDefault="005905E3" w:rsidP="005905E3"/>
    <w:p w14:paraId="41A876D7" w14:textId="4316CBD2" w:rsidR="005905E3" w:rsidRPr="005905E3" w:rsidRDefault="005905E3" w:rsidP="005905E3">
      <w:pPr>
        <w:rPr>
          <w:b/>
        </w:rPr>
      </w:pPr>
      <w:bookmarkStart w:id="73" w:name="P4_7103_2"/>
      <w:r w:rsidRPr="005905E3">
        <w:rPr>
          <w:b/>
        </w:rPr>
        <w:t>4.7103-2</w:t>
      </w:r>
      <w:bookmarkEnd w:id="73"/>
      <w:r w:rsidRPr="005905E3">
        <w:rPr>
          <w:b/>
        </w:rPr>
        <w:t xml:space="preserve">   Numbering procedures.</w:t>
      </w:r>
    </w:p>
    <w:p w14:paraId="5C8BD366" w14:textId="1DA704C2" w:rsidR="005905E3" w:rsidRPr="005905E3" w:rsidRDefault="005905E3" w:rsidP="005905E3">
      <w:r>
        <w:t xml:space="preserve">DEVIATION 17-01 authorizes DLA Disposition Services to use a hazardous waste (HW) Profile-Based CLIN/sub-CLIN numbering structure. This deviation expires on December 19, 2019.  </w:t>
      </w:r>
    </w:p>
    <w:p w14:paraId="7C3B5139" w14:textId="77777777" w:rsidR="005905E3" w:rsidRPr="005905E3" w:rsidRDefault="005905E3" w:rsidP="005905E3">
      <w:pPr>
        <w:rPr>
          <w:b/>
        </w:rPr>
      </w:pPr>
    </w:p>
    <w:p w14:paraId="76E3ED05" w14:textId="5AC1EC1C" w:rsidR="005905E3" w:rsidRPr="005905E3" w:rsidRDefault="005905E3" w:rsidP="005905E3">
      <w:pPr>
        <w:rPr>
          <w:b/>
        </w:rPr>
      </w:pPr>
      <w:bookmarkStart w:id="74" w:name="P4_7104_2"/>
      <w:r w:rsidRPr="005905E3">
        <w:rPr>
          <w:b/>
        </w:rPr>
        <w:t>4.7104-2</w:t>
      </w:r>
      <w:bookmarkEnd w:id="74"/>
      <w:r w:rsidRPr="005905E3">
        <w:rPr>
          <w:b/>
        </w:rPr>
        <w:t xml:space="preserve">   Numbering procedures.</w:t>
      </w:r>
    </w:p>
    <w:p w14:paraId="22C08A4E" w14:textId="3A074DEC" w:rsidR="005905E3" w:rsidRPr="009F5DD3" w:rsidRDefault="009F5DD3" w:rsidP="00360DF7">
      <w:pPr>
        <w:pStyle w:val="Indent1"/>
      </w:pPr>
      <w:r>
        <w:t xml:space="preserve">Reference </w:t>
      </w:r>
      <w:hyperlink w:anchor="P4_7103_2" w:history="1">
        <w:r w:rsidRPr="00B3294E">
          <w:rPr>
            <w:rStyle w:val="Hyperlink"/>
          </w:rPr>
          <w:t>4.7103-2</w:t>
        </w:r>
      </w:hyperlink>
      <w:r>
        <w:t xml:space="preserve">.  </w:t>
      </w:r>
    </w:p>
    <w:p w14:paraId="4F583004" w14:textId="77777777" w:rsidR="008071F4" w:rsidRDefault="008071F4" w:rsidP="008071F4"/>
    <w:p w14:paraId="67305523" w14:textId="6459427A" w:rsidR="009A51C6" w:rsidRPr="00170752" w:rsidRDefault="009A51C6" w:rsidP="0084301F">
      <w:pPr>
        <w:pStyle w:val="Heading2"/>
        <w:rPr>
          <w:i/>
          <w:strike/>
        </w:rPr>
      </w:pPr>
      <w:r w:rsidRPr="00170752">
        <w:t>SUBPART 4.73—SAFEGUARDING COVERED DEFENSE INFORMATION AND CYBER INCIDENT REPORTING</w:t>
      </w:r>
    </w:p>
    <w:p w14:paraId="443F1115" w14:textId="77777777" w:rsidR="009A51C6" w:rsidRPr="00D85DCB"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lang w:val="en"/>
        </w:rPr>
      </w:pPr>
    </w:p>
    <w:p w14:paraId="427F25A6" w14:textId="77777777" w:rsidR="009A51C6" w:rsidRPr="00D85DCB"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lang w:val="en"/>
        </w:rPr>
      </w:pPr>
      <w:bookmarkStart w:id="75" w:name="P4_7303_1"/>
      <w:r>
        <w:rPr>
          <w:b/>
          <w:bCs/>
          <w:lang w:val="en"/>
        </w:rPr>
        <w:t xml:space="preserve">4.7303-1 </w:t>
      </w:r>
      <w:bookmarkEnd w:id="75"/>
      <w:r w:rsidRPr="00D85DCB">
        <w:rPr>
          <w:b/>
          <w:bCs/>
          <w:lang w:val="en"/>
        </w:rPr>
        <w:t xml:space="preserve">General.  </w:t>
      </w:r>
    </w:p>
    <w:p w14:paraId="22D43509"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sidRPr="006041C7">
        <w:rPr>
          <w:lang w:val="en"/>
        </w:rPr>
        <w:t xml:space="preserve">  </w:t>
      </w:r>
      <w:r>
        <w:rPr>
          <w:lang w:val="en"/>
        </w:rPr>
        <w:t>The r</w:t>
      </w:r>
      <w:r w:rsidRPr="006041C7">
        <w:rPr>
          <w:lang w:val="en"/>
        </w:rPr>
        <w:t xml:space="preserve">equiring activity for DLA managed items </w:t>
      </w:r>
      <w:r>
        <w:rPr>
          <w:lang w:val="en"/>
        </w:rPr>
        <w:t>varies, but generally will be the organization or activity submitting the requirement.</w:t>
      </w:r>
    </w:p>
    <w:p w14:paraId="42036B0B"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lang w:val="en"/>
        </w:rPr>
      </w:pPr>
    </w:p>
    <w:p w14:paraId="182E577F"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lang w:val="en"/>
        </w:rPr>
      </w:pPr>
      <w:bookmarkStart w:id="76" w:name="P4_7303_2"/>
      <w:r>
        <w:rPr>
          <w:b/>
          <w:bCs/>
          <w:lang w:val="en"/>
        </w:rPr>
        <w:t xml:space="preserve">4.7303-2 </w:t>
      </w:r>
      <w:bookmarkEnd w:id="76"/>
      <w:r w:rsidRPr="00D85DCB">
        <w:rPr>
          <w:b/>
          <w:bCs/>
          <w:lang w:val="en"/>
        </w:rPr>
        <w:t>Safeguarding controls and requirements</w:t>
      </w:r>
      <w:r>
        <w:rPr>
          <w:b/>
          <w:bCs/>
          <w:lang w:val="en"/>
        </w:rPr>
        <w:t>.</w:t>
      </w:r>
      <w:r w:rsidRPr="006041C7">
        <w:rPr>
          <w:bCs/>
          <w:lang w:val="en"/>
        </w:rPr>
        <w:t xml:space="preserve">  </w:t>
      </w:r>
    </w:p>
    <w:p w14:paraId="44DF5617"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lang w:val="en"/>
        </w:rPr>
      </w:pPr>
      <w:r w:rsidRPr="006041C7">
        <w:rPr>
          <w:bCs/>
          <w:lang w:val="en"/>
        </w:rPr>
        <w:t xml:space="preserve">  </w:t>
      </w:r>
      <w:r>
        <w:rPr>
          <w:bCs/>
          <w:lang w:val="en"/>
        </w:rPr>
        <w:t>Provide a c</w:t>
      </w:r>
      <w:r w:rsidRPr="006041C7">
        <w:rPr>
          <w:bCs/>
          <w:lang w:val="en"/>
        </w:rPr>
        <w:t xml:space="preserve">opy </w:t>
      </w:r>
      <w:r>
        <w:rPr>
          <w:bCs/>
          <w:lang w:val="en"/>
        </w:rPr>
        <w:t xml:space="preserve">of the </w:t>
      </w:r>
      <w:r w:rsidRPr="006041C7">
        <w:rPr>
          <w:bCs/>
          <w:lang w:val="en"/>
        </w:rPr>
        <w:t xml:space="preserve">submission to </w:t>
      </w:r>
      <w:r>
        <w:t xml:space="preserve">J6 Cybersecurity </w:t>
      </w:r>
      <w:r>
        <w:rPr>
          <w:bCs/>
          <w:lang w:val="en"/>
        </w:rPr>
        <w:t xml:space="preserve">for DLA managed items. </w:t>
      </w:r>
      <w:r w:rsidRPr="006041C7">
        <w:rPr>
          <w:bCs/>
          <w:lang w:val="en"/>
        </w:rPr>
        <w:t xml:space="preserve">DLR contracting officers </w:t>
      </w:r>
      <w:r>
        <w:rPr>
          <w:bCs/>
          <w:lang w:val="en"/>
        </w:rPr>
        <w:t xml:space="preserve">provide a </w:t>
      </w:r>
      <w:r w:rsidRPr="006041C7">
        <w:rPr>
          <w:bCs/>
          <w:lang w:val="en"/>
        </w:rPr>
        <w:t xml:space="preserve">copy </w:t>
      </w:r>
      <w:r>
        <w:rPr>
          <w:bCs/>
          <w:lang w:val="en"/>
        </w:rPr>
        <w:t xml:space="preserve">of the </w:t>
      </w:r>
      <w:r w:rsidRPr="006041C7">
        <w:rPr>
          <w:bCs/>
          <w:lang w:val="en"/>
        </w:rPr>
        <w:t xml:space="preserve">submission to </w:t>
      </w:r>
      <w:r>
        <w:rPr>
          <w:bCs/>
          <w:lang w:val="en"/>
        </w:rPr>
        <w:t xml:space="preserve">the Military </w:t>
      </w:r>
      <w:r w:rsidRPr="006041C7">
        <w:rPr>
          <w:bCs/>
          <w:lang w:val="en"/>
        </w:rPr>
        <w:t>Service CIO.</w:t>
      </w:r>
    </w:p>
    <w:p w14:paraId="46F6779D"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lang w:val="en"/>
        </w:rPr>
      </w:pPr>
    </w:p>
    <w:p w14:paraId="785791E8"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lang w:val="en"/>
        </w:rPr>
      </w:pPr>
      <w:bookmarkStart w:id="77" w:name="P4_7303_3"/>
      <w:r>
        <w:rPr>
          <w:b/>
          <w:bCs/>
          <w:lang w:val="en"/>
        </w:rPr>
        <w:t xml:space="preserve">4.7303-3 </w:t>
      </w:r>
      <w:bookmarkEnd w:id="77"/>
      <w:r w:rsidRPr="00D85DCB">
        <w:rPr>
          <w:b/>
          <w:bCs/>
          <w:lang w:val="en"/>
        </w:rPr>
        <w:t>Cyber incident and compromise reporting.</w:t>
      </w:r>
    </w:p>
    <w:p w14:paraId="5285633F"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Pr>
          <w:rFonts w:eastAsiaTheme="minorHAnsi"/>
          <w:lang w:val="en"/>
        </w:rPr>
        <w:t xml:space="preserve">  (a)(1) </w:t>
      </w:r>
      <w:r w:rsidRPr="006041C7">
        <w:rPr>
          <w:rFonts w:eastAsiaTheme="minorHAnsi"/>
          <w:lang w:val="en"/>
        </w:rPr>
        <w:t xml:space="preserve">The contracting officer shall also send the incident report for DLA managed items via encrypted e-mail to </w:t>
      </w:r>
      <w:hyperlink r:id="rId57" w:history="1">
        <w:r w:rsidRPr="00AD2ED7">
          <w:rPr>
            <w:rStyle w:val="Hyperlink"/>
          </w:rPr>
          <w:t>DLACyberIncidentReport@dla.smil.mil</w:t>
        </w:r>
      </w:hyperlink>
      <w:r>
        <w:rPr>
          <w:rFonts w:eastAsiaTheme="minorHAnsi"/>
          <w:lang w:val="en"/>
        </w:rPr>
        <w:t xml:space="preserve"> </w:t>
      </w:r>
      <w:r>
        <w:rPr>
          <w:rStyle w:val="Hyperlink"/>
          <w:rFonts w:eastAsiaTheme="minorHAnsi"/>
          <w:lang w:val="en"/>
        </w:rPr>
        <w:t>a</w:t>
      </w:r>
      <w:r w:rsidRPr="00D608D1">
        <w:rPr>
          <w:rStyle w:val="Hyperlink"/>
          <w:rFonts w:eastAsiaTheme="minorHAnsi"/>
          <w:lang w:val="en"/>
        </w:rPr>
        <w:t>nd copy their supervisor</w:t>
      </w:r>
      <w:r w:rsidRPr="00D608D1">
        <w:rPr>
          <w:rFonts w:eastAsiaTheme="minorHAnsi"/>
          <w:lang w:val="en"/>
        </w:rPr>
        <w:t xml:space="preserve">, </w:t>
      </w:r>
      <w:r>
        <w:rPr>
          <w:rFonts w:eastAsiaTheme="minorHAnsi"/>
          <w:lang w:val="en"/>
        </w:rPr>
        <w:t xml:space="preserve">and </w:t>
      </w:r>
      <w:r w:rsidRPr="006041C7">
        <w:rPr>
          <w:rFonts w:eastAsiaTheme="minorHAnsi"/>
          <w:lang w:val="en"/>
        </w:rPr>
        <w:t>DLR contracting officer</w:t>
      </w:r>
      <w:r>
        <w:rPr>
          <w:rFonts w:eastAsiaTheme="minorHAnsi"/>
          <w:lang w:val="en"/>
        </w:rPr>
        <w:t>s</w:t>
      </w:r>
      <w:r w:rsidRPr="006041C7">
        <w:rPr>
          <w:rFonts w:eastAsiaTheme="minorHAnsi"/>
          <w:lang w:val="en"/>
        </w:rPr>
        <w:t xml:space="preserve"> shall also send </w:t>
      </w:r>
      <w:r>
        <w:rPr>
          <w:rFonts w:eastAsiaTheme="minorHAnsi"/>
          <w:lang w:val="en"/>
        </w:rPr>
        <w:t xml:space="preserve">a copy of </w:t>
      </w:r>
      <w:r w:rsidRPr="006041C7">
        <w:rPr>
          <w:rFonts w:eastAsiaTheme="minorHAnsi"/>
          <w:lang w:val="en"/>
        </w:rPr>
        <w:t xml:space="preserve">the incident report to the </w:t>
      </w:r>
      <w:r>
        <w:rPr>
          <w:rFonts w:eastAsiaTheme="minorHAnsi"/>
          <w:lang w:val="en"/>
        </w:rPr>
        <w:t xml:space="preserve">Military Service CIO. </w:t>
      </w:r>
      <w:r w:rsidRPr="006041C7">
        <w:rPr>
          <w:rFonts w:eastAsiaTheme="minorHAnsi"/>
          <w:lang w:val="en"/>
        </w:rPr>
        <w:t xml:space="preserve">The contract file shall be documented accordingly.                </w:t>
      </w:r>
    </w:p>
    <w:p w14:paraId="623D4C5D"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sidRPr="006041C7">
        <w:rPr>
          <w:lang w:val="en"/>
        </w:rPr>
        <w:t xml:space="preserve">  </w:t>
      </w:r>
      <w:r>
        <w:rPr>
          <w:lang w:val="en"/>
        </w:rPr>
        <w:t xml:space="preserve">(a)(3)(i) </w:t>
      </w:r>
      <w:r w:rsidRPr="006041C7">
        <w:rPr>
          <w:lang w:val="en"/>
        </w:rPr>
        <w:t xml:space="preserve">Consultation and assessment will be performed for DLA managed items by the </w:t>
      </w:r>
      <w:r>
        <w:t xml:space="preserve">J6 Cybersecurity </w:t>
      </w:r>
      <w:r>
        <w:rPr>
          <w:lang w:val="en"/>
        </w:rPr>
        <w:t xml:space="preserve">and DLA Intelligence Office. </w:t>
      </w:r>
      <w:r w:rsidRPr="006041C7">
        <w:rPr>
          <w:lang w:val="en"/>
        </w:rPr>
        <w:t xml:space="preserve">Include </w:t>
      </w:r>
      <w:r>
        <w:rPr>
          <w:lang w:val="en"/>
        </w:rPr>
        <w:t xml:space="preserve">the requiring activity </w:t>
      </w:r>
      <w:r w:rsidRPr="006041C7">
        <w:rPr>
          <w:lang w:val="en"/>
        </w:rPr>
        <w:t xml:space="preserve">for DLA managed items.                </w:t>
      </w:r>
    </w:p>
    <w:p w14:paraId="64A77BE0"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lang w:val="en"/>
        </w:rPr>
      </w:pPr>
      <w:r w:rsidRPr="006041C7">
        <w:rPr>
          <w:lang w:val="en"/>
        </w:rPr>
        <w:t xml:space="preserve">  </w:t>
      </w:r>
      <w:r>
        <w:rPr>
          <w:lang w:val="en"/>
        </w:rPr>
        <w:t xml:space="preserve">(c) </w:t>
      </w:r>
      <w:r w:rsidRPr="006041C7">
        <w:rPr>
          <w:lang w:val="en"/>
        </w:rPr>
        <w:t>Email request</w:t>
      </w:r>
      <w:r>
        <w:rPr>
          <w:lang w:val="en"/>
        </w:rPr>
        <w:t>s</w:t>
      </w:r>
      <w:r w:rsidRPr="006041C7">
        <w:rPr>
          <w:lang w:val="en"/>
        </w:rPr>
        <w:t xml:space="preserve"> for DLA managed items encrypted to the contractors and </w:t>
      </w:r>
      <w:hyperlink r:id="rId58" w:history="1">
        <w:r w:rsidRPr="00AD2ED7">
          <w:rPr>
            <w:rStyle w:val="Hyperlink"/>
          </w:rPr>
          <w:t>DLACyberIncidentReport@dla.smil.mil</w:t>
        </w:r>
      </w:hyperlink>
      <w:r w:rsidRPr="006041C7">
        <w:t>.</w:t>
      </w:r>
    </w:p>
    <w:p w14:paraId="08483664"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lang w:val="en"/>
        </w:rPr>
      </w:pPr>
    </w:p>
    <w:p w14:paraId="555B5106" w14:textId="77777777" w:rsidR="009A51C6"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lang w:val="en"/>
        </w:rPr>
      </w:pPr>
      <w:bookmarkStart w:id="78" w:name="P4_7303_4"/>
      <w:r>
        <w:rPr>
          <w:b/>
          <w:bCs/>
          <w:lang w:val="en"/>
        </w:rPr>
        <w:t>4.7303-4</w:t>
      </w:r>
      <w:bookmarkEnd w:id="78"/>
      <w:r>
        <w:rPr>
          <w:b/>
          <w:bCs/>
          <w:lang w:val="en"/>
        </w:rPr>
        <w:t xml:space="preserve"> </w:t>
      </w:r>
      <w:r w:rsidRPr="00D85DCB">
        <w:rPr>
          <w:b/>
          <w:bCs/>
          <w:lang w:val="en"/>
        </w:rPr>
        <w:t>DoD damage assessment activities.</w:t>
      </w:r>
    </w:p>
    <w:p w14:paraId="2B4043F3" w14:textId="77777777" w:rsidR="009A51C6" w:rsidRPr="006041C7" w:rsidRDefault="009A51C6" w:rsidP="009A51C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lang w:val="en"/>
        </w:rPr>
      </w:pPr>
      <w:r w:rsidRPr="006041C7">
        <w:rPr>
          <w:lang w:val="en"/>
        </w:rPr>
        <w:t xml:space="preserve">  Email correspondence for DLA managed items encrypted to </w:t>
      </w:r>
      <w:hyperlink r:id="rId59" w:history="1">
        <w:r w:rsidRPr="006041C7">
          <w:rPr>
            <w:rStyle w:val="Hyperlink"/>
            <w:rFonts w:eastAsiaTheme="minorHAnsi"/>
            <w:lang w:val="en"/>
          </w:rPr>
          <w:t>DLACyberIncidentReport@dla.smil.mil</w:t>
        </w:r>
      </w:hyperlink>
      <w:r w:rsidRPr="006041C7">
        <w:rPr>
          <w:lang w:val="en"/>
        </w:rPr>
        <w:t>.</w:t>
      </w:r>
    </w:p>
    <w:p w14:paraId="28E8656F" w14:textId="77777777" w:rsidR="000E3783" w:rsidRPr="002945E4" w:rsidRDefault="000E3783" w:rsidP="000E3783"/>
    <w:p w14:paraId="62A9F5C2" w14:textId="0CBAC69D" w:rsidR="000B6E9D" w:rsidRDefault="000B6E9D" w:rsidP="007344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0B6E9D" w:rsidSect="009A0AF7">
          <w:headerReference w:type="even" r:id="rId60"/>
          <w:headerReference w:type="default" r:id="rId61"/>
          <w:pgSz w:w="12240" w:h="15840"/>
          <w:pgMar w:top="1440" w:right="1440" w:bottom="1440" w:left="1440" w:header="720" w:footer="720" w:gutter="0"/>
          <w:cols w:space="720"/>
          <w:docGrid w:linePitch="299"/>
        </w:sectPr>
      </w:pPr>
    </w:p>
    <w:p w14:paraId="2F4B2DBC" w14:textId="0DA1CF1B" w:rsidR="00A2385F" w:rsidRPr="00840C1F" w:rsidRDefault="00A2385F" w:rsidP="00A238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79" w:name="Part05"/>
      <w:r w:rsidRPr="00840C1F">
        <w:rPr>
          <w:b/>
        </w:rPr>
        <w:t>PART 5 – PUBLICIZING CONTRACT ACTIONS</w:t>
      </w:r>
      <w:r w:rsidR="00754F45">
        <w:rPr>
          <w:b/>
        </w:rPr>
        <w:t xml:space="preserve">  </w:t>
      </w:r>
    </w:p>
    <w:p w14:paraId="42B391C8" w14:textId="77777777" w:rsidR="00A2385F" w:rsidRPr="00A26AFA" w:rsidRDefault="00A2385F" w:rsidP="00A2385F">
      <w:pPr>
        <w:jc w:val="center"/>
        <w:rPr>
          <w:i/>
        </w:rPr>
      </w:pPr>
      <w:r w:rsidRPr="00A26AFA">
        <w:rPr>
          <w:i/>
        </w:rPr>
        <w:t>(Revised Ju</w:t>
      </w:r>
      <w:r>
        <w:rPr>
          <w:i/>
        </w:rPr>
        <w:t xml:space="preserve">ly 26, 2016 </w:t>
      </w:r>
      <w:r w:rsidRPr="00A26AFA">
        <w:rPr>
          <w:i/>
        </w:rPr>
        <w:t>through PROCLTR 201</w:t>
      </w:r>
      <w:r>
        <w:rPr>
          <w:i/>
        </w:rPr>
        <w:t>6</w:t>
      </w:r>
      <w:r w:rsidRPr="00A26AFA">
        <w:rPr>
          <w:i/>
        </w:rPr>
        <w:t>-0</w:t>
      </w:r>
      <w:r>
        <w:rPr>
          <w:i/>
        </w:rPr>
        <w:t>8</w:t>
      </w:r>
      <w:r w:rsidRPr="00A26AFA">
        <w:rPr>
          <w:i/>
        </w:rPr>
        <w:t>)</w:t>
      </w:r>
    </w:p>
    <w:p w14:paraId="72264548" w14:textId="77777777" w:rsidR="00A2385F" w:rsidRPr="00840C1F" w:rsidRDefault="00A2385F" w:rsidP="00A2385F">
      <w:pPr>
        <w:jc w:val="center"/>
        <w:rPr>
          <w:b/>
        </w:rPr>
      </w:pPr>
    </w:p>
    <w:p w14:paraId="413CE001" w14:textId="77777777" w:rsidR="00A2385F" w:rsidRPr="00840C1F" w:rsidRDefault="00A2385F" w:rsidP="00A2385F">
      <w:pPr>
        <w:jc w:val="center"/>
        <w:rPr>
          <w:b/>
        </w:rPr>
      </w:pPr>
      <w:r w:rsidRPr="00840C1F">
        <w:rPr>
          <w:b/>
        </w:rPr>
        <w:t>TABLE OF CONTENTS</w:t>
      </w:r>
    </w:p>
    <w:p w14:paraId="576A6226" w14:textId="77777777" w:rsidR="00A2385F" w:rsidRPr="005A418F" w:rsidRDefault="00A2385F" w:rsidP="00A2385F">
      <w:pPr>
        <w:rPr>
          <w:b/>
        </w:rPr>
      </w:pPr>
      <w:r w:rsidRPr="005A418F">
        <w:rPr>
          <w:b/>
        </w:rPr>
        <w:t>SUBPART 5.1 – DISSEMINATION OF INFORMATION</w:t>
      </w:r>
    </w:p>
    <w:p w14:paraId="27443934" w14:textId="0C7E8B88" w:rsidR="00A2385F" w:rsidRDefault="00A464B3" w:rsidP="00A2385F">
      <w:hyperlink w:anchor="P5_101" w:history="1">
        <w:r w:rsidR="00A2385F" w:rsidRPr="00FB504C">
          <w:rPr>
            <w:rStyle w:val="Hyperlink"/>
          </w:rPr>
          <w:t>5.101</w:t>
        </w:r>
      </w:hyperlink>
      <w:r w:rsidR="00A2385F" w:rsidRPr="00957FCD">
        <w:t xml:space="preserve">  </w:t>
      </w:r>
      <w:r w:rsidR="00A2385F" w:rsidRPr="00957FCD">
        <w:tab/>
        <w:t>Methods of disseminating information.</w:t>
      </w:r>
    </w:p>
    <w:p w14:paraId="7F533ADB" w14:textId="77777777" w:rsidR="00A2385F" w:rsidRPr="00957FCD" w:rsidRDefault="00A2385F" w:rsidP="00A2385F">
      <w:r w:rsidRPr="00704EAF">
        <w:rPr>
          <w:b/>
        </w:rPr>
        <w:t>SUBPART 5.2 – SYNOPSES OF PROPOSED CONTRACT ACTIONS</w:t>
      </w:r>
    </w:p>
    <w:p w14:paraId="3705E1E3" w14:textId="5E0FB164" w:rsidR="00A2385F" w:rsidRDefault="00A464B3" w:rsidP="00A2385F">
      <w:hyperlink w:anchor="P5_201" w:history="1">
        <w:r w:rsidR="00A2385F" w:rsidRPr="00FB504C">
          <w:rPr>
            <w:rStyle w:val="Hyperlink"/>
          </w:rPr>
          <w:t>5.201</w:t>
        </w:r>
      </w:hyperlink>
      <w:r w:rsidR="00A2385F">
        <w:tab/>
      </w:r>
      <w:r w:rsidR="00A2385F" w:rsidRPr="00957FCD">
        <w:t>General.</w:t>
      </w:r>
    </w:p>
    <w:p w14:paraId="1B1522F2" w14:textId="60DF23A4" w:rsidR="00FB504C" w:rsidRPr="00957FCD" w:rsidRDefault="00A464B3" w:rsidP="00A2385F">
      <w:hyperlink w:anchor="P5_202" w:history="1">
        <w:r w:rsidR="00FB504C" w:rsidRPr="00FB504C">
          <w:rPr>
            <w:rStyle w:val="Hyperlink"/>
          </w:rPr>
          <w:t>5.202</w:t>
        </w:r>
      </w:hyperlink>
      <w:r w:rsidR="00FB504C">
        <w:tab/>
        <w:t>Exceptions.</w:t>
      </w:r>
    </w:p>
    <w:p w14:paraId="77B7A4E4" w14:textId="77777777" w:rsidR="00A2385F" w:rsidRPr="00840C1F" w:rsidRDefault="00A2385F" w:rsidP="00A2385F">
      <w:pPr>
        <w:rPr>
          <w:b/>
        </w:rPr>
      </w:pPr>
      <w:r w:rsidRPr="00840C1F">
        <w:rPr>
          <w:b/>
        </w:rPr>
        <w:t>SUBPART 5.3 – SYNOPSES OF CONTRACT AWARDS</w:t>
      </w:r>
    </w:p>
    <w:p w14:paraId="5B3DC074" w14:textId="3A02CF2C" w:rsidR="00A2385F" w:rsidRPr="00957FCD" w:rsidRDefault="00A464B3" w:rsidP="00A2385F">
      <w:hyperlink w:anchor="P5_301" w:history="1">
        <w:r w:rsidR="00A2385F" w:rsidRPr="00FB504C">
          <w:rPr>
            <w:rStyle w:val="Hyperlink"/>
          </w:rPr>
          <w:t>5.301</w:t>
        </w:r>
      </w:hyperlink>
      <w:r w:rsidR="00A2385F" w:rsidRPr="00957FCD">
        <w:tab/>
        <w:t>General.</w:t>
      </w:r>
    </w:p>
    <w:p w14:paraId="6B0D0545" w14:textId="43EA8203" w:rsidR="00A2385F" w:rsidRPr="00840C1F" w:rsidRDefault="00A464B3" w:rsidP="00A2385F">
      <w:hyperlink w:anchor="P5_303" w:history="1">
        <w:r w:rsidR="00A2385F" w:rsidRPr="00840C1F">
          <w:rPr>
            <w:u w:val="single"/>
          </w:rPr>
          <w:t>5.303</w:t>
        </w:r>
      </w:hyperlink>
      <w:r w:rsidR="00A2385F">
        <w:tab/>
      </w:r>
      <w:r w:rsidR="00A2385F" w:rsidRPr="00840C1F">
        <w:t>Announcement of contract awards.</w:t>
      </w:r>
    </w:p>
    <w:p w14:paraId="6D900DD1" w14:textId="77777777" w:rsidR="00A2385F" w:rsidRPr="00840C1F" w:rsidRDefault="00A2385F" w:rsidP="00A2385F">
      <w:pPr>
        <w:rPr>
          <w:b/>
        </w:rPr>
      </w:pPr>
      <w:r w:rsidRPr="00840C1F">
        <w:rPr>
          <w:b/>
        </w:rPr>
        <w:t>SUBPART 5.4 – RELEASE OF INFORMATION</w:t>
      </w:r>
    </w:p>
    <w:p w14:paraId="4A6EFE8A" w14:textId="31E2F410" w:rsidR="00A2385F" w:rsidRPr="00840C1F" w:rsidRDefault="00A464B3" w:rsidP="00A2385F">
      <w:hyperlink w:anchor="P5_404" w:history="1">
        <w:r w:rsidR="00A2385F" w:rsidRPr="00840C1F">
          <w:rPr>
            <w:u w:val="single"/>
          </w:rPr>
          <w:t>5.404</w:t>
        </w:r>
      </w:hyperlink>
      <w:r w:rsidR="00A2385F">
        <w:tab/>
      </w:r>
      <w:r w:rsidR="00A2385F" w:rsidRPr="00840C1F">
        <w:t>Release of long</w:t>
      </w:r>
      <w:r w:rsidR="00A2385F" w:rsidRPr="00840C1F">
        <w:noBreakHyphen/>
        <w:t>range acquisition estimates.</w:t>
      </w:r>
    </w:p>
    <w:p w14:paraId="1F27D877" w14:textId="5BCFA64D" w:rsidR="00A2385F" w:rsidRPr="00840C1F" w:rsidRDefault="00A464B3" w:rsidP="00A2385F">
      <w:hyperlink w:anchor="P5_404_1" w:history="1">
        <w:r w:rsidR="00A2385F" w:rsidRPr="00840C1F">
          <w:rPr>
            <w:u w:val="single"/>
          </w:rPr>
          <w:t>5.404</w:t>
        </w:r>
        <w:r w:rsidR="00A2385F" w:rsidRPr="00840C1F">
          <w:rPr>
            <w:u w:val="single"/>
          </w:rPr>
          <w:noBreakHyphen/>
          <w:t>1</w:t>
        </w:r>
      </w:hyperlink>
      <w:r w:rsidR="00A2385F">
        <w:tab/>
      </w:r>
      <w:r w:rsidR="00A2385F" w:rsidRPr="00840C1F">
        <w:t>Release procedures.</w:t>
      </w:r>
    </w:p>
    <w:p w14:paraId="56A80906" w14:textId="77777777" w:rsidR="00A2385F" w:rsidRDefault="00A2385F" w:rsidP="00A2385F"/>
    <w:p w14:paraId="076F0313" w14:textId="77777777" w:rsidR="00A2385F" w:rsidRPr="00D70534" w:rsidRDefault="00A2385F" w:rsidP="00BC14A1">
      <w:pPr>
        <w:pStyle w:val="Heading2"/>
      </w:pPr>
      <w:r w:rsidRPr="00D70534">
        <w:t>SUBPART 5.1</w:t>
      </w:r>
      <w:r>
        <w:t xml:space="preserve"> – </w:t>
      </w:r>
      <w:r w:rsidRPr="00D70534">
        <w:t>DISSEMINATION OF INFORMATION</w:t>
      </w:r>
    </w:p>
    <w:p w14:paraId="48D5A5DA" w14:textId="55672ECD" w:rsidR="00A2385F" w:rsidRDefault="00245DD8" w:rsidP="00245DD8">
      <w:pPr>
        <w:jc w:val="center"/>
        <w:rPr>
          <w:i/>
        </w:rPr>
      </w:pPr>
      <w:r w:rsidRPr="00A26AFA">
        <w:rPr>
          <w:i/>
        </w:rPr>
        <w:t>(Revised Ju</w:t>
      </w:r>
      <w:r>
        <w:rPr>
          <w:i/>
        </w:rPr>
        <w:t xml:space="preserve">ly 26, 2016 </w:t>
      </w:r>
      <w:r w:rsidRPr="00A26AFA">
        <w:rPr>
          <w:i/>
        </w:rPr>
        <w:t>through PROCLTR 201</w:t>
      </w:r>
      <w:r>
        <w:rPr>
          <w:i/>
        </w:rPr>
        <w:t>6</w:t>
      </w:r>
      <w:r w:rsidRPr="00A26AFA">
        <w:rPr>
          <w:i/>
        </w:rPr>
        <w:t>-0</w:t>
      </w:r>
      <w:r>
        <w:rPr>
          <w:i/>
        </w:rPr>
        <w:t>8</w:t>
      </w:r>
      <w:r w:rsidRPr="00A26AFA">
        <w:rPr>
          <w:i/>
        </w:rPr>
        <w:t>)</w:t>
      </w:r>
    </w:p>
    <w:p w14:paraId="727B47EF" w14:textId="77777777" w:rsidR="00245DD8" w:rsidRPr="00D70534" w:rsidRDefault="00245DD8" w:rsidP="00245DD8">
      <w:pPr>
        <w:jc w:val="center"/>
        <w:rPr>
          <w:b/>
        </w:rPr>
      </w:pPr>
    </w:p>
    <w:p w14:paraId="47486DA4" w14:textId="5F159D19" w:rsidR="00A2385F" w:rsidRPr="00196515" w:rsidRDefault="00A2385F" w:rsidP="00A2385F">
      <w:pPr>
        <w:rPr>
          <w:b/>
        </w:rPr>
      </w:pPr>
      <w:bookmarkStart w:id="80" w:name="P5_101"/>
      <w:r w:rsidRPr="00196515">
        <w:rPr>
          <w:b/>
        </w:rPr>
        <w:t>5.101</w:t>
      </w:r>
      <w:bookmarkEnd w:id="80"/>
      <w:r w:rsidRPr="00196515">
        <w:rPr>
          <w:b/>
        </w:rPr>
        <w:t xml:space="preserve"> Methods of disseminating information.</w:t>
      </w:r>
    </w:p>
    <w:p w14:paraId="40A3176D" w14:textId="04F359B4" w:rsidR="00A2385F" w:rsidRPr="00957FCD" w:rsidRDefault="00A2385F" w:rsidP="00A2385F">
      <w:r w:rsidRPr="00957FCD">
        <w:t xml:space="preserve">  (a) The synopsizing and public display requirements at FAR 5.101(a)(2) are satisfied when the solicitation is posted on DIBBS.</w:t>
      </w:r>
    </w:p>
    <w:p w14:paraId="4BC68B30" w14:textId="77777777" w:rsidR="00A2385F" w:rsidRPr="00196515" w:rsidRDefault="00A2385F" w:rsidP="00A2385F">
      <w:pPr>
        <w:rPr>
          <w:b/>
        </w:rPr>
      </w:pPr>
    </w:p>
    <w:p w14:paraId="1AD67B12" w14:textId="77777777" w:rsidR="00A2385F" w:rsidRDefault="00A2385F" w:rsidP="00BC14A1">
      <w:pPr>
        <w:pStyle w:val="Heading2"/>
      </w:pPr>
      <w:r w:rsidRPr="00704EAF">
        <w:t>SUBPART 5.2 – SYNOPSES OF PROPOSED CONTRACT ACTIONS</w:t>
      </w:r>
    </w:p>
    <w:p w14:paraId="313C11B8" w14:textId="78727325" w:rsidR="00A2385F" w:rsidRDefault="00245DD8" w:rsidP="00245DD8">
      <w:pPr>
        <w:jc w:val="center"/>
        <w:rPr>
          <w:i/>
        </w:rPr>
      </w:pPr>
      <w:r w:rsidRPr="00A26AFA">
        <w:rPr>
          <w:i/>
        </w:rPr>
        <w:t>(Revised Ju</w:t>
      </w:r>
      <w:r>
        <w:rPr>
          <w:i/>
        </w:rPr>
        <w:t xml:space="preserve">ly 26, 2016 </w:t>
      </w:r>
      <w:r w:rsidRPr="00A26AFA">
        <w:rPr>
          <w:i/>
        </w:rPr>
        <w:t>through PROCLTR 201</w:t>
      </w:r>
      <w:r>
        <w:rPr>
          <w:i/>
        </w:rPr>
        <w:t>6</w:t>
      </w:r>
      <w:r w:rsidRPr="00A26AFA">
        <w:rPr>
          <w:i/>
        </w:rPr>
        <w:t>-0</w:t>
      </w:r>
      <w:r>
        <w:rPr>
          <w:i/>
        </w:rPr>
        <w:t>8</w:t>
      </w:r>
      <w:r w:rsidRPr="00A26AFA">
        <w:rPr>
          <w:i/>
        </w:rPr>
        <w:t>)</w:t>
      </w:r>
    </w:p>
    <w:p w14:paraId="59B85C29" w14:textId="77777777" w:rsidR="00245DD8" w:rsidRDefault="00245DD8" w:rsidP="00245DD8">
      <w:pPr>
        <w:jc w:val="center"/>
        <w:rPr>
          <w:b/>
        </w:rPr>
      </w:pPr>
    </w:p>
    <w:p w14:paraId="688091D0" w14:textId="5F8F66C6" w:rsidR="00A2385F" w:rsidRPr="00196515" w:rsidRDefault="00A2385F" w:rsidP="00A2385F">
      <w:pPr>
        <w:rPr>
          <w:b/>
        </w:rPr>
      </w:pPr>
      <w:bookmarkStart w:id="81" w:name="P5_201"/>
      <w:r w:rsidRPr="00196515">
        <w:rPr>
          <w:b/>
        </w:rPr>
        <w:t>5.201</w:t>
      </w:r>
      <w:bookmarkEnd w:id="81"/>
      <w:r w:rsidRPr="00196515">
        <w:rPr>
          <w:b/>
        </w:rPr>
        <w:t xml:space="preserve"> </w:t>
      </w:r>
      <w:r>
        <w:rPr>
          <w:b/>
        </w:rPr>
        <w:t>General.</w:t>
      </w:r>
      <w:r w:rsidRPr="00196515">
        <w:rPr>
          <w:b/>
        </w:rPr>
        <w:t xml:space="preserve"> </w:t>
      </w:r>
    </w:p>
    <w:p w14:paraId="2766CDD4" w14:textId="59470FC1" w:rsidR="00A2385F" w:rsidRPr="00957FCD" w:rsidRDefault="00A2385F" w:rsidP="00A2385F">
      <w:r w:rsidRPr="00957FCD">
        <w:t xml:space="preserve">  (b)(2) Notice is satisfied when the solicitation is posted on DIBBS.</w:t>
      </w:r>
    </w:p>
    <w:p w14:paraId="2DF2FBC2" w14:textId="77777777" w:rsidR="00A2385F" w:rsidRPr="00196515" w:rsidRDefault="00A2385F" w:rsidP="00A2385F">
      <w:pPr>
        <w:rPr>
          <w:b/>
        </w:rPr>
      </w:pPr>
    </w:p>
    <w:p w14:paraId="5DB10EBA" w14:textId="01E17567" w:rsidR="00A2385F" w:rsidRPr="00196515" w:rsidRDefault="00A2385F" w:rsidP="00A2385F">
      <w:pPr>
        <w:rPr>
          <w:b/>
        </w:rPr>
      </w:pPr>
      <w:bookmarkStart w:id="82" w:name="P5_202"/>
      <w:r w:rsidRPr="00196515">
        <w:rPr>
          <w:b/>
        </w:rPr>
        <w:t xml:space="preserve">5.202 </w:t>
      </w:r>
      <w:bookmarkEnd w:id="82"/>
      <w:r w:rsidRPr="00196515">
        <w:rPr>
          <w:b/>
        </w:rPr>
        <w:t>Exceptions</w:t>
      </w:r>
      <w:r w:rsidR="00FB504C">
        <w:rPr>
          <w:b/>
        </w:rPr>
        <w:t>.</w:t>
      </w:r>
    </w:p>
    <w:p w14:paraId="6C8ED9D2" w14:textId="42B3E3D1" w:rsidR="00A2385F" w:rsidRPr="00957FCD" w:rsidRDefault="00A2385F" w:rsidP="00A2385F">
      <w:pPr>
        <w:rPr>
          <w:lang w:val="en"/>
        </w:rPr>
      </w:pPr>
      <w:r w:rsidRPr="00957FCD">
        <w:t xml:space="preserve">  (a)(13) Proposed contract actions </w:t>
      </w:r>
      <w:r w:rsidRPr="00957FCD">
        <w:rPr>
          <w:lang w:val="en"/>
        </w:rPr>
        <w:t>exceeding $25,000 but not expected to exceed $150,000 posted on DIBBS meet this exception when the solicitations contain:</w:t>
      </w:r>
    </w:p>
    <w:p w14:paraId="3F474ED7" w14:textId="7E0431AA" w:rsidR="00A2385F" w:rsidRPr="00957FCD" w:rsidRDefault="00A2385F" w:rsidP="00A2385F">
      <w:r w:rsidRPr="00957FCD">
        <w:rPr>
          <w:lang w:val="en"/>
        </w:rPr>
        <w:t xml:space="preserve">         </w:t>
      </w:r>
      <w:r w:rsidR="0028589B">
        <w:rPr>
          <w:lang w:val="en"/>
        </w:rPr>
        <w:t xml:space="preserve"> </w:t>
      </w:r>
      <w:r w:rsidRPr="00957FCD">
        <w:rPr>
          <w:lang w:val="en"/>
        </w:rPr>
        <w:t xml:space="preserve">(i) </w:t>
      </w:r>
      <w:r w:rsidRPr="00957FCD">
        <w:t>NSNs/Materials that are numeric or begin with letters “G,” “M,” “S,” or “L.”</w:t>
      </w:r>
    </w:p>
    <w:p w14:paraId="2DA86A32" w14:textId="3315B515" w:rsidR="00A2385F" w:rsidRPr="00957FCD" w:rsidRDefault="00A2385F" w:rsidP="00A2385F">
      <w:r w:rsidRPr="00957FCD">
        <w:t xml:space="preserve">          (ii) A PIIN/PIID with the 9</w:t>
      </w:r>
      <w:r w:rsidRPr="00957FCD">
        <w:rPr>
          <w:vertAlign w:val="superscript"/>
        </w:rPr>
        <w:t>th</w:t>
      </w:r>
      <w:r w:rsidRPr="00957FCD">
        <w:t xml:space="preserve"> position equal to “Q,” “T,” or “U.”</w:t>
      </w:r>
    </w:p>
    <w:p w14:paraId="30FEBCB5" w14:textId="25A11E9E" w:rsidR="00A2385F" w:rsidRPr="00957FCD" w:rsidRDefault="00A2385F" w:rsidP="00A2385F">
      <w:r w:rsidRPr="00957FCD">
        <w:t xml:space="preserve">          (iii) Delivery terms expressed in a number of days after date of award (ADO) for all proposed contract lines.</w:t>
      </w:r>
    </w:p>
    <w:p w14:paraId="379A3C9A" w14:textId="383C1963" w:rsidR="00A2385F" w:rsidRPr="00957FCD" w:rsidRDefault="00A2385F" w:rsidP="00A2385F">
      <w:r w:rsidRPr="00957FCD">
        <w:t xml:space="preserve">          (iv) Incoterms that are the same for all proposed contract lines.</w:t>
      </w:r>
    </w:p>
    <w:p w14:paraId="3313B969" w14:textId="77777777" w:rsidR="00A2385F" w:rsidRPr="00840C1F" w:rsidRDefault="00A2385F" w:rsidP="00A2385F"/>
    <w:p w14:paraId="16BCC657" w14:textId="77777777" w:rsidR="00A2385F" w:rsidRPr="00840C1F" w:rsidRDefault="00A2385F" w:rsidP="00A238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SUBPART 5.3 – SYNOPSES OF CONTRACT AWARDS</w:t>
      </w:r>
    </w:p>
    <w:p w14:paraId="6311BF3C" w14:textId="11B14B9C" w:rsidR="00A2385F" w:rsidRDefault="00245DD8" w:rsidP="00A2385F">
      <w:pPr>
        <w:jc w:val="center"/>
        <w:rPr>
          <w:i/>
        </w:rPr>
      </w:pPr>
      <w:r w:rsidRPr="00A26AFA">
        <w:rPr>
          <w:i/>
        </w:rPr>
        <w:t>(Revised Ju</w:t>
      </w:r>
      <w:r>
        <w:rPr>
          <w:i/>
        </w:rPr>
        <w:t xml:space="preserve">ly 26, 2016 </w:t>
      </w:r>
      <w:r w:rsidRPr="00A26AFA">
        <w:rPr>
          <w:i/>
        </w:rPr>
        <w:t>through PROCLTR 201</w:t>
      </w:r>
      <w:r>
        <w:rPr>
          <w:i/>
        </w:rPr>
        <w:t>6</w:t>
      </w:r>
      <w:r w:rsidRPr="00A26AFA">
        <w:rPr>
          <w:i/>
        </w:rPr>
        <w:t>-0</w:t>
      </w:r>
      <w:r>
        <w:rPr>
          <w:i/>
        </w:rPr>
        <w:t>8</w:t>
      </w:r>
      <w:r w:rsidRPr="00A26AFA">
        <w:rPr>
          <w:i/>
        </w:rPr>
        <w:t>)</w:t>
      </w:r>
    </w:p>
    <w:p w14:paraId="59AE69ED" w14:textId="77777777" w:rsidR="00245DD8" w:rsidRPr="00840C1F" w:rsidRDefault="00245DD8" w:rsidP="00A2385F">
      <w:pPr>
        <w:jc w:val="center"/>
      </w:pPr>
    </w:p>
    <w:p w14:paraId="3AE25383" w14:textId="136458C5" w:rsidR="00A2385F" w:rsidRPr="008642C4" w:rsidRDefault="00A2385F" w:rsidP="00A2385F">
      <w:pPr>
        <w:rPr>
          <w:b/>
          <w:lang w:val="en"/>
        </w:rPr>
      </w:pPr>
      <w:bookmarkStart w:id="83" w:name="P5_301"/>
      <w:r w:rsidRPr="008642C4">
        <w:rPr>
          <w:b/>
          <w:lang w:val="en"/>
        </w:rPr>
        <w:t xml:space="preserve">5.301 </w:t>
      </w:r>
      <w:bookmarkEnd w:id="83"/>
      <w:r w:rsidRPr="008642C4">
        <w:rPr>
          <w:b/>
          <w:lang w:val="en"/>
        </w:rPr>
        <w:t>General.</w:t>
      </w:r>
    </w:p>
    <w:p w14:paraId="17AAA5F4" w14:textId="4849A991" w:rsidR="00A2385F" w:rsidRPr="00957FCD" w:rsidRDefault="00A2385F" w:rsidP="00A2385F">
      <w:r w:rsidRPr="00957FCD">
        <w:t xml:space="preserve">  (a)(1) Synopsis through the GPE/FedBizOpps is accomplished in EBS automatically for all awards posted on DIBBS.</w:t>
      </w:r>
    </w:p>
    <w:p w14:paraId="08AD418F" w14:textId="77777777" w:rsidR="00A2385F" w:rsidRDefault="00A2385F" w:rsidP="00A2385F">
      <w:pPr>
        <w:rPr>
          <w:b/>
        </w:rPr>
      </w:pPr>
      <w:r>
        <w:rPr>
          <w:b/>
        </w:rPr>
        <w:t xml:space="preserve"> </w:t>
      </w:r>
    </w:p>
    <w:p w14:paraId="79B8BC19" w14:textId="470CBC5F" w:rsidR="00A2385F" w:rsidRPr="00840C1F" w:rsidRDefault="00A2385F" w:rsidP="00A2385F">
      <w:pPr>
        <w:rPr>
          <w:b/>
        </w:rPr>
      </w:pPr>
      <w:bookmarkStart w:id="84" w:name="P5_303"/>
      <w:r w:rsidRPr="00840C1F">
        <w:rPr>
          <w:b/>
        </w:rPr>
        <w:t xml:space="preserve">5.303 </w:t>
      </w:r>
      <w:bookmarkEnd w:id="84"/>
      <w:r w:rsidRPr="00840C1F">
        <w:rPr>
          <w:b/>
        </w:rPr>
        <w:t xml:space="preserve">Announcement of contract awards.          </w:t>
      </w:r>
    </w:p>
    <w:p w14:paraId="3F151147" w14:textId="546689FA" w:rsidR="00A2385F" w:rsidRPr="00814BB8" w:rsidRDefault="00A2385F" w:rsidP="00360DF7">
      <w:pPr>
        <w:pStyle w:val="Indent1"/>
      </w:pPr>
      <w:r w:rsidRPr="00814BB8">
        <w:t xml:space="preserve">  (a) Public announcement. Submit the required information via email in paragraph form to the DLA Public Affairs Office at DLAContractAwards@dla.mil two full work days prior to the date of award. Failure to submit the information timely requires a revision to the proposed award date.  </w:t>
      </w:r>
    </w:p>
    <w:p w14:paraId="2644B6EC" w14:textId="77777777" w:rsidR="00A2385F" w:rsidRPr="00840C1F" w:rsidRDefault="00A2385F" w:rsidP="00A2385F"/>
    <w:p w14:paraId="352A4551" w14:textId="77777777" w:rsidR="00A2385F" w:rsidRPr="00840C1F" w:rsidRDefault="00A2385F" w:rsidP="00A238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SUBPART 5.4 – RELEASE OF INFORMATION</w:t>
      </w:r>
    </w:p>
    <w:p w14:paraId="0F7F920F" w14:textId="47AFD1D6" w:rsidR="00C47E06" w:rsidRDefault="00245DD8" w:rsidP="00245DD8">
      <w:pPr>
        <w:jc w:val="center"/>
        <w:rPr>
          <w:i/>
        </w:rPr>
      </w:pPr>
      <w:r w:rsidRPr="00A26AFA">
        <w:rPr>
          <w:i/>
        </w:rPr>
        <w:t>(Revised Ju</w:t>
      </w:r>
      <w:r>
        <w:rPr>
          <w:i/>
        </w:rPr>
        <w:t xml:space="preserve">ly 26, 2016 </w:t>
      </w:r>
      <w:r w:rsidRPr="00A26AFA">
        <w:rPr>
          <w:i/>
        </w:rPr>
        <w:t>through PROCLTR 201</w:t>
      </w:r>
      <w:r>
        <w:rPr>
          <w:i/>
        </w:rPr>
        <w:t>6</w:t>
      </w:r>
      <w:r w:rsidRPr="00A26AFA">
        <w:rPr>
          <w:i/>
        </w:rPr>
        <w:t>-0</w:t>
      </w:r>
      <w:r>
        <w:rPr>
          <w:i/>
        </w:rPr>
        <w:t>8</w:t>
      </w:r>
      <w:r w:rsidRPr="00A26AFA">
        <w:rPr>
          <w:i/>
        </w:rPr>
        <w:t>)</w:t>
      </w:r>
    </w:p>
    <w:p w14:paraId="3F11D390" w14:textId="77777777" w:rsidR="00245DD8" w:rsidRDefault="00245DD8" w:rsidP="00245DD8">
      <w:pPr>
        <w:jc w:val="center"/>
        <w:rPr>
          <w:b/>
        </w:rPr>
      </w:pPr>
    </w:p>
    <w:p w14:paraId="133C8205" w14:textId="66B1488D" w:rsidR="00A2385F" w:rsidRPr="00840C1F" w:rsidRDefault="00A2385F" w:rsidP="00A2385F">
      <w:pPr>
        <w:rPr>
          <w:b/>
        </w:rPr>
      </w:pPr>
      <w:bookmarkStart w:id="85" w:name="P5_404"/>
      <w:r w:rsidRPr="00840C1F">
        <w:rPr>
          <w:b/>
        </w:rPr>
        <w:t xml:space="preserve">5.404 </w:t>
      </w:r>
      <w:bookmarkEnd w:id="85"/>
      <w:r w:rsidRPr="00840C1F">
        <w:rPr>
          <w:b/>
        </w:rPr>
        <w:t>Release of long-range acquisition estimates.</w:t>
      </w:r>
    </w:p>
    <w:p w14:paraId="1354C379" w14:textId="77777777" w:rsidR="00A2385F" w:rsidRPr="00840C1F" w:rsidRDefault="00A2385F" w:rsidP="00A2385F"/>
    <w:p w14:paraId="707479B6" w14:textId="661E1F34" w:rsidR="00C47E06" w:rsidRDefault="00A2385F" w:rsidP="00C47E06">
      <w:pPr>
        <w:rPr>
          <w:b/>
        </w:rPr>
      </w:pPr>
      <w:bookmarkStart w:id="86" w:name="P5_404_1"/>
      <w:r w:rsidRPr="00840C1F">
        <w:rPr>
          <w:b/>
        </w:rPr>
        <w:t>5.404</w:t>
      </w:r>
      <w:r w:rsidRPr="00840C1F">
        <w:rPr>
          <w:b/>
        </w:rPr>
        <w:noBreakHyphen/>
        <w:t xml:space="preserve">1 </w:t>
      </w:r>
      <w:bookmarkEnd w:id="86"/>
      <w:r w:rsidRPr="00840C1F">
        <w:rPr>
          <w:b/>
        </w:rPr>
        <w:t>Release procedures.</w:t>
      </w:r>
    </w:p>
    <w:p w14:paraId="43D74543" w14:textId="07DCA024" w:rsidR="00A2385F" w:rsidRDefault="00A2385F" w:rsidP="00C47E06">
      <w:pPr>
        <w:rPr>
          <w:snapToGrid w:val="0"/>
        </w:rPr>
      </w:pPr>
      <w:r w:rsidRPr="00957FCD">
        <w:rPr>
          <w:snapToGrid w:val="0"/>
        </w:rPr>
        <w:t xml:space="preserve">  (a) The HCA is the designee.</w:t>
      </w:r>
    </w:p>
    <w:bookmarkEnd w:id="79"/>
    <w:p w14:paraId="79F1C8CB" w14:textId="77777777" w:rsidR="00E72D89" w:rsidRPr="002945E4" w:rsidRDefault="00E72D89" w:rsidP="002945E4"/>
    <w:p w14:paraId="1AF7D6A5" w14:textId="77777777" w:rsidR="007013AA" w:rsidRDefault="007013AA" w:rsidP="002945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013AA" w:rsidSect="009A0AF7">
          <w:headerReference w:type="even" r:id="rId62"/>
          <w:headerReference w:type="default" r:id="rId63"/>
          <w:pgSz w:w="12240" w:h="15840"/>
          <w:pgMar w:top="1440" w:right="1440" w:bottom="1440" w:left="1440" w:header="720" w:footer="720" w:gutter="0"/>
          <w:cols w:space="720"/>
          <w:docGrid w:linePitch="299"/>
        </w:sectPr>
      </w:pPr>
    </w:p>
    <w:p w14:paraId="79F1C8D6" w14:textId="6CBE779C" w:rsidR="00E72D89" w:rsidRDefault="00E72D89" w:rsidP="00151B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88" w:name="Part06"/>
      <w:r w:rsidRPr="00151B03">
        <w:rPr>
          <w:b/>
        </w:rPr>
        <w:t>PART 6</w:t>
      </w:r>
      <w:bookmarkEnd w:id="88"/>
      <w:r w:rsidRPr="00151B03">
        <w:rPr>
          <w:b/>
        </w:rPr>
        <w:t xml:space="preserve"> – COMPETITION REQUIREMENTS</w:t>
      </w:r>
      <w:r w:rsidR="00624733">
        <w:rPr>
          <w:b/>
        </w:rPr>
        <w:t xml:space="preserve">  </w:t>
      </w:r>
    </w:p>
    <w:p w14:paraId="6F63A1A1" w14:textId="51643C7A" w:rsidR="001976F4" w:rsidRPr="00B31B00" w:rsidRDefault="00624733" w:rsidP="001976F4">
      <w:pPr>
        <w:jc w:val="center"/>
        <w:rPr>
          <w:i/>
        </w:rPr>
      </w:pPr>
      <w:r w:rsidRPr="00B31B00">
        <w:rPr>
          <w:i/>
        </w:rPr>
        <w:t xml:space="preserve"> </w:t>
      </w:r>
      <w:r w:rsidR="001976F4" w:rsidRPr="00B31B00">
        <w:rPr>
          <w:i/>
        </w:rPr>
        <w:t>(Revised October 24, 2016 through PROCLTR 2016-10)</w:t>
      </w:r>
    </w:p>
    <w:p w14:paraId="5C3C815E" w14:textId="77777777" w:rsidR="001976F4" w:rsidRPr="0080401F" w:rsidRDefault="001976F4" w:rsidP="001976F4">
      <w:pPr>
        <w:jc w:val="center"/>
        <w:rPr>
          <w:b/>
          <w:i/>
        </w:rPr>
      </w:pPr>
    </w:p>
    <w:p w14:paraId="183BD1EF" w14:textId="77777777" w:rsidR="001976F4" w:rsidRDefault="001976F4" w:rsidP="001976F4">
      <w:pPr>
        <w:jc w:val="center"/>
        <w:rPr>
          <w:b/>
        </w:rPr>
      </w:pPr>
      <w:r w:rsidRPr="00B70E90">
        <w:rPr>
          <w:b/>
        </w:rPr>
        <w:t>TABLE OF CONTENTS</w:t>
      </w:r>
    </w:p>
    <w:p w14:paraId="49F18F0C" w14:textId="77777777" w:rsidR="001976F4" w:rsidRPr="00B70E90" w:rsidRDefault="001976F4" w:rsidP="001976F4"/>
    <w:p w14:paraId="5309954D" w14:textId="77777777" w:rsidR="001976F4" w:rsidRPr="00DF1710" w:rsidRDefault="001976F4" w:rsidP="001976F4">
      <w:pPr>
        <w:rPr>
          <w:b/>
        </w:rPr>
      </w:pPr>
      <w:r w:rsidRPr="00DF1710">
        <w:rPr>
          <w:b/>
        </w:rPr>
        <w:t>SUBPART 6.2 – FULL AND OPEN COMPETITION AFTER EXCLUSION OF SOURCES</w:t>
      </w:r>
    </w:p>
    <w:p w14:paraId="31B191ED" w14:textId="70AE1850" w:rsidR="001976F4" w:rsidRPr="00032DFF" w:rsidRDefault="00A464B3" w:rsidP="001976F4">
      <w:hyperlink w:anchor="P6_202" w:history="1">
        <w:r w:rsidR="001976F4" w:rsidRPr="00032DFF">
          <w:t>6.202</w:t>
        </w:r>
      </w:hyperlink>
      <w:r w:rsidR="001976F4">
        <w:t xml:space="preserve">      E</w:t>
      </w:r>
      <w:r w:rsidR="001976F4" w:rsidRPr="00032DFF">
        <w:t>stablishing or maintaining alternative sources.</w:t>
      </w:r>
    </w:p>
    <w:p w14:paraId="0437FA9B" w14:textId="77777777" w:rsidR="001976F4" w:rsidRPr="00032DFF" w:rsidRDefault="001976F4" w:rsidP="001976F4">
      <w:pPr>
        <w:rPr>
          <w:b/>
        </w:rPr>
      </w:pPr>
      <w:r w:rsidRPr="00032DFF">
        <w:rPr>
          <w:b/>
        </w:rPr>
        <w:t>SUBPART 6.3 – OTHER THAN FULL AND OPEN COMPETITION</w:t>
      </w:r>
    </w:p>
    <w:p w14:paraId="7295C70D" w14:textId="5CF84F18" w:rsidR="001976F4" w:rsidRPr="00032DFF" w:rsidRDefault="00A464B3" w:rsidP="001976F4">
      <w:hyperlink w:anchor="P6_303" w:history="1">
        <w:r w:rsidR="001976F4" w:rsidRPr="00032DFF">
          <w:t>6.303</w:t>
        </w:r>
      </w:hyperlink>
      <w:r w:rsidR="001976F4">
        <w:t xml:space="preserve">       J</w:t>
      </w:r>
      <w:r w:rsidR="001976F4" w:rsidRPr="00032DFF">
        <w:t>ustifications.</w:t>
      </w:r>
    </w:p>
    <w:p w14:paraId="77022725" w14:textId="3497591A" w:rsidR="001976F4" w:rsidRPr="00032DFF" w:rsidRDefault="00A464B3" w:rsidP="001976F4">
      <w:pPr>
        <w:tabs>
          <w:tab w:val="left" w:pos="900"/>
        </w:tabs>
      </w:pPr>
      <w:hyperlink w:anchor="P6_303_2" w:history="1">
        <w:r w:rsidR="001976F4" w:rsidRPr="00032DFF">
          <w:t>6.303</w:t>
        </w:r>
        <w:r w:rsidR="001976F4" w:rsidRPr="00032DFF">
          <w:noBreakHyphen/>
          <w:t>2</w:t>
        </w:r>
      </w:hyperlink>
      <w:r w:rsidR="001976F4">
        <w:t xml:space="preserve">    </w:t>
      </w:r>
      <w:r w:rsidR="001976F4" w:rsidRPr="00032DFF">
        <w:t>Content.</w:t>
      </w:r>
    </w:p>
    <w:p w14:paraId="28A4A629" w14:textId="28497604" w:rsidR="001976F4" w:rsidRDefault="00A464B3" w:rsidP="001976F4">
      <w:hyperlink w:anchor="P6_305" w:history="1">
        <w:r w:rsidR="001976F4" w:rsidRPr="00032DFF">
          <w:t>6.305</w:t>
        </w:r>
      </w:hyperlink>
      <w:r w:rsidR="001976F4">
        <w:t xml:space="preserve">       </w:t>
      </w:r>
      <w:r w:rsidR="001976F4" w:rsidRPr="00032DFF">
        <w:t>Availability of the justification.</w:t>
      </w:r>
    </w:p>
    <w:p w14:paraId="4F874624" w14:textId="0627D865" w:rsidR="001976F4" w:rsidRPr="00065421" w:rsidRDefault="00A464B3" w:rsidP="001976F4">
      <w:pPr>
        <w:pStyle w:val="NoSpacing"/>
        <w:rPr>
          <w:rFonts w:ascii="Times New Roman" w:hAnsi="Times New Roman"/>
          <w:snapToGrid w:val="0"/>
        </w:rPr>
      </w:pPr>
      <w:hyperlink w:anchor="P6_305_90" w:history="1">
        <w:r w:rsidR="001976F4" w:rsidRPr="00380170">
          <w:rPr>
            <w:rStyle w:val="Hyperlink"/>
            <w:rFonts w:ascii="Times New Roman" w:hAnsi="Times New Roman"/>
            <w:snapToGrid w:val="0"/>
          </w:rPr>
          <w:t>6.305-90</w:t>
        </w:r>
      </w:hyperlink>
      <w:r w:rsidR="001976F4" w:rsidRPr="00065421">
        <w:rPr>
          <w:rFonts w:ascii="Times New Roman" w:hAnsi="Times New Roman"/>
          <w:snapToGrid w:val="0"/>
        </w:rPr>
        <w:t xml:space="preserve"> </w:t>
      </w:r>
      <w:r w:rsidR="001976F4">
        <w:rPr>
          <w:rFonts w:ascii="Times New Roman" w:hAnsi="Times New Roman"/>
          <w:snapToGrid w:val="0"/>
        </w:rPr>
        <w:t xml:space="preserve"> </w:t>
      </w:r>
      <w:r w:rsidR="001976F4" w:rsidRPr="00065421">
        <w:rPr>
          <w:rFonts w:ascii="Times New Roman" w:hAnsi="Times New Roman"/>
          <w:snapToGrid w:val="0"/>
        </w:rPr>
        <w:t xml:space="preserve">Oversight </w:t>
      </w:r>
      <w:r w:rsidR="001976F4">
        <w:rPr>
          <w:rFonts w:ascii="Times New Roman" w:hAnsi="Times New Roman"/>
          <w:snapToGrid w:val="0"/>
        </w:rPr>
        <w:t>p</w:t>
      </w:r>
      <w:r w:rsidR="001976F4" w:rsidRPr="00065421">
        <w:rPr>
          <w:rFonts w:ascii="Times New Roman" w:hAnsi="Times New Roman"/>
          <w:snapToGrid w:val="0"/>
        </w:rPr>
        <w:t>rogram</w:t>
      </w:r>
      <w:r w:rsidR="001976F4">
        <w:rPr>
          <w:rFonts w:ascii="Times New Roman" w:hAnsi="Times New Roman"/>
          <w:snapToGrid w:val="0"/>
        </w:rPr>
        <w:t>.</w:t>
      </w:r>
    </w:p>
    <w:p w14:paraId="139AA55A" w14:textId="77777777" w:rsidR="001976F4" w:rsidRPr="00032DFF" w:rsidRDefault="001976F4" w:rsidP="001976F4">
      <w:pPr>
        <w:rPr>
          <w:b/>
        </w:rPr>
      </w:pPr>
      <w:r w:rsidRPr="00032DFF">
        <w:rPr>
          <w:b/>
        </w:rPr>
        <w:t>SUBPART 6.5 –ADVOCATES for COMPETITION</w:t>
      </w:r>
    </w:p>
    <w:p w14:paraId="2EC6321B" w14:textId="5FA9236A" w:rsidR="001976F4" w:rsidRPr="00B70E90" w:rsidRDefault="00A464B3" w:rsidP="001976F4">
      <w:hyperlink w:anchor="P6_501" w:history="1">
        <w:r w:rsidR="001976F4" w:rsidRPr="00032DFF">
          <w:t>6.501</w:t>
        </w:r>
      </w:hyperlink>
      <w:r w:rsidR="001976F4">
        <w:t xml:space="preserve">       R</w:t>
      </w:r>
      <w:r w:rsidR="001976F4" w:rsidRPr="00B70E90">
        <w:t>equirement.</w:t>
      </w:r>
    </w:p>
    <w:p w14:paraId="047D096F" w14:textId="2F56FDA1" w:rsidR="001976F4" w:rsidRPr="00E43F82" w:rsidRDefault="00A464B3" w:rsidP="001976F4">
      <w:pPr>
        <w:rPr>
          <w:rFonts w:eastAsia="Calibri"/>
        </w:rPr>
      </w:pPr>
      <w:hyperlink w:anchor="P6_503" w:history="1">
        <w:r w:rsidR="001976F4" w:rsidRPr="00380170">
          <w:rPr>
            <w:rStyle w:val="Hyperlink"/>
            <w:rFonts w:eastAsia="Calibri"/>
          </w:rPr>
          <w:t xml:space="preserve">6.503 </w:t>
        </w:r>
      </w:hyperlink>
      <w:r w:rsidR="001976F4" w:rsidRPr="00E43F82">
        <w:rPr>
          <w:rFonts w:eastAsia="Calibri"/>
        </w:rPr>
        <w:t xml:space="preserve"> </w:t>
      </w:r>
      <w:r w:rsidR="001976F4">
        <w:rPr>
          <w:rFonts w:eastAsia="Calibri"/>
        </w:rPr>
        <w:tab/>
        <w:t xml:space="preserve">   </w:t>
      </w:r>
      <w:r w:rsidR="001976F4" w:rsidRPr="00E43F82">
        <w:rPr>
          <w:rFonts w:eastAsia="Calibri"/>
        </w:rPr>
        <w:t>Annual reporting requirements.</w:t>
      </w:r>
    </w:p>
    <w:p w14:paraId="4BDF8FB6" w14:textId="77777777" w:rsidR="001976F4" w:rsidRPr="00B70E90" w:rsidRDefault="001976F4" w:rsidP="001976F4"/>
    <w:p w14:paraId="5A990F49" w14:textId="77777777" w:rsidR="001976F4" w:rsidRPr="00DF1710" w:rsidRDefault="001976F4" w:rsidP="001976F4">
      <w:pPr>
        <w:jc w:val="center"/>
        <w:outlineLvl w:val="1"/>
        <w:rPr>
          <w:b/>
        </w:rPr>
      </w:pPr>
      <w:r w:rsidRPr="00DF1710">
        <w:rPr>
          <w:b/>
        </w:rPr>
        <w:t>SUBPART 6.2 – FULL AND OPEN COMPETITION AFTER EXCLUSION OF SOURCES</w:t>
      </w:r>
    </w:p>
    <w:p w14:paraId="3CEC3903" w14:textId="02A9DF52" w:rsidR="001976F4" w:rsidRDefault="00245DD8" w:rsidP="00245DD8">
      <w:pPr>
        <w:jc w:val="center"/>
        <w:rPr>
          <w:i/>
        </w:rPr>
      </w:pPr>
      <w:r w:rsidRPr="00B31B00">
        <w:rPr>
          <w:i/>
        </w:rPr>
        <w:t>(Revised October 24, 2016 through PROCLTR 2016-10)</w:t>
      </w:r>
    </w:p>
    <w:p w14:paraId="49E91146" w14:textId="77777777" w:rsidR="00245DD8" w:rsidRPr="00B70E90" w:rsidRDefault="00245DD8" w:rsidP="00245DD8">
      <w:pPr>
        <w:jc w:val="center"/>
        <w:rPr>
          <w:strike/>
        </w:rPr>
      </w:pPr>
    </w:p>
    <w:p w14:paraId="4D540B98" w14:textId="77777777" w:rsidR="001976F4" w:rsidRPr="00B70E90" w:rsidRDefault="001976F4" w:rsidP="001976F4">
      <w:pPr>
        <w:rPr>
          <w:strike/>
        </w:rPr>
      </w:pPr>
      <w:bookmarkStart w:id="89" w:name="P6_202"/>
      <w:r w:rsidRPr="00DF1710">
        <w:rPr>
          <w:b/>
        </w:rPr>
        <w:t>6.202</w:t>
      </w:r>
      <w:r>
        <w:rPr>
          <w:b/>
        </w:rPr>
        <w:t xml:space="preserve"> </w:t>
      </w:r>
      <w:bookmarkEnd w:id="89"/>
      <w:r w:rsidRPr="00DF1710">
        <w:rPr>
          <w:b/>
        </w:rPr>
        <w:t>Establishing or maintaining alternative sources.</w:t>
      </w:r>
    </w:p>
    <w:p w14:paraId="2C4DA874" w14:textId="6FB6088A" w:rsidR="001976F4" w:rsidRDefault="001976F4" w:rsidP="001976F4">
      <w:pPr>
        <w:rPr>
          <w:lang w:val="en"/>
        </w:rPr>
      </w:pPr>
      <w:r w:rsidRPr="00C40C2B">
        <w:rPr>
          <w:snapToGrid w:val="0"/>
        </w:rPr>
        <w:t xml:space="preserve">  (b)(1)</w:t>
      </w:r>
      <w:r w:rsidRPr="00C40C2B">
        <w:rPr>
          <w:lang w:val="en"/>
        </w:rPr>
        <w:t xml:space="preserve"> </w:t>
      </w:r>
      <w:r>
        <w:rPr>
          <w:lang w:val="en"/>
        </w:rPr>
        <w:t>By memorandum dated July 30, 2015, the DLA Acquisition Director has delegated approval and signature authority to the HCAs for the determination and findings required to exclude a source under FAR 6.202(b)(1) for procurements within their contracting activity. This authority may not be further delegated.</w:t>
      </w:r>
    </w:p>
    <w:p w14:paraId="35729237" w14:textId="77777777" w:rsidR="00245DD8" w:rsidRPr="00C40C2B" w:rsidRDefault="00245DD8" w:rsidP="001976F4">
      <w:pPr>
        <w:rPr>
          <w:lang w:val="en"/>
        </w:rPr>
      </w:pPr>
    </w:p>
    <w:p w14:paraId="3A4422A3" w14:textId="77777777" w:rsidR="001976F4" w:rsidRPr="008A2D04" w:rsidRDefault="001976F4" w:rsidP="001976F4">
      <w:pPr>
        <w:jc w:val="center"/>
        <w:outlineLvl w:val="1"/>
        <w:rPr>
          <w:b/>
        </w:rPr>
      </w:pPr>
      <w:r w:rsidRPr="008A2D04">
        <w:rPr>
          <w:b/>
        </w:rPr>
        <w:t>SUBPART 6.3 – OTHER THAN FULL AND OPEN COMPETITION</w:t>
      </w:r>
    </w:p>
    <w:p w14:paraId="62F19F67" w14:textId="6A82784F" w:rsidR="001976F4" w:rsidRDefault="00245DD8" w:rsidP="00245DD8">
      <w:pPr>
        <w:jc w:val="center"/>
        <w:rPr>
          <w:i/>
        </w:rPr>
      </w:pPr>
      <w:r w:rsidRPr="00B31B00">
        <w:rPr>
          <w:i/>
        </w:rPr>
        <w:t>(Revised October 24, 2016 through PROCLTR 2016-10)</w:t>
      </w:r>
    </w:p>
    <w:p w14:paraId="2A4E58B9" w14:textId="77777777" w:rsidR="00245DD8" w:rsidRPr="00B70E90" w:rsidRDefault="00245DD8" w:rsidP="00245DD8">
      <w:pPr>
        <w:jc w:val="center"/>
        <w:rPr>
          <w:b/>
          <w:strike/>
        </w:rPr>
      </w:pPr>
    </w:p>
    <w:p w14:paraId="6A7D2A9A" w14:textId="77777777" w:rsidR="001976F4" w:rsidRPr="0064507C" w:rsidRDefault="001976F4" w:rsidP="001976F4">
      <w:bookmarkStart w:id="90" w:name="P6_303"/>
      <w:r w:rsidRPr="0064507C">
        <w:rPr>
          <w:b/>
        </w:rPr>
        <w:t>6.303</w:t>
      </w:r>
      <w:bookmarkEnd w:id="90"/>
      <w:r>
        <w:rPr>
          <w:b/>
        </w:rPr>
        <w:t xml:space="preserve"> </w:t>
      </w:r>
      <w:r w:rsidRPr="0064507C">
        <w:rPr>
          <w:b/>
        </w:rPr>
        <w:t>Justifications</w:t>
      </w:r>
      <w:r w:rsidRPr="0064507C">
        <w:t>.</w:t>
      </w:r>
    </w:p>
    <w:p w14:paraId="5ED83D45" w14:textId="77777777" w:rsidR="001976F4" w:rsidRPr="0064507C" w:rsidRDefault="001976F4" w:rsidP="001976F4"/>
    <w:p w14:paraId="28B36C6A" w14:textId="77777777" w:rsidR="001976F4" w:rsidRPr="00032DFF" w:rsidRDefault="001976F4" w:rsidP="001976F4">
      <w:pPr>
        <w:rPr>
          <w:b/>
          <w:strike/>
        </w:rPr>
      </w:pPr>
      <w:bookmarkStart w:id="91" w:name="P6_303_2"/>
      <w:r w:rsidRPr="0064507C">
        <w:rPr>
          <w:b/>
        </w:rPr>
        <w:t>6.303</w:t>
      </w:r>
      <w:r w:rsidRPr="0064507C">
        <w:rPr>
          <w:b/>
        </w:rPr>
        <w:noBreakHyphen/>
      </w:r>
      <w:r w:rsidRPr="00117DE8">
        <w:rPr>
          <w:b/>
        </w:rPr>
        <w:t>2</w:t>
      </w:r>
      <w:bookmarkEnd w:id="91"/>
      <w:r>
        <w:rPr>
          <w:b/>
        </w:rPr>
        <w:t xml:space="preserve"> Content.</w:t>
      </w:r>
    </w:p>
    <w:p w14:paraId="0652EB03" w14:textId="5858CD08" w:rsidR="001976F4" w:rsidRPr="004E0414" w:rsidRDefault="001976F4" w:rsidP="001976F4">
      <w:pPr>
        <w:pStyle w:val="Default"/>
        <w:rPr>
          <w:rFonts w:ascii="Times New Roman" w:hAnsi="Times New Roman" w:cs="Times New Roman"/>
          <w:sz w:val="22"/>
          <w:szCs w:val="22"/>
          <w:highlight w:val="yellow"/>
        </w:rPr>
      </w:pPr>
      <w:r w:rsidRPr="004E0414">
        <w:rPr>
          <w:rFonts w:ascii="Times New Roman" w:hAnsi="Times New Roman" w:cs="Times New Roman"/>
          <w:sz w:val="22"/>
          <w:szCs w:val="22"/>
        </w:rPr>
        <w:t xml:space="preserve">  For AMSC A or H coded items</w:t>
      </w:r>
      <w:r>
        <w:rPr>
          <w:rFonts w:ascii="Times New Roman" w:hAnsi="Times New Roman" w:cs="Times New Roman"/>
          <w:sz w:val="22"/>
          <w:szCs w:val="22"/>
        </w:rPr>
        <w:t>,</w:t>
      </w:r>
      <w:r w:rsidRPr="004E0414">
        <w:rPr>
          <w:rFonts w:ascii="Times New Roman" w:hAnsi="Times New Roman" w:cs="Times New Roman"/>
          <w:sz w:val="22"/>
          <w:szCs w:val="22"/>
        </w:rPr>
        <w:t xml:space="preserve"> follow the annual screening and review requirements in DFARS 217.7506.</w:t>
      </w:r>
      <w:r>
        <w:rPr>
          <w:rFonts w:ascii="Times New Roman" w:hAnsi="Times New Roman" w:cs="Times New Roman"/>
          <w:sz w:val="22"/>
          <w:szCs w:val="22"/>
        </w:rPr>
        <w:t xml:space="preserve"> J&amp;As will state that AMSC A and/or H coded items will not be placed on contract (or will be removed from contract, as applicable) if the annual screening and review does not result in assignment of a permanent AMSC code within one year of the date the J&amp;A is approved.</w:t>
      </w:r>
    </w:p>
    <w:p w14:paraId="360E9706" w14:textId="77777777" w:rsidR="001976F4" w:rsidRDefault="001976F4" w:rsidP="001976F4">
      <w:pPr>
        <w:rPr>
          <w:strike/>
          <w:snapToGrid w:val="0"/>
        </w:rPr>
      </w:pPr>
    </w:p>
    <w:p w14:paraId="68C49F36" w14:textId="77777777" w:rsidR="001976F4" w:rsidRPr="00EB2DF7" w:rsidRDefault="001976F4" w:rsidP="001976F4">
      <w:pPr>
        <w:rPr>
          <w:b/>
        </w:rPr>
      </w:pPr>
      <w:bookmarkStart w:id="92" w:name="P6_305"/>
      <w:r w:rsidRPr="00EB2DF7">
        <w:rPr>
          <w:b/>
        </w:rPr>
        <w:t xml:space="preserve">6.305 </w:t>
      </w:r>
      <w:bookmarkEnd w:id="92"/>
      <w:r w:rsidRPr="00EB2DF7">
        <w:rPr>
          <w:b/>
        </w:rPr>
        <w:t>Availability of the justification.</w:t>
      </w:r>
    </w:p>
    <w:p w14:paraId="5A1CD93F" w14:textId="77777777" w:rsidR="001976F4" w:rsidRDefault="001976F4" w:rsidP="001976F4">
      <w:pPr>
        <w:pStyle w:val="NoSpacing"/>
        <w:rPr>
          <w:rFonts w:ascii="Times New Roman" w:hAnsi="Times New Roman"/>
          <w:snapToGrid w:val="0"/>
        </w:rPr>
      </w:pPr>
    </w:p>
    <w:p w14:paraId="1FC71EAE" w14:textId="77777777" w:rsidR="001976F4" w:rsidRDefault="001976F4" w:rsidP="001976F4">
      <w:pPr>
        <w:pStyle w:val="NoSpacing"/>
        <w:rPr>
          <w:rFonts w:ascii="Times New Roman" w:hAnsi="Times New Roman"/>
          <w:b/>
          <w:snapToGrid w:val="0"/>
        </w:rPr>
      </w:pPr>
      <w:bookmarkStart w:id="93" w:name="P6_305_90"/>
      <w:r w:rsidRPr="00065421">
        <w:rPr>
          <w:rFonts w:ascii="Times New Roman" w:hAnsi="Times New Roman"/>
          <w:b/>
          <w:snapToGrid w:val="0"/>
        </w:rPr>
        <w:t>6.305-90</w:t>
      </w:r>
      <w:r>
        <w:rPr>
          <w:rFonts w:ascii="Times New Roman" w:hAnsi="Times New Roman"/>
          <w:b/>
          <w:snapToGrid w:val="0"/>
        </w:rPr>
        <w:t xml:space="preserve"> </w:t>
      </w:r>
      <w:bookmarkEnd w:id="93"/>
      <w:r>
        <w:rPr>
          <w:rFonts w:ascii="Times New Roman" w:hAnsi="Times New Roman"/>
          <w:b/>
          <w:snapToGrid w:val="0"/>
        </w:rPr>
        <w:t>Oversight program.</w:t>
      </w:r>
    </w:p>
    <w:p w14:paraId="34F0B60E" w14:textId="77777777" w:rsidR="001976F4" w:rsidRPr="003E2346" w:rsidRDefault="001976F4" w:rsidP="001976F4">
      <w:pPr>
        <w:pStyle w:val="NoSpacing"/>
        <w:rPr>
          <w:rFonts w:ascii="Times New Roman" w:hAnsi="Times New Roman"/>
          <w:snapToGrid w:val="0"/>
        </w:rPr>
      </w:pPr>
      <w:r w:rsidRPr="003E2346">
        <w:rPr>
          <w:rFonts w:ascii="Times New Roman" w:hAnsi="Times New Roman"/>
          <w:snapToGrid w:val="0"/>
        </w:rPr>
        <w:t xml:space="preserve">  The oversight</w:t>
      </w:r>
      <w:r>
        <w:rPr>
          <w:rFonts w:ascii="Times New Roman" w:hAnsi="Times New Roman"/>
          <w:snapToGrid w:val="0"/>
        </w:rPr>
        <w:t xml:space="preserve"> required by Defense Procurement Acquisition Policy</w:t>
      </w:r>
      <w:r w:rsidRPr="003E2346">
        <w:rPr>
          <w:rFonts w:ascii="Times New Roman" w:hAnsi="Times New Roman"/>
          <w:snapToGrid w:val="0"/>
        </w:rPr>
        <w:t xml:space="preserve"> in response to GAO report GAO</w:t>
      </w:r>
      <w:r>
        <w:rPr>
          <w:rFonts w:ascii="Times New Roman" w:hAnsi="Times New Roman"/>
          <w:snapToGrid w:val="0"/>
        </w:rPr>
        <w:t xml:space="preserve">-14-304, “Federal Contracting: </w:t>
      </w:r>
      <w:r w:rsidRPr="003E2346">
        <w:rPr>
          <w:rFonts w:ascii="Times New Roman" w:hAnsi="Times New Roman"/>
          <w:snapToGrid w:val="0"/>
        </w:rPr>
        <w:t>Noncompetitive Contracts Based on Urgency Need Additional Oversight” dated March 26, 2014</w:t>
      </w:r>
      <w:r>
        <w:rPr>
          <w:rFonts w:ascii="Times New Roman" w:hAnsi="Times New Roman"/>
          <w:snapToGrid w:val="0"/>
        </w:rPr>
        <w:t>,</w:t>
      </w:r>
      <w:r w:rsidRPr="003E2346">
        <w:rPr>
          <w:rFonts w:ascii="Times New Roman" w:hAnsi="Times New Roman"/>
          <w:snapToGrid w:val="0"/>
        </w:rPr>
        <w:t xml:space="preserve"> is: </w:t>
      </w:r>
    </w:p>
    <w:p w14:paraId="1184FD72" w14:textId="77777777" w:rsidR="001976F4" w:rsidRPr="003E2346" w:rsidRDefault="001976F4" w:rsidP="001976F4">
      <w:pPr>
        <w:pStyle w:val="NoSpacing"/>
        <w:rPr>
          <w:rFonts w:ascii="Times New Roman" w:hAnsi="Times New Roman"/>
        </w:rPr>
      </w:pPr>
      <w:r w:rsidRPr="003E2346">
        <w:rPr>
          <w:rFonts w:ascii="Times New Roman" w:hAnsi="Times New Roman"/>
          <w:snapToGrid w:val="0"/>
        </w:rPr>
        <w:t xml:space="preserve">  (a) HCAs shall m</w:t>
      </w:r>
      <w:r w:rsidRPr="003E2346">
        <w:rPr>
          <w:rFonts w:ascii="Times New Roman" w:hAnsi="Times New Roman"/>
        </w:rPr>
        <w:t xml:space="preserve">onitor FPDS-NG data monthly for compliance with justification </w:t>
      </w:r>
      <w:r>
        <w:rPr>
          <w:rFonts w:ascii="Times New Roman" w:hAnsi="Times New Roman"/>
        </w:rPr>
        <w:t xml:space="preserve">and approval (J&amp;A) </w:t>
      </w:r>
      <w:r w:rsidRPr="003E2346">
        <w:rPr>
          <w:rFonts w:ascii="Times New Roman" w:hAnsi="Times New Roman"/>
        </w:rPr>
        <w:t>signature</w:t>
      </w:r>
      <w:r>
        <w:rPr>
          <w:rFonts w:ascii="Times New Roman" w:hAnsi="Times New Roman"/>
        </w:rPr>
        <w:t xml:space="preserve"> </w:t>
      </w:r>
      <w:r w:rsidRPr="003E2346">
        <w:rPr>
          <w:rFonts w:ascii="Times New Roman" w:hAnsi="Times New Roman"/>
        </w:rPr>
        <w:t>requirements and posting timelines for awards using the unusual and compelling urgency exception</w:t>
      </w:r>
      <w:r>
        <w:rPr>
          <w:rFonts w:ascii="Times New Roman" w:hAnsi="Times New Roman"/>
        </w:rPr>
        <w:t xml:space="preserve">. </w:t>
      </w:r>
      <w:r w:rsidRPr="003E2346">
        <w:rPr>
          <w:rFonts w:ascii="Times New Roman" w:hAnsi="Times New Roman"/>
        </w:rPr>
        <w:t>The FPDS-NG data elements Extent Competed</w:t>
      </w:r>
      <w:r>
        <w:rPr>
          <w:rFonts w:ascii="Times New Roman" w:hAnsi="Times New Roman"/>
        </w:rPr>
        <w:t xml:space="preserve"> and</w:t>
      </w:r>
      <w:r w:rsidRPr="003E2346">
        <w:rPr>
          <w:rFonts w:ascii="Times New Roman" w:hAnsi="Times New Roman"/>
        </w:rPr>
        <w:t xml:space="preserve"> Reason </w:t>
      </w:r>
      <w:r>
        <w:rPr>
          <w:rFonts w:ascii="Times New Roman" w:hAnsi="Times New Roman"/>
        </w:rPr>
        <w:t>N</w:t>
      </w:r>
      <w:r w:rsidRPr="003E2346">
        <w:rPr>
          <w:rFonts w:ascii="Times New Roman" w:hAnsi="Times New Roman"/>
        </w:rPr>
        <w:t xml:space="preserve">ot Competed and the FPDS code URG will be used in reporting. </w:t>
      </w:r>
    </w:p>
    <w:p w14:paraId="35FBC765" w14:textId="77777777" w:rsidR="001976F4" w:rsidRPr="003E2346" w:rsidRDefault="001976F4" w:rsidP="001976F4">
      <w:pPr>
        <w:pStyle w:val="NoSpacing"/>
        <w:rPr>
          <w:rFonts w:ascii="Times New Roman" w:eastAsia="Times New Roman" w:hAnsi="Times New Roman"/>
        </w:rPr>
      </w:pPr>
      <w:r w:rsidRPr="003E2346">
        <w:rPr>
          <w:rFonts w:ascii="Times New Roman" w:hAnsi="Times New Roman"/>
        </w:rPr>
        <w:t xml:space="preserve">  (b</w:t>
      </w:r>
      <w:r>
        <w:rPr>
          <w:rFonts w:ascii="Times New Roman" w:hAnsi="Times New Roman"/>
        </w:rPr>
        <w:t xml:space="preserve">) HCAs shall compile a </w:t>
      </w:r>
      <w:r w:rsidRPr="003E2346">
        <w:rPr>
          <w:rFonts w:ascii="Times New Roman" w:hAnsi="Times New Roman"/>
        </w:rPr>
        <w:t xml:space="preserve">quarterly report </w:t>
      </w:r>
      <w:r>
        <w:rPr>
          <w:rFonts w:ascii="Times New Roman" w:hAnsi="Times New Roman"/>
        </w:rPr>
        <w:t xml:space="preserve">of the results of the monthly data collected as required in 6.305-90(a). </w:t>
      </w:r>
      <w:r w:rsidRPr="003E2346">
        <w:rPr>
          <w:rFonts w:ascii="Times New Roman" w:hAnsi="Times New Roman"/>
        </w:rPr>
        <w:t>Reports shall be submitted to the DLA Acquisition Policy Division by the 5</w:t>
      </w:r>
      <w:r w:rsidRPr="003E2346">
        <w:rPr>
          <w:rFonts w:ascii="Times New Roman" w:hAnsi="Times New Roman"/>
          <w:vertAlign w:val="superscript"/>
        </w:rPr>
        <w:t>th</w:t>
      </w:r>
      <w:r w:rsidRPr="003E2346">
        <w:rPr>
          <w:rFonts w:ascii="Times New Roman" w:hAnsi="Times New Roman"/>
        </w:rPr>
        <w:t xml:space="preserve"> working day after the end of the quarter. The </w:t>
      </w:r>
      <w:r w:rsidRPr="003E2346">
        <w:rPr>
          <w:rFonts w:ascii="Times New Roman" w:eastAsia="Times New Roman" w:hAnsi="Times New Roman"/>
        </w:rPr>
        <w:t xml:space="preserve">report must include the following information:  </w:t>
      </w:r>
    </w:p>
    <w:p w14:paraId="171D4463" w14:textId="1E65CDB5" w:rsidR="001976F4" w:rsidRPr="004E0414" w:rsidRDefault="001976F4" w:rsidP="001976F4">
      <w:pPr>
        <w:pStyle w:val="NoSpacing"/>
        <w:rPr>
          <w:rFonts w:ascii="Times New Roman" w:eastAsia="Times New Roman" w:hAnsi="Times New Roman"/>
        </w:rPr>
      </w:pPr>
      <w:r w:rsidRPr="004E0414">
        <w:rPr>
          <w:rFonts w:ascii="Times New Roman" w:eastAsia="Times New Roman" w:hAnsi="Times New Roman"/>
        </w:rPr>
        <w:t xml:space="preserve">      (</w:t>
      </w:r>
      <w:r>
        <w:rPr>
          <w:rFonts w:ascii="Times New Roman" w:eastAsia="Times New Roman" w:hAnsi="Times New Roman"/>
        </w:rPr>
        <w:t>1</w:t>
      </w:r>
      <w:r w:rsidR="00754F45">
        <w:rPr>
          <w:rFonts w:ascii="Times New Roman" w:eastAsia="Times New Roman" w:hAnsi="Times New Roman"/>
        </w:rPr>
        <w:t xml:space="preserve">) FPDS-NG data elements: </w:t>
      </w:r>
      <w:r w:rsidRPr="004E0414">
        <w:rPr>
          <w:rFonts w:ascii="Times New Roman" w:eastAsia="Times New Roman" w:hAnsi="Times New Roman"/>
        </w:rPr>
        <w:t>Solicitation number, contract number, original contract award dollar value (excluding options), award date, modification number, modification’s dollar value increase, and award date;</w:t>
      </w:r>
    </w:p>
    <w:p w14:paraId="58D54382" w14:textId="77777777" w:rsidR="001976F4" w:rsidRPr="004E0414" w:rsidRDefault="001976F4" w:rsidP="001976F4">
      <w:pPr>
        <w:pStyle w:val="NoSpacing"/>
        <w:rPr>
          <w:rFonts w:ascii="Times New Roman" w:eastAsia="Times New Roman" w:hAnsi="Times New Roman"/>
        </w:rPr>
      </w:pPr>
      <w:r w:rsidRPr="004E0414">
        <w:rPr>
          <w:rFonts w:ascii="Times New Roman" w:eastAsia="Times New Roman" w:hAnsi="Times New Roman"/>
        </w:rPr>
        <w:t xml:space="preserve">      (</w:t>
      </w:r>
      <w:r>
        <w:rPr>
          <w:rFonts w:ascii="Times New Roman" w:eastAsia="Times New Roman" w:hAnsi="Times New Roman"/>
        </w:rPr>
        <w:t xml:space="preserve">2) </w:t>
      </w:r>
      <w:r w:rsidRPr="004E0414">
        <w:rPr>
          <w:rFonts w:ascii="Times New Roman" w:eastAsia="Times New Roman" w:hAnsi="Times New Roman"/>
        </w:rPr>
        <w:t>Period of performance/estimated completion date</w:t>
      </w:r>
      <w:r>
        <w:rPr>
          <w:rFonts w:ascii="Times New Roman" w:eastAsia="Times New Roman" w:hAnsi="Times New Roman"/>
        </w:rPr>
        <w:t>;</w:t>
      </w:r>
      <w:r w:rsidRPr="004E0414">
        <w:rPr>
          <w:rFonts w:ascii="Times New Roman" w:eastAsia="Times New Roman" w:hAnsi="Times New Roman"/>
        </w:rPr>
        <w:t xml:space="preserve"> J&amp;A approval authority’s name, title</w:t>
      </w:r>
      <w:r>
        <w:rPr>
          <w:rFonts w:ascii="Times New Roman" w:eastAsia="Times New Roman" w:hAnsi="Times New Roman"/>
        </w:rPr>
        <w:t>,</w:t>
      </w:r>
      <w:r w:rsidRPr="004E0414">
        <w:rPr>
          <w:rFonts w:ascii="Times New Roman" w:eastAsia="Times New Roman" w:hAnsi="Times New Roman"/>
        </w:rPr>
        <w:t xml:space="preserve"> and signature date; </w:t>
      </w:r>
      <w:r>
        <w:rPr>
          <w:rFonts w:ascii="Times New Roman" w:eastAsia="Times New Roman" w:hAnsi="Times New Roman"/>
        </w:rPr>
        <w:t xml:space="preserve">and </w:t>
      </w:r>
      <w:r w:rsidRPr="004E0414">
        <w:rPr>
          <w:rFonts w:ascii="Times New Roman" w:eastAsia="Times New Roman" w:hAnsi="Times New Roman"/>
        </w:rPr>
        <w:t>J&amp;A posting date</w:t>
      </w:r>
      <w:r>
        <w:rPr>
          <w:rFonts w:ascii="Times New Roman" w:eastAsia="Times New Roman" w:hAnsi="Times New Roman"/>
        </w:rPr>
        <w:t>.</w:t>
      </w:r>
    </w:p>
    <w:p w14:paraId="088BBF40" w14:textId="77777777" w:rsidR="001976F4" w:rsidRDefault="001976F4" w:rsidP="001976F4">
      <w:pPr>
        <w:pStyle w:val="NoSpacing"/>
        <w:rPr>
          <w:rFonts w:ascii="Times New Roman" w:eastAsia="Times New Roman" w:hAnsi="Times New Roman"/>
        </w:rPr>
      </w:pPr>
      <w:r w:rsidRPr="004E0414">
        <w:rPr>
          <w:rFonts w:ascii="Times New Roman" w:eastAsia="Times New Roman" w:hAnsi="Times New Roman"/>
        </w:rPr>
        <w:t xml:space="preserve">      (</w:t>
      </w:r>
      <w:r>
        <w:rPr>
          <w:rFonts w:ascii="Times New Roman" w:eastAsia="Times New Roman" w:hAnsi="Times New Roman"/>
        </w:rPr>
        <w:t xml:space="preserve">3) </w:t>
      </w:r>
      <w:r w:rsidRPr="004E0414">
        <w:rPr>
          <w:rFonts w:ascii="Times New Roman" w:eastAsia="Times New Roman" w:hAnsi="Times New Roman"/>
        </w:rPr>
        <w:t>Identification of all contract actions not in compliance</w:t>
      </w:r>
      <w:r>
        <w:rPr>
          <w:rFonts w:ascii="Times New Roman" w:eastAsia="Times New Roman" w:hAnsi="Times New Roman"/>
        </w:rPr>
        <w:t xml:space="preserve"> with required J&amp;A approval levels and posting timeframes </w:t>
      </w:r>
      <w:r w:rsidRPr="004E0414">
        <w:rPr>
          <w:rFonts w:ascii="Times New Roman" w:eastAsia="Times New Roman" w:hAnsi="Times New Roman"/>
        </w:rPr>
        <w:t xml:space="preserve">and corrective action.  </w:t>
      </w:r>
    </w:p>
    <w:p w14:paraId="7434B8BD" w14:textId="77777777" w:rsidR="001976F4" w:rsidRDefault="001976F4" w:rsidP="001976F4">
      <w:pPr>
        <w:pStyle w:val="NoSpacing"/>
        <w:tabs>
          <w:tab w:val="left" w:pos="180"/>
        </w:tabs>
        <w:rPr>
          <w:rFonts w:ascii="Times New Roman" w:eastAsia="Times New Roman" w:hAnsi="Times New Roman"/>
        </w:rPr>
      </w:pPr>
      <w:r>
        <w:rPr>
          <w:rFonts w:ascii="Times New Roman" w:eastAsia="Times New Roman" w:hAnsi="Times New Roman"/>
        </w:rPr>
        <w:t xml:space="preserve">  (c) The DLA Acquisition Policy Division will prepare an enterprise summary for the DLA Acquisition Director by the 10</w:t>
      </w:r>
      <w:r w:rsidRPr="00E342E6">
        <w:rPr>
          <w:rFonts w:ascii="Times New Roman" w:eastAsia="Times New Roman" w:hAnsi="Times New Roman"/>
          <w:vertAlign w:val="superscript"/>
        </w:rPr>
        <w:t>th</w:t>
      </w:r>
      <w:r>
        <w:rPr>
          <w:rFonts w:ascii="Times New Roman" w:eastAsia="Times New Roman" w:hAnsi="Times New Roman"/>
        </w:rPr>
        <w:t xml:space="preserve"> working day after the end of the quarter.</w:t>
      </w:r>
    </w:p>
    <w:p w14:paraId="25A0173C" w14:textId="77777777" w:rsidR="001976F4" w:rsidRDefault="001976F4" w:rsidP="00624733"/>
    <w:p w14:paraId="09A813EB" w14:textId="77777777" w:rsidR="001976F4" w:rsidRDefault="001976F4" w:rsidP="001976F4">
      <w:pPr>
        <w:jc w:val="center"/>
        <w:outlineLvl w:val="1"/>
        <w:rPr>
          <w:b/>
        </w:rPr>
      </w:pPr>
      <w:r w:rsidRPr="00B70E90">
        <w:rPr>
          <w:b/>
        </w:rPr>
        <w:t>SUBPART 6.5 –ADVOCATES</w:t>
      </w:r>
      <w:r w:rsidRPr="001E5446">
        <w:rPr>
          <w:b/>
        </w:rPr>
        <w:t xml:space="preserve"> </w:t>
      </w:r>
      <w:r>
        <w:rPr>
          <w:b/>
        </w:rPr>
        <w:t xml:space="preserve">FOR </w:t>
      </w:r>
      <w:r w:rsidRPr="00B70E90">
        <w:rPr>
          <w:b/>
        </w:rPr>
        <w:t>COMPETITION</w:t>
      </w:r>
    </w:p>
    <w:p w14:paraId="1010DDEA" w14:textId="3C901C73" w:rsidR="001976F4" w:rsidRDefault="00245DD8" w:rsidP="00245DD8">
      <w:pPr>
        <w:jc w:val="center"/>
        <w:rPr>
          <w:i/>
        </w:rPr>
      </w:pPr>
      <w:r w:rsidRPr="00B31B00">
        <w:rPr>
          <w:i/>
        </w:rPr>
        <w:t>(Revised October 24, 2016 through PROCLTR 2016-10)</w:t>
      </w:r>
    </w:p>
    <w:p w14:paraId="7FA035D9" w14:textId="77777777" w:rsidR="00245DD8" w:rsidRPr="00B70E90" w:rsidRDefault="00245DD8" w:rsidP="00245DD8">
      <w:pPr>
        <w:jc w:val="center"/>
      </w:pPr>
    </w:p>
    <w:p w14:paraId="721E0EAE" w14:textId="77777777" w:rsidR="001976F4" w:rsidRPr="00B70E90" w:rsidRDefault="001976F4" w:rsidP="001976F4">
      <w:pPr>
        <w:rPr>
          <w:b/>
        </w:rPr>
      </w:pPr>
      <w:bookmarkStart w:id="94" w:name="P6_501"/>
      <w:bookmarkStart w:id="95" w:name="P6_502"/>
      <w:r w:rsidRPr="00B70E90">
        <w:rPr>
          <w:b/>
        </w:rPr>
        <w:t>6.501</w:t>
      </w:r>
      <w:r>
        <w:rPr>
          <w:b/>
        </w:rPr>
        <w:t xml:space="preserve"> </w:t>
      </w:r>
      <w:bookmarkEnd w:id="94"/>
      <w:r w:rsidRPr="00B70E90">
        <w:rPr>
          <w:b/>
        </w:rPr>
        <w:t xml:space="preserve">Requirement.    </w:t>
      </w:r>
    </w:p>
    <w:p w14:paraId="06261DA7" w14:textId="08ADA2CB" w:rsidR="001976F4" w:rsidRPr="00D31BF3" w:rsidRDefault="001976F4" w:rsidP="001976F4">
      <w:pPr>
        <w:rPr>
          <w:snapToGrid w:val="0"/>
        </w:rPr>
      </w:pPr>
      <w:r>
        <w:rPr>
          <w:snapToGrid w:val="0"/>
        </w:rPr>
        <w:t xml:space="preserve">  (1</w:t>
      </w:r>
      <w:r w:rsidRPr="00B70E90">
        <w:rPr>
          <w:snapToGrid w:val="0"/>
        </w:rPr>
        <w:t>)</w:t>
      </w:r>
      <w:r w:rsidRPr="00B70E90">
        <w:rPr>
          <w:b/>
          <w:snapToGrid w:val="0"/>
        </w:rPr>
        <w:t xml:space="preserve"> </w:t>
      </w:r>
      <w:r w:rsidRPr="00D31BF3">
        <w:rPr>
          <w:snapToGrid w:val="0"/>
        </w:rPr>
        <w:t xml:space="preserve">The DLA Acquisition </w:t>
      </w:r>
      <w:r w:rsidR="00C97B11">
        <w:rPr>
          <w:snapToGrid w:val="0"/>
        </w:rPr>
        <w:t xml:space="preserve">Deputy Director </w:t>
      </w:r>
      <w:r w:rsidRPr="00D31BF3">
        <w:rPr>
          <w:snapToGrid w:val="0"/>
        </w:rPr>
        <w:t>is the Agency Competition Advocate.</w:t>
      </w:r>
      <w:r w:rsidRPr="00D31BF3">
        <w:rPr>
          <w:rFonts w:eastAsia="Calibri"/>
          <w:bCs/>
          <w:lang w:val="en"/>
        </w:rPr>
        <w:t xml:space="preserve">  </w:t>
      </w:r>
      <w:r w:rsidR="00C97B11">
        <w:rPr>
          <w:rFonts w:eastAsia="Calibri"/>
          <w:bCs/>
          <w:lang w:val="en"/>
        </w:rPr>
        <w:t xml:space="preserve">  </w:t>
      </w:r>
    </w:p>
    <w:p w14:paraId="7F4C4DA1" w14:textId="77777777" w:rsidR="001976F4" w:rsidRPr="00D31BF3" w:rsidRDefault="001976F4" w:rsidP="001976F4">
      <w:pPr>
        <w:rPr>
          <w:rFonts w:eastAsia="Calibri"/>
          <w:bCs/>
          <w:strike/>
          <w:snapToGrid w:val="0"/>
          <w:lang w:val="en"/>
        </w:rPr>
      </w:pPr>
      <w:r w:rsidRPr="00D31BF3">
        <w:rPr>
          <w:rFonts w:eastAsia="Calibri"/>
          <w:bCs/>
          <w:snapToGrid w:val="0"/>
          <w:lang w:val="en"/>
        </w:rPr>
        <w:t xml:space="preserve">  (2</w:t>
      </w:r>
      <w:r>
        <w:rPr>
          <w:rFonts w:eastAsia="Calibri"/>
          <w:bCs/>
          <w:snapToGrid w:val="0"/>
          <w:lang w:val="en"/>
        </w:rPr>
        <w:t xml:space="preserve">) </w:t>
      </w:r>
      <w:r w:rsidRPr="00D31BF3">
        <w:rPr>
          <w:rFonts w:eastAsia="Calibri"/>
          <w:bCs/>
          <w:snapToGrid w:val="0"/>
          <w:lang w:val="en"/>
        </w:rPr>
        <w:t xml:space="preserve">The HCAs shall appoint competition advocates and alternates. </w:t>
      </w:r>
    </w:p>
    <w:p w14:paraId="2D4B2202" w14:textId="77777777" w:rsidR="001976F4" w:rsidRDefault="001976F4" w:rsidP="001976F4">
      <w:pPr>
        <w:rPr>
          <w:b/>
        </w:rPr>
      </w:pPr>
    </w:p>
    <w:p w14:paraId="36647EC5" w14:textId="77777777" w:rsidR="001976F4" w:rsidRPr="00D31BF3" w:rsidRDefault="001976F4" w:rsidP="001976F4">
      <w:pPr>
        <w:rPr>
          <w:rFonts w:eastAsia="Calibri"/>
          <w:b/>
        </w:rPr>
      </w:pPr>
      <w:bookmarkStart w:id="96" w:name="P6_503"/>
      <w:bookmarkEnd w:id="95"/>
      <w:r>
        <w:rPr>
          <w:rFonts w:eastAsia="Calibri"/>
          <w:b/>
        </w:rPr>
        <w:t>6.503</w:t>
      </w:r>
      <w:bookmarkEnd w:id="96"/>
      <w:r>
        <w:rPr>
          <w:rFonts w:eastAsia="Calibri"/>
          <w:b/>
        </w:rPr>
        <w:t xml:space="preserve"> </w:t>
      </w:r>
      <w:r w:rsidRPr="00D31BF3">
        <w:rPr>
          <w:rFonts w:eastAsia="Calibri"/>
          <w:b/>
        </w:rPr>
        <w:t>Annual reporting requirements.</w:t>
      </w:r>
    </w:p>
    <w:p w14:paraId="48600F74" w14:textId="77777777" w:rsidR="001976F4" w:rsidRDefault="001976F4" w:rsidP="001976F4">
      <w:r w:rsidRPr="00D31BF3">
        <w:t xml:space="preserve">  (b)(2)</w:t>
      </w:r>
      <w:r>
        <w:t xml:space="preserve"> Procuring organization </w:t>
      </w:r>
      <w:r w:rsidRPr="00D31BF3">
        <w:t xml:space="preserve">competition advocates shall submit their annual competition report to </w:t>
      </w:r>
      <w:r>
        <w:t xml:space="preserve">the </w:t>
      </w:r>
      <w:r w:rsidRPr="00D31BF3">
        <w:t>DLA Acquisition Policy Division by 15 November each year.</w:t>
      </w:r>
    </w:p>
    <w:p w14:paraId="67F9CFE1" w14:textId="77777777" w:rsidR="001976F4" w:rsidRPr="00151B03" w:rsidRDefault="001976F4" w:rsidP="00624733"/>
    <w:p w14:paraId="2FAABFC2" w14:textId="32C61F9C" w:rsidR="00741784" w:rsidRDefault="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64"/>
          <w:headerReference w:type="default" r:id="rId65"/>
          <w:pgSz w:w="12240" w:h="15840"/>
          <w:pgMar w:top="1440" w:right="1440" w:bottom="1440" w:left="1440" w:header="720" w:footer="720" w:gutter="0"/>
          <w:cols w:space="720"/>
          <w:docGrid w:linePitch="299"/>
        </w:sectPr>
      </w:pPr>
    </w:p>
    <w:p w14:paraId="79F1CA17" w14:textId="3BC0FCCF" w:rsidR="00E72D89" w:rsidRPr="00151B03" w:rsidRDefault="00E72D89" w:rsidP="00151B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98" w:name="Part07"/>
      <w:r w:rsidRPr="00151B03">
        <w:rPr>
          <w:b/>
        </w:rPr>
        <w:t>PART 7</w:t>
      </w:r>
      <w:bookmarkEnd w:id="98"/>
      <w:r w:rsidRPr="00151B03">
        <w:rPr>
          <w:b/>
        </w:rPr>
        <w:t xml:space="preserve"> – ACQUISITION PLANNING</w:t>
      </w:r>
      <w:r w:rsidR="005B2D8D">
        <w:rPr>
          <w:b/>
        </w:rPr>
        <w:t xml:space="preserve">  </w:t>
      </w:r>
    </w:p>
    <w:p w14:paraId="51AD8DA8" w14:textId="18DA168B" w:rsidR="0066306C" w:rsidRPr="00A26AFA" w:rsidRDefault="0066306C" w:rsidP="000D6EF7">
      <w:pPr>
        <w:jc w:val="center"/>
        <w:rPr>
          <w:i/>
        </w:rPr>
      </w:pPr>
      <w:r w:rsidRPr="00A26AFA">
        <w:rPr>
          <w:i/>
        </w:rPr>
        <w:t xml:space="preserve">(Revised </w:t>
      </w:r>
      <w:r w:rsidR="005B2D8D">
        <w:rPr>
          <w:i/>
        </w:rPr>
        <w:t xml:space="preserve">December 27, 2016 </w:t>
      </w:r>
      <w:r w:rsidRPr="00A26AFA">
        <w:rPr>
          <w:i/>
        </w:rPr>
        <w:t>through PR</w:t>
      </w:r>
      <w:r w:rsidR="002F3E99" w:rsidRPr="00A26AFA">
        <w:rPr>
          <w:i/>
        </w:rPr>
        <w:t>OCLTR 201</w:t>
      </w:r>
      <w:r w:rsidR="005B2D8D">
        <w:rPr>
          <w:i/>
        </w:rPr>
        <w:t>7-09</w:t>
      </w:r>
      <w:r w:rsidRPr="00A26AFA">
        <w:rPr>
          <w:i/>
        </w:rPr>
        <w:t>)</w:t>
      </w:r>
      <w:r w:rsidR="00C80CF8" w:rsidRPr="00A26AFA">
        <w:rPr>
          <w:i/>
        </w:rPr>
        <w:t xml:space="preserve">  </w:t>
      </w:r>
    </w:p>
    <w:p w14:paraId="1B945FC8" w14:textId="77777777" w:rsidR="000D6EF7" w:rsidRDefault="000D6EF7" w:rsidP="000D6EF7">
      <w:pPr>
        <w:jc w:val="center"/>
        <w:rPr>
          <w:b/>
        </w:rPr>
      </w:pPr>
    </w:p>
    <w:p w14:paraId="79F1CA18" w14:textId="25ACEEBA" w:rsidR="00E72D89" w:rsidRPr="00151B03" w:rsidRDefault="0002619E" w:rsidP="000D6EF7">
      <w:pPr>
        <w:jc w:val="center"/>
        <w:rPr>
          <w:b/>
        </w:rPr>
      </w:pPr>
      <w:r w:rsidRPr="00151B03">
        <w:rPr>
          <w:b/>
        </w:rPr>
        <w:t>TABLE OF CONTENTS</w:t>
      </w:r>
    </w:p>
    <w:p w14:paraId="79F1CA19" w14:textId="77777777" w:rsidR="00E72D89" w:rsidRPr="00151B03" w:rsidRDefault="00E72D89" w:rsidP="00151B0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2A9AF52" w14:textId="77777777" w:rsidR="005B2D8D" w:rsidRPr="00613CDA" w:rsidRDefault="005B2D8D" w:rsidP="005B2D8D">
      <w:pPr>
        <w:rPr>
          <w:b/>
          <w:bCs/>
          <w:lang w:val="en"/>
        </w:rPr>
      </w:pPr>
      <w:r w:rsidRPr="00613CDA">
        <w:rPr>
          <w:b/>
          <w:bCs/>
          <w:lang w:val="en"/>
        </w:rPr>
        <w:t>SUBPART 7.1 – ACQUISITION PLANS</w:t>
      </w:r>
    </w:p>
    <w:p w14:paraId="72B7E348" w14:textId="67CC6EC2" w:rsidR="005B2D8D" w:rsidRPr="00C0354B" w:rsidRDefault="00A464B3" w:rsidP="005B2D8D">
      <w:pPr>
        <w:rPr>
          <w:bCs/>
          <w:lang w:val="en"/>
        </w:rPr>
      </w:pPr>
      <w:hyperlink w:anchor="P7_102" w:history="1">
        <w:r w:rsidR="005B2D8D" w:rsidRPr="00380170">
          <w:rPr>
            <w:rStyle w:val="Hyperlink"/>
            <w:bCs/>
            <w:lang w:val="en"/>
          </w:rPr>
          <w:t>7.102</w:t>
        </w:r>
      </w:hyperlink>
      <w:r w:rsidR="005B2D8D">
        <w:rPr>
          <w:bCs/>
          <w:lang w:val="en"/>
        </w:rPr>
        <w:tab/>
      </w:r>
      <w:r w:rsidR="005B2D8D" w:rsidRPr="00613CDA">
        <w:rPr>
          <w:bCs/>
          <w:lang w:val="en"/>
        </w:rPr>
        <w:t xml:space="preserve">  Policy.</w:t>
      </w:r>
    </w:p>
    <w:p w14:paraId="13974329" w14:textId="4E292C4A" w:rsidR="005B2D8D" w:rsidRPr="00613CDA" w:rsidRDefault="00A464B3" w:rsidP="005B2D8D">
      <w:pPr>
        <w:rPr>
          <w:lang w:val="en"/>
        </w:rPr>
      </w:pPr>
      <w:hyperlink w:anchor="P7_103" w:history="1">
        <w:r w:rsidR="005B2D8D" w:rsidRPr="00613CDA">
          <w:rPr>
            <w:lang w:val="en"/>
          </w:rPr>
          <w:t>7.103</w:t>
        </w:r>
      </w:hyperlink>
      <w:r w:rsidR="005B2D8D" w:rsidRPr="00613CDA">
        <w:rPr>
          <w:lang w:val="en"/>
        </w:rPr>
        <w:t xml:space="preserve">      Agency-head responsibilities.</w:t>
      </w:r>
    </w:p>
    <w:p w14:paraId="2CF83511" w14:textId="6FF31355" w:rsidR="005B2D8D" w:rsidRPr="00613CDA" w:rsidRDefault="00A464B3" w:rsidP="005B2D8D">
      <w:pPr>
        <w:rPr>
          <w:lang w:val="en"/>
        </w:rPr>
      </w:pPr>
      <w:hyperlink w:anchor="P7_105" w:history="1">
        <w:r w:rsidR="005B2D8D" w:rsidRPr="00380170">
          <w:rPr>
            <w:rStyle w:val="Hyperlink"/>
            <w:lang w:val="en"/>
          </w:rPr>
          <w:t>7.105</w:t>
        </w:r>
      </w:hyperlink>
      <w:r w:rsidR="005B2D8D" w:rsidRPr="00613CDA">
        <w:rPr>
          <w:lang w:val="en"/>
        </w:rPr>
        <w:t xml:space="preserve">      Contents of written acquisition plans</w:t>
      </w:r>
      <w:r w:rsidR="005B2D8D">
        <w:rPr>
          <w:lang w:val="en"/>
        </w:rPr>
        <w:t>.</w:t>
      </w:r>
      <w:r w:rsidR="005B2D8D" w:rsidRPr="00613CDA">
        <w:rPr>
          <w:lang w:val="en"/>
        </w:rPr>
        <w:t xml:space="preserve"> </w:t>
      </w:r>
    </w:p>
    <w:p w14:paraId="4918975B" w14:textId="12FAFA5B" w:rsidR="005B2D8D" w:rsidRDefault="00A464B3" w:rsidP="005B2D8D">
      <w:pPr>
        <w:rPr>
          <w:lang w:val="en"/>
        </w:rPr>
      </w:pPr>
      <w:hyperlink w:anchor="P7_107" w:history="1">
        <w:r w:rsidR="005B2D8D" w:rsidRPr="00613CDA">
          <w:rPr>
            <w:lang w:val="en"/>
          </w:rPr>
          <w:t>7.107</w:t>
        </w:r>
      </w:hyperlink>
      <w:r w:rsidR="005B2D8D" w:rsidRPr="00613CDA">
        <w:rPr>
          <w:lang w:val="en"/>
        </w:rPr>
        <w:t xml:space="preserve">      Additional requirements for acquisitions involving consolidation, bundling, or substantial</w:t>
      </w:r>
    </w:p>
    <w:p w14:paraId="4F735127" w14:textId="77777777" w:rsidR="005B2D8D" w:rsidRDefault="005B2D8D" w:rsidP="005B2D8D">
      <w:pPr>
        <w:ind w:left="720"/>
        <w:rPr>
          <w:lang w:val="en"/>
        </w:rPr>
      </w:pPr>
      <w:r>
        <w:rPr>
          <w:lang w:val="en"/>
        </w:rPr>
        <w:t xml:space="preserve">  </w:t>
      </w:r>
      <w:r w:rsidRPr="00613CDA">
        <w:rPr>
          <w:lang w:val="en"/>
        </w:rPr>
        <w:t>bundling.</w:t>
      </w:r>
    </w:p>
    <w:p w14:paraId="15FD2FDE" w14:textId="2142BDC2" w:rsidR="005B2D8D" w:rsidRDefault="00A464B3" w:rsidP="005B2D8D">
      <w:pPr>
        <w:rPr>
          <w:lang w:val="en"/>
        </w:rPr>
      </w:pPr>
      <w:hyperlink w:anchor="P7_107_2" w:history="1">
        <w:r w:rsidR="005B2D8D" w:rsidRPr="00380170">
          <w:rPr>
            <w:rStyle w:val="Hyperlink"/>
            <w:lang w:val="en"/>
          </w:rPr>
          <w:t>7.107-2</w:t>
        </w:r>
      </w:hyperlink>
      <w:r w:rsidR="005B2D8D">
        <w:rPr>
          <w:lang w:val="en"/>
        </w:rPr>
        <w:t xml:space="preserve">   Consolidation.</w:t>
      </w:r>
    </w:p>
    <w:p w14:paraId="2D22244D" w14:textId="4F5E4C1A" w:rsidR="005B2D8D" w:rsidRPr="00065EF5" w:rsidRDefault="00A464B3" w:rsidP="005B2D8D">
      <w:pPr>
        <w:rPr>
          <w:lang w:val="en"/>
        </w:rPr>
      </w:pPr>
      <w:hyperlink w:anchor="P7_107_3" w:history="1">
        <w:r w:rsidR="005B2D8D" w:rsidRPr="00380170">
          <w:rPr>
            <w:rStyle w:val="Hyperlink"/>
            <w:lang w:val="en"/>
          </w:rPr>
          <w:t>7.107-3</w:t>
        </w:r>
      </w:hyperlink>
      <w:r w:rsidR="005B2D8D">
        <w:rPr>
          <w:lang w:val="en"/>
        </w:rPr>
        <w:t xml:space="preserve">   Bundling.</w:t>
      </w:r>
    </w:p>
    <w:p w14:paraId="11D770D9" w14:textId="77777777" w:rsidR="005B2D8D" w:rsidRPr="00613CDA" w:rsidRDefault="005B2D8D" w:rsidP="005B2D8D">
      <w:pPr>
        <w:rPr>
          <w:lang w:val="en"/>
        </w:rPr>
      </w:pPr>
      <w:r w:rsidRPr="00613CDA">
        <w:rPr>
          <w:b/>
          <w:bCs/>
          <w:lang w:val="en"/>
        </w:rPr>
        <w:t>SUBPART 7.2 – PLANNING FOR THE PURCHASE OF SUPPLIES IN ECONOMIC QUANTITIES</w:t>
      </w:r>
    </w:p>
    <w:p w14:paraId="1110E444" w14:textId="4D109839" w:rsidR="005B2D8D" w:rsidRPr="00613CDA" w:rsidRDefault="00A464B3" w:rsidP="005B2D8D">
      <w:pPr>
        <w:rPr>
          <w:lang w:val="en"/>
        </w:rPr>
      </w:pPr>
      <w:hyperlink w:anchor="P7_204" w:history="1">
        <w:r w:rsidR="00FE747E" w:rsidRPr="00FE747E">
          <w:rPr>
            <w:rStyle w:val="Hyperlink"/>
          </w:rPr>
          <w:t>7.204</w:t>
        </w:r>
      </w:hyperlink>
      <w:r w:rsidR="00FE747E">
        <w:tab/>
      </w:r>
      <w:r w:rsidR="005B2D8D" w:rsidRPr="00613CDA">
        <w:rPr>
          <w:lang w:val="en"/>
        </w:rPr>
        <w:t xml:space="preserve">  Responsibilities of Contracting Officer.</w:t>
      </w:r>
    </w:p>
    <w:p w14:paraId="5011B75B" w14:textId="77777777" w:rsidR="005B2D8D" w:rsidRPr="00613CDA" w:rsidRDefault="005B2D8D" w:rsidP="005B2D8D">
      <w:pPr>
        <w:rPr>
          <w:lang w:val="en"/>
        </w:rPr>
      </w:pPr>
    </w:p>
    <w:p w14:paraId="52B3EFCE" w14:textId="77777777" w:rsidR="005B2D8D" w:rsidRPr="00613CDA" w:rsidRDefault="005B2D8D" w:rsidP="005B2D8D">
      <w:pPr>
        <w:pStyle w:val="Heading2"/>
        <w:rPr>
          <w:rFonts w:eastAsiaTheme="minorHAnsi"/>
          <w:lang w:val="en"/>
        </w:rPr>
      </w:pPr>
      <w:bookmarkStart w:id="99" w:name="P21_607"/>
      <w:bookmarkEnd w:id="99"/>
      <w:r w:rsidRPr="00613CDA">
        <w:rPr>
          <w:rFonts w:eastAsiaTheme="minorHAnsi"/>
          <w:lang w:val="en"/>
        </w:rPr>
        <w:t>SUBPART 7.1 – ACQUISITION PLANS</w:t>
      </w:r>
    </w:p>
    <w:p w14:paraId="5C039231" w14:textId="79F37E9E" w:rsidR="005B2D8D" w:rsidRDefault="00245DD8" w:rsidP="005B2D8D">
      <w:pPr>
        <w:jc w:val="center"/>
        <w:rPr>
          <w:i/>
        </w:rPr>
      </w:pPr>
      <w:r w:rsidRPr="00A26AFA">
        <w:rPr>
          <w:i/>
        </w:rPr>
        <w:t xml:space="preserve">(Revised </w:t>
      </w:r>
      <w:r>
        <w:rPr>
          <w:i/>
        </w:rPr>
        <w:t xml:space="preserve">December 27, 2016 </w:t>
      </w:r>
      <w:r w:rsidRPr="00A26AFA">
        <w:rPr>
          <w:i/>
        </w:rPr>
        <w:t>through PROCLTR 201</w:t>
      </w:r>
      <w:r>
        <w:rPr>
          <w:i/>
        </w:rPr>
        <w:t>7-09</w:t>
      </w:r>
      <w:r w:rsidRPr="00A26AFA">
        <w:rPr>
          <w:i/>
        </w:rPr>
        <w:t>)</w:t>
      </w:r>
    </w:p>
    <w:p w14:paraId="0D4D672B" w14:textId="77777777" w:rsidR="00245DD8" w:rsidRPr="00613CDA" w:rsidRDefault="00245DD8" w:rsidP="005B2D8D">
      <w:pPr>
        <w:jc w:val="center"/>
        <w:rPr>
          <w:rFonts w:eastAsiaTheme="minorHAnsi" w:cstheme="minorBidi"/>
          <w:b/>
          <w:lang w:val="en"/>
        </w:rPr>
      </w:pPr>
    </w:p>
    <w:p w14:paraId="100C5245" w14:textId="77777777" w:rsidR="005B2D8D" w:rsidRPr="00613CDA" w:rsidRDefault="005B2D8D" w:rsidP="005B2D8D">
      <w:pPr>
        <w:rPr>
          <w:rFonts w:eastAsiaTheme="minorHAnsi" w:cstheme="minorBidi"/>
          <w:b/>
        </w:rPr>
      </w:pPr>
      <w:bookmarkStart w:id="100" w:name="P7_102"/>
      <w:r w:rsidRPr="00613CDA">
        <w:rPr>
          <w:rFonts w:eastAsiaTheme="minorHAnsi" w:cstheme="minorBidi"/>
          <w:b/>
        </w:rPr>
        <w:t xml:space="preserve">7.102 </w:t>
      </w:r>
      <w:bookmarkEnd w:id="100"/>
      <w:r w:rsidRPr="00613CDA">
        <w:rPr>
          <w:rFonts w:eastAsiaTheme="minorHAnsi" w:cstheme="minorBidi"/>
          <w:b/>
        </w:rPr>
        <w:t xml:space="preserve">Policy. </w:t>
      </w:r>
    </w:p>
    <w:p w14:paraId="43BCED32" w14:textId="77777777" w:rsidR="005B2D8D" w:rsidRPr="00613CDA" w:rsidRDefault="005B2D8D" w:rsidP="005B2D8D">
      <w:pPr>
        <w:rPr>
          <w:rFonts w:eastAsiaTheme="minorHAnsi" w:cstheme="minorBidi"/>
          <w:lang w:val="en"/>
        </w:rPr>
      </w:pPr>
      <w:r w:rsidRPr="00613CDA">
        <w:rPr>
          <w:rFonts w:eastAsiaTheme="minorHAnsi" w:cstheme="minorBidi"/>
          <w:lang w:val="en"/>
        </w:rPr>
        <w:t xml:space="preserve">  </w:t>
      </w:r>
      <w:r>
        <w:rPr>
          <w:rFonts w:eastAsiaTheme="minorHAnsi" w:cstheme="minorBidi"/>
          <w:lang w:val="en"/>
        </w:rPr>
        <w:t xml:space="preserve">(a) </w:t>
      </w:r>
      <w:r w:rsidRPr="00613CDA">
        <w:rPr>
          <w:rFonts w:eastAsiaTheme="minorHAnsi" w:cstheme="minorBidi"/>
          <w:lang w:val="en"/>
        </w:rPr>
        <w:t xml:space="preserve">Written acquisition plans are required for all acquisitions expected to exceed the </w:t>
      </w:r>
      <w:r>
        <w:rPr>
          <w:rFonts w:eastAsiaTheme="minorHAnsi" w:cstheme="minorBidi"/>
          <w:lang w:val="en"/>
        </w:rPr>
        <w:t>simplified a</w:t>
      </w:r>
      <w:r w:rsidRPr="00613CDA">
        <w:rPr>
          <w:rFonts w:eastAsiaTheme="minorHAnsi" w:cstheme="minorBidi"/>
          <w:lang w:val="en"/>
        </w:rPr>
        <w:t xml:space="preserve">cquisition </w:t>
      </w:r>
      <w:r>
        <w:rPr>
          <w:rFonts w:eastAsiaTheme="minorHAnsi" w:cstheme="minorBidi"/>
          <w:lang w:val="en"/>
        </w:rPr>
        <w:t>t</w:t>
      </w:r>
      <w:r w:rsidRPr="00613CDA">
        <w:rPr>
          <w:rFonts w:eastAsiaTheme="minorHAnsi" w:cstheme="minorBidi"/>
          <w:lang w:val="en"/>
        </w:rPr>
        <w:t>hreshold (SAT), including those accomplished by means of direct or assisted acquisitions using non-DoD contract vehicles such as Federal Supply Schedules. Actions exempt from this requirement are:</w:t>
      </w:r>
    </w:p>
    <w:p w14:paraId="41E45F9F" w14:textId="77777777" w:rsidR="005B2D8D" w:rsidRPr="00613CDA" w:rsidRDefault="005B2D8D" w:rsidP="005B2D8D">
      <w:pPr>
        <w:rPr>
          <w:rFonts w:eastAsia="Calibri"/>
          <w:snapToGrid w:val="0"/>
        </w:rPr>
      </w:pPr>
      <w:r w:rsidRPr="00613CDA">
        <w:rPr>
          <w:rFonts w:eastAsia="Calibri"/>
          <w:snapToGrid w:val="0"/>
        </w:rPr>
        <w:t xml:space="preserve">    (1) Individual orders (except orders greater than the SAT against non-DoD contracts) against contracts when the contract-level acquisition plan is adequate to cover all anticipated orders and the order is issued in strict compliance with the terms of the basic contract.</w:t>
      </w:r>
    </w:p>
    <w:p w14:paraId="71352309" w14:textId="77777777" w:rsidR="005B2D8D" w:rsidRPr="00613CDA" w:rsidRDefault="005B2D8D" w:rsidP="005B2D8D">
      <w:pPr>
        <w:rPr>
          <w:rFonts w:eastAsia="Calibri"/>
          <w:snapToGrid w:val="0"/>
        </w:rPr>
      </w:pPr>
      <w:r w:rsidRPr="00613CDA">
        <w:rPr>
          <w:rFonts w:eastAsia="Calibri"/>
          <w:snapToGrid w:val="0"/>
        </w:rPr>
        <w:t xml:space="preserve">    (2) A modification of the contract.</w:t>
      </w:r>
    </w:p>
    <w:p w14:paraId="1E8E0D07" w14:textId="77777777" w:rsidR="005B2D8D" w:rsidRPr="00613CDA" w:rsidRDefault="005B2D8D" w:rsidP="005B2D8D">
      <w:pPr>
        <w:rPr>
          <w:rFonts w:eastAsia="Calibri"/>
          <w:snapToGrid w:val="0"/>
        </w:rPr>
      </w:pPr>
      <w:r w:rsidRPr="00613CDA">
        <w:rPr>
          <w:rFonts w:eastAsia="Calibri"/>
          <w:snapToGrid w:val="0"/>
        </w:rPr>
        <w:t xml:space="preserve">    (3) Acquisition of replenishment parts, below DFARS 207.103 thresholds (where applicable). </w:t>
      </w:r>
    </w:p>
    <w:p w14:paraId="4A9689A7" w14:textId="1FEADD50" w:rsidR="005B2D8D" w:rsidRPr="00613CDA" w:rsidRDefault="005B2D8D" w:rsidP="005B2D8D">
      <w:pPr>
        <w:rPr>
          <w:rFonts w:eastAsiaTheme="minorHAnsi" w:cstheme="minorBidi"/>
          <w:lang w:val="en"/>
        </w:rPr>
      </w:pPr>
      <w:r w:rsidRPr="00613CDA">
        <w:rPr>
          <w:rFonts w:eastAsiaTheme="minorHAnsi" w:cstheme="minorBidi"/>
          <w:lang w:val="en"/>
        </w:rPr>
        <w:t xml:space="preserve">  (b) Acquisition </w:t>
      </w:r>
      <w:r>
        <w:rPr>
          <w:rFonts w:eastAsiaTheme="minorHAnsi" w:cstheme="minorBidi"/>
          <w:lang w:val="en"/>
        </w:rPr>
        <w:t>p</w:t>
      </w:r>
      <w:r w:rsidRPr="00613CDA">
        <w:rPr>
          <w:rFonts w:eastAsiaTheme="minorHAnsi" w:cstheme="minorBidi"/>
          <w:lang w:val="en"/>
        </w:rPr>
        <w:t>lans shall be completed and approved prior to solicitation issuance. The clearance authorit</w:t>
      </w:r>
      <w:r>
        <w:rPr>
          <w:rFonts w:eastAsiaTheme="minorHAnsi" w:cstheme="minorBidi"/>
          <w:lang w:val="en"/>
        </w:rPr>
        <w:t>y levels</w:t>
      </w:r>
      <w:r w:rsidRPr="00613CDA">
        <w:rPr>
          <w:rFonts w:eastAsiaTheme="minorHAnsi" w:cstheme="minorBidi"/>
          <w:lang w:val="en"/>
        </w:rPr>
        <w:t xml:space="preserve"> in DLAD </w:t>
      </w:r>
      <w:hyperlink w:anchor="P1_690_1" w:history="1">
        <w:r w:rsidRPr="008125B9">
          <w:rPr>
            <w:rStyle w:val="Hyperlink"/>
            <w:rFonts w:eastAsiaTheme="minorHAnsi" w:cstheme="minorBidi"/>
            <w:lang w:val="en"/>
          </w:rPr>
          <w:t>1.690-1</w:t>
        </w:r>
      </w:hyperlink>
      <w:r w:rsidRPr="00613CDA">
        <w:rPr>
          <w:rFonts w:eastAsiaTheme="minorHAnsi" w:cstheme="minorBidi"/>
          <w:lang w:val="en"/>
        </w:rPr>
        <w:t xml:space="preserve"> apply.</w:t>
      </w:r>
    </w:p>
    <w:p w14:paraId="0C2BA9C8" w14:textId="242D0E37" w:rsidR="005B2D8D" w:rsidRPr="00613CDA" w:rsidRDefault="005B2D8D" w:rsidP="005B2D8D">
      <w:pPr>
        <w:contextualSpacing/>
        <w:rPr>
          <w:rFonts w:eastAsiaTheme="minorHAnsi" w:cstheme="minorBidi"/>
          <w:lang w:val="en"/>
        </w:rPr>
      </w:pPr>
      <w:r w:rsidRPr="00613CDA">
        <w:rPr>
          <w:rFonts w:eastAsiaTheme="minorHAnsi" w:cstheme="minorBidi"/>
          <w:lang w:val="en"/>
        </w:rPr>
        <w:t xml:space="preserve">  (c) For urgent requirements, the HCA is authorized to waive the requirement for approval prior to solicitation issuance.</w:t>
      </w:r>
    </w:p>
    <w:p w14:paraId="662024AD" w14:textId="09ADE01A" w:rsidR="00C10B03" w:rsidRDefault="005B2D8D" w:rsidP="00B57B5B">
      <w:pPr>
        <w:pStyle w:val="CommentText"/>
        <w:rPr>
          <w:rFonts w:eastAsiaTheme="minorHAnsi" w:cstheme="minorBidi"/>
          <w:lang w:val="en"/>
        </w:rPr>
      </w:pPr>
      <w:r w:rsidRPr="00613CDA">
        <w:rPr>
          <w:rFonts w:eastAsiaTheme="minorHAnsi" w:cstheme="minorBidi"/>
          <w:lang w:val="en"/>
        </w:rPr>
        <w:t xml:space="preserve">  (d)</w:t>
      </w:r>
      <w:r w:rsidR="00C10B03">
        <w:rPr>
          <w:rFonts w:eastAsiaTheme="minorHAnsi" w:cstheme="minorBidi"/>
          <w:lang w:val="en"/>
        </w:rPr>
        <w:t xml:space="preserve"> </w:t>
      </w:r>
      <w:r w:rsidR="00C10B03" w:rsidRPr="008E5937">
        <w:t xml:space="preserve">Use the </w:t>
      </w:r>
      <w:r w:rsidR="00C10B03" w:rsidRPr="008E5937">
        <w:rPr>
          <w:rFonts w:eastAsia="Calibri"/>
        </w:rPr>
        <w:t xml:space="preserve">Commercial Item Pre-Solicitation Documentation Memorandum for Record as documentation of the acquisition plan (see DLAD 13.500(S-91)) for acquisitions of supplies and services procured under FAR 13.5. </w:t>
      </w:r>
    </w:p>
    <w:p w14:paraId="30F60DB7" w14:textId="77777777" w:rsidR="005B2D8D" w:rsidRPr="00613CDA" w:rsidRDefault="005B2D8D" w:rsidP="005B2D8D">
      <w:pPr>
        <w:rPr>
          <w:rFonts w:eastAsiaTheme="minorHAnsi" w:cstheme="minorBidi"/>
          <w:b/>
          <w:lang w:val="en"/>
        </w:rPr>
      </w:pPr>
      <w:r w:rsidRPr="00613CDA">
        <w:rPr>
          <w:rFonts w:eastAsiaTheme="minorHAnsi" w:cstheme="minorBidi"/>
          <w:lang w:val="en"/>
        </w:rPr>
        <w:t xml:space="preserve">  (e)  The level of detail provided in the acquisition plan should be commensurate with the complexity and dollar value of the acquisition.  </w:t>
      </w:r>
    </w:p>
    <w:p w14:paraId="6A78E2B2" w14:textId="478128C5" w:rsidR="005B2D8D" w:rsidRPr="00613CDA" w:rsidRDefault="005B2D8D" w:rsidP="005B2D8D">
      <w:pPr>
        <w:rPr>
          <w:rFonts w:eastAsia="Calibri"/>
          <w:snapToGrid w:val="0"/>
        </w:rPr>
      </w:pPr>
      <w:r w:rsidRPr="00613CDA">
        <w:rPr>
          <w:rFonts w:eastAsia="Calibri"/>
          <w:snapToGrid w:val="0"/>
        </w:rPr>
        <w:t xml:space="preserve">     (1)  The acquisition plan shall accompany justifications for other than full and open competition (see FAR </w:t>
      </w:r>
      <w:hyperlink r:id="rId66" w:anchor="P69_8510" w:tgtFrame="_top" w:history="1">
        <w:r w:rsidRPr="00613CDA">
          <w:rPr>
            <w:rFonts w:eastAsia="Calibri"/>
            <w:snapToGrid w:val="0"/>
            <w:u w:val="single"/>
          </w:rPr>
          <w:t>6.301</w:t>
        </w:r>
      </w:hyperlink>
      <w:r w:rsidRPr="00613CDA">
        <w:rPr>
          <w:rFonts w:eastAsia="Calibri"/>
          <w:snapToGrid w:val="0"/>
        </w:rPr>
        <w:t xml:space="preserve">, </w:t>
      </w:r>
      <w:r w:rsidR="00456BFD">
        <w:rPr>
          <w:rFonts w:eastAsia="Calibri"/>
          <w:snapToGrid w:val="0"/>
        </w:rPr>
        <w:t xml:space="preserve">and </w:t>
      </w:r>
      <w:hyperlink r:id="rId67" w:anchor="P222_31536" w:tgtFrame="_top" w:history="1">
        <w:r w:rsidRPr="00613CDA">
          <w:rPr>
            <w:rFonts w:eastAsia="Calibri"/>
            <w:snapToGrid w:val="0"/>
            <w:u w:val="single"/>
          </w:rPr>
          <w:t>6.304</w:t>
        </w:r>
      </w:hyperlink>
      <w:r w:rsidRPr="00613CDA">
        <w:rPr>
          <w:rFonts w:eastAsia="Calibri"/>
          <w:snapToGrid w:val="0"/>
        </w:rPr>
        <w:t xml:space="preserve">) when submitted to the procuring organization </w:t>
      </w:r>
      <w:r>
        <w:rPr>
          <w:rFonts w:eastAsia="Calibri"/>
          <w:snapToGrid w:val="0"/>
        </w:rPr>
        <w:t>competition advocate (</w:t>
      </w:r>
      <w:r w:rsidRPr="00613CDA">
        <w:rPr>
          <w:rFonts w:eastAsia="Calibri"/>
          <w:snapToGrid w:val="0"/>
        </w:rPr>
        <w:t>COMPAD</w:t>
      </w:r>
      <w:r>
        <w:rPr>
          <w:rFonts w:eastAsia="Calibri"/>
          <w:snapToGrid w:val="0"/>
        </w:rPr>
        <w:t>)</w:t>
      </w:r>
      <w:r w:rsidRPr="00613CDA">
        <w:rPr>
          <w:rFonts w:eastAsia="Calibri"/>
          <w:snapToGrid w:val="0"/>
        </w:rPr>
        <w:t>.  Procuring organization COMPADs shall also be provided a copy of the acquisition plan for acquisitions with a history of only one offer received and with no expectation of price competition.</w:t>
      </w:r>
      <w:r w:rsidR="00456BFD">
        <w:rPr>
          <w:rFonts w:eastAsia="Calibri"/>
          <w:snapToGrid w:val="0"/>
        </w:rPr>
        <w:t xml:space="preserve"> </w:t>
      </w:r>
    </w:p>
    <w:p w14:paraId="3A9DC6DE" w14:textId="77777777" w:rsidR="005B2D8D" w:rsidRPr="00613CDA" w:rsidRDefault="005B2D8D" w:rsidP="005B2D8D">
      <w:pPr>
        <w:spacing w:line="276" w:lineRule="auto"/>
        <w:rPr>
          <w:rFonts w:eastAsiaTheme="minorHAnsi" w:cstheme="minorBidi"/>
          <w:lang w:val="en"/>
        </w:rPr>
      </w:pPr>
    </w:p>
    <w:p w14:paraId="51E30452" w14:textId="77777777" w:rsidR="005B2D8D" w:rsidRPr="00613CDA" w:rsidRDefault="005B2D8D" w:rsidP="005B2D8D">
      <w:pPr>
        <w:rPr>
          <w:rFonts w:eastAsiaTheme="minorHAnsi" w:cstheme="minorBidi"/>
          <w:b/>
          <w:lang w:val="en"/>
        </w:rPr>
      </w:pPr>
      <w:bookmarkStart w:id="101" w:name="P24_691"/>
      <w:bookmarkStart w:id="102" w:name="P7_103"/>
      <w:bookmarkEnd w:id="101"/>
      <w:r w:rsidRPr="00613CDA">
        <w:rPr>
          <w:rFonts w:eastAsiaTheme="minorHAnsi" w:cstheme="minorBidi"/>
          <w:b/>
          <w:lang w:val="en"/>
        </w:rPr>
        <w:t>7.103</w:t>
      </w:r>
      <w:bookmarkEnd w:id="102"/>
      <w:r w:rsidRPr="00613CDA">
        <w:rPr>
          <w:rFonts w:eastAsiaTheme="minorHAnsi" w:cstheme="minorBidi"/>
          <w:b/>
          <w:lang w:val="en"/>
        </w:rPr>
        <w:t xml:space="preserve"> Agency-head responsibilities. </w:t>
      </w:r>
    </w:p>
    <w:p w14:paraId="0D29972F" w14:textId="77777777" w:rsidR="005B2D8D" w:rsidRPr="00613CDA" w:rsidRDefault="005B2D8D" w:rsidP="005B2D8D">
      <w:pPr>
        <w:rPr>
          <w:rFonts w:eastAsiaTheme="minorHAnsi" w:cstheme="minorBidi"/>
          <w:lang w:val="en"/>
        </w:rPr>
      </w:pPr>
      <w:r w:rsidRPr="00613CDA">
        <w:rPr>
          <w:rFonts w:eastAsiaTheme="minorHAnsi" w:cstheme="minorBidi"/>
          <w:lang w:val="en"/>
        </w:rPr>
        <w:t xml:space="preserve">  (a)  Procuring organization COMPADs, small business specialists, technical personnel</w:t>
      </w:r>
      <w:r>
        <w:rPr>
          <w:rFonts w:eastAsiaTheme="minorHAnsi" w:cstheme="minorBidi"/>
          <w:lang w:val="en"/>
        </w:rPr>
        <w:t>,</w:t>
      </w:r>
      <w:r w:rsidRPr="00613CDA">
        <w:rPr>
          <w:rFonts w:eastAsiaTheme="minorHAnsi" w:cstheme="minorBidi"/>
          <w:lang w:val="en"/>
        </w:rPr>
        <w:t xml:space="preserve"> and program managers are the resources to assist contracting officers in expanding competition.</w:t>
      </w:r>
    </w:p>
    <w:p w14:paraId="0F998DF0" w14:textId="77777777" w:rsidR="005B2D8D" w:rsidRPr="00613CDA" w:rsidRDefault="005B2D8D" w:rsidP="005B2D8D">
      <w:pPr>
        <w:rPr>
          <w:rFonts w:eastAsiaTheme="minorHAnsi" w:cstheme="minorBidi"/>
          <w:lang w:val="en"/>
        </w:rPr>
      </w:pPr>
      <w:r w:rsidRPr="00613CDA">
        <w:rPr>
          <w:rFonts w:eastAsiaTheme="minorHAnsi" w:cstheme="minorBidi"/>
          <w:lang w:val="en"/>
        </w:rPr>
        <w:t xml:space="preserve">  (b)  Procuring organization COMPADs, small business specialists, technical personnel</w:t>
      </w:r>
      <w:r>
        <w:rPr>
          <w:rFonts w:eastAsiaTheme="minorHAnsi" w:cstheme="minorBidi"/>
          <w:lang w:val="en"/>
        </w:rPr>
        <w:t>,</w:t>
      </w:r>
      <w:r w:rsidRPr="00613CDA">
        <w:rPr>
          <w:rFonts w:eastAsiaTheme="minorHAnsi" w:cstheme="minorBidi"/>
          <w:lang w:val="en"/>
        </w:rPr>
        <w:t xml:space="preserve"> and program managers are the resources to assist contracting officers in expanding </w:t>
      </w:r>
      <w:r>
        <w:rPr>
          <w:rFonts w:eastAsiaTheme="minorHAnsi" w:cstheme="minorBidi"/>
          <w:lang w:val="en"/>
        </w:rPr>
        <w:t xml:space="preserve">the use of </w:t>
      </w:r>
      <w:r w:rsidRPr="00613CDA">
        <w:rPr>
          <w:rFonts w:eastAsiaTheme="minorHAnsi" w:cstheme="minorBidi"/>
          <w:lang w:val="en"/>
        </w:rPr>
        <w:t>commercial items.</w:t>
      </w:r>
    </w:p>
    <w:p w14:paraId="10E6FBF1" w14:textId="549258FE" w:rsidR="005B2D8D" w:rsidRPr="00613CDA" w:rsidRDefault="005B2D8D" w:rsidP="005B2D8D">
      <w:pPr>
        <w:pStyle w:val="CommentText"/>
      </w:pPr>
      <w:bookmarkStart w:id="103" w:name="P7_103_d_i_B"/>
      <w:r w:rsidRPr="00613CDA">
        <w:rPr>
          <w:lang w:val="en"/>
        </w:rPr>
        <w:t xml:space="preserve"> </w:t>
      </w:r>
      <w:bookmarkEnd w:id="103"/>
      <w:r w:rsidRPr="00613CDA">
        <w:rPr>
          <w:lang w:val="en"/>
        </w:rPr>
        <w:t xml:space="preserve"> (d)(i)(B) An acquisition </w:t>
      </w:r>
      <w:r>
        <w:rPr>
          <w:lang w:val="en"/>
        </w:rPr>
        <w:t>valued over</w:t>
      </w:r>
      <w:r w:rsidRPr="00613CDA">
        <w:rPr>
          <w:lang w:val="en"/>
        </w:rPr>
        <w:t xml:space="preserve"> the SAT </w:t>
      </w:r>
      <w:r>
        <w:rPr>
          <w:lang w:val="en"/>
        </w:rPr>
        <w:t xml:space="preserve">but less than $50 million for all years </w:t>
      </w:r>
      <w:r w:rsidRPr="00613CDA">
        <w:rPr>
          <w:lang w:val="en"/>
        </w:rPr>
        <w:t>requires a written streamlined acquisition plan (</w:t>
      </w:r>
      <w:r>
        <w:rPr>
          <w:lang w:val="en"/>
        </w:rPr>
        <w:t xml:space="preserve">SAP) (see </w:t>
      </w:r>
      <w:r w:rsidRPr="00613CDA">
        <w:rPr>
          <w:lang w:val="en"/>
        </w:rPr>
        <w:t xml:space="preserve">template </w:t>
      </w:r>
      <w:r>
        <w:rPr>
          <w:lang w:val="en"/>
        </w:rPr>
        <w:t>in</w:t>
      </w:r>
      <w:r w:rsidRPr="00613CDA">
        <w:rPr>
          <w:lang w:val="en"/>
        </w:rPr>
        <w:t xml:space="preserve"> </w:t>
      </w:r>
      <w:hyperlink w:anchor="P53_9007_a" w:history="1">
        <w:r w:rsidRPr="008125B9">
          <w:rPr>
            <w:rStyle w:val="Hyperlink"/>
            <w:lang w:val="en"/>
          </w:rPr>
          <w:t>53.9007(a)</w:t>
        </w:r>
      </w:hyperlink>
      <w:r w:rsidRPr="00C70EA8">
        <w:rPr>
          <w:lang w:val="en"/>
        </w:rPr>
        <w:t>). For acquisitions valued $50 million or more for all years or $25 million or more for any fiscal year, follow DFARS 207.103(d)(i)(B).</w:t>
      </w:r>
      <w:r w:rsidRPr="00613CDA">
        <w:rPr>
          <w:rStyle w:val="CommentReference"/>
        </w:rPr>
        <w:t xml:space="preserve"> </w:t>
      </w:r>
    </w:p>
    <w:p w14:paraId="085C1888" w14:textId="77777777" w:rsidR="005B2D8D" w:rsidRPr="00C70EA8" w:rsidRDefault="005B2D8D" w:rsidP="005B2D8D">
      <w:pPr>
        <w:rPr>
          <w:lang w:val="en"/>
        </w:rPr>
      </w:pPr>
      <w:r w:rsidRPr="00C70EA8">
        <w:rPr>
          <w:lang w:val="en"/>
        </w:rPr>
        <w:t xml:space="preserve">  (g) The </w:t>
      </w:r>
      <w:r>
        <w:rPr>
          <w:lang w:val="en"/>
        </w:rPr>
        <w:t>component level lead (CLL)</w:t>
      </w:r>
      <w:r w:rsidRPr="00C70EA8">
        <w:rPr>
          <w:lang w:val="en"/>
        </w:rPr>
        <w:t xml:space="preserve"> must coordinate on acquisition plans for services acquisitions valued over $10 million. A </w:t>
      </w:r>
      <w:r>
        <w:rPr>
          <w:lang w:val="en"/>
        </w:rPr>
        <w:t>CLL</w:t>
      </w:r>
      <w:r w:rsidRPr="00C70EA8">
        <w:rPr>
          <w:lang w:val="en"/>
        </w:rPr>
        <w:t xml:space="preserve"> shall conduct a review within three (3) business days. Any comments received from the </w:t>
      </w:r>
      <w:r>
        <w:rPr>
          <w:lang w:val="en"/>
        </w:rPr>
        <w:t>CLL</w:t>
      </w:r>
      <w:r w:rsidRPr="00C70EA8">
        <w:rPr>
          <w:lang w:val="en"/>
        </w:rPr>
        <w:t xml:space="preserve"> shall be considered and addressed in a memorandum for the file and shared with the </w:t>
      </w:r>
      <w:r>
        <w:rPr>
          <w:lang w:val="en"/>
        </w:rPr>
        <w:t>CLL</w:t>
      </w:r>
      <w:r w:rsidRPr="00C70EA8">
        <w:rPr>
          <w:lang w:val="en"/>
        </w:rPr>
        <w:t xml:space="preserve"> prior to solicitation issuance. </w:t>
      </w:r>
      <w:r>
        <w:rPr>
          <w:lang w:val="en"/>
        </w:rPr>
        <w:t>For information purposes, p</w:t>
      </w:r>
      <w:r w:rsidRPr="00C70EA8">
        <w:rPr>
          <w:lang w:val="en"/>
        </w:rPr>
        <w:t xml:space="preserve">rovide acquisition plans for awarded contracts for services valued between $1 million and less than $10 million to the DLA Services Program Manager and/or applicable </w:t>
      </w:r>
      <w:r>
        <w:rPr>
          <w:lang w:val="en"/>
        </w:rPr>
        <w:t>CLL</w:t>
      </w:r>
      <w:r w:rsidRPr="00C70EA8">
        <w:rPr>
          <w:lang w:val="en"/>
        </w:rPr>
        <w:t>.</w:t>
      </w:r>
    </w:p>
    <w:p w14:paraId="5025D3ED" w14:textId="77777777" w:rsidR="005B2D8D" w:rsidRPr="00C70EA8" w:rsidRDefault="005B2D8D" w:rsidP="005B2D8D"/>
    <w:p w14:paraId="563FFF9E" w14:textId="77777777" w:rsidR="005B2D8D" w:rsidRPr="00613CDA" w:rsidRDefault="005B2D8D" w:rsidP="005B2D8D">
      <w:pPr>
        <w:pStyle w:val="NoSpacing"/>
        <w:rPr>
          <w:rFonts w:ascii="Times New Roman" w:hAnsi="Times New Roman"/>
          <w:b/>
          <w:lang w:val="en"/>
        </w:rPr>
      </w:pPr>
      <w:bookmarkStart w:id="104" w:name="P65_6200"/>
      <w:bookmarkStart w:id="105" w:name="P69_7082"/>
      <w:bookmarkStart w:id="106" w:name="P7_105"/>
      <w:bookmarkEnd w:id="104"/>
      <w:bookmarkEnd w:id="105"/>
      <w:r w:rsidRPr="00613CDA">
        <w:rPr>
          <w:rFonts w:ascii="Times New Roman" w:hAnsi="Times New Roman"/>
          <w:b/>
          <w:lang w:val="en"/>
        </w:rPr>
        <w:t xml:space="preserve">7.105 </w:t>
      </w:r>
      <w:bookmarkEnd w:id="106"/>
      <w:r w:rsidRPr="00613CDA">
        <w:rPr>
          <w:rFonts w:ascii="Times New Roman" w:hAnsi="Times New Roman"/>
          <w:b/>
          <w:lang w:val="en"/>
        </w:rPr>
        <w:t>Contents of written acquisition plans</w:t>
      </w:r>
    </w:p>
    <w:p w14:paraId="703E260A" w14:textId="66B3D266" w:rsidR="005B2D8D" w:rsidRPr="00211E68" w:rsidRDefault="005B2D8D" w:rsidP="005B2D8D">
      <w:pPr>
        <w:pStyle w:val="NoSpacing"/>
        <w:rPr>
          <w:rFonts w:ascii="Times New Roman" w:hAnsi="Times New Roman"/>
          <w:strike/>
          <w:lang w:val="en"/>
        </w:rPr>
      </w:pPr>
      <w:r w:rsidRPr="00211E68">
        <w:rPr>
          <w:rFonts w:ascii="Times New Roman" w:hAnsi="Times New Roman"/>
          <w:lang w:val="en"/>
        </w:rPr>
        <w:t xml:space="preserve">  (b)(19) </w:t>
      </w:r>
      <w:r w:rsidRPr="00211E68">
        <w:rPr>
          <w:rFonts w:ascii="Times New Roman" w:hAnsi="Times New Roman"/>
          <w:i/>
          <w:lang w:val="en"/>
        </w:rPr>
        <w:t xml:space="preserve">Contract administration. </w:t>
      </w:r>
      <w:r w:rsidRPr="00211E68">
        <w:rPr>
          <w:rFonts w:ascii="Times New Roman" w:hAnsi="Times New Roman"/>
          <w:lang w:val="en"/>
        </w:rPr>
        <w:t xml:space="preserve">A contract management plan (CMP) is required when an acquisition has performance requirements in addition to delivery and the contracting officer retains administration functions (reference </w:t>
      </w:r>
      <w:hyperlink w:anchor="P42_302" w:history="1">
        <w:r w:rsidRPr="008125B9">
          <w:rPr>
            <w:rStyle w:val="Hyperlink"/>
            <w:rFonts w:ascii="Times New Roman" w:hAnsi="Times New Roman"/>
            <w:lang w:val="en"/>
          </w:rPr>
          <w:t>42.302</w:t>
        </w:r>
      </w:hyperlink>
      <w:r w:rsidRPr="00211E68">
        <w:rPr>
          <w:rFonts w:ascii="Times New Roman" w:hAnsi="Times New Roman"/>
          <w:lang w:val="en"/>
        </w:rPr>
        <w:t xml:space="preserve">(a)). The CMP describes how performance shall be monitored over the life of the contract. The CMP identifies who is responsible for performing each function and the oversight schedule. Oversight functions include post award conference, order receipt/acceptance and invoice process, performance metrics, incidental services, subcontracting plan, </w:t>
      </w:r>
      <w:r>
        <w:rPr>
          <w:rFonts w:ascii="Times New Roman" w:hAnsi="Times New Roman"/>
          <w:lang w:val="en"/>
        </w:rPr>
        <w:t xml:space="preserve">exercise of </w:t>
      </w:r>
      <w:r w:rsidRPr="00211E68">
        <w:rPr>
          <w:rFonts w:ascii="Times New Roman" w:hAnsi="Times New Roman"/>
          <w:lang w:val="en"/>
        </w:rPr>
        <w:t xml:space="preserve">options, domestic preference provisions, repricing actions, and contract closeout. Each CMP must be tailored to address the specific acquisition. The primary purpose of the CMP is to ensure sufficient resources for contract administration. The CCO must ensure resources are balanced across all CMPs. The CMP approval authority is the same as that of the acquisition plan. Changes to the CMP after contract award shall be approved at the same level as the original contract action, with a copy to the CCO. However, the CCO approves CMP changes if the contract action approval authority was at a level higher than the CCO.  </w:t>
      </w:r>
    </w:p>
    <w:p w14:paraId="1B463F14" w14:textId="77777777" w:rsidR="005B2D8D" w:rsidRPr="00613CDA" w:rsidRDefault="005B2D8D" w:rsidP="005B2D8D">
      <w:pPr>
        <w:rPr>
          <w:b/>
          <w:strike/>
        </w:rPr>
      </w:pPr>
    </w:p>
    <w:p w14:paraId="70EE960A" w14:textId="77777777" w:rsidR="005B2D8D" w:rsidRDefault="005B2D8D" w:rsidP="005B2D8D">
      <w:pPr>
        <w:rPr>
          <w:b/>
        </w:rPr>
      </w:pPr>
      <w:bookmarkStart w:id="107" w:name="P7_107"/>
      <w:r w:rsidRPr="00613CDA">
        <w:rPr>
          <w:b/>
        </w:rPr>
        <w:t>7.107</w:t>
      </w:r>
      <w:bookmarkEnd w:id="107"/>
      <w:r w:rsidRPr="00613CDA">
        <w:rPr>
          <w:b/>
        </w:rPr>
        <w:t xml:space="preserve"> Additional requirements for acquisitions involving consolidation, bundling, or substantial bundling.</w:t>
      </w:r>
    </w:p>
    <w:p w14:paraId="0BFEEB2E" w14:textId="77777777" w:rsidR="005B2D8D" w:rsidRDefault="005B2D8D" w:rsidP="005B2D8D">
      <w:pPr>
        <w:rPr>
          <w:b/>
        </w:rPr>
      </w:pPr>
    </w:p>
    <w:p w14:paraId="4D910CC4" w14:textId="77777777" w:rsidR="005B2D8D" w:rsidRDefault="005B2D8D" w:rsidP="005B2D8D">
      <w:pPr>
        <w:rPr>
          <w:b/>
        </w:rPr>
      </w:pPr>
      <w:bookmarkStart w:id="108" w:name="P7_107_2"/>
      <w:r>
        <w:rPr>
          <w:b/>
        </w:rPr>
        <w:t xml:space="preserve">7.107-2 </w:t>
      </w:r>
      <w:bookmarkEnd w:id="108"/>
      <w:r>
        <w:rPr>
          <w:b/>
        </w:rPr>
        <w:t xml:space="preserve">Consolidation.  </w:t>
      </w:r>
    </w:p>
    <w:p w14:paraId="50A398DD" w14:textId="77777777" w:rsidR="005B2D8D" w:rsidRDefault="005B2D8D" w:rsidP="005B2D8D">
      <w:r>
        <w:t xml:space="preserve">  </w:t>
      </w:r>
      <w:r w:rsidRPr="00613CDA">
        <w:t>(</w:t>
      </w:r>
      <w:r>
        <w:t>b)</w:t>
      </w:r>
      <w:r w:rsidRPr="00613CDA">
        <w:t xml:space="preserve"> </w:t>
      </w:r>
      <w:r w:rsidRPr="00211E68">
        <w:t xml:space="preserve">For all procuring organizations, the SPE has delegated the authority to execute consolidation determinations to the CCO for acquisitions valued over $2 million up to $10 million, and to the HCA for acquisitions valued over </w:t>
      </w:r>
      <w:r>
        <w:t>$10 million up to $100 million</w:t>
      </w:r>
      <w:r w:rsidRPr="005B2D8D">
        <w:t xml:space="preserve">.  The delegations also include the authority to approve acquisitions involving consolidations in which the expected benefits do not meet the thresholds for a substantial benefit but are critical to the agency's mission success and the acquisition strategy provides for maximum practicable participation by small business concerns.  </w:t>
      </w:r>
      <w:r w:rsidRPr="00211E68">
        <w:t>The SPE is the determining authority for procurements over $100 million.</w:t>
      </w:r>
    </w:p>
    <w:p w14:paraId="2F2C3213" w14:textId="77777777" w:rsidR="005B2D8D" w:rsidRDefault="005B2D8D" w:rsidP="005B2D8D"/>
    <w:p w14:paraId="4D89C9EF" w14:textId="77777777" w:rsidR="005B2D8D" w:rsidRPr="00613CDA" w:rsidRDefault="005B2D8D" w:rsidP="005B2D8D">
      <w:pPr>
        <w:rPr>
          <w:b/>
        </w:rPr>
      </w:pPr>
      <w:bookmarkStart w:id="109" w:name="P7_107_3"/>
      <w:r>
        <w:rPr>
          <w:b/>
        </w:rPr>
        <w:t>7.107-3</w:t>
      </w:r>
      <w:bookmarkEnd w:id="109"/>
      <w:r>
        <w:rPr>
          <w:b/>
        </w:rPr>
        <w:t xml:space="preserve"> Bundling.</w:t>
      </w:r>
    </w:p>
    <w:p w14:paraId="3A14B728" w14:textId="77777777" w:rsidR="005B2D8D" w:rsidRDefault="005B2D8D" w:rsidP="005B2D8D">
      <w:pPr>
        <w:pStyle w:val="NoSpacing"/>
        <w:rPr>
          <w:rFonts w:ascii="Times New Roman" w:hAnsi="Times New Roman"/>
          <w:lang w:val="en"/>
        </w:rPr>
      </w:pPr>
      <w:r w:rsidRPr="00211E68">
        <w:rPr>
          <w:rFonts w:ascii="Times New Roman" w:hAnsi="Times New Roman"/>
          <w:lang w:val="en"/>
        </w:rPr>
        <w:t xml:space="preserve">  (f)(2) Submit the justification to the DLA Acquisition Operations Division. Approval must be obtained prior to issuing the solicitation. The SPE has approval authority, without power of delegation. </w:t>
      </w:r>
    </w:p>
    <w:p w14:paraId="5BE08E82" w14:textId="77777777" w:rsidR="005B2D8D" w:rsidRDefault="005B2D8D" w:rsidP="005B2D8D">
      <w:pPr>
        <w:rPr>
          <w:lang w:val="en"/>
        </w:rPr>
      </w:pPr>
    </w:p>
    <w:p w14:paraId="47C3517F" w14:textId="08E9D298" w:rsidR="005B2D8D" w:rsidRDefault="005B2D8D" w:rsidP="005B2D8D">
      <w:pPr>
        <w:pStyle w:val="Heading2"/>
        <w:rPr>
          <w:lang w:val="en"/>
        </w:rPr>
      </w:pPr>
      <w:r w:rsidRPr="00613CDA">
        <w:rPr>
          <w:lang w:val="en"/>
        </w:rPr>
        <w:t>SUBPART 7.2 – PLANNING FOR THE PURCHASE OF SUPPLIES IN ECONOMIC QUANTITIES</w:t>
      </w:r>
    </w:p>
    <w:p w14:paraId="0D40CD64" w14:textId="322C8677" w:rsidR="00245DD8" w:rsidRPr="00137961" w:rsidRDefault="00245DD8" w:rsidP="00137961">
      <w:pPr>
        <w:jc w:val="center"/>
        <w:rPr>
          <w:b/>
          <w:i/>
          <w:lang w:val="en"/>
        </w:rPr>
      </w:pPr>
      <w:r w:rsidRPr="00137961">
        <w:rPr>
          <w:i/>
        </w:rPr>
        <w:t>(Revised December 27, 2016 through PROCLTR 2017-09)</w:t>
      </w:r>
    </w:p>
    <w:p w14:paraId="1201A75F" w14:textId="77777777" w:rsidR="00245DD8" w:rsidRPr="00245DD8" w:rsidRDefault="00245DD8" w:rsidP="00245DD8">
      <w:pPr>
        <w:rPr>
          <w:lang w:val="en"/>
        </w:rPr>
      </w:pPr>
    </w:p>
    <w:p w14:paraId="2B1A586B" w14:textId="1E80FA81" w:rsidR="005B2D8D" w:rsidRPr="00613CDA" w:rsidRDefault="005B2D8D" w:rsidP="005B2D8D">
      <w:pPr>
        <w:rPr>
          <w:rFonts w:eastAsiaTheme="minorHAnsi" w:cstheme="minorBidi"/>
          <w:b/>
          <w:lang w:val="en"/>
        </w:rPr>
      </w:pPr>
      <w:bookmarkStart w:id="110" w:name="P126_17520"/>
      <w:bookmarkStart w:id="111" w:name="P130_17721"/>
      <w:bookmarkStart w:id="112" w:name="P132_18088"/>
      <w:bookmarkStart w:id="113" w:name="P7_107_4"/>
      <w:bookmarkStart w:id="114" w:name="P7_204"/>
      <w:bookmarkEnd w:id="110"/>
      <w:bookmarkEnd w:id="111"/>
      <w:bookmarkEnd w:id="112"/>
      <w:r w:rsidRPr="00613CDA">
        <w:rPr>
          <w:rFonts w:eastAsiaTheme="minorHAnsi" w:cstheme="minorBidi"/>
          <w:b/>
          <w:lang w:val="en"/>
        </w:rPr>
        <w:t xml:space="preserve">7.204 </w:t>
      </w:r>
      <w:bookmarkEnd w:id="113"/>
      <w:bookmarkEnd w:id="114"/>
      <w:r w:rsidRPr="00613CDA">
        <w:rPr>
          <w:rFonts w:eastAsiaTheme="minorHAnsi" w:cstheme="minorBidi"/>
          <w:b/>
          <w:lang w:val="en"/>
        </w:rPr>
        <w:t xml:space="preserve">Responsibilities of contracting officers  </w:t>
      </w:r>
    </w:p>
    <w:p w14:paraId="2CBECE33" w14:textId="77777777" w:rsidR="005B2D8D" w:rsidRPr="00613CDA" w:rsidRDefault="005B2D8D" w:rsidP="005B2D8D">
      <w:pPr>
        <w:rPr>
          <w:rFonts w:eastAsiaTheme="minorHAnsi" w:cstheme="minorBidi"/>
        </w:rPr>
      </w:pPr>
      <w:r w:rsidRPr="00613CDA">
        <w:rPr>
          <w:rFonts w:eastAsiaTheme="minorHAnsi" w:cstheme="minorBidi"/>
          <w:b/>
          <w:lang w:val="en"/>
        </w:rPr>
        <w:t xml:space="preserve">  </w:t>
      </w:r>
      <w:r w:rsidRPr="00613CDA">
        <w:rPr>
          <w:rFonts w:eastAsiaTheme="minorHAnsi" w:cstheme="minorBidi"/>
          <w:lang w:val="en"/>
        </w:rPr>
        <w:t xml:space="preserve">(a) The contracting officer shall submit a referral to the material planner citing the proposed </w:t>
      </w:r>
      <w:r>
        <w:rPr>
          <w:rFonts w:eastAsiaTheme="minorHAnsi" w:cstheme="minorBidi"/>
          <w:lang w:val="en"/>
        </w:rPr>
        <w:t>the economic purchase quantity.</w:t>
      </w:r>
      <w:r w:rsidRPr="00613CDA">
        <w:rPr>
          <w:rFonts w:eastAsiaTheme="minorHAnsi" w:cstheme="minorBidi"/>
          <w:lang w:val="en"/>
        </w:rPr>
        <w:t xml:space="preserve"> Material planners will use this data to evaluate economic order quantities for supplies and shall advise the contracting officer of any change to the original requirement.</w:t>
      </w:r>
    </w:p>
    <w:p w14:paraId="4CA748BA" w14:textId="68DF753F" w:rsidR="00693C8A" w:rsidRPr="00151B03" w:rsidRDefault="00693C8A" w:rsidP="00C4679E">
      <w:pPr>
        <w:rPr>
          <w:rFonts w:eastAsia="Calibri"/>
          <w:b/>
          <w:lang w:eastAsia="x-none"/>
        </w:rPr>
      </w:pPr>
      <w:bookmarkStart w:id="115" w:name="P215_25848"/>
      <w:bookmarkStart w:id="116" w:name="P224_26516"/>
      <w:bookmarkStart w:id="117" w:name="P226_26562"/>
      <w:bookmarkStart w:id="118" w:name="P242_30698"/>
      <w:bookmarkStart w:id="119" w:name="P259_33157"/>
      <w:bookmarkStart w:id="120" w:name="P260_33157"/>
      <w:bookmarkEnd w:id="115"/>
      <w:bookmarkEnd w:id="116"/>
      <w:bookmarkEnd w:id="117"/>
      <w:bookmarkEnd w:id="118"/>
      <w:bookmarkEnd w:id="119"/>
      <w:bookmarkEnd w:id="120"/>
    </w:p>
    <w:p w14:paraId="23B8E861" w14:textId="77777777" w:rsidR="00741784" w:rsidRDefault="00D61CF1" w:rsidP="00151B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68"/>
          <w:headerReference w:type="default" r:id="rId69"/>
          <w:pgSz w:w="12240" w:h="15840"/>
          <w:pgMar w:top="1440" w:right="1440" w:bottom="1440" w:left="1440" w:header="720" w:footer="720" w:gutter="0"/>
          <w:cols w:space="720"/>
          <w:docGrid w:linePitch="299"/>
        </w:sectPr>
      </w:pPr>
      <w:r w:rsidRPr="00151B03">
        <w:rPr>
          <w:b/>
        </w:rPr>
        <w:br w:type="page"/>
      </w:r>
    </w:p>
    <w:p w14:paraId="181BBEDB" w14:textId="4148DFA7" w:rsidR="00D61CF1" w:rsidRPr="00151B03" w:rsidRDefault="00D61CF1" w:rsidP="00151B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p>
    <w:p w14:paraId="79F1CB1E" w14:textId="32022A41" w:rsidR="00E72D89" w:rsidRPr="00BA01B7" w:rsidRDefault="00E72D89" w:rsidP="00BA01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121" w:name="Part08"/>
      <w:r w:rsidRPr="00BA01B7">
        <w:rPr>
          <w:b/>
        </w:rPr>
        <w:t>PART 8</w:t>
      </w:r>
      <w:bookmarkEnd w:id="121"/>
      <w:r w:rsidRPr="00BA01B7">
        <w:rPr>
          <w:b/>
        </w:rPr>
        <w:t xml:space="preserve"> – REQUIRED SOURCES OF SUPPLIES AND SERVICES</w:t>
      </w:r>
    </w:p>
    <w:p w14:paraId="3EED53EE" w14:textId="39A8E7B6" w:rsidR="00CC7312" w:rsidRPr="00A26AFA" w:rsidRDefault="00CC7312" w:rsidP="000D6EF7">
      <w:pPr>
        <w:jc w:val="center"/>
        <w:rPr>
          <w:i/>
        </w:rPr>
      </w:pPr>
      <w:r w:rsidRPr="00A26AFA">
        <w:rPr>
          <w:i/>
        </w:rPr>
        <w:t xml:space="preserve">(Revised </w:t>
      </w:r>
      <w:r w:rsidR="00793937">
        <w:rPr>
          <w:i/>
        </w:rPr>
        <w:t>December 16, 2016</w:t>
      </w:r>
      <w:r w:rsidRPr="00A26AFA">
        <w:rPr>
          <w:i/>
        </w:rPr>
        <w:t xml:space="preserve"> through PROCLTR 201</w:t>
      </w:r>
      <w:r w:rsidR="00793937">
        <w:rPr>
          <w:i/>
        </w:rPr>
        <w:t>7</w:t>
      </w:r>
      <w:r w:rsidRPr="00A26AFA">
        <w:rPr>
          <w:i/>
        </w:rPr>
        <w:t>-0</w:t>
      </w:r>
      <w:r w:rsidR="00793937">
        <w:rPr>
          <w:i/>
        </w:rPr>
        <w:t>7</w:t>
      </w:r>
      <w:r w:rsidRPr="00A26AFA">
        <w:rPr>
          <w:i/>
        </w:rPr>
        <w:t>)</w:t>
      </w:r>
      <w:r w:rsidR="00793937">
        <w:rPr>
          <w:i/>
        </w:rPr>
        <w:t xml:space="preserve">  </w:t>
      </w:r>
    </w:p>
    <w:p w14:paraId="262B33EE" w14:textId="77777777" w:rsidR="000D6EF7" w:rsidRDefault="000D6EF7" w:rsidP="000D6EF7">
      <w:pPr>
        <w:jc w:val="center"/>
        <w:rPr>
          <w:b/>
        </w:rPr>
      </w:pPr>
    </w:p>
    <w:p w14:paraId="1F483581" w14:textId="77777777" w:rsidR="00793937" w:rsidRPr="007C01CC" w:rsidRDefault="00793937" w:rsidP="00793937">
      <w:pPr>
        <w:jc w:val="center"/>
      </w:pPr>
      <w:r w:rsidRPr="007C01CC">
        <w:rPr>
          <w:b/>
        </w:rPr>
        <w:t>TABLE OF CONTENTS</w:t>
      </w:r>
    </w:p>
    <w:p w14:paraId="30395B2C" w14:textId="77777777" w:rsidR="00793937" w:rsidRPr="007C01CC" w:rsidRDefault="00793937" w:rsidP="00793937">
      <w:pPr>
        <w:rPr>
          <w:b/>
        </w:rPr>
      </w:pPr>
    </w:p>
    <w:p w14:paraId="236B8180" w14:textId="77777777" w:rsidR="00793937" w:rsidRPr="007C01CC" w:rsidRDefault="00793937" w:rsidP="00793937">
      <w:pPr>
        <w:rPr>
          <w:b/>
        </w:rPr>
      </w:pPr>
      <w:r w:rsidRPr="007C01CC">
        <w:rPr>
          <w:b/>
        </w:rPr>
        <w:t>SUBPART 8.4 – FEDERAL SUPPLY SCHEDULES</w:t>
      </w:r>
    </w:p>
    <w:p w14:paraId="6E53CF28" w14:textId="4E447B17" w:rsidR="00793937" w:rsidRPr="007C01CC" w:rsidRDefault="00A464B3" w:rsidP="00793937">
      <w:hyperlink w:anchor="P8_490" w:history="1">
        <w:r w:rsidR="00793937" w:rsidRPr="007C01CC">
          <w:t>8.490</w:t>
        </w:r>
      </w:hyperlink>
      <w:r w:rsidR="00793937" w:rsidRPr="007C01CC">
        <w:t xml:space="preserve">       DoD </w:t>
      </w:r>
      <w:r w:rsidR="00793937" w:rsidRPr="007C01CC">
        <w:rPr>
          <w:lang w:val="en"/>
        </w:rPr>
        <w:t>electronic mall (</w:t>
      </w:r>
      <w:r w:rsidR="00793937" w:rsidRPr="007C01CC">
        <w:t>EMALL).</w:t>
      </w:r>
    </w:p>
    <w:p w14:paraId="203F328F" w14:textId="77777777" w:rsidR="00793937" w:rsidRPr="007C01CC" w:rsidRDefault="00793937" w:rsidP="00793937">
      <w:pPr>
        <w:rPr>
          <w:b/>
        </w:rPr>
      </w:pPr>
      <w:r w:rsidRPr="007C01CC">
        <w:rPr>
          <w:b/>
        </w:rPr>
        <w:t>SUBPART 8.7 – ACQUISITION FROM NONPROFIT AGENCIES EMPLOYING PEOPLE WHO ARE BLIND OR SEVERELY DISABLED</w:t>
      </w:r>
    </w:p>
    <w:p w14:paraId="338369B2" w14:textId="3EABF2D9" w:rsidR="00793937" w:rsidRPr="007C01CC" w:rsidRDefault="00A464B3" w:rsidP="00793937">
      <w:hyperlink w:anchor="P8_703" w:history="1">
        <w:r w:rsidR="00793937" w:rsidRPr="00793D19">
          <w:rPr>
            <w:rStyle w:val="Hyperlink"/>
          </w:rPr>
          <w:t>8.703</w:t>
        </w:r>
      </w:hyperlink>
      <w:r w:rsidR="00793937" w:rsidRPr="007C01CC">
        <w:t xml:space="preserve">       Procurement List.</w:t>
      </w:r>
    </w:p>
    <w:p w14:paraId="537AB205" w14:textId="1C9FA8C9" w:rsidR="00793937" w:rsidRPr="007C01CC" w:rsidRDefault="00A464B3" w:rsidP="00793937">
      <w:hyperlink w:anchor="P8_703_90" w:history="1">
        <w:r w:rsidR="00793937" w:rsidRPr="00793D19">
          <w:rPr>
            <w:rStyle w:val="Hyperlink"/>
          </w:rPr>
          <w:t>8.703-90</w:t>
        </w:r>
      </w:hyperlink>
      <w:r w:rsidR="00793937" w:rsidRPr="007C01CC">
        <w:t xml:space="preserve">  Policy for additions of AbilityOne products to the procurement list.</w:t>
      </w:r>
    </w:p>
    <w:p w14:paraId="250C5A49" w14:textId="77777777" w:rsidR="00793937" w:rsidRPr="007C01CC" w:rsidRDefault="00793937" w:rsidP="00793937"/>
    <w:p w14:paraId="65F06EA5" w14:textId="77777777" w:rsidR="00793937" w:rsidRPr="003C7CDA" w:rsidRDefault="00793937" w:rsidP="00793937">
      <w:pPr>
        <w:jc w:val="center"/>
        <w:outlineLvl w:val="1"/>
        <w:rPr>
          <w:b/>
        </w:rPr>
      </w:pPr>
      <w:r w:rsidRPr="003C7CDA">
        <w:rPr>
          <w:b/>
        </w:rPr>
        <w:t>SUBPART 8.4 – FEDERAL SUPPLY SCHEDULES</w:t>
      </w:r>
    </w:p>
    <w:p w14:paraId="53D19EC2" w14:textId="17E2EFA8" w:rsidR="00793937" w:rsidRDefault="00B67E35" w:rsidP="00793937">
      <w:pPr>
        <w:jc w:val="center"/>
        <w:rPr>
          <w:i/>
        </w:rPr>
      </w:pPr>
      <w:r w:rsidRPr="00A26AFA">
        <w:rPr>
          <w:i/>
        </w:rPr>
        <w:t xml:space="preserve">(Revised </w:t>
      </w:r>
      <w:r>
        <w:rPr>
          <w:i/>
        </w:rPr>
        <w:t>December 16, 2016</w:t>
      </w:r>
      <w:r w:rsidRPr="00A26AFA">
        <w:rPr>
          <w:i/>
        </w:rPr>
        <w:t xml:space="preserve"> through PROCLTR 201</w:t>
      </w:r>
      <w:r>
        <w:rPr>
          <w:i/>
        </w:rPr>
        <w:t>7</w:t>
      </w:r>
      <w:r w:rsidRPr="00A26AFA">
        <w:rPr>
          <w:i/>
        </w:rPr>
        <w:t>-0</w:t>
      </w:r>
      <w:r>
        <w:rPr>
          <w:i/>
        </w:rPr>
        <w:t>7</w:t>
      </w:r>
      <w:r w:rsidRPr="00A26AFA">
        <w:rPr>
          <w:i/>
        </w:rPr>
        <w:t>)</w:t>
      </w:r>
    </w:p>
    <w:p w14:paraId="7810B740" w14:textId="77777777" w:rsidR="00B67E35" w:rsidRPr="003C7CDA" w:rsidRDefault="00B67E35" w:rsidP="00793937">
      <w:pPr>
        <w:jc w:val="center"/>
      </w:pPr>
    </w:p>
    <w:p w14:paraId="2BC46B1E" w14:textId="77777777" w:rsidR="00793937" w:rsidRPr="003C7CDA" w:rsidRDefault="00793937" w:rsidP="00793937">
      <w:pPr>
        <w:rPr>
          <w:b/>
        </w:rPr>
      </w:pPr>
      <w:bookmarkStart w:id="122" w:name="P8_490"/>
      <w:r w:rsidRPr="003C7CDA">
        <w:rPr>
          <w:b/>
        </w:rPr>
        <w:t>8.490</w:t>
      </w:r>
      <w:bookmarkEnd w:id="122"/>
      <w:r w:rsidRPr="003C7CDA">
        <w:rPr>
          <w:b/>
        </w:rPr>
        <w:t xml:space="preserve"> DoD </w:t>
      </w:r>
      <w:r w:rsidRPr="003C7CDA">
        <w:rPr>
          <w:b/>
          <w:lang w:val="en"/>
        </w:rPr>
        <w:t>electronic mall (E</w:t>
      </w:r>
      <w:r w:rsidRPr="003C7CDA">
        <w:rPr>
          <w:b/>
        </w:rPr>
        <w:t xml:space="preserve">MALL).      </w:t>
      </w:r>
    </w:p>
    <w:p w14:paraId="294E344B" w14:textId="77777777" w:rsidR="00793937" w:rsidRPr="003E5E7D" w:rsidRDefault="00793937" w:rsidP="00793937">
      <w:pPr>
        <w:rPr>
          <w:snapToGrid w:val="0"/>
        </w:rPr>
      </w:pPr>
      <w:r w:rsidRPr="003E5E7D">
        <w:rPr>
          <w:snapToGrid w:val="0"/>
        </w:rPr>
        <w:t xml:space="preserve">  (a) General. Access the DoD EMALL site at </w:t>
      </w:r>
      <w:hyperlink r:id="rId70" w:history="1">
        <w:r w:rsidRPr="003E5E7D">
          <w:rPr>
            <w:snapToGrid w:val="0"/>
          </w:rPr>
          <w:t>https://dod-emall.dla.mil/acct/</w:t>
        </w:r>
      </w:hyperlink>
      <w:r w:rsidRPr="003E5E7D">
        <w:rPr>
          <w:snapToGrid w:val="0"/>
        </w:rPr>
        <w:t xml:space="preserve">. DoD contractors </w:t>
      </w:r>
      <w:r>
        <w:rPr>
          <w:snapToGrid w:val="0"/>
        </w:rPr>
        <w:t xml:space="preserve">may be authorized </w:t>
      </w:r>
      <w:r w:rsidRPr="003E5E7D">
        <w:rPr>
          <w:snapToGrid w:val="0"/>
        </w:rPr>
        <w:t>to order using DoD EMALL (FAR Subpart 51.1). For Government Purchase Cardholders refer to 13.301.</w:t>
      </w:r>
    </w:p>
    <w:p w14:paraId="3838E548" w14:textId="2996AF9E" w:rsidR="00793937" w:rsidRPr="003E5E7D" w:rsidRDefault="00793937" w:rsidP="00793937">
      <w:pPr>
        <w:rPr>
          <w:strike/>
          <w:snapToGrid w:val="0"/>
        </w:rPr>
      </w:pPr>
      <w:r w:rsidRPr="003E5E7D">
        <w:rPr>
          <w:snapToGrid w:val="0"/>
        </w:rPr>
        <w:t xml:space="preserve">  (b) Policy. DoD EMALL makes ordering available for DLA, military service, or GSA assigned or managed catalog products under contract with DLA, a military service, or GSA.</w:t>
      </w:r>
      <w:r>
        <w:rPr>
          <w:snapToGrid w:val="0"/>
        </w:rPr>
        <w:t xml:space="preserve"> </w:t>
      </w:r>
      <w:r>
        <w:t>“Open market” catalogs, which are catalogs of products not under contract with DLA, a military service, or GSA, are not permitted on DoD EMALL.</w:t>
      </w:r>
    </w:p>
    <w:p w14:paraId="79C0D24B" w14:textId="77777777" w:rsidR="00793937" w:rsidRPr="003E5E7D" w:rsidRDefault="00793937" w:rsidP="00793937">
      <w:pPr>
        <w:rPr>
          <w:snapToGrid w:val="0"/>
        </w:rPr>
      </w:pPr>
      <w:r w:rsidRPr="003E5E7D">
        <w:rPr>
          <w:snapToGrid w:val="0"/>
        </w:rPr>
        <w:t xml:space="preserve">  (c) Responsibilities.  </w:t>
      </w:r>
    </w:p>
    <w:p w14:paraId="755090F6" w14:textId="77777777" w:rsidR="00793937" w:rsidRPr="003E5E7D" w:rsidRDefault="00793937" w:rsidP="00793937">
      <w:pPr>
        <w:pStyle w:val="Indent4"/>
      </w:pPr>
      <w:r w:rsidRPr="003E5E7D">
        <w:t xml:space="preserve">      (1) The Office of the Secretary of Defense (AT&amp;L/Defense Procurement and Acquisition Policy) is the DoD Executive Agent for DoD EMALL</w:t>
      </w:r>
      <w:r>
        <w:t xml:space="preserve"> and </w:t>
      </w:r>
      <w:r w:rsidRPr="003E5E7D">
        <w:t xml:space="preserve">is responsible for issuing DoD EMALL policy.  </w:t>
      </w:r>
    </w:p>
    <w:p w14:paraId="2ED6282D" w14:textId="77777777" w:rsidR="00793937" w:rsidRPr="003E5E7D" w:rsidRDefault="00793937" w:rsidP="00793937">
      <w:pPr>
        <w:pStyle w:val="Indent4"/>
      </w:pPr>
      <w:r w:rsidRPr="003E5E7D">
        <w:t xml:space="preserve">      (2) DLA Logistics Information Service is responsible for DoD EMALL </w:t>
      </w:r>
      <w:r>
        <w:t>program operations</w:t>
      </w:r>
      <w:r w:rsidRPr="003E5E7D">
        <w:t xml:space="preserve">. DLA Information Operations J6, is responsible for </w:t>
      </w:r>
      <w:r>
        <w:t>DoD EMALL</w:t>
      </w:r>
      <w:r w:rsidRPr="003E5E7D">
        <w:t xml:space="preserve"> IA/IT architecture</w:t>
      </w:r>
      <w:r>
        <w:t>, including information assurance</w:t>
      </w:r>
      <w:r w:rsidRPr="003E5E7D">
        <w:t xml:space="preserve">.   </w:t>
      </w:r>
    </w:p>
    <w:p w14:paraId="68D01518" w14:textId="77777777" w:rsidR="00793937" w:rsidRPr="003E5E7D" w:rsidRDefault="00793937" w:rsidP="00793937">
      <w:pPr>
        <w:rPr>
          <w:snapToGrid w:val="0"/>
        </w:rPr>
      </w:pPr>
      <w:r w:rsidRPr="003E5E7D">
        <w:rPr>
          <w:snapToGrid w:val="0"/>
        </w:rPr>
        <w:t xml:space="preserve">  (d)  Contracting.</w:t>
      </w:r>
    </w:p>
    <w:p w14:paraId="11C63641" w14:textId="77777777" w:rsidR="00793937" w:rsidRPr="003E5E7D" w:rsidRDefault="00793937" w:rsidP="00793937">
      <w:pPr>
        <w:pStyle w:val="Indent4"/>
      </w:pPr>
      <w:r w:rsidRPr="003E5E7D">
        <w:t xml:space="preserve">      (1) The DLA Contracting Services Office – Philadelphia is responsible for DLA contracts awarded for placement on DoD EMALL and shall comply with the following:  </w:t>
      </w:r>
    </w:p>
    <w:p w14:paraId="7C1C0ABD" w14:textId="77777777" w:rsidR="00793937" w:rsidRPr="003E5E7D" w:rsidRDefault="00793937" w:rsidP="00793937">
      <w:pPr>
        <w:pStyle w:val="Indent5"/>
      </w:pPr>
      <w:r w:rsidRPr="003E5E7D">
        <w:t xml:space="preserve">          (i) Issue contracts only for DLA</w:t>
      </w:r>
      <w:r w:rsidRPr="003E5E7D">
        <w:rPr>
          <w:strike/>
        </w:rPr>
        <w:t>-</w:t>
      </w:r>
      <w:r w:rsidRPr="003E5E7D">
        <w:t xml:space="preserve">assigned or managed items and use the delegated authority from GSA to create Federal Supply Schedule (FSS) type contracts to the maximum extent practicable. Base schedule groupings on product type and other relevant considerations;  </w:t>
      </w:r>
    </w:p>
    <w:p w14:paraId="5AD4FE87" w14:textId="77777777" w:rsidR="00793937" w:rsidRDefault="00793937" w:rsidP="00793937">
      <w:pPr>
        <w:pStyle w:val="Indent5"/>
      </w:pPr>
      <w:r w:rsidRPr="003E5E7D">
        <w:t xml:space="preserve">          (ii) Consider GSA Acquisition Manual (GSAM) guidelines and GSA contracting practices when issuing FSS contracts. The contracting officer may use specific GSA clauses, procedures, and practices if determined to be in the best interest of the Government. When issuing FSS contracts, comply with FAR Part 38;</w:t>
      </w:r>
    </w:p>
    <w:p w14:paraId="38356346" w14:textId="77777777" w:rsidR="00793937" w:rsidRPr="003E5E7D" w:rsidRDefault="00793937" w:rsidP="00793937">
      <w:pPr>
        <w:pStyle w:val="Indent5"/>
      </w:pPr>
      <w:r>
        <w:t xml:space="preserve">          (iii)  Determine price reasonableness using a valid price analysis technique in accordance with FAR Subpart 15.4. Price analysis is required, because DoD EMALL contracts are not directly competed on a price basis before being added to DoD EMALL.</w:t>
      </w:r>
    </w:p>
    <w:p w14:paraId="732E5349" w14:textId="77777777" w:rsidR="00793937" w:rsidRPr="003E5E7D" w:rsidRDefault="00793937" w:rsidP="00793937">
      <w:pPr>
        <w:pStyle w:val="Indent5"/>
      </w:pPr>
      <w:r w:rsidRPr="003E5E7D">
        <w:t xml:space="preserve">          (i</w:t>
      </w:r>
      <w:r>
        <w:t>v</w:t>
      </w:r>
      <w:r w:rsidRPr="003E5E7D">
        <w:t xml:space="preserve">) </w:t>
      </w:r>
      <w:r>
        <w:t>I</w:t>
      </w:r>
      <w:r w:rsidRPr="003E5E7D">
        <w:t xml:space="preserve">nclude a compliance </w:t>
      </w:r>
      <w:r>
        <w:t>requirement</w:t>
      </w:r>
      <w:r w:rsidRPr="003E5E7D">
        <w:t xml:space="preserve"> with DLIS rules of governance for contractors in DoD EMALL contracts; and </w:t>
      </w:r>
    </w:p>
    <w:p w14:paraId="533E1613" w14:textId="77777777" w:rsidR="00793937" w:rsidRPr="003E5E7D" w:rsidRDefault="00793937" w:rsidP="00793937">
      <w:pPr>
        <w:pStyle w:val="Indent5"/>
      </w:pPr>
      <w:r w:rsidRPr="003E5E7D">
        <w:t xml:space="preserve">          </w:t>
      </w:r>
      <w:r>
        <w:t>(</w:t>
      </w:r>
      <w:r w:rsidRPr="003E5E7D">
        <w:t xml:space="preserve">v) Before removing a contract from DoD EMALL, </w:t>
      </w:r>
      <w:r>
        <w:t>determine</w:t>
      </w:r>
      <w:r w:rsidRPr="003E5E7D">
        <w:t xml:space="preserve"> if contract termination </w:t>
      </w:r>
      <w:r>
        <w:t>is appropriate</w:t>
      </w:r>
      <w:r w:rsidRPr="003E5E7D">
        <w:t>.</w:t>
      </w:r>
    </w:p>
    <w:p w14:paraId="0FE1A8CD" w14:textId="77777777" w:rsidR="00793937" w:rsidRPr="003E5E7D" w:rsidRDefault="00793937" w:rsidP="00793937">
      <w:pPr>
        <w:pStyle w:val="Indent4"/>
      </w:pPr>
      <w:r w:rsidRPr="003E5E7D">
        <w:t xml:space="preserve">      (2) DoD EMALL contracts must not include Qualified Product List and critical safety items. DLA may restrict other types of items, such as body armor, from placement on DoD EMALL contracts.  </w:t>
      </w:r>
    </w:p>
    <w:p w14:paraId="5F158867" w14:textId="77777777" w:rsidR="00793937" w:rsidRPr="003E5E7D" w:rsidRDefault="00793937" w:rsidP="00793937">
      <w:pPr>
        <w:pStyle w:val="Indent5"/>
      </w:pPr>
      <w:r w:rsidRPr="003E5E7D">
        <w:t xml:space="preserve">          (i) The DLA Contracting Services Office – Philadelphia performs a review of catalogs to cross-reference part numbered items to NSNs. The </w:t>
      </w:r>
      <w:r>
        <w:t xml:space="preserve">DLIS </w:t>
      </w:r>
      <w:r w:rsidRPr="003E5E7D">
        <w:t xml:space="preserve">Program Management Office periodically conducts similar reviews after contract award and throughout the life of the contract.  </w:t>
      </w:r>
    </w:p>
    <w:p w14:paraId="581EBFA4" w14:textId="77777777" w:rsidR="00793937" w:rsidRPr="003E5E7D" w:rsidRDefault="00793937" w:rsidP="00793937">
      <w:pPr>
        <w:pStyle w:val="Indent5"/>
      </w:pPr>
      <w:r w:rsidRPr="003E5E7D">
        <w:t xml:space="preserve">          (ii) Contracting officers must not place DLA stocked NSNs on DoD EMALL contracts, unless the contract contains a unique ordering corridor available only to DLA personnel. The DoD EMALL Office with</w:t>
      </w:r>
      <w:r>
        <w:t>in</w:t>
      </w:r>
      <w:r w:rsidRPr="003E5E7D">
        <w:t xml:space="preserve"> the DLA Acquisition Policy Division develops restricted item lists and enforces compliance.  </w:t>
      </w:r>
    </w:p>
    <w:p w14:paraId="2EAAE9D2" w14:textId="77777777" w:rsidR="00793937" w:rsidRPr="003E5E7D" w:rsidRDefault="00793937" w:rsidP="00793937">
      <w:pPr>
        <w:pStyle w:val="Indent5"/>
      </w:pPr>
      <w:r w:rsidRPr="003E5E7D">
        <w:t xml:space="preserve">          (iii) Contracting officers may allow ordering using DoD EMALL against contracts awarded for purposes other than DoD EMALL placement. The </w:t>
      </w:r>
      <w:r>
        <w:t>DoD EMALL-specific contract</w:t>
      </w:r>
      <w:r w:rsidRPr="003E5E7D">
        <w:t xml:space="preserve"> item restrictions do not apply to orders placed using DoD EMALL under these circumstances.</w:t>
      </w:r>
    </w:p>
    <w:p w14:paraId="6DD8DEB3" w14:textId="77777777" w:rsidR="00793937" w:rsidRPr="003E5E7D" w:rsidRDefault="00793937" w:rsidP="00793937">
      <w:pPr>
        <w:pStyle w:val="Indent5"/>
        <w:rPr>
          <w:rFonts w:eastAsia="Times New Roman"/>
          <w:strike/>
        </w:rPr>
      </w:pPr>
      <w:r w:rsidRPr="003E5E7D">
        <w:t xml:space="preserve">      (3) Each procuring organization shall review and approve items for inclusion on DoD EMALL contracts. Each organization must appoint a DoD EMALL point of contact to review and approve </w:t>
      </w:r>
      <w:r>
        <w:t>items and address other organization-related DoD EMALL issues</w:t>
      </w:r>
      <w:r w:rsidRPr="003E5E7D">
        <w:t>. The point of contact serves as a liaison to the</w:t>
      </w:r>
      <w:r>
        <w:t xml:space="preserve"> J7</w:t>
      </w:r>
      <w:r w:rsidRPr="003E5E7D">
        <w:t xml:space="preserve"> DoD EMALL Office and helps resolve issues related to the DoD EMALL program.</w:t>
      </w:r>
    </w:p>
    <w:p w14:paraId="33E468D2" w14:textId="77777777" w:rsidR="00793937" w:rsidRPr="003E5E7D" w:rsidRDefault="00793937" w:rsidP="00793937">
      <w:pPr>
        <w:pStyle w:val="Indent4"/>
      </w:pPr>
      <w:r w:rsidRPr="003E5E7D">
        <w:t xml:space="preserve">      (4) </w:t>
      </w:r>
      <w:r>
        <w:t xml:space="preserve">Ordering. </w:t>
      </w:r>
      <w:r w:rsidRPr="00D56F41">
        <w:t>Ordering against DoD EMALL contracts is subject to FAR and</w:t>
      </w:r>
      <w:r>
        <w:t xml:space="preserve"> for DoD EMALL FSS-type contracts to</w:t>
      </w:r>
      <w:r w:rsidRPr="00D56F41">
        <w:t xml:space="preserve"> DFARS Subpart 8.4. Orders against non-DoD EMALL contracts available for ordering on DoD EMALL are subject to the ordering requirements applic</w:t>
      </w:r>
      <w:r>
        <w:t>able to the particular contract.  DoD EMALL orders are normally limited to the SAT.</w:t>
      </w:r>
      <w:r w:rsidRPr="003E5E7D">
        <w:t xml:space="preserve">  </w:t>
      </w:r>
      <w:r>
        <w:t>Customers are responsible for complying with applicable ordering requirements, including competition requirements.</w:t>
      </w:r>
    </w:p>
    <w:p w14:paraId="0580B526" w14:textId="77777777" w:rsidR="00793937" w:rsidRPr="003C7CDA" w:rsidRDefault="00793937" w:rsidP="00793937"/>
    <w:p w14:paraId="35B21559" w14:textId="77777777" w:rsidR="00793937" w:rsidRPr="003C7CDA" w:rsidRDefault="00793937" w:rsidP="00793937">
      <w:pPr>
        <w:jc w:val="center"/>
        <w:outlineLvl w:val="1"/>
        <w:rPr>
          <w:b/>
        </w:rPr>
      </w:pPr>
      <w:r w:rsidRPr="003C7CDA">
        <w:rPr>
          <w:b/>
        </w:rPr>
        <w:t>SUBPART 8.7 – ACQUISITION FROM NONPROFIT AGENCIES EMPLOYING PEOPLE WHO ARE BLIND OR SEVERELY DISABLED</w:t>
      </w:r>
    </w:p>
    <w:p w14:paraId="0BE9C70F" w14:textId="174DD611" w:rsidR="00793937" w:rsidRDefault="00B67E35" w:rsidP="00B67E35">
      <w:pPr>
        <w:jc w:val="center"/>
        <w:rPr>
          <w:i/>
        </w:rPr>
      </w:pPr>
      <w:r w:rsidRPr="00A26AFA">
        <w:rPr>
          <w:i/>
        </w:rPr>
        <w:t xml:space="preserve">(Revised </w:t>
      </w:r>
      <w:r>
        <w:rPr>
          <w:i/>
        </w:rPr>
        <w:t>December 16, 2016</w:t>
      </w:r>
      <w:r w:rsidRPr="00A26AFA">
        <w:rPr>
          <w:i/>
        </w:rPr>
        <w:t xml:space="preserve"> through PROCLTR 201</w:t>
      </w:r>
      <w:r>
        <w:rPr>
          <w:i/>
        </w:rPr>
        <w:t>7</w:t>
      </w:r>
      <w:r w:rsidRPr="00A26AFA">
        <w:rPr>
          <w:i/>
        </w:rPr>
        <w:t>-0</w:t>
      </w:r>
      <w:r>
        <w:rPr>
          <w:i/>
        </w:rPr>
        <w:t>7</w:t>
      </w:r>
      <w:r w:rsidRPr="00A26AFA">
        <w:rPr>
          <w:i/>
        </w:rPr>
        <w:t>)</w:t>
      </w:r>
    </w:p>
    <w:p w14:paraId="201A0AFE" w14:textId="77777777" w:rsidR="00B67E35" w:rsidRPr="003C7CDA" w:rsidRDefault="00B67E35" w:rsidP="00B67E35">
      <w:pPr>
        <w:jc w:val="center"/>
      </w:pPr>
    </w:p>
    <w:p w14:paraId="2286481E" w14:textId="77777777" w:rsidR="00793937" w:rsidRPr="007F4179" w:rsidRDefault="00793937" w:rsidP="00793937">
      <w:pPr>
        <w:rPr>
          <w:rFonts w:eastAsia="Calibri"/>
          <w:b/>
          <w:strike/>
          <w:snapToGrid w:val="0"/>
        </w:rPr>
      </w:pPr>
      <w:bookmarkStart w:id="123" w:name="P8_703"/>
      <w:r w:rsidRPr="007F4179">
        <w:rPr>
          <w:b/>
        </w:rPr>
        <w:t xml:space="preserve">8.703 </w:t>
      </w:r>
      <w:bookmarkEnd w:id="123"/>
      <w:r w:rsidRPr="007F4179">
        <w:rPr>
          <w:b/>
        </w:rPr>
        <w:t>Procurement List.</w:t>
      </w:r>
    </w:p>
    <w:p w14:paraId="14896D2F" w14:textId="77777777" w:rsidR="00793937" w:rsidRPr="003C7CDA" w:rsidRDefault="00793937" w:rsidP="00793937">
      <w:pPr>
        <w:rPr>
          <w:strike/>
        </w:rPr>
      </w:pPr>
    </w:p>
    <w:p w14:paraId="772E6615" w14:textId="77777777" w:rsidR="00793937" w:rsidRPr="003C7CDA" w:rsidRDefault="00793937" w:rsidP="00793937">
      <w:pPr>
        <w:rPr>
          <w:b/>
        </w:rPr>
      </w:pPr>
      <w:bookmarkStart w:id="124" w:name="P8_703_90"/>
      <w:r w:rsidRPr="003C7CDA">
        <w:rPr>
          <w:b/>
        </w:rPr>
        <w:t>8.703-90</w:t>
      </w:r>
      <w:bookmarkEnd w:id="124"/>
      <w:r w:rsidRPr="003C7CDA">
        <w:rPr>
          <w:b/>
        </w:rPr>
        <w:t xml:space="preserve"> Policy for additions of AbilityOne products to the procurement list.</w:t>
      </w:r>
    </w:p>
    <w:p w14:paraId="4A0F34CE" w14:textId="77777777" w:rsidR="00793937" w:rsidRPr="003E5E7D" w:rsidRDefault="00793937" w:rsidP="00793937">
      <w:pPr>
        <w:tabs>
          <w:tab w:val="left" w:pos="2250"/>
        </w:tabs>
        <w:rPr>
          <w:rFonts w:eastAsia="Calibri"/>
          <w:snapToGrid w:val="0"/>
        </w:rPr>
      </w:pPr>
      <w:r w:rsidRPr="003E5E7D">
        <w:rPr>
          <w:rFonts w:eastAsia="Calibri"/>
          <w:snapToGrid w:val="0"/>
        </w:rPr>
        <w:t xml:space="preserve">  (a) </w:t>
      </w:r>
      <w:r>
        <w:rPr>
          <w:rFonts w:eastAsia="Calibri"/>
          <w:snapToGrid w:val="0"/>
        </w:rPr>
        <w:t>The 1971</w:t>
      </w:r>
      <w:r w:rsidRPr="003E5E7D">
        <w:rPr>
          <w:rFonts w:eastAsia="Calibri"/>
          <w:snapToGrid w:val="0"/>
        </w:rPr>
        <w:t xml:space="preserve"> Supply Management Relationship Agreement between DoD and GSA gives DoD authority to buy assigned items for the Federal Government.  DoD assigned this authority to DLA.  </w:t>
      </w:r>
    </w:p>
    <w:p w14:paraId="4469A25F" w14:textId="77777777" w:rsidR="00793937" w:rsidRPr="003E5E7D" w:rsidRDefault="00793937" w:rsidP="00793937">
      <w:pPr>
        <w:tabs>
          <w:tab w:val="left" w:pos="2250"/>
        </w:tabs>
        <w:rPr>
          <w:rFonts w:eastAsia="Calibri"/>
          <w:strike/>
          <w:snapToGrid w:val="0"/>
        </w:rPr>
      </w:pPr>
      <w:r w:rsidRPr="003E5E7D">
        <w:rPr>
          <w:rFonts w:eastAsia="Calibri"/>
          <w:snapToGrid w:val="0"/>
        </w:rPr>
        <w:t xml:space="preserve">  (b) DLA works with AbilityOne to add DLA-managed and bought items to its procurement list.  </w:t>
      </w:r>
    </w:p>
    <w:p w14:paraId="2386E0B1" w14:textId="77777777" w:rsidR="00793937" w:rsidRPr="003E5E7D" w:rsidRDefault="00793937" w:rsidP="00793937">
      <w:pPr>
        <w:pStyle w:val="Indent4"/>
        <w:rPr>
          <w:strike/>
        </w:rPr>
      </w:pPr>
      <w:r w:rsidRPr="003E5E7D">
        <w:t xml:space="preserve">      (1) Refer to the AbilityOne site for general guidance at     http://www.abilityone.gov/procurement_list/services_commodity.html.</w:t>
      </w:r>
    </w:p>
    <w:p w14:paraId="0866B966" w14:textId="77777777" w:rsidR="00793937" w:rsidRPr="003E5E7D" w:rsidRDefault="00793937" w:rsidP="00793937">
      <w:pPr>
        <w:pStyle w:val="Indent4"/>
      </w:pPr>
      <w:r w:rsidRPr="003E5E7D">
        <w:t xml:space="preserve">      (2) When adding NSNs managed by DLA to the list, the AbilityOne liaison works with the contracting officer and the Small Business Office to gain approval. All parties must consider requirements, pricing, costs, drawings and specifications, and proposed delivery schedules. The contracting officer signs the price concurrence letter, AbilityOne form CBSD 1005, when receiving an agreeable price proposal. The contracting officer must complete the actions within 30 days. </w:t>
      </w:r>
    </w:p>
    <w:p w14:paraId="67E34263" w14:textId="77777777" w:rsidR="00793937" w:rsidRPr="003E5E7D" w:rsidRDefault="00793937" w:rsidP="00793937">
      <w:pPr>
        <w:pStyle w:val="Indent4"/>
      </w:pPr>
      <w:r w:rsidRPr="003E5E7D">
        <w:t xml:space="preserve">      (3) AbilityOne must send a business case analysis with supporting documents to the contracting officer and the Small Business Office when adding managed or procured items assigned to DLA for Total Government Requirement (TGR) or </w:t>
      </w:r>
      <w:r>
        <w:t xml:space="preserve">a </w:t>
      </w:r>
      <w:r w:rsidRPr="003E5E7D">
        <w:t xml:space="preserve">Broad Government Requirement (BGR). </w:t>
      </w:r>
    </w:p>
    <w:p w14:paraId="1476C2FC" w14:textId="77777777" w:rsidR="00793937" w:rsidRPr="003E5E7D" w:rsidRDefault="00793937" w:rsidP="00793937">
      <w:pPr>
        <w:pStyle w:val="Indent5"/>
      </w:pPr>
      <w:r w:rsidRPr="003E5E7D">
        <w:t xml:space="preserve">          (i) Central Nonprofit Agency (CNA), NIB, or Source America sends the BCA to the Small Business Office AbilityOne liaison to begin the review. The Small Business Office verifies the NSN and contacts the NSN owner. When the material does not match an NSN, DLA cannot create a new NSN.      </w:t>
      </w:r>
    </w:p>
    <w:p w14:paraId="418C3896" w14:textId="3B1B808A" w:rsidR="00793937" w:rsidRDefault="00793937" w:rsidP="00793937">
      <w:pPr>
        <w:pStyle w:val="Indent5"/>
      </w:pPr>
      <w:r w:rsidRPr="003E5E7D">
        <w:t xml:space="preserve">          (ii) The procuring organization shall name a contracting officer to review the BCA and evaluate the AbilityOne request. The contracting officer must have responsibility for the DLA item proposed for addition. The contracting officer must:</w:t>
      </w:r>
    </w:p>
    <w:p w14:paraId="7579F0E0" w14:textId="5FBF8F89" w:rsidR="00793937" w:rsidRPr="003E5E7D" w:rsidRDefault="00793937" w:rsidP="00793937">
      <w:pPr>
        <w:pStyle w:val="Indent5"/>
      </w:pPr>
      <w:r>
        <w:t xml:space="preserve">              </w:t>
      </w:r>
      <w:r w:rsidRPr="003E5E7D">
        <w:t xml:space="preserve">(A) Review the BCA and supporting documents.  </w:t>
      </w:r>
    </w:p>
    <w:p w14:paraId="621AC0C0" w14:textId="77777777" w:rsidR="00793937" w:rsidRPr="003E5E7D" w:rsidRDefault="00793937" w:rsidP="00793937">
      <w:pPr>
        <w:pStyle w:val="Indent7"/>
        <w:ind w:firstLine="0"/>
      </w:pPr>
      <w:r w:rsidRPr="003E5E7D">
        <w:t xml:space="preserve">              (B) Conduct a market comparison to document price reasonableness. The contracting officer must find the price fair and reasonable. DLA does not expect AbilityOne to offer the lowest price</w:t>
      </w:r>
      <w:r>
        <w:t xml:space="preserve"> or </w:t>
      </w:r>
      <w:r w:rsidRPr="003E5E7D">
        <w:t xml:space="preserve">to offer prices matching out-of-date prices, loss leaders, salvage prices, </w:t>
      </w:r>
      <w:r>
        <w:t xml:space="preserve">or </w:t>
      </w:r>
      <w:r w:rsidRPr="003E5E7D">
        <w:t xml:space="preserve">sale prices, especially when using raw materials that have high market volatility. AbilityOne pricing </w:t>
      </w:r>
      <w:r>
        <w:t>is based on</w:t>
      </w:r>
      <w:r w:rsidRPr="003E5E7D">
        <w:t xml:space="preserve"> free on board (f.o.b.) origin.</w:t>
      </w:r>
    </w:p>
    <w:p w14:paraId="37617DDC" w14:textId="77777777" w:rsidR="00793937" w:rsidRPr="003E5E7D" w:rsidRDefault="00793937" w:rsidP="00793937">
      <w:pPr>
        <w:pStyle w:val="Indent7"/>
        <w:ind w:firstLine="0"/>
      </w:pPr>
      <w:r w:rsidRPr="003E5E7D">
        <w:rPr>
          <w:i/>
        </w:rPr>
        <w:t xml:space="preserve">      </w:t>
      </w:r>
      <w:r w:rsidRPr="003E5E7D">
        <w:t xml:space="preserve">(4) When the BCA adequately identifies a need, the contracting officer should consider sponsorship regardless of demand history. </w:t>
      </w:r>
    </w:p>
    <w:p w14:paraId="32264148" w14:textId="167EE1B4" w:rsidR="00793937" w:rsidRPr="003E5E7D" w:rsidRDefault="00793937" w:rsidP="00793937">
      <w:r w:rsidRPr="003E5E7D">
        <w:rPr>
          <w:i/>
        </w:rPr>
        <w:t xml:space="preserve">          </w:t>
      </w:r>
      <w:r w:rsidRPr="003E5E7D">
        <w:t>(i) When considering adding an NSN to the AbilityOne list, the contracting officer reviews for long-term contract coverage. If a long-term contract exists for the item, the contracting officer may base price reasonableness on comparison with the current contract price.</w:t>
      </w:r>
    </w:p>
    <w:p w14:paraId="00A33144" w14:textId="116E6EF2" w:rsidR="00793937" w:rsidRPr="003E5E7D" w:rsidRDefault="00793937" w:rsidP="00793937">
      <w:r w:rsidRPr="003E5E7D">
        <w:rPr>
          <w:i/>
        </w:rPr>
        <w:t xml:space="preserve">          </w:t>
      </w:r>
      <w:r w:rsidRPr="003E5E7D">
        <w:t xml:space="preserve">(ii) When comparing the proposed fair market price (FMP) to an f.o.b. destination contract price, the contracting officer should add the estimated freight to the proposed FMP for an accurate comparison.  </w:t>
      </w:r>
    </w:p>
    <w:p w14:paraId="0FA5A378" w14:textId="66F1E3E6" w:rsidR="00793937" w:rsidRPr="003E5E7D" w:rsidRDefault="00793937" w:rsidP="00793937">
      <w:r w:rsidRPr="003E5E7D">
        <w:rPr>
          <w:i/>
        </w:rPr>
        <w:t xml:space="preserve">          </w:t>
      </w:r>
      <w:r w:rsidRPr="003E5E7D">
        <w:t xml:space="preserve">(iii) When that cost is unreasonably higher than the current DLA f.o.b. destination contract price, the contracting officer documents the addition as not in the Government’s best interest. The contracting officer tells the AbilityOne liaison the decision. The CNA may either propose a lower price or withdraw the BCA. </w:t>
      </w:r>
    </w:p>
    <w:p w14:paraId="607CFB0D" w14:textId="77777777" w:rsidR="00793937" w:rsidRPr="003E5E7D" w:rsidRDefault="00793937" w:rsidP="00793937">
      <w:r w:rsidRPr="003E5E7D">
        <w:t xml:space="preserve">      (5) If the contracting officer agrees with the proposed addition, the contracting officer shall sign and electronically send AbilityOne Form CBSD 1005 to the AbilityOne liaison. Include the BCA number for the proposal. Contracting officers shall make their best efforts to complete these actions within 30 days. The AbilityOne liaison sends the addition information to the CNA.      </w:t>
      </w:r>
    </w:p>
    <w:p w14:paraId="35B7F981" w14:textId="793038DA" w:rsidR="00793937" w:rsidRPr="003E5E7D" w:rsidRDefault="00793937" w:rsidP="00793937">
      <w:pPr>
        <w:pStyle w:val="Indent7"/>
        <w:ind w:firstLine="0"/>
      </w:pPr>
      <w:r>
        <w:rPr>
          <w:i/>
        </w:rPr>
        <w:t xml:space="preserve">      </w:t>
      </w:r>
      <w:r w:rsidRPr="003E5E7D">
        <w:t xml:space="preserve">(6) The CNA confirms receipt and tells AbilityOne it is ready for production. The contracting officer decides the suitable contracting vehicle for the item. The contracting officer should consider the Government-wide nature of the procurement list and ensure item availability to all Federal agencies. </w:t>
      </w:r>
    </w:p>
    <w:p w14:paraId="6DEB8880" w14:textId="77777777" w:rsidR="00793937" w:rsidRPr="003E5E7D" w:rsidRDefault="00793937" w:rsidP="00793937">
      <w:r w:rsidRPr="003E5E7D">
        <w:rPr>
          <w:i/>
        </w:rPr>
        <w:t xml:space="preserve">          </w:t>
      </w:r>
      <w:r w:rsidRPr="003E5E7D">
        <w:t xml:space="preserve">(i) For NSNs on long-term contract or BPA, the contracting officer shall confirm when the current option period expires. </w:t>
      </w:r>
    </w:p>
    <w:p w14:paraId="7FE09101" w14:textId="77777777" w:rsidR="00793937" w:rsidRPr="003E5E7D" w:rsidRDefault="00793937" w:rsidP="00793937">
      <w:r w:rsidRPr="003E5E7D">
        <w:rPr>
          <w:i/>
        </w:rPr>
        <w:t xml:space="preserve">          </w:t>
      </w:r>
      <w:r w:rsidRPr="003E5E7D">
        <w:t>(ii) DLA may add NSNs to AbilityOne agreements after receipt of the addition notice and the CNA ready letter.</w:t>
      </w:r>
    </w:p>
    <w:p w14:paraId="6527D2F7" w14:textId="77777777" w:rsidR="00793937" w:rsidRPr="003E5E7D" w:rsidRDefault="00793937" w:rsidP="00793937">
      <w:r w:rsidRPr="003E5E7D">
        <w:rPr>
          <w:i/>
        </w:rPr>
        <w:t xml:space="preserve">          </w:t>
      </w:r>
      <w:r w:rsidRPr="003E5E7D">
        <w:t xml:space="preserve">(iii) DLA cannot add NSNs on requirements contracts to AbilityOne agreements until after the current option period expires.  </w:t>
      </w:r>
    </w:p>
    <w:p w14:paraId="43D53475" w14:textId="77777777" w:rsidR="00793937" w:rsidRPr="003E5E7D" w:rsidRDefault="00793937" w:rsidP="00793937">
      <w:r w:rsidRPr="003E5E7D">
        <w:rPr>
          <w:i/>
        </w:rPr>
        <w:t xml:space="preserve">          </w:t>
      </w:r>
      <w:r w:rsidRPr="003E5E7D">
        <w:t>(iv) For NSNs on a prime vendor contract, the contracting officer decides whether to have the prime vendor buy the product from AbilityOne or remove the NSN from the contract. If the prime vendor removes the item from contract, then DLA can add it to an AbilityOne agreement.</w:t>
      </w:r>
    </w:p>
    <w:p w14:paraId="7254827E" w14:textId="77777777" w:rsidR="00741784" w:rsidRDefault="00741784" w:rsidP="00BA01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71"/>
          <w:headerReference w:type="default" r:id="rId72"/>
          <w:footerReference w:type="even" r:id="rId73"/>
          <w:pgSz w:w="12240" w:h="15840"/>
          <w:pgMar w:top="1440" w:right="1440" w:bottom="1440" w:left="1440" w:header="720" w:footer="720" w:gutter="0"/>
          <w:cols w:space="720"/>
          <w:docGrid w:linePitch="299"/>
        </w:sectPr>
      </w:pPr>
    </w:p>
    <w:p w14:paraId="78EEED24" w14:textId="77777777" w:rsidR="00AF67E6" w:rsidRPr="00061A19" w:rsidRDefault="00AF67E6" w:rsidP="00AF67E6">
      <w:p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125" w:name="P9"/>
      <w:r w:rsidRPr="00061A19">
        <w:rPr>
          <w:b/>
        </w:rPr>
        <w:t>PART 9</w:t>
      </w:r>
      <w:bookmarkEnd w:id="125"/>
      <w:r w:rsidRPr="00061A19">
        <w:rPr>
          <w:b/>
        </w:rPr>
        <w:t xml:space="preserve"> – CONTRACTOR QUALIFICATIONS</w:t>
      </w:r>
    </w:p>
    <w:p w14:paraId="010C7811" w14:textId="54F9F83B" w:rsidR="00AF67E6" w:rsidRPr="00653217" w:rsidRDefault="005043C5" w:rsidP="00AF67E6">
      <w:pPr>
        <w:jc w:val="center"/>
        <w:rPr>
          <w:i/>
        </w:rPr>
      </w:pPr>
      <w:r w:rsidRPr="00C53057">
        <w:rPr>
          <w:i/>
        </w:rPr>
        <w:t xml:space="preserve">(Revised </w:t>
      </w:r>
      <w:r>
        <w:rPr>
          <w:i/>
        </w:rPr>
        <w:t xml:space="preserve">May 17, 2018 </w:t>
      </w:r>
      <w:r w:rsidRPr="00C53057">
        <w:rPr>
          <w:i/>
        </w:rPr>
        <w:t>through PROCLTR 201</w:t>
      </w:r>
      <w:r>
        <w:rPr>
          <w:i/>
        </w:rPr>
        <w:t>8</w:t>
      </w:r>
      <w:r w:rsidRPr="00C53057">
        <w:rPr>
          <w:i/>
        </w:rPr>
        <w:t>-</w:t>
      </w:r>
      <w:r>
        <w:rPr>
          <w:i/>
        </w:rPr>
        <w:t>0</w:t>
      </w:r>
      <w:r w:rsidR="00586229">
        <w:rPr>
          <w:i/>
        </w:rPr>
        <w:t>8</w:t>
      </w:r>
      <w:r w:rsidR="00AF67E6" w:rsidRPr="00653217">
        <w:rPr>
          <w:i/>
        </w:rPr>
        <w:t>)</w:t>
      </w:r>
      <w:r w:rsidR="00AF67E6">
        <w:rPr>
          <w:i/>
        </w:rPr>
        <w:t xml:space="preserve">    </w:t>
      </w:r>
    </w:p>
    <w:p w14:paraId="5666CC90" w14:textId="77777777" w:rsidR="00AF67E6" w:rsidRDefault="00AF67E6" w:rsidP="00AF67E6">
      <w:pPr>
        <w:jc w:val="center"/>
        <w:rPr>
          <w:b/>
        </w:rPr>
      </w:pPr>
    </w:p>
    <w:p w14:paraId="40C2867B" w14:textId="77777777" w:rsidR="00AF67E6" w:rsidRPr="00251809" w:rsidRDefault="00AF67E6" w:rsidP="00AF67E6">
      <w:pPr>
        <w:jc w:val="center"/>
        <w:rPr>
          <w:b/>
        </w:rPr>
      </w:pPr>
      <w:r w:rsidRPr="004A720D">
        <w:rPr>
          <w:b/>
        </w:rPr>
        <w:t xml:space="preserve"> </w:t>
      </w:r>
      <w:r w:rsidRPr="00251809">
        <w:rPr>
          <w:b/>
        </w:rPr>
        <w:t>TABLE OF CONTENTS</w:t>
      </w:r>
    </w:p>
    <w:p w14:paraId="01ADFDA5" w14:textId="77777777" w:rsidR="00AF67E6" w:rsidRPr="00251809" w:rsidRDefault="00AF67E6" w:rsidP="00AF67E6">
      <w:pPr>
        <w:tabs>
          <w:tab w:val="left" w:pos="0"/>
          <w:tab w:val="left" w:pos="270"/>
        </w:tabs>
        <w:rPr>
          <w:b/>
        </w:rPr>
      </w:pPr>
      <w:r w:rsidRPr="00251809">
        <w:rPr>
          <w:b/>
        </w:rPr>
        <w:t>SUBPART 9.1 – RESPONSIBLE PROSPECTIVE CONTRACTORS</w:t>
      </w:r>
    </w:p>
    <w:p w14:paraId="0AE85812" w14:textId="3577FBD9" w:rsidR="00AF67E6" w:rsidRDefault="00A464B3" w:rsidP="00AF67E6">
      <w:pPr>
        <w:tabs>
          <w:tab w:val="left" w:pos="900"/>
        </w:tabs>
      </w:pPr>
      <w:hyperlink w:anchor="P9_100" w:history="1">
        <w:r w:rsidR="00AF67E6" w:rsidRPr="003C6075">
          <w:rPr>
            <w:rStyle w:val="Hyperlink"/>
          </w:rPr>
          <w:t>9.100</w:t>
        </w:r>
      </w:hyperlink>
      <w:r w:rsidR="00AF67E6" w:rsidRPr="00251809">
        <w:tab/>
        <w:t xml:space="preserve"> </w:t>
      </w:r>
      <w:r w:rsidR="00AF67E6">
        <w:tab/>
        <w:t xml:space="preserve"> </w:t>
      </w:r>
      <w:r w:rsidR="00AF67E6" w:rsidRPr="00251809">
        <w:t>Scope of subpart.</w:t>
      </w:r>
    </w:p>
    <w:p w14:paraId="570573D2" w14:textId="12A9F754" w:rsidR="00586229" w:rsidRPr="00251809" w:rsidRDefault="00586229" w:rsidP="00AF67E6">
      <w:pPr>
        <w:tabs>
          <w:tab w:val="left" w:pos="900"/>
        </w:tabs>
      </w:pPr>
      <w:r>
        <w:t>9.100-90</w:t>
      </w:r>
      <w:r>
        <w:tab/>
        <w:t xml:space="preserve"> Business decision analytics (BDA) dashboard.</w:t>
      </w:r>
    </w:p>
    <w:p w14:paraId="0E8755B4" w14:textId="77777777" w:rsidR="00AF67E6" w:rsidRPr="00251809" w:rsidRDefault="00A464B3" w:rsidP="00AF67E6">
      <w:pPr>
        <w:jc w:val="both"/>
        <w:rPr>
          <w:lang w:val="en"/>
        </w:rPr>
      </w:pPr>
      <w:hyperlink w:anchor="P9_104" w:history="1">
        <w:r w:rsidR="00AF67E6" w:rsidRPr="003C6075">
          <w:rPr>
            <w:rStyle w:val="Hyperlink"/>
            <w:lang w:val="en"/>
          </w:rPr>
          <w:t>9.104</w:t>
        </w:r>
      </w:hyperlink>
      <w:r w:rsidR="00AF67E6" w:rsidRPr="00251809">
        <w:rPr>
          <w:lang w:val="en"/>
        </w:rPr>
        <w:t xml:space="preserve">        Standards.</w:t>
      </w:r>
    </w:p>
    <w:p w14:paraId="78EF9678" w14:textId="6FA0BDA1" w:rsidR="00AF67E6" w:rsidRPr="00251809" w:rsidRDefault="00A464B3" w:rsidP="00AF67E6">
      <w:pPr>
        <w:jc w:val="both"/>
        <w:rPr>
          <w:lang w:val="en"/>
        </w:rPr>
      </w:pPr>
      <w:hyperlink w:anchor="P9_104_2" w:history="1">
        <w:r w:rsidR="00AF67E6" w:rsidRPr="003C6075">
          <w:rPr>
            <w:rStyle w:val="Hyperlink"/>
            <w:lang w:val="en"/>
          </w:rPr>
          <w:t>9.104-2</w:t>
        </w:r>
      </w:hyperlink>
      <w:r w:rsidR="00AF67E6" w:rsidRPr="00251809">
        <w:rPr>
          <w:lang w:val="en"/>
        </w:rPr>
        <w:t xml:space="preserve">     Special </w:t>
      </w:r>
      <w:r w:rsidR="00586229">
        <w:rPr>
          <w:lang w:val="en"/>
        </w:rPr>
        <w:t>s</w:t>
      </w:r>
      <w:r w:rsidR="00AF67E6" w:rsidRPr="00251809">
        <w:rPr>
          <w:lang w:val="en"/>
        </w:rPr>
        <w:t>tandards.</w:t>
      </w:r>
    </w:p>
    <w:p w14:paraId="1A6C847A" w14:textId="77777777" w:rsidR="00AF67E6" w:rsidRPr="00251809" w:rsidRDefault="00A464B3" w:rsidP="00AF67E6">
      <w:pPr>
        <w:jc w:val="both"/>
        <w:rPr>
          <w:lang w:val="en"/>
        </w:rPr>
      </w:pPr>
      <w:hyperlink w:anchor="P9_105" w:history="1">
        <w:r w:rsidR="00AF67E6" w:rsidRPr="00251809">
          <w:rPr>
            <w:lang w:val="en"/>
          </w:rPr>
          <w:t xml:space="preserve">9.105 </w:t>
        </w:r>
        <w:r w:rsidR="00AF67E6" w:rsidRPr="00251809">
          <w:rPr>
            <w:lang w:val="en"/>
          </w:rPr>
          <w:tab/>
          <w:t xml:space="preserve">    Procedures.</w:t>
        </w:r>
      </w:hyperlink>
    </w:p>
    <w:p w14:paraId="5022F664" w14:textId="77777777" w:rsidR="00AF67E6" w:rsidRPr="00251809" w:rsidRDefault="00A464B3" w:rsidP="00AF67E6">
      <w:pPr>
        <w:jc w:val="both"/>
        <w:rPr>
          <w:lang w:val="en"/>
        </w:rPr>
      </w:pPr>
      <w:hyperlink w:anchor="P9_105_1" w:history="1">
        <w:r w:rsidR="00AF67E6" w:rsidRPr="00251809">
          <w:rPr>
            <w:lang w:val="en"/>
          </w:rPr>
          <w:t>9.1</w:t>
        </w:r>
        <w:r w:rsidR="00AF67E6" w:rsidRPr="00251809">
          <w:rPr>
            <w:lang w:val="en"/>
          </w:rPr>
          <w:t>0</w:t>
        </w:r>
        <w:r w:rsidR="00AF67E6" w:rsidRPr="00251809">
          <w:rPr>
            <w:lang w:val="en"/>
          </w:rPr>
          <w:t xml:space="preserve">5-1     Obtaining information. </w:t>
        </w:r>
      </w:hyperlink>
    </w:p>
    <w:p w14:paraId="68532B66" w14:textId="77777777" w:rsidR="00AF67E6" w:rsidRPr="00251809" w:rsidRDefault="00A464B3" w:rsidP="00AF67E6">
      <w:pPr>
        <w:jc w:val="both"/>
        <w:rPr>
          <w:lang w:val="en"/>
        </w:rPr>
      </w:pPr>
      <w:hyperlink w:anchor="P9_106" w:history="1">
        <w:r w:rsidR="00AF67E6" w:rsidRPr="003C6075">
          <w:rPr>
            <w:rStyle w:val="Hyperlink"/>
            <w:lang w:val="en"/>
          </w:rPr>
          <w:t>9.106</w:t>
        </w:r>
      </w:hyperlink>
      <w:r w:rsidR="00AF67E6" w:rsidRPr="00251809">
        <w:rPr>
          <w:lang w:val="en"/>
        </w:rPr>
        <w:t xml:space="preserve">        Preaward surveys.</w:t>
      </w:r>
    </w:p>
    <w:p w14:paraId="59B4D66C" w14:textId="77777777" w:rsidR="00AF67E6" w:rsidRPr="00251809" w:rsidRDefault="00A464B3" w:rsidP="00AF67E6">
      <w:pPr>
        <w:jc w:val="both"/>
        <w:rPr>
          <w:lang w:val="en"/>
        </w:rPr>
      </w:pPr>
      <w:hyperlink w:anchor="P9_106_2" w:history="1">
        <w:r w:rsidR="00AF67E6" w:rsidRPr="00251809">
          <w:rPr>
            <w:lang w:val="en"/>
          </w:rPr>
          <w:t>9.106-2     Requests for preaward surveys.</w:t>
        </w:r>
      </w:hyperlink>
    </w:p>
    <w:p w14:paraId="0992DC6E" w14:textId="77777777" w:rsidR="00AF67E6" w:rsidRPr="00251809" w:rsidRDefault="00A464B3" w:rsidP="00AF67E6">
      <w:pPr>
        <w:jc w:val="both"/>
        <w:rPr>
          <w:b/>
          <w:lang w:val="en"/>
        </w:rPr>
      </w:pPr>
      <w:hyperlink r:id="rId74" w:anchor="P532_45488" w:history="1">
        <w:r w:rsidR="00AF67E6" w:rsidRPr="00251809">
          <w:rPr>
            <w:b/>
            <w:lang w:val="en"/>
          </w:rPr>
          <w:t xml:space="preserve">SUBPART 9.2 – QUALIFICATIONS REQUIREMENTS </w:t>
        </w:r>
      </w:hyperlink>
    </w:p>
    <w:p w14:paraId="621F30B7" w14:textId="77777777" w:rsidR="00AF67E6" w:rsidRPr="00251809" w:rsidRDefault="00A464B3" w:rsidP="00AF67E6">
      <w:pPr>
        <w:rPr>
          <w:lang w:val="en"/>
        </w:rPr>
      </w:pPr>
      <w:hyperlink w:anchor="P9_202" w:history="1">
        <w:r w:rsidR="00AF67E6" w:rsidRPr="00251809">
          <w:rPr>
            <w:lang w:val="en"/>
          </w:rPr>
          <w:t xml:space="preserve">9.202 </w:t>
        </w:r>
        <w:r w:rsidR="00AF67E6" w:rsidRPr="00251809">
          <w:rPr>
            <w:lang w:val="en"/>
          </w:rPr>
          <w:tab/>
          <w:t xml:space="preserve">   Policy.</w:t>
        </w:r>
      </w:hyperlink>
    </w:p>
    <w:p w14:paraId="619CC4A1" w14:textId="77777777" w:rsidR="00AF67E6" w:rsidRPr="00251809" w:rsidRDefault="00A464B3" w:rsidP="00AF67E6">
      <w:pPr>
        <w:rPr>
          <w:lang w:val="en"/>
        </w:rPr>
      </w:pPr>
      <w:hyperlink w:anchor="P9_203" w:history="1">
        <w:r w:rsidR="00AF67E6" w:rsidRPr="00C442D3">
          <w:rPr>
            <w:rStyle w:val="Hyperlink"/>
            <w:lang w:val="en"/>
          </w:rPr>
          <w:t>9.203</w:t>
        </w:r>
      </w:hyperlink>
      <w:r w:rsidR="00AF67E6" w:rsidRPr="00251809">
        <w:rPr>
          <w:lang w:val="en"/>
        </w:rPr>
        <w:tab/>
        <w:t xml:space="preserve">   QPL’s, QML’s, and QBL’s.</w:t>
      </w:r>
    </w:p>
    <w:p w14:paraId="563040C2" w14:textId="77777777" w:rsidR="00AF67E6" w:rsidRPr="00251809" w:rsidRDefault="00A464B3" w:rsidP="00AF67E6">
      <w:pPr>
        <w:rPr>
          <w:lang w:val="en"/>
        </w:rPr>
      </w:pPr>
      <w:hyperlink w:anchor="P9_204" w:history="1">
        <w:r w:rsidR="00AF67E6" w:rsidRPr="00C442D3">
          <w:rPr>
            <w:rStyle w:val="Hyperlink"/>
            <w:lang w:val="en"/>
          </w:rPr>
          <w:t>9.204</w:t>
        </w:r>
      </w:hyperlink>
      <w:r w:rsidR="00AF67E6" w:rsidRPr="00251809">
        <w:rPr>
          <w:lang w:val="en"/>
        </w:rPr>
        <w:tab/>
        <w:t xml:space="preserve">   Responsibilities for establishment of a qualification requirement.</w:t>
      </w:r>
    </w:p>
    <w:p w14:paraId="14313E60" w14:textId="77777777" w:rsidR="00AF67E6" w:rsidRPr="00F97F6A" w:rsidRDefault="00A464B3" w:rsidP="00AF67E6">
      <w:pPr>
        <w:rPr>
          <w:lang w:val="en"/>
        </w:rPr>
      </w:pPr>
      <w:hyperlink w:anchor="P9_270" w:history="1">
        <w:r w:rsidR="00AF67E6" w:rsidRPr="00C442D3">
          <w:rPr>
            <w:rStyle w:val="Hyperlink"/>
            <w:lang w:val="en"/>
          </w:rPr>
          <w:t>9.270</w:t>
        </w:r>
      </w:hyperlink>
      <w:r w:rsidR="00AF67E6" w:rsidRPr="00F97F6A">
        <w:rPr>
          <w:lang w:val="en"/>
        </w:rPr>
        <w:t xml:space="preserve">       Aviation and ship critical safety items.</w:t>
      </w:r>
    </w:p>
    <w:p w14:paraId="4032B1EE" w14:textId="77777777" w:rsidR="00AF67E6" w:rsidRPr="00F97F6A" w:rsidRDefault="00A464B3" w:rsidP="00AF67E6">
      <w:pPr>
        <w:rPr>
          <w:lang w:val="en"/>
        </w:rPr>
      </w:pPr>
      <w:hyperlink w:anchor="P9_270_3" w:history="1">
        <w:r w:rsidR="00AF67E6" w:rsidRPr="00C442D3">
          <w:rPr>
            <w:rStyle w:val="Hyperlink"/>
            <w:lang w:val="en"/>
          </w:rPr>
          <w:t>9.270-3</w:t>
        </w:r>
      </w:hyperlink>
      <w:r w:rsidR="00AF67E6" w:rsidRPr="00F97F6A">
        <w:rPr>
          <w:lang w:val="en"/>
        </w:rPr>
        <w:t xml:space="preserve">    Policy.</w:t>
      </w:r>
    </w:p>
    <w:p w14:paraId="73E0D51E" w14:textId="77777777" w:rsidR="00AF67E6" w:rsidRPr="00251809" w:rsidRDefault="00A464B3" w:rsidP="00AF67E6">
      <w:pPr>
        <w:jc w:val="both"/>
        <w:rPr>
          <w:b/>
          <w:lang w:val="en"/>
        </w:rPr>
      </w:pPr>
      <w:hyperlink r:id="rId75" w:anchor="P584_50478" w:history="1">
        <w:r w:rsidR="00AF67E6" w:rsidRPr="00251809">
          <w:rPr>
            <w:b/>
            <w:lang w:val="en"/>
          </w:rPr>
          <w:t>SUBPART 9.3 – FIRST ARTICLE TESTING AND APPROVAL</w:t>
        </w:r>
      </w:hyperlink>
      <w:r w:rsidR="00AF67E6" w:rsidRPr="00251809">
        <w:rPr>
          <w:b/>
          <w:lang w:val="en"/>
        </w:rPr>
        <w:t xml:space="preserve">    </w:t>
      </w:r>
    </w:p>
    <w:p w14:paraId="135CE20D" w14:textId="77777777" w:rsidR="00AF67E6" w:rsidRPr="00251809" w:rsidRDefault="00A464B3" w:rsidP="00AF67E6">
      <w:pPr>
        <w:rPr>
          <w:lang w:val="en"/>
        </w:rPr>
      </w:pPr>
      <w:hyperlink w:anchor="P9_302" w:history="1">
        <w:r w:rsidR="00AF67E6" w:rsidRPr="00C442D3">
          <w:rPr>
            <w:rStyle w:val="Hyperlink"/>
            <w:lang w:val="en"/>
          </w:rPr>
          <w:t>9.302</w:t>
        </w:r>
      </w:hyperlink>
      <w:r w:rsidR="00AF67E6" w:rsidRPr="00251809">
        <w:rPr>
          <w:lang w:val="en"/>
        </w:rPr>
        <w:t xml:space="preserve"> </w:t>
      </w:r>
      <w:r w:rsidR="00AF67E6" w:rsidRPr="00251809">
        <w:rPr>
          <w:lang w:val="en"/>
        </w:rPr>
        <w:tab/>
        <w:t xml:space="preserve">   General.</w:t>
      </w:r>
    </w:p>
    <w:p w14:paraId="6D58D3D4" w14:textId="77777777" w:rsidR="00AF67E6" w:rsidRPr="00251809" w:rsidRDefault="00A464B3" w:rsidP="00AF67E6">
      <w:pPr>
        <w:rPr>
          <w:lang w:val="en"/>
        </w:rPr>
      </w:pPr>
      <w:hyperlink w:anchor="P9_304" w:history="1">
        <w:r w:rsidR="00AF67E6" w:rsidRPr="00C442D3">
          <w:rPr>
            <w:rStyle w:val="Hyperlink"/>
            <w:lang w:val="en"/>
          </w:rPr>
          <w:t>9.304</w:t>
        </w:r>
      </w:hyperlink>
      <w:r w:rsidR="00AF67E6" w:rsidRPr="00251809">
        <w:rPr>
          <w:lang w:val="en"/>
        </w:rPr>
        <w:t xml:space="preserve">       Exceptions.</w:t>
      </w:r>
    </w:p>
    <w:p w14:paraId="03C35452" w14:textId="77777777" w:rsidR="00AF67E6" w:rsidRPr="00251809" w:rsidRDefault="00A464B3" w:rsidP="00AF67E6">
      <w:pPr>
        <w:rPr>
          <w:lang w:val="en"/>
        </w:rPr>
      </w:pPr>
      <w:hyperlink w:anchor="P9_306" w:history="1">
        <w:r w:rsidR="00AF67E6" w:rsidRPr="00251809">
          <w:rPr>
            <w:lang w:val="en"/>
          </w:rPr>
          <w:t xml:space="preserve">9.306 </w:t>
        </w:r>
        <w:r w:rsidR="00AF67E6" w:rsidRPr="00251809">
          <w:rPr>
            <w:lang w:val="en"/>
          </w:rPr>
          <w:tab/>
          <w:t xml:space="preserve">   Solicitation requirements.</w:t>
        </w:r>
      </w:hyperlink>
    </w:p>
    <w:p w14:paraId="77867B44" w14:textId="77777777" w:rsidR="00AF67E6" w:rsidRPr="00251809" w:rsidRDefault="00A464B3" w:rsidP="00AF67E6">
      <w:pPr>
        <w:rPr>
          <w:lang w:val="en"/>
        </w:rPr>
      </w:pPr>
      <w:hyperlink w:anchor="P9_308" w:history="1">
        <w:r w:rsidR="00AF67E6" w:rsidRPr="00251809">
          <w:rPr>
            <w:lang w:val="en"/>
          </w:rPr>
          <w:t xml:space="preserve">9.308 </w:t>
        </w:r>
        <w:r w:rsidR="00AF67E6" w:rsidRPr="00251809">
          <w:rPr>
            <w:lang w:val="en"/>
          </w:rPr>
          <w:tab/>
          <w:t xml:space="preserve">   Contract clauses.</w:t>
        </w:r>
      </w:hyperlink>
    </w:p>
    <w:p w14:paraId="7D33E9B8" w14:textId="77777777" w:rsidR="00AF67E6" w:rsidRPr="00251809" w:rsidRDefault="00A464B3" w:rsidP="00AF67E6">
      <w:pPr>
        <w:jc w:val="both"/>
        <w:rPr>
          <w:lang w:val="en"/>
        </w:rPr>
      </w:pPr>
      <w:hyperlink w:anchor="P9_308_1" w:history="1">
        <w:r w:rsidR="00AF67E6" w:rsidRPr="00251809">
          <w:rPr>
            <w:lang w:val="en"/>
          </w:rPr>
          <w:t xml:space="preserve">9.308-1    Testing performed by the contractor. </w:t>
        </w:r>
      </w:hyperlink>
    </w:p>
    <w:p w14:paraId="4B9A2829" w14:textId="77777777" w:rsidR="00AF67E6" w:rsidRPr="00251809" w:rsidRDefault="00A464B3" w:rsidP="00AF67E6">
      <w:pPr>
        <w:jc w:val="both"/>
        <w:rPr>
          <w:lang w:val="en"/>
        </w:rPr>
      </w:pPr>
      <w:hyperlink w:anchor="P9_308_2" w:history="1">
        <w:r w:rsidR="00AF67E6" w:rsidRPr="00251809">
          <w:rPr>
            <w:lang w:val="en"/>
          </w:rPr>
          <w:t>9.308-2    Testing performed by the Government.</w:t>
        </w:r>
      </w:hyperlink>
      <w:r w:rsidR="00AF67E6" w:rsidRPr="00251809">
        <w:rPr>
          <w:lang w:val="en"/>
        </w:rPr>
        <w:t xml:space="preserve">  </w:t>
      </w:r>
    </w:p>
    <w:p w14:paraId="74039185" w14:textId="77777777" w:rsidR="00AF67E6" w:rsidRPr="00251809" w:rsidRDefault="00A464B3" w:rsidP="00AF67E6">
      <w:pPr>
        <w:jc w:val="both"/>
        <w:rPr>
          <w:b/>
          <w:lang w:val="en"/>
        </w:rPr>
      </w:pPr>
      <w:hyperlink r:id="rId76" w:anchor="P923_73702" w:history="1">
        <w:r w:rsidR="00AF67E6" w:rsidRPr="00251809">
          <w:rPr>
            <w:b/>
            <w:lang w:val="en"/>
          </w:rPr>
          <w:t>SUBPART 9.4 – DEBARMENT, SUSPENSION, AND INELIGIBILITY</w:t>
        </w:r>
      </w:hyperlink>
    </w:p>
    <w:p w14:paraId="47F29958" w14:textId="77777777" w:rsidR="00AF67E6" w:rsidRPr="00251809" w:rsidRDefault="00A464B3" w:rsidP="00AF67E6">
      <w:pPr>
        <w:jc w:val="both"/>
        <w:rPr>
          <w:lang w:val="en"/>
        </w:rPr>
      </w:pPr>
      <w:hyperlink w:anchor="P9_404" w:history="1">
        <w:r w:rsidR="00AF67E6" w:rsidRPr="00251809">
          <w:rPr>
            <w:lang w:val="en"/>
          </w:rPr>
          <w:t xml:space="preserve">9.404 </w:t>
        </w:r>
        <w:r w:rsidR="00AF67E6" w:rsidRPr="00251809">
          <w:rPr>
            <w:lang w:val="en"/>
          </w:rPr>
          <w:tab/>
          <w:t xml:space="preserve">   System for Award Management Exclusions.</w:t>
        </w:r>
      </w:hyperlink>
    </w:p>
    <w:p w14:paraId="40F1B2E4" w14:textId="77777777" w:rsidR="00AF67E6" w:rsidRPr="00251809" w:rsidRDefault="00A464B3" w:rsidP="00AF67E6">
      <w:pPr>
        <w:jc w:val="both"/>
        <w:rPr>
          <w:lang w:val="en"/>
        </w:rPr>
      </w:pPr>
      <w:hyperlink w:anchor="P9_405" w:history="1">
        <w:r w:rsidR="00AF67E6" w:rsidRPr="00251809">
          <w:rPr>
            <w:lang w:val="en"/>
          </w:rPr>
          <w:t>9.405       Effect of listing.</w:t>
        </w:r>
      </w:hyperlink>
    </w:p>
    <w:p w14:paraId="13689A37" w14:textId="77777777" w:rsidR="00AF67E6" w:rsidRPr="00251809" w:rsidRDefault="00A464B3" w:rsidP="00AF67E6">
      <w:pPr>
        <w:jc w:val="both"/>
        <w:rPr>
          <w:lang w:val="en"/>
        </w:rPr>
      </w:pPr>
      <w:hyperlink w:anchor="P9_405_1" w:history="1">
        <w:r w:rsidR="00AF67E6" w:rsidRPr="00251809">
          <w:rPr>
            <w:lang w:val="en"/>
          </w:rPr>
          <w:t xml:space="preserve">9.405-1 </w:t>
        </w:r>
        <w:r w:rsidR="00AF67E6">
          <w:rPr>
            <w:lang w:val="en"/>
          </w:rPr>
          <w:t xml:space="preserve">   </w:t>
        </w:r>
        <w:r w:rsidR="00AF67E6" w:rsidRPr="00251809">
          <w:rPr>
            <w:lang w:val="en"/>
          </w:rPr>
          <w:t>Continuation of current contracts.</w:t>
        </w:r>
      </w:hyperlink>
    </w:p>
    <w:p w14:paraId="2EF0EB1A" w14:textId="77777777" w:rsidR="00AF67E6" w:rsidRPr="00251809" w:rsidRDefault="00A464B3" w:rsidP="00AF67E6">
      <w:pPr>
        <w:jc w:val="both"/>
        <w:rPr>
          <w:lang w:val="en"/>
        </w:rPr>
      </w:pPr>
      <w:hyperlink w:anchor="P9_406" w:history="1">
        <w:r w:rsidR="00AF67E6" w:rsidRPr="00C442D3">
          <w:rPr>
            <w:rStyle w:val="Hyperlink"/>
            <w:lang w:val="en"/>
          </w:rPr>
          <w:t>9.406</w:t>
        </w:r>
      </w:hyperlink>
      <w:r w:rsidR="00AF67E6" w:rsidRPr="00251809">
        <w:rPr>
          <w:lang w:val="en"/>
        </w:rPr>
        <w:t xml:space="preserve">       </w:t>
      </w:r>
      <w:r w:rsidR="00AF67E6">
        <w:rPr>
          <w:lang w:val="en"/>
        </w:rPr>
        <w:t>D</w:t>
      </w:r>
      <w:r w:rsidR="00AF67E6" w:rsidRPr="00251809">
        <w:rPr>
          <w:lang w:val="en"/>
        </w:rPr>
        <w:t>ebarment.</w:t>
      </w:r>
    </w:p>
    <w:p w14:paraId="6B7803FB" w14:textId="77777777" w:rsidR="00AF67E6" w:rsidRPr="00251809" w:rsidRDefault="00A464B3" w:rsidP="00AF67E6">
      <w:pPr>
        <w:jc w:val="both"/>
        <w:rPr>
          <w:lang w:val="en"/>
        </w:rPr>
      </w:pPr>
      <w:hyperlink w:anchor="P9_406_3" w:history="1">
        <w:r w:rsidR="00AF67E6" w:rsidRPr="00251809">
          <w:rPr>
            <w:lang w:val="en"/>
          </w:rPr>
          <w:t>9.406-3    Procedures.</w:t>
        </w:r>
      </w:hyperlink>
    </w:p>
    <w:p w14:paraId="763DB595" w14:textId="77777777" w:rsidR="00AF67E6" w:rsidRPr="00251809" w:rsidRDefault="00A464B3" w:rsidP="00AF67E6">
      <w:pPr>
        <w:jc w:val="both"/>
        <w:rPr>
          <w:lang w:val="en"/>
        </w:rPr>
      </w:pPr>
      <w:hyperlink w:anchor="P9_406_90" w:history="1">
        <w:r w:rsidR="00AF67E6" w:rsidRPr="00251809">
          <w:rPr>
            <w:lang w:val="en"/>
          </w:rPr>
          <w:t>9.406-90  Procedures for debarments based on poor performance.</w:t>
        </w:r>
      </w:hyperlink>
    </w:p>
    <w:p w14:paraId="386C09A5" w14:textId="77777777" w:rsidR="00AF67E6" w:rsidRPr="00251809" w:rsidRDefault="00AF67E6" w:rsidP="00AF67E6">
      <w:pPr>
        <w:jc w:val="both"/>
      </w:pPr>
    </w:p>
    <w:p w14:paraId="23BAC3CD" w14:textId="77777777" w:rsidR="00AF67E6" w:rsidRPr="00251809" w:rsidRDefault="00AF67E6" w:rsidP="00AF67E6">
      <w:pPr>
        <w:jc w:val="center"/>
        <w:outlineLvl w:val="1"/>
        <w:rPr>
          <w:b/>
        </w:rPr>
      </w:pPr>
      <w:r w:rsidRPr="00251809">
        <w:rPr>
          <w:b/>
        </w:rPr>
        <w:t>SUBPART 9.1 – RESPONSIBLE PROSPECTIVE CONTRACTORS</w:t>
      </w:r>
    </w:p>
    <w:p w14:paraId="4EF6668A" w14:textId="282A0F34" w:rsidR="00AF67E6" w:rsidRPr="00A84411" w:rsidRDefault="005043C5" w:rsidP="00AF67E6">
      <w:pPr>
        <w:jc w:val="center"/>
        <w:rPr>
          <w:i/>
        </w:rPr>
      </w:pPr>
      <w:r w:rsidRPr="00C53057">
        <w:rPr>
          <w:i/>
        </w:rPr>
        <w:t xml:space="preserve">(Revised </w:t>
      </w:r>
      <w:r>
        <w:rPr>
          <w:i/>
        </w:rPr>
        <w:t xml:space="preserve">May 17, 2018 </w:t>
      </w:r>
      <w:r w:rsidRPr="00C53057">
        <w:rPr>
          <w:i/>
        </w:rPr>
        <w:t>through PROCLTR 201</w:t>
      </w:r>
      <w:r>
        <w:rPr>
          <w:i/>
        </w:rPr>
        <w:t>8</w:t>
      </w:r>
      <w:r w:rsidRPr="00C53057">
        <w:rPr>
          <w:i/>
        </w:rPr>
        <w:t>-</w:t>
      </w:r>
      <w:r>
        <w:rPr>
          <w:i/>
        </w:rPr>
        <w:t>0</w:t>
      </w:r>
      <w:r w:rsidR="00586229">
        <w:rPr>
          <w:i/>
        </w:rPr>
        <w:t>8</w:t>
      </w:r>
      <w:r w:rsidRPr="00C53057">
        <w:rPr>
          <w:i/>
        </w:rPr>
        <w:t>)</w:t>
      </w:r>
    </w:p>
    <w:p w14:paraId="5DC89885" w14:textId="77777777" w:rsidR="00AF67E6" w:rsidRPr="00251809" w:rsidRDefault="00AF67E6" w:rsidP="00AF67E6"/>
    <w:p w14:paraId="738FFEBB" w14:textId="77777777" w:rsidR="00AF67E6" w:rsidRPr="00435531" w:rsidRDefault="00AF67E6" w:rsidP="00AF67E6">
      <w:pPr>
        <w:rPr>
          <w:b/>
        </w:rPr>
      </w:pPr>
      <w:bookmarkStart w:id="126" w:name="P9_100"/>
      <w:r w:rsidRPr="00435531">
        <w:rPr>
          <w:b/>
        </w:rPr>
        <w:t>9.100</w:t>
      </w:r>
      <w:bookmarkEnd w:id="126"/>
      <w:r w:rsidRPr="00435531">
        <w:rPr>
          <w:b/>
        </w:rPr>
        <w:t xml:space="preserve"> Scope of </w:t>
      </w:r>
      <w:r>
        <w:rPr>
          <w:b/>
        </w:rPr>
        <w:t>s</w:t>
      </w:r>
      <w:r w:rsidRPr="00435531">
        <w:rPr>
          <w:b/>
        </w:rPr>
        <w:t>ubpart.</w:t>
      </w:r>
    </w:p>
    <w:p w14:paraId="762C32A8" w14:textId="77777777" w:rsidR="00AF67E6" w:rsidRPr="00251809" w:rsidRDefault="00AF67E6" w:rsidP="00AF67E6">
      <w:r w:rsidRPr="00251809">
        <w:rPr>
          <w:lang w:val="en"/>
        </w:rPr>
        <w:t xml:space="preserve">  The Defense Contractor Review List (DCRL) is an enterprise-wide tool for use by contracting officers to identify and communicate contractor performance, capability, and integrity issues for making determinations of responsibility and the effective administration of contracts.</w:t>
      </w:r>
      <w:r>
        <w:rPr>
          <w:lang w:val="en"/>
        </w:rPr>
        <w:t xml:space="preserve"> </w:t>
      </w:r>
      <w:r w:rsidRPr="00251809">
        <w:rPr>
          <w:lang w:val="en"/>
        </w:rPr>
        <w:t>The DCRL has Special Attention Reason Codes that describe the basis for being on the list and Treatment Codes that provide recommended actions to contracting</w:t>
      </w:r>
      <w:r>
        <w:rPr>
          <w:lang w:val="en"/>
        </w:rPr>
        <w:t xml:space="preserve"> officers for mitigating risk. </w:t>
      </w:r>
      <w:r w:rsidRPr="00251809">
        <w:rPr>
          <w:lang w:val="en"/>
        </w:rPr>
        <w:t>The DCRL includes contractors identified in SAM as debarred, suspended, proposed for debarment, or otherwise ineligible for award.  SAM data takes precedence over DCRL data.</w:t>
      </w:r>
    </w:p>
    <w:p w14:paraId="18A0586F" w14:textId="77777777" w:rsidR="00AF67E6" w:rsidRPr="00251809" w:rsidRDefault="00AF67E6" w:rsidP="00AF67E6"/>
    <w:p w14:paraId="7F7225EE" w14:textId="77777777" w:rsidR="00586229" w:rsidRPr="00586229" w:rsidRDefault="00586229" w:rsidP="00586229">
      <w:pPr>
        <w:pStyle w:val="Default"/>
        <w:rPr>
          <w:rFonts w:ascii="Times New Roman" w:hAnsi="Times New Roman" w:cs="Times New Roman"/>
          <w:sz w:val="22"/>
          <w:szCs w:val="22"/>
        </w:rPr>
      </w:pPr>
      <w:bookmarkStart w:id="127" w:name="P9_104"/>
      <w:r w:rsidRPr="00586229">
        <w:rPr>
          <w:rFonts w:ascii="Times New Roman" w:hAnsi="Times New Roman" w:cs="Times New Roman"/>
          <w:b/>
          <w:bCs/>
          <w:sz w:val="22"/>
          <w:szCs w:val="22"/>
        </w:rPr>
        <w:t xml:space="preserve">9.100-90 Business Decision Analytics (BDA) dashboard. </w:t>
      </w:r>
    </w:p>
    <w:p w14:paraId="59260555" w14:textId="27456371"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(a) The BDA dashboard is a decision support capability tool. It is available for use on an optional basis by contracting officers, acquisition specialists, product specialists, fraud counsel, and other personnel involved in the acquisition process. It identifies potential item, price, and supplier risk areas prior to award and recommends mitigation strategies to minimize these risks. It consolidates data from multiple sources (e.g., DUN and Bradstreet, Supplier Performance Risk System SPRS (formally PPIRS-SR NG), SAM, etc.) into one dashboard. </w:t>
      </w:r>
    </w:p>
    <w:p w14:paraId="22A7810C" w14:textId="154E6C2F"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(b) Using the BDA dashboard does not reduce the contracting officer’s authorities or responsibilities. For example, contracting officers shall not (1) use BDA data as the sole basis for making determinations of responsibility or price reasonableness; or (2) use supplier risk data in place of the SPRS Delivery Score and Quality Classification. When evaluating acquisition risk, contracting officers should consider using the BDA dashboard as an additional source of information to help mitigate risks of suspect suppliers, potential overpayment, and procuring counterfeit and/or non-conforming spare parts. In the event of any data inconsistencies, the originating data source takes precedence over BDA data. </w:t>
      </w:r>
    </w:p>
    <w:p w14:paraId="0F0E63CF" w14:textId="412F4518"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(c) Conditions when contracting officers should consider using the BDA dashboard include, but are not limited to— </w:t>
      </w:r>
    </w:p>
    <w:p w14:paraId="3617A363" w14:textId="0D622139"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(1) First time buys; </w:t>
      </w:r>
    </w:p>
    <w:p w14:paraId="43E3E6BB" w14:textId="790703D0"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(2) Long time between procurements; </w:t>
      </w:r>
    </w:p>
    <w:p w14:paraId="19175EA4" w14:textId="4AB657A7"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(3) Critical items; </w:t>
      </w:r>
    </w:p>
    <w:p w14:paraId="309670BA" w14:textId="44B485A3"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(4) First article; </w:t>
      </w:r>
    </w:p>
    <w:p w14:paraId="166F5D6C" w14:textId="6B1BC124"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(5) Cases when prices have drastically increased; </w:t>
      </w:r>
    </w:p>
    <w:p w14:paraId="495FC782" w14:textId="7697A296"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(6) New suppliers; and/or </w:t>
      </w:r>
    </w:p>
    <w:p w14:paraId="7A75A6CE" w14:textId="1A52B4C4"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(7) Suspect suppliers. </w:t>
      </w:r>
    </w:p>
    <w:p w14:paraId="0E8D3236" w14:textId="39C78331"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(d) Contracting officers shall notify Office of Counsel (Procurement Fraud) and the DCRL Monitor of any suspect product or supplier activity for possible inclusion on the DCRL. </w:t>
      </w:r>
    </w:p>
    <w:p w14:paraId="59CC0161" w14:textId="5D78C397"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(e) Contracting officers shall document the contract file in Records Management. </w:t>
      </w:r>
    </w:p>
    <w:p w14:paraId="025DD62F" w14:textId="77777777" w:rsidR="00586229" w:rsidRPr="00586229" w:rsidRDefault="00586229" w:rsidP="00586229">
      <w:pPr>
        <w:pStyle w:val="Default"/>
        <w:rPr>
          <w:rFonts w:ascii="Times New Roman" w:hAnsi="Times New Roman" w:cs="Times New Roman"/>
          <w:sz w:val="22"/>
          <w:szCs w:val="22"/>
        </w:rPr>
      </w:pPr>
      <w:r w:rsidRPr="00586229">
        <w:rPr>
          <w:rFonts w:ascii="Times New Roman" w:hAnsi="Times New Roman" w:cs="Times New Roman"/>
          <w:sz w:val="22"/>
          <w:szCs w:val="22"/>
        </w:rPr>
        <w:t xml:space="preserve">* * * * * </w:t>
      </w:r>
    </w:p>
    <w:p w14:paraId="61B75D79" w14:textId="77777777" w:rsidR="00586229" w:rsidRDefault="00586229" w:rsidP="00AF67E6">
      <w:pPr>
        <w:rPr>
          <w:b/>
        </w:rPr>
      </w:pPr>
    </w:p>
    <w:p w14:paraId="5A6D6879" w14:textId="6E5F867D" w:rsidR="00AF67E6" w:rsidRPr="00251809" w:rsidRDefault="00AF67E6" w:rsidP="00AF67E6">
      <w:pPr>
        <w:rPr>
          <w:b/>
        </w:rPr>
      </w:pPr>
      <w:r>
        <w:rPr>
          <w:b/>
        </w:rPr>
        <w:t xml:space="preserve">9.104 </w:t>
      </w:r>
      <w:bookmarkEnd w:id="127"/>
      <w:r w:rsidRPr="00251809">
        <w:rPr>
          <w:b/>
        </w:rPr>
        <w:t>Standards.</w:t>
      </w:r>
    </w:p>
    <w:p w14:paraId="324DD51B" w14:textId="77777777" w:rsidR="00AF67E6" w:rsidRPr="00251809" w:rsidRDefault="00AF67E6" w:rsidP="00AF67E6">
      <w:pPr>
        <w:rPr>
          <w:b/>
        </w:rPr>
      </w:pPr>
    </w:p>
    <w:p w14:paraId="6EF53CE8" w14:textId="77777777" w:rsidR="00AF67E6" w:rsidRPr="00251809" w:rsidRDefault="00AF67E6" w:rsidP="00AF67E6">
      <w:pPr>
        <w:rPr>
          <w:snapToGrid w:val="0"/>
        </w:rPr>
      </w:pPr>
      <w:bookmarkStart w:id="128" w:name="P9_104_2"/>
      <w:r w:rsidRPr="00251809">
        <w:rPr>
          <w:b/>
          <w:snapToGrid w:val="0"/>
        </w:rPr>
        <w:t>9.104-2</w:t>
      </w:r>
      <w:bookmarkEnd w:id="128"/>
      <w:r>
        <w:rPr>
          <w:b/>
          <w:snapToGrid w:val="0"/>
        </w:rPr>
        <w:t xml:space="preserve"> </w:t>
      </w:r>
      <w:r w:rsidRPr="00251809">
        <w:rPr>
          <w:b/>
          <w:snapToGrid w:val="0"/>
        </w:rPr>
        <w:t>Special Standards.</w:t>
      </w:r>
      <w:r w:rsidRPr="00251809">
        <w:rPr>
          <w:snapToGrid w:val="0"/>
        </w:rPr>
        <w:t xml:space="preserve"> Coordinate with the Food and Drug Administration (FDA) when developing special standards for drugs, biologics, and other medical supplies.</w:t>
      </w:r>
    </w:p>
    <w:p w14:paraId="512E70CA" w14:textId="77777777" w:rsidR="00AF67E6" w:rsidRDefault="00AF67E6" w:rsidP="00AF67E6">
      <w:pPr>
        <w:jc w:val="both"/>
      </w:pPr>
    </w:p>
    <w:p w14:paraId="7DA9CD6C" w14:textId="77777777" w:rsidR="00AF67E6" w:rsidRDefault="00A464B3" w:rsidP="00AF67E6">
      <w:pPr>
        <w:jc w:val="both"/>
      </w:pPr>
      <w:hyperlink r:id="rId77" w:anchor="P85_7989" w:history="1">
        <w:bookmarkStart w:id="129" w:name="P9_105"/>
        <w:r w:rsidR="00AF67E6">
          <w:rPr>
            <w:b/>
            <w:lang w:val="en"/>
          </w:rPr>
          <w:t>9.105</w:t>
        </w:r>
        <w:bookmarkEnd w:id="129"/>
        <w:r w:rsidR="00AF67E6">
          <w:rPr>
            <w:b/>
            <w:lang w:val="en"/>
          </w:rPr>
          <w:t xml:space="preserve"> </w:t>
        </w:r>
        <w:r w:rsidR="00AF67E6" w:rsidRPr="00251809">
          <w:rPr>
            <w:b/>
            <w:lang w:val="en"/>
          </w:rPr>
          <w:t>Procedures.</w:t>
        </w:r>
      </w:hyperlink>
    </w:p>
    <w:p w14:paraId="763A927B" w14:textId="77777777" w:rsidR="00AF67E6" w:rsidRDefault="00AF67E6" w:rsidP="00AF67E6">
      <w:pPr>
        <w:jc w:val="both"/>
      </w:pPr>
    </w:p>
    <w:p w14:paraId="40126867" w14:textId="77777777" w:rsidR="00AF67E6" w:rsidRPr="00251809" w:rsidRDefault="00A464B3" w:rsidP="00AF67E6">
      <w:pPr>
        <w:jc w:val="both"/>
        <w:rPr>
          <w:b/>
          <w:lang w:val="en"/>
        </w:rPr>
      </w:pPr>
      <w:hyperlink r:id="rId78" w:anchor="P87_8007" w:history="1">
        <w:bookmarkStart w:id="130" w:name="P9_105_1"/>
        <w:r w:rsidR="00AF67E6">
          <w:rPr>
            <w:b/>
            <w:lang w:val="en"/>
          </w:rPr>
          <w:t>9.105-1</w:t>
        </w:r>
        <w:bookmarkEnd w:id="130"/>
        <w:r w:rsidR="00AF67E6">
          <w:rPr>
            <w:b/>
            <w:lang w:val="en"/>
          </w:rPr>
          <w:t xml:space="preserve"> </w:t>
        </w:r>
        <w:r w:rsidR="00AF67E6" w:rsidRPr="00251809">
          <w:rPr>
            <w:b/>
            <w:lang w:val="en"/>
          </w:rPr>
          <w:t xml:space="preserve">Obtaining information. </w:t>
        </w:r>
      </w:hyperlink>
      <w:r w:rsidR="00AF67E6">
        <w:rPr>
          <w:b/>
          <w:lang w:val="en"/>
        </w:rPr>
        <w:t xml:space="preserve">  </w:t>
      </w:r>
    </w:p>
    <w:p w14:paraId="1D3C0AAA" w14:textId="77777777" w:rsidR="00AF67E6" w:rsidRPr="004828E8" w:rsidRDefault="00AF67E6" w:rsidP="00AF67E6">
      <w:pPr>
        <w:contextualSpacing/>
        <w:rPr>
          <w:lang w:val="en"/>
        </w:rPr>
      </w:pPr>
      <w:r w:rsidRPr="00251809">
        <w:rPr>
          <w:lang w:val="en"/>
        </w:rPr>
        <w:t xml:space="preserve">  (S-</w:t>
      </w:r>
      <w:r>
        <w:rPr>
          <w:lang w:val="en"/>
        </w:rPr>
        <w:t xml:space="preserve">90) </w:t>
      </w:r>
      <w:r w:rsidRPr="00C34E6B">
        <w:rPr>
          <w:lang w:val="en"/>
        </w:rPr>
        <w:t xml:space="preserve"> </w:t>
      </w:r>
      <w:r w:rsidRPr="004828E8">
        <w:rPr>
          <w:lang w:val="en"/>
        </w:rPr>
        <w:t xml:space="preserve">When making determinations of responsibility, review the DCRL and comply with DCRL Special Attention Treatment Codes in </w:t>
      </w:r>
      <w:r w:rsidRPr="004828E8">
        <w:rPr>
          <w:rFonts w:eastAsiaTheme="minorHAnsi"/>
        </w:rPr>
        <w:t>Enterprise Central Component (SAP-ECC) and Supplier Relationship Management (SAP SRM/EProcurement)</w:t>
      </w:r>
      <w:r w:rsidRPr="004828E8">
        <w:rPr>
          <w:lang w:val="en"/>
        </w:rPr>
        <w:t>.</w:t>
      </w:r>
    </w:p>
    <w:p w14:paraId="2371EE08" w14:textId="77777777" w:rsidR="00AF67E6" w:rsidRPr="004828E8" w:rsidRDefault="00AF67E6" w:rsidP="00AF67E6">
      <w:pPr>
        <w:contextualSpacing/>
        <w:rPr>
          <w:lang w:val="en"/>
        </w:rPr>
      </w:pPr>
      <w:r w:rsidRPr="004828E8">
        <w:rPr>
          <w:lang w:val="en"/>
        </w:rPr>
        <w:t xml:space="preserve">     </w:t>
      </w:r>
      <w:r>
        <w:rPr>
          <w:lang w:val="en"/>
        </w:rPr>
        <w:t xml:space="preserve"> </w:t>
      </w:r>
      <w:r w:rsidRPr="004828E8">
        <w:rPr>
          <w:lang w:val="en"/>
        </w:rPr>
        <w:t>(1) For the automated simplified purchasing process, the system checks the DCRL. An offeror debarred or suspended is deemed not qualified for award and not considered in automated evaluation. Low evaluated offers from offerors on the DCRL (for other than debarred and suspended) are rejected from the automated system for manual d</w:t>
      </w:r>
      <w:r>
        <w:rPr>
          <w:lang w:val="en"/>
        </w:rPr>
        <w:t>etermination of responsibility.</w:t>
      </w:r>
    </w:p>
    <w:p w14:paraId="64C56D50" w14:textId="77777777" w:rsidR="00AF67E6" w:rsidRPr="004828E8" w:rsidRDefault="00AF67E6" w:rsidP="00AF67E6">
      <w:pPr>
        <w:contextualSpacing/>
        <w:rPr>
          <w:lang w:val="en"/>
        </w:rPr>
      </w:pPr>
      <w:r w:rsidRPr="004828E8">
        <w:rPr>
          <w:lang w:val="en"/>
        </w:rPr>
        <w:t xml:space="preserve">      (</w:t>
      </w:r>
      <w:r>
        <w:rPr>
          <w:lang w:val="en"/>
        </w:rPr>
        <w:t>2</w:t>
      </w:r>
      <w:r w:rsidRPr="004828E8">
        <w:rPr>
          <w:lang w:val="en"/>
        </w:rPr>
        <w:t>) Contractors on the DCRL shall be considered for solicitation (except when the Special Attention Reason Code is “A” or the Special Attention Treatment Code is “08”</w:t>
      </w:r>
      <w:r>
        <w:rPr>
          <w:lang w:val="en"/>
        </w:rPr>
        <w:t>)</w:t>
      </w:r>
      <w:r w:rsidRPr="004828E8">
        <w:rPr>
          <w:lang w:val="en"/>
        </w:rPr>
        <w:t>.</w:t>
      </w:r>
    </w:p>
    <w:p w14:paraId="04FF900D" w14:textId="77777777" w:rsidR="00AF67E6" w:rsidRPr="004828E8" w:rsidRDefault="00AF67E6" w:rsidP="00AF67E6">
      <w:pPr>
        <w:contextualSpacing/>
        <w:rPr>
          <w:lang w:val="en"/>
        </w:rPr>
      </w:pPr>
      <w:r w:rsidRPr="004828E8">
        <w:rPr>
          <w:lang w:val="en"/>
        </w:rPr>
        <w:t xml:space="preserve">      (</w:t>
      </w:r>
      <w:r>
        <w:rPr>
          <w:lang w:val="en"/>
        </w:rPr>
        <w:t>3</w:t>
      </w:r>
      <w:r w:rsidRPr="004828E8">
        <w:rPr>
          <w:lang w:val="en"/>
        </w:rPr>
        <w:t>) When the DCRL Special Attention Treatment Code description states “review Contractor Performance History,” request a Contractor Performance History.</w:t>
      </w:r>
    </w:p>
    <w:p w14:paraId="5B45EB1C" w14:textId="77777777" w:rsidR="00AF67E6" w:rsidRPr="004828E8" w:rsidRDefault="00AF67E6" w:rsidP="00AF67E6">
      <w:pPr>
        <w:contextualSpacing/>
        <w:rPr>
          <w:lang w:val="en"/>
        </w:rPr>
      </w:pPr>
      <w:r w:rsidRPr="004828E8">
        <w:rPr>
          <w:lang w:val="en"/>
        </w:rPr>
        <w:t xml:space="preserve">      (</w:t>
      </w:r>
      <w:r>
        <w:rPr>
          <w:lang w:val="en"/>
        </w:rPr>
        <w:t>4</w:t>
      </w:r>
      <w:r w:rsidRPr="004828E8">
        <w:rPr>
          <w:lang w:val="en"/>
        </w:rPr>
        <w:t>) Confirm the information in SAM not more than two days prior to award, and document the contract file.</w:t>
      </w:r>
    </w:p>
    <w:p w14:paraId="24596757" w14:textId="77777777" w:rsidR="00AF67E6" w:rsidRPr="00251809" w:rsidRDefault="00AF67E6" w:rsidP="00AF67E6">
      <w:pPr>
        <w:rPr>
          <w:lang w:val="en"/>
        </w:rPr>
      </w:pPr>
      <w:r w:rsidRPr="00251809">
        <w:rPr>
          <w:lang w:val="en"/>
        </w:rPr>
        <w:t xml:space="preserve">  (S-91</w:t>
      </w:r>
      <w:r>
        <w:rPr>
          <w:lang w:val="en"/>
        </w:rPr>
        <w:t xml:space="preserve">) </w:t>
      </w:r>
      <w:r w:rsidRPr="00251809">
        <w:rPr>
          <w:lang w:val="en"/>
        </w:rPr>
        <w:t>DCRL Monitors.</w:t>
      </w:r>
    </w:p>
    <w:p w14:paraId="14DE4A1A" w14:textId="77777777" w:rsidR="00AF67E6" w:rsidRPr="00251809" w:rsidRDefault="00AF67E6" w:rsidP="00AF67E6">
      <w:pPr>
        <w:rPr>
          <w:rFonts w:eastAsia="Calibri"/>
          <w:strike/>
          <w:lang w:eastAsia="x-none"/>
        </w:rPr>
      </w:pPr>
      <w:r>
        <w:rPr>
          <w:lang w:val="en"/>
        </w:rPr>
        <w:t xml:space="preserve">    </w:t>
      </w:r>
      <w:r w:rsidRPr="00251809">
        <w:rPr>
          <w:lang w:val="en"/>
        </w:rPr>
        <w:t xml:space="preserve">  (1) Each Procurement Process Support Director s</w:t>
      </w:r>
      <w:r>
        <w:rPr>
          <w:lang w:val="en"/>
        </w:rPr>
        <w:t xml:space="preserve">hall designate a DCRL monitor. </w:t>
      </w:r>
      <w:r w:rsidRPr="00251809">
        <w:rPr>
          <w:lang w:val="en"/>
        </w:rPr>
        <w:t xml:space="preserve">Referrals to the DCRL Monitor shall be for any of the reasons identified in the DCRL Special Attention Reason Code table below. </w:t>
      </w:r>
    </w:p>
    <w:p w14:paraId="2ECD8497" w14:textId="77777777" w:rsidR="00AF67E6" w:rsidRPr="00251809" w:rsidRDefault="00AF67E6" w:rsidP="00AF67E6">
      <w:pPr>
        <w:rPr>
          <w:lang w:val="en"/>
        </w:rPr>
      </w:pPr>
      <w:r>
        <w:rPr>
          <w:b/>
          <w:lang w:val="en"/>
        </w:rPr>
        <w:t xml:space="preserve">    </w:t>
      </w:r>
      <w:r w:rsidRPr="00251809">
        <w:rPr>
          <w:b/>
          <w:lang w:val="en"/>
        </w:rPr>
        <w:t xml:space="preserve">  (</w:t>
      </w:r>
      <w:r w:rsidRPr="00251809">
        <w:rPr>
          <w:lang w:val="en"/>
        </w:rPr>
        <w:t>2) DCRL Monitors shall review referrals for approval and execution of submission to add, amend, or remove a contractor to/from the DCRL in coordination with all DCRL Monitors. DCRL Monitors are responsible for maintaining the DCRL for their procuring organization and shall review the DCRL every month for currency.</w:t>
      </w:r>
    </w:p>
    <w:p w14:paraId="1D6450BA" w14:textId="77777777" w:rsidR="00AF67E6" w:rsidRPr="00251809" w:rsidRDefault="00AF67E6" w:rsidP="00AF67E6">
      <w:pPr>
        <w:rPr>
          <w:lang w:val="en"/>
        </w:rPr>
      </w:pPr>
      <w:r>
        <w:rPr>
          <w:lang w:val="en"/>
        </w:rPr>
        <w:t xml:space="preserve">    </w:t>
      </w:r>
      <w:r w:rsidRPr="00251809">
        <w:rPr>
          <w:lang w:val="en"/>
        </w:rPr>
        <w:t xml:space="preserve">  (3</w:t>
      </w:r>
      <w:r>
        <w:rPr>
          <w:lang w:val="en"/>
        </w:rPr>
        <w:t xml:space="preserve">) </w:t>
      </w:r>
      <w:r w:rsidRPr="00251809">
        <w:rPr>
          <w:lang w:val="en"/>
        </w:rPr>
        <w:t>Contracting officers, product specialists or the Office of Counsel shall provide notification of contractor improvement and recommendation for DCRL removal to their DCRL Monitor if they become aware of circumstances that may warrant changes to the DCRL information.</w:t>
      </w:r>
    </w:p>
    <w:p w14:paraId="2C79A811" w14:textId="77777777" w:rsidR="00AF67E6" w:rsidRPr="00251809" w:rsidRDefault="00AF67E6" w:rsidP="00AF67E6">
      <w:pPr>
        <w:rPr>
          <w:lang w:val="en"/>
        </w:rPr>
      </w:pPr>
      <w:r w:rsidRPr="00251809">
        <w:rPr>
          <w:bCs/>
          <w:lang w:val="en"/>
        </w:rPr>
        <w:t xml:space="preserve">    </w:t>
      </w:r>
      <w:r>
        <w:rPr>
          <w:bCs/>
          <w:lang w:val="en"/>
        </w:rPr>
        <w:t xml:space="preserve">      </w:t>
      </w:r>
      <w:r w:rsidRPr="00251809">
        <w:rPr>
          <w:bCs/>
          <w:lang w:val="en"/>
        </w:rPr>
        <w:t>(i)</w:t>
      </w:r>
      <w:r>
        <w:rPr>
          <w:b/>
          <w:bCs/>
          <w:lang w:val="en"/>
        </w:rPr>
        <w:t xml:space="preserve"> </w:t>
      </w:r>
      <w:r w:rsidRPr="00251809">
        <w:rPr>
          <w:bCs/>
          <w:lang w:val="en"/>
        </w:rPr>
        <w:t>The contracting officer may discuss performance information included in the DCRL w</w:t>
      </w:r>
      <w:r>
        <w:rPr>
          <w:bCs/>
          <w:lang w:val="en"/>
        </w:rPr>
        <w:t xml:space="preserve">ith prospective contractor(s). </w:t>
      </w:r>
      <w:r w:rsidRPr="00251809">
        <w:rPr>
          <w:bCs/>
          <w:lang w:val="en"/>
        </w:rPr>
        <w:t>However, contracting officers must not discuss any information related to ongoing investigations of matters that potentially could result in Civil or Criminal False Claims Act litigation, or a suspension, notice of proposed d</w:t>
      </w:r>
      <w:r>
        <w:rPr>
          <w:bCs/>
          <w:lang w:val="en"/>
        </w:rPr>
        <w:t xml:space="preserve">ebarment, or debarment action. </w:t>
      </w:r>
      <w:r w:rsidRPr="00251809">
        <w:rPr>
          <w:bCs/>
          <w:lang w:val="en"/>
        </w:rPr>
        <w:t>“Investigations” would include those conducted by the Defense Criminal Investigation Service, the respective Military Services Investigation Agencies; the Federal Bureau of Investigation and any other Federal Investigative Agency.  contracting officers should consult with their Office of Counsel’s Procurement Fraud Attorney if they have any doubt whether the release of information could potentially compromise the Government’s ability to conduct a confidential investigation.</w:t>
      </w:r>
    </w:p>
    <w:p w14:paraId="52316C5E" w14:textId="77777777" w:rsidR="00AF67E6" w:rsidRPr="00251809" w:rsidRDefault="00AF67E6" w:rsidP="00AF67E6">
      <w:pPr>
        <w:rPr>
          <w:lang w:val="en"/>
        </w:rPr>
      </w:pPr>
      <w:r w:rsidRPr="00251809">
        <w:rPr>
          <w:lang w:val="en"/>
        </w:rPr>
        <w:t xml:space="preserve">  (S-92) </w:t>
      </w:r>
      <w:r>
        <w:rPr>
          <w:lang w:val="en"/>
        </w:rPr>
        <w:t xml:space="preserve">The DCRL Review Board. </w:t>
      </w:r>
      <w:r w:rsidRPr="00251809">
        <w:rPr>
          <w:lang w:val="en"/>
        </w:rPr>
        <w:t xml:space="preserve">The DCRL Review Board is responsible for reviewing actions of the DCRL Monitors and ensuring the contractor listing is accurate and current. </w:t>
      </w:r>
    </w:p>
    <w:p w14:paraId="4D1723F8" w14:textId="72D5A667" w:rsidR="00AF67E6" w:rsidRPr="00251809" w:rsidRDefault="00AF67E6" w:rsidP="00AF67E6">
      <w:pPr>
        <w:rPr>
          <w:lang w:val="en"/>
        </w:rPr>
      </w:pPr>
      <w:r>
        <w:rPr>
          <w:lang w:val="en"/>
        </w:rPr>
        <w:t xml:space="preserve">    </w:t>
      </w:r>
      <w:r w:rsidRPr="00251809">
        <w:rPr>
          <w:lang w:val="en"/>
        </w:rPr>
        <w:t xml:space="preserve">  (1</w:t>
      </w:r>
      <w:r>
        <w:rPr>
          <w:lang w:val="en"/>
        </w:rPr>
        <w:t xml:space="preserve">) </w:t>
      </w:r>
      <w:r w:rsidRPr="00251809">
        <w:rPr>
          <w:lang w:val="en"/>
        </w:rPr>
        <w:t>Membership consists of all DCRL Monitors, Fraud Counsel, DLA Logistics Operations Technical and Quality Division, and the DLA Acquisition Policy Division</w:t>
      </w:r>
      <w:r>
        <w:rPr>
          <w:lang w:val="en"/>
        </w:rPr>
        <w:t xml:space="preserve">. </w:t>
      </w:r>
      <w:r w:rsidRPr="00251809">
        <w:rPr>
          <w:lang w:val="en"/>
        </w:rPr>
        <w:t xml:space="preserve">The DLA </w:t>
      </w:r>
      <w:r w:rsidR="00A85B8A">
        <w:rPr>
          <w:lang w:val="en"/>
        </w:rPr>
        <w:t xml:space="preserve">Acquisition Programs </w:t>
      </w:r>
      <w:r w:rsidRPr="00251809">
        <w:rPr>
          <w:lang w:val="en"/>
        </w:rPr>
        <w:t xml:space="preserve">Division will chair the </w:t>
      </w:r>
      <w:r>
        <w:rPr>
          <w:lang w:val="en"/>
        </w:rPr>
        <w:t xml:space="preserve">board meetings. </w:t>
      </w:r>
      <w:r w:rsidRPr="00251809">
        <w:rPr>
          <w:lang w:val="en"/>
        </w:rPr>
        <w:t>The Board shall–</w:t>
      </w:r>
    </w:p>
    <w:p w14:paraId="0BCBC86C" w14:textId="77777777" w:rsidR="00AF67E6" w:rsidRPr="00251809" w:rsidRDefault="00AF67E6" w:rsidP="00AF67E6">
      <w:pPr>
        <w:rPr>
          <w:lang w:val="en"/>
        </w:rPr>
      </w:pPr>
      <w:r>
        <w:rPr>
          <w:lang w:val="en"/>
        </w:rPr>
        <w:t xml:space="preserve">          (i) </w:t>
      </w:r>
      <w:r w:rsidRPr="00251809">
        <w:rPr>
          <w:lang w:val="en"/>
        </w:rPr>
        <w:t xml:space="preserve">Meet quarterly. </w:t>
      </w:r>
    </w:p>
    <w:p w14:paraId="23D49D38" w14:textId="77777777" w:rsidR="00AF67E6" w:rsidRPr="00251809" w:rsidRDefault="00AF67E6" w:rsidP="00AF67E6">
      <w:pPr>
        <w:rPr>
          <w:lang w:val="en"/>
        </w:rPr>
      </w:pPr>
      <w:r>
        <w:rPr>
          <w:lang w:val="en"/>
        </w:rPr>
        <w:t xml:space="preserve">          (ii) </w:t>
      </w:r>
      <w:r w:rsidRPr="00251809">
        <w:rPr>
          <w:lang w:val="en"/>
        </w:rPr>
        <w:t xml:space="preserve">Review the list of the current authorized DCRL contractor entries. </w:t>
      </w:r>
    </w:p>
    <w:p w14:paraId="2EA039D9" w14:textId="77777777" w:rsidR="00AF67E6" w:rsidRPr="00251809" w:rsidRDefault="00AF67E6" w:rsidP="00AF67E6">
      <w:pPr>
        <w:rPr>
          <w:lang w:val="en"/>
        </w:rPr>
      </w:pPr>
      <w:r>
        <w:rPr>
          <w:lang w:val="en"/>
        </w:rPr>
        <w:t xml:space="preserve">    </w:t>
      </w:r>
      <w:r w:rsidRPr="00251809">
        <w:rPr>
          <w:lang w:val="en"/>
        </w:rPr>
        <w:t xml:space="preserve">    </w:t>
      </w:r>
      <w:r>
        <w:rPr>
          <w:lang w:val="en"/>
        </w:rPr>
        <w:t xml:space="preserve">  </w:t>
      </w:r>
      <w:r w:rsidRPr="00251809">
        <w:rPr>
          <w:lang w:val="en"/>
        </w:rPr>
        <w:t>(iii)</w:t>
      </w:r>
      <w:r>
        <w:rPr>
          <w:lang w:val="en"/>
        </w:rPr>
        <w:t xml:space="preserve"> </w:t>
      </w:r>
      <w:r w:rsidRPr="00251809">
        <w:rPr>
          <w:lang w:val="en"/>
        </w:rPr>
        <w:t xml:space="preserve">Resolve any concerns or questions pertaining to the DCRL purpose and processes for entry or removal of a contractor from the DCRL. </w:t>
      </w:r>
    </w:p>
    <w:p w14:paraId="53D7FEC4" w14:textId="77777777" w:rsidR="00AF67E6" w:rsidRPr="00251809" w:rsidRDefault="00AF67E6" w:rsidP="00AF67E6">
      <w:pPr>
        <w:rPr>
          <w:lang w:val="en"/>
        </w:rPr>
      </w:pPr>
      <w:r>
        <w:rPr>
          <w:lang w:val="en"/>
        </w:rPr>
        <w:t xml:space="preserve">    </w:t>
      </w:r>
      <w:r w:rsidRPr="00251809">
        <w:rPr>
          <w:lang w:val="en"/>
        </w:rPr>
        <w:t xml:space="preserve">    </w:t>
      </w:r>
      <w:r>
        <w:rPr>
          <w:lang w:val="en"/>
        </w:rPr>
        <w:t xml:space="preserve">  </w:t>
      </w:r>
      <w:r w:rsidRPr="00251809">
        <w:rPr>
          <w:lang w:val="en"/>
        </w:rPr>
        <w:t>(iv) Publish and provide minutes from meetings to the DLA Acquisition Director</w:t>
      </w:r>
      <w:r w:rsidRPr="00251809">
        <w:rPr>
          <w:b/>
          <w:lang w:val="en"/>
        </w:rPr>
        <w:t xml:space="preserve"> </w:t>
      </w:r>
      <w:r w:rsidRPr="00251809">
        <w:rPr>
          <w:lang w:val="en"/>
        </w:rPr>
        <w:t>and the HCAs not later than ten business days after the DCRL Review Board meeting.</w:t>
      </w:r>
    </w:p>
    <w:p w14:paraId="2055833E" w14:textId="77777777" w:rsidR="00AF67E6" w:rsidRPr="00251809" w:rsidRDefault="00AF67E6" w:rsidP="00AF67E6">
      <w:pPr>
        <w:rPr>
          <w:lang w:val="en"/>
        </w:rPr>
      </w:pPr>
      <w:r>
        <w:rPr>
          <w:lang w:val="en"/>
        </w:rPr>
        <w:t xml:space="preserve">    </w:t>
      </w:r>
      <w:r w:rsidRPr="00251809">
        <w:rPr>
          <w:lang w:val="en"/>
        </w:rPr>
        <w:t xml:space="preserve">  (2) Contractors shall be removed from the DCRL when—</w:t>
      </w:r>
    </w:p>
    <w:p w14:paraId="0B98936E" w14:textId="77777777" w:rsidR="00AF67E6" w:rsidRPr="00251809" w:rsidRDefault="00AF67E6" w:rsidP="00AF67E6">
      <w:pPr>
        <w:tabs>
          <w:tab w:val="left" w:pos="990"/>
        </w:tabs>
        <w:rPr>
          <w:lang w:val="en"/>
        </w:rPr>
      </w:pPr>
      <w:r>
        <w:rPr>
          <w:lang w:val="en"/>
        </w:rPr>
        <w:t xml:space="preserve">    </w:t>
      </w:r>
      <w:r w:rsidRPr="00251809">
        <w:rPr>
          <w:lang w:val="en"/>
        </w:rPr>
        <w:t xml:space="preserve">      (i) The conditions that warranted their inclusion on the DCRL no longer exist or have substantially improved; and/or</w:t>
      </w:r>
    </w:p>
    <w:p w14:paraId="775C9562" w14:textId="77777777" w:rsidR="00AF67E6" w:rsidRPr="00251809" w:rsidRDefault="00AF67E6" w:rsidP="00AF67E6">
      <w:pPr>
        <w:rPr>
          <w:lang w:val="en"/>
        </w:rPr>
      </w:pPr>
      <w:r>
        <w:rPr>
          <w:lang w:val="en"/>
        </w:rPr>
        <w:t xml:space="preserve">    </w:t>
      </w:r>
      <w:r w:rsidRPr="00251809">
        <w:rPr>
          <w:lang w:val="en"/>
        </w:rPr>
        <w:t xml:space="preserve">      (ii</w:t>
      </w:r>
      <w:r>
        <w:rPr>
          <w:lang w:val="en"/>
        </w:rPr>
        <w:t xml:space="preserve">) </w:t>
      </w:r>
      <w:r w:rsidRPr="00251809">
        <w:rPr>
          <w:lang w:val="en"/>
        </w:rPr>
        <w:t>The DCRL Monitor determines that information provided by acquisition personnel is not sufficient to justify retention of the contractor on the DCRL.</w:t>
      </w:r>
    </w:p>
    <w:p w14:paraId="35DBDA2C" w14:textId="77777777" w:rsidR="00AF67E6" w:rsidRPr="00251809" w:rsidRDefault="00AF67E6" w:rsidP="00AF67E6">
      <w:pPr>
        <w:rPr>
          <w:lang w:val="en"/>
        </w:rPr>
      </w:pPr>
      <w:r w:rsidRPr="00251809">
        <w:rPr>
          <w:lang w:val="en"/>
        </w:rPr>
        <w:t xml:space="preserve">  (S-</w:t>
      </w:r>
      <w:r>
        <w:rPr>
          <w:lang w:val="en"/>
        </w:rPr>
        <w:t xml:space="preserve">93) </w:t>
      </w:r>
      <w:r w:rsidRPr="00251809">
        <w:rPr>
          <w:lang w:val="en"/>
        </w:rPr>
        <w:t xml:space="preserve">The DCRL Special Attention Reason Codes and Treatment Codes. </w:t>
      </w:r>
    </w:p>
    <w:p w14:paraId="4E4D9057" w14:textId="77777777" w:rsidR="00AF67E6" w:rsidRDefault="00AF67E6" w:rsidP="00AF67E6">
      <w:pPr>
        <w:rPr>
          <w:lang w:val="en"/>
        </w:rPr>
      </w:pPr>
      <w:r>
        <w:rPr>
          <w:lang w:val="en"/>
        </w:rPr>
        <w:t xml:space="preserve">    </w:t>
      </w:r>
      <w:r w:rsidRPr="00251809">
        <w:rPr>
          <w:lang w:val="en"/>
        </w:rPr>
        <w:t xml:space="preserve">  (1)  Recommendations/instructions are cited for each supplier/CAGE code listed and are to provide visibility of known/potential areas of concern and actions that shall be taken to address such issues.  When </w:t>
      </w:r>
      <w:r w:rsidRPr="008D6D5F">
        <w:rPr>
          <w:lang w:val="en"/>
        </w:rPr>
        <w:t xml:space="preserve">a preaward survey (PAS) (see 9.106-2) results in a negative DCRL recommendation for a small </w:t>
      </w:r>
    </w:p>
    <w:p w14:paraId="10A748F4" w14:textId="77777777" w:rsidR="00AF67E6" w:rsidRPr="00251809" w:rsidRDefault="00AF67E6" w:rsidP="00AF67E6">
      <w:pPr>
        <w:rPr>
          <w:lang w:val="en"/>
        </w:rPr>
      </w:pPr>
      <w:r w:rsidRPr="008D6D5F">
        <w:rPr>
          <w:lang w:val="en"/>
        </w:rPr>
        <w:t xml:space="preserve">business who is the apparent successful offeror resulting in a negative responsibility determination, then an SBA Certificate of Competency </w:t>
      </w:r>
      <w:r>
        <w:rPr>
          <w:lang w:val="en"/>
        </w:rPr>
        <w:t xml:space="preserve">is required. </w:t>
      </w:r>
      <w:r w:rsidRPr="00251809">
        <w:rPr>
          <w:lang w:val="en"/>
        </w:rPr>
        <w:t xml:space="preserve">The only instances of “do not award” involve cases of debarment, suspension, and proposed debarment except as otherwise directed by the Fraud Monitor or Business Integrity (Fraud) Counsel. </w:t>
      </w:r>
    </w:p>
    <w:p w14:paraId="7CA668F7" w14:textId="77777777" w:rsidR="00AF67E6" w:rsidRPr="00251809" w:rsidRDefault="00AF67E6" w:rsidP="00AF67E6">
      <w:pPr>
        <w:rPr>
          <w:lang w:val="en"/>
        </w:rPr>
      </w:pPr>
      <w:r>
        <w:rPr>
          <w:lang w:val="en"/>
        </w:rPr>
        <w:t xml:space="preserve">    </w:t>
      </w:r>
      <w:r w:rsidRPr="00251809">
        <w:rPr>
          <w:lang w:val="en"/>
        </w:rPr>
        <w:t xml:space="preserve">  (2)  Special Attention Reason codes.</w:t>
      </w:r>
    </w:p>
    <w:p w14:paraId="1715D201" w14:textId="77777777" w:rsidR="00AF67E6" w:rsidRPr="00251809" w:rsidRDefault="00AF67E6" w:rsidP="00AF67E6">
      <w:pPr>
        <w:tabs>
          <w:tab w:val="left" w:pos="180"/>
        </w:tabs>
        <w:rPr>
          <w:lang w:val="en"/>
        </w:rPr>
      </w:pPr>
      <w:r>
        <w:rPr>
          <w:lang w:val="en"/>
        </w:rPr>
        <w:t xml:space="preserve">    </w:t>
      </w:r>
      <w:r w:rsidRPr="00251809">
        <w:rPr>
          <w:lang w:val="en"/>
        </w:rPr>
        <w:t xml:space="preserve">    </w:t>
      </w:r>
      <w:r>
        <w:rPr>
          <w:lang w:val="en"/>
        </w:rPr>
        <w:t xml:space="preserve">  </w:t>
      </w:r>
      <w:r w:rsidRPr="00251809">
        <w:rPr>
          <w:lang w:val="en"/>
        </w:rPr>
        <w:t>(i)  For DCRL Special Attention Reason Code A, the EProcurement “Debarment Status” field will be coded as: “D” for Debarment, a “P” for proposed debarment/suspension, or “S” for suspended.</w:t>
      </w:r>
      <w:r>
        <w:rPr>
          <w:lang w:val="en"/>
        </w:rPr>
        <w:t xml:space="preserve">  </w:t>
      </w:r>
    </w:p>
    <w:tbl>
      <w:tblPr>
        <w:tblpPr w:leftFromText="180" w:rightFromText="180" w:vertAnchor="text" w:tblpY="1"/>
        <w:tblOverlap w:val="neve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0"/>
        <w:gridCol w:w="2655"/>
        <w:gridCol w:w="4905"/>
      </w:tblGrid>
      <w:tr w:rsidR="00AF67E6" w:rsidRPr="008A02ED" w14:paraId="34711AB5"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2F2F2"/>
            <w:hideMark/>
          </w:tcPr>
          <w:p w14:paraId="3B263705" w14:textId="77777777" w:rsidR="00AF67E6" w:rsidRPr="008A02ED" w:rsidRDefault="00AF67E6" w:rsidP="004F3E26">
            <w:pPr>
              <w:spacing w:before="100" w:beforeAutospacing="1" w:after="100" w:afterAutospacing="1"/>
              <w:rPr>
                <w:sz w:val="18"/>
                <w:szCs w:val="18"/>
              </w:rPr>
            </w:pPr>
            <w:r w:rsidRPr="008A02ED">
              <w:rPr>
                <w:sz w:val="18"/>
                <w:szCs w:val="18"/>
              </w:rPr>
              <w:t>DCRL Special Attention Reason Codes</w:t>
            </w:r>
          </w:p>
        </w:tc>
        <w:tc>
          <w:tcPr>
            <w:tcW w:w="2625" w:type="dxa"/>
            <w:tcBorders>
              <w:top w:val="outset" w:sz="6" w:space="0" w:color="auto"/>
              <w:left w:val="outset" w:sz="6" w:space="0" w:color="auto"/>
              <w:bottom w:val="outset" w:sz="6" w:space="0" w:color="auto"/>
              <w:right w:val="outset" w:sz="6" w:space="0" w:color="auto"/>
            </w:tcBorders>
            <w:shd w:val="clear" w:color="auto" w:fill="F2F2F2"/>
            <w:hideMark/>
          </w:tcPr>
          <w:p w14:paraId="44199FAC" w14:textId="77777777" w:rsidR="00AF67E6" w:rsidRPr="008A02ED" w:rsidRDefault="00AF67E6" w:rsidP="004F3E26">
            <w:pPr>
              <w:spacing w:before="100" w:beforeAutospacing="1" w:after="100" w:afterAutospacing="1"/>
              <w:rPr>
                <w:sz w:val="18"/>
                <w:szCs w:val="18"/>
              </w:rPr>
            </w:pPr>
            <w:r w:rsidRPr="008A02ED">
              <w:rPr>
                <w:sz w:val="18"/>
                <w:szCs w:val="18"/>
              </w:rPr>
              <w:t>Description</w:t>
            </w:r>
          </w:p>
        </w:tc>
        <w:tc>
          <w:tcPr>
            <w:tcW w:w="4860" w:type="dxa"/>
            <w:tcBorders>
              <w:top w:val="outset" w:sz="6" w:space="0" w:color="auto"/>
              <w:left w:val="outset" w:sz="6" w:space="0" w:color="auto"/>
              <w:bottom w:val="outset" w:sz="6" w:space="0" w:color="auto"/>
              <w:right w:val="outset" w:sz="6" w:space="0" w:color="auto"/>
            </w:tcBorders>
            <w:shd w:val="clear" w:color="auto" w:fill="F2F2F2"/>
            <w:hideMark/>
          </w:tcPr>
          <w:p w14:paraId="260F4FB2" w14:textId="77777777" w:rsidR="00AF67E6" w:rsidRPr="008A02ED" w:rsidRDefault="00AF67E6" w:rsidP="004F3E26">
            <w:pPr>
              <w:spacing w:before="100" w:beforeAutospacing="1" w:after="100" w:afterAutospacing="1"/>
              <w:rPr>
                <w:sz w:val="18"/>
                <w:szCs w:val="18"/>
              </w:rPr>
            </w:pPr>
            <w:r w:rsidRPr="008A02ED">
              <w:rPr>
                <w:sz w:val="18"/>
                <w:szCs w:val="18"/>
              </w:rPr>
              <w:t>Help Text</w:t>
            </w:r>
          </w:p>
        </w:tc>
      </w:tr>
      <w:tr w:rsidR="00AF67E6" w:rsidRPr="008A02ED" w14:paraId="0779369D"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21A70AF" w14:textId="77777777" w:rsidR="00AF67E6" w:rsidRPr="008A02ED" w:rsidRDefault="00AF67E6" w:rsidP="004F3E26">
            <w:pPr>
              <w:spacing w:before="100" w:beforeAutospacing="1" w:after="100" w:afterAutospacing="1"/>
              <w:rPr>
                <w:sz w:val="18"/>
                <w:szCs w:val="18"/>
              </w:rPr>
            </w:pPr>
            <w:r w:rsidRPr="008A02ED">
              <w:rPr>
                <w:sz w:val="18"/>
                <w:szCs w:val="18"/>
              </w:rPr>
              <w:t>A</w:t>
            </w:r>
          </w:p>
        </w:tc>
        <w:tc>
          <w:tcPr>
            <w:tcW w:w="2625" w:type="dxa"/>
            <w:tcBorders>
              <w:top w:val="outset" w:sz="6" w:space="0" w:color="auto"/>
              <w:left w:val="outset" w:sz="6" w:space="0" w:color="auto"/>
              <w:bottom w:val="outset" w:sz="6" w:space="0" w:color="auto"/>
              <w:right w:val="outset" w:sz="6" w:space="0" w:color="auto"/>
            </w:tcBorders>
            <w:hideMark/>
          </w:tcPr>
          <w:p w14:paraId="7B61EF18" w14:textId="77777777" w:rsidR="00AF67E6" w:rsidRPr="008A02ED" w:rsidRDefault="00AF67E6" w:rsidP="004F3E26">
            <w:pPr>
              <w:spacing w:before="100" w:beforeAutospacing="1" w:after="100" w:afterAutospacing="1"/>
              <w:rPr>
                <w:sz w:val="18"/>
                <w:szCs w:val="18"/>
              </w:rPr>
            </w:pPr>
            <w:r w:rsidRPr="008A02ED">
              <w:rPr>
                <w:sz w:val="18"/>
                <w:szCs w:val="18"/>
              </w:rPr>
              <w:t>Suspended or Debarred</w:t>
            </w:r>
          </w:p>
        </w:tc>
        <w:tc>
          <w:tcPr>
            <w:tcW w:w="4860" w:type="dxa"/>
            <w:tcBorders>
              <w:top w:val="outset" w:sz="6" w:space="0" w:color="auto"/>
              <w:left w:val="outset" w:sz="6" w:space="0" w:color="auto"/>
              <w:bottom w:val="outset" w:sz="6" w:space="0" w:color="auto"/>
              <w:right w:val="outset" w:sz="6" w:space="0" w:color="auto"/>
            </w:tcBorders>
            <w:hideMark/>
          </w:tcPr>
          <w:p w14:paraId="771E5FEE" w14:textId="77777777" w:rsidR="00AF67E6" w:rsidRPr="008A02ED" w:rsidRDefault="00AF67E6" w:rsidP="004F3E26">
            <w:pPr>
              <w:spacing w:before="100" w:beforeAutospacing="1" w:after="100" w:afterAutospacing="1"/>
              <w:rPr>
                <w:sz w:val="18"/>
                <w:szCs w:val="18"/>
              </w:rPr>
            </w:pPr>
            <w:r w:rsidRPr="008A02ED">
              <w:rPr>
                <w:sz w:val="18"/>
                <w:szCs w:val="18"/>
              </w:rPr>
              <w:t xml:space="preserve">Debarred, Suspended or Otherwise Ineligible. </w:t>
            </w:r>
          </w:p>
          <w:p w14:paraId="6353232C" w14:textId="77777777" w:rsidR="00AF67E6" w:rsidRPr="008A02ED" w:rsidRDefault="00AF67E6" w:rsidP="004F3E26">
            <w:pPr>
              <w:spacing w:before="100" w:beforeAutospacing="1" w:after="100" w:afterAutospacing="1"/>
              <w:rPr>
                <w:sz w:val="18"/>
                <w:szCs w:val="18"/>
              </w:rPr>
            </w:pPr>
            <w:r w:rsidRPr="008A02ED">
              <w:rPr>
                <w:sz w:val="18"/>
                <w:szCs w:val="18"/>
              </w:rPr>
              <w:t>This category includes firms or individuals that are ineligible for federal procurements due to a suspension, proposal for debarment or debarment pursuant to FAR 9.4.</w:t>
            </w:r>
          </w:p>
        </w:tc>
      </w:tr>
      <w:tr w:rsidR="00AF67E6" w:rsidRPr="008A02ED" w14:paraId="1E6BCB22"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030E087" w14:textId="77777777" w:rsidR="00AF67E6" w:rsidRPr="008A02ED" w:rsidRDefault="00AF67E6" w:rsidP="004F3E26">
            <w:pPr>
              <w:spacing w:before="100" w:beforeAutospacing="1" w:after="100" w:afterAutospacing="1"/>
              <w:rPr>
                <w:sz w:val="18"/>
                <w:szCs w:val="18"/>
              </w:rPr>
            </w:pPr>
            <w:r w:rsidRPr="008A02ED">
              <w:rPr>
                <w:sz w:val="18"/>
                <w:szCs w:val="18"/>
              </w:rPr>
              <w:t>B</w:t>
            </w:r>
          </w:p>
        </w:tc>
        <w:tc>
          <w:tcPr>
            <w:tcW w:w="2625" w:type="dxa"/>
            <w:tcBorders>
              <w:top w:val="outset" w:sz="6" w:space="0" w:color="auto"/>
              <w:left w:val="outset" w:sz="6" w:space="0" w:color="auto"/>
              <w:bottom w:val="outset" w:sz="6" w:space="0" w:color="auto"/>
              <w:right w:val="outset" w:sz="6" w:space="0" w:color="auto"/>
            </w:tcBorders>
            <w:hideMark/>
          </w:tcPr>
          <w:p w14:paraId="7E227D6C" w14:textId="77777777" w:rsidR="00AF67E6" w:rsidRPr="008A02ED" w:rsidRDefault="00AF67E6" w:rsidP="004F3E26">
            <w:pPr>
              <w:spacing w:before="100" w:beforeAutospacing="1" w:after="100" w:afterAutospacing="1"/>
              <w:rPr>
                <w:sz w:val="18"/>
                <w:szCs w:val="18"/>
              </w:rPr>
            </w:pPr>
            <w:r w:rsidRPr="008A02ED">
              <w:rPr>
                <w:sz w:val="18"/>
                <w:szCs w:val="18"/>
              </w:rPr>
              <w:t>Recommended for Debarment</w:t>
            </w:r>
          </w:p>
        </w:tc>
        <w:tc>
          <w:tcPr>
            <w:tcW w:w="4860" w:type="dxa"/>
            <w:tcBorders>
              <w:top w:val="outset" w:sz="6" w:space="0" w:color="auto"/>
              <w:left w:val="outset" w:sz="6" w:space="0" w:color="auto"/>
              <w:bottom w:val="outset" w:sz="6" w:space="0" w:color="auto"/>
              <w:right w:val="outset" w:sz="6" w:space="0" w:color="auto"/>
            </w:tcBorders>
            <w:hideMark/>
          </w:tcPr>
          <w:p w14:paraId="0C328509" w14:textId="77777777" w:rsidR="00AF67E6" w:rsidRPr="008A02ED" w:rsidRDefault="00AF67E6" w:rsidP="004F3E26">
            <w:pPr>
              <w:spacing w:before="100" w:beforeAutospacing="1" w:after="100" w:afterAutospacing="1"/>
              <w:rPr>
                <w:sz w:val="18"/>
                <w:szCs w:val="18"/>
              </w:rPr>
            </w:pPr>
            <w:r w:rsidRPr="008A02ED">
              <w:rPr>
                <w:sz w:val="18"/>
                <w:szCs w:val="18"/>
              </w:rPr>
              <w:t xml:space="preserve">Recommended For Debarment or Suspension. </w:t>
            </w:r>
          </w:p>
          <w:p w14:paraId="092653DC" w14:textId="77777777" w:rsidR="00AF67E6" w:rsidRPr="008A02ED" w:rsidRDefault="00AF67E6" w:rsidP="004F3E26">
            <w:pPr>
              <w:spacing w:before="100" w:beforeAutospacing="1" w:after="100" w:afterAutospacing="1"/>
              <w:rPr>
                <w:sz w:val="18"/>
                <w:szCs w:val="18"/>
              </w:rPr>
            </w:pPr>
            <w:r w:rsidRPr="008A02ED">
              <w:rPr>
                <w:sz w:val="18"/>
                <w:szCs w:val="18"/>
              </w:rPr>
              <w:t>This category includes contractors that have been recommended for debarment or suspension. Although these contractors are not ineligible for award, follow the treatment code.</w:t>
            </w:r>
          </w:p>
        </w:tc>
      </w:tr>
      <w:tr w:rsidR="00AF67E6" w:rsidRPr="008A02ED" w14:paraId="64D0832E"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85C9146" w14:textId="77777777" w:rsidR="00AF67E6" w:rsidRPr="008A02ED" w:rsidRDefault="00AF67E6" w:rsidP="004F3E26">
            <w:pPr>
              <w:spacing w:before="100" w:beforeAutospacing="1" w:after="100" w:afterAutospacing="1"/>
              <w:rPr>
                <w:sz w:val="18"/>
                <w:szCs w:val="18"/>
              </w:rPr>
            </w:pPr>
            <w:r w:rsidRPr="008A02ED">
              <w:rPr>
                <w:sz w:val="18"/>
                <w:szCs w:val="18"/>
              </w:rPr>
              <w:t>C</w:t>
            </w:r>
          </w:p>
        </w:tc>
        <w:tc>
          <w:tcPr>
            <w:tcW w:w="2625" w:type="dxa"/>
            <w:tcBorders>
              <w:top w:val="outset" w:sz="6" w:space="0" w:color="auto"/>
              <w:left w:val="outset" w:sz="6" w:space="0" w:color="auto"/>
              <w:bottom w:val="outset" w:sz="6" w:space="0" w:color="auto"/>
              <w:right w:val="outset" w:sz="6" w:space="0" w:color="auto"/>
            </w:tcBorders>
            <w:hideMark/>
          </w:tcPr>
          <w:p w14:paraId="023DED92" w14:textId="77777777" w:rsidR="00AF67E6" w:rsidRPr="008A02ED" w:rsidRDefault="00AF67E6" w:rsidP="004F3E26">
            <w:pPr>
              <w:spacing w:before="100" w:beforeAutospacing="1" w:after="100" w:afterAutospacing="1"/>
              <w:rPr>
                <w:sz w:val="18"/>
                <w:szCs w:val="18"/>
              </w:rPr>
            </w:pPr>
            <w:r w:rsidRPr="008A02ED">
              <w:rPr>
                <w:sz w:val="18"/>
                <w:szCs w:val="18"/>
              </w:rPr>
              <w:t>Responsibility Matters</w:t>
            </w:r>
          </w:p>
        </w:tc>
        <w:tc>
          <w:tcPr>
            <w:tcW w:w="4860" w:type="dxa"/>
            <w:tcBorders>
              <w:top w:val="outset" w:sz="6" w:space="0" w:color="auto"/>
              <w:left w:val="outset" w:sz="6" w:space="0" w:color="auto"/>
              <w:bottom w:val="outset" w:sz="6" w:space="0" w:color="auto"/>
              <w:right w:val="outset" w:sz="6" w:space="0" w:color="auto"/>
            </w:tcBorders>
            <w:hideMark/>
          </w:tcPr>
          <w:p w14:paraId="1CCFA3ED" w14:textId="77777777" w:rsidR="00AF67E6" w:rsidRPr="008A02ED" w:rsidRDefault="00AF67E6" w:rsidP="004F3E26">
            <w:pPr>
              <w:spacing w:before="100" w:beforeAutospacing="1" w:after="100" w:afterAutospacing="1"/>
              <w:rPr>
                <w:sz w:val="18"/>
                <w:szCs w:val="18"/>
              </w:rPr>
            </w:pPr>
            <w:r w:rsidRPr="008A02ED">
              <w:rPr>
                <w:sz w:val="18"/>
                <w:szCs w:val="18"/>
              </w:rPr>
              <w:t>Certification Regarding Responsibility Matters. This category includes contractors that have certified in accordance with FAR 52.209-5 that they have had a criminal conviction or civil judgment for fraud in the past three years or are currently indicted or otherwise criminally or civilly charged with fraud.</w:t>
            </w:r>
          </w:p>
        </w:tc>
      </w:tr>
      <w:tr w:rsidR="00AF67E6" w:rsidRPr="008A02ED" w14:paraId="4227426F"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E456284" w14:textId="77777777" w:rsidR="00AF67E6" w:rsidRPr="008A02ED" w:rsidRDefault="00AF67E6" w:rsidP="004F3E26">
            <w:pPr>
              <w:spacing w:before="100" w:beforeAutospacing="1" w:after="100" w:afterAutospacing="1"/>
              <w:rPr>
                <w:sz w:val="18"/>
                <w:szCs w:val="18"/>
              </w:rPr>
            </w:pPr>
            <w:r w:rsidRPr="008A02ED">
              <w:rPr>
                <w:sz w:val="18"/>
                <w:szCs w:val="18"/>
              </w:rPr>
              <w:t>D</w:t>
            </w:r>
          </w:p>
        </w:tc>
        <w:tc>
          <w:tcPr>
            <w:tcW w:w="2625" w:type="dxa"/>
            <w:tcBorders>
              <w:top w:val="outset" w:sz="6" w:space="0" w:color="auto"/>
              <w:left w:val="outset" w:sz="6" w:space="0" w:color="auto"/>
              <w:bottom w:val="outset" w:sz="6" w:space="0" w:color="auto"/>
              <w:right w:val="outset" w:sz="6" w:space="0" w:color="auto"/>
            </w:tcBorders>
            <w:hideMark/>
          </w:tcPr>
          <w:p w14:paraId="36E11D86" w14:textId="77777777" w:rsidR="00AF67E6" w:rsidRPr="008A02ED" w:rsidRDefault="00AF67E6" w:rsidP="004F3E26">
            <w:pPr>
              <w:spacing w:before="100" w:beforeAutospacing="1" w:after="100" w:afterAutospacing="1"/>
              <w:rPr>
                <w:sz w:val="18"/>
                <w:szCs w:val="18"/>
              </w:rPr>
            </w:pPr>
            <w:r w:rsidRPr="008A02ED">
              <w:rPr>
                <w:sz w:val="18"/>
                <w:szCs w:val="18"/>
              </w:rPr>
              <w:t>Termination for Default</w:t>
            </w:r>
          </w:p>
        </w:tc>
        <w:tc>
          <w:tcPr>
            <w:tcW w:w="4860" w:type="dxa"/>
            <w:tcBorders>
              <w:top w:val="outset" w:sz="6" w:space="0" w:color="auto"/>
              <w:left w:val="outset" w:sz="6" w:space="0" w:color="auto"/>
              <w:bottom w:val="outset" w:sz="6" w:space="0" w:color="auto"/>
              <w:right w:val="outset" w:sz="6" w:space="0" w:color="auto"/>
            </w:tcBorders>
            <w:hideMark/>
          </w:tcPr>
          <w:p w14:paraId="753660AA" w14:textId="77777777" w:rsidR="00AF67E6" w:rsidRPr="008A02ED" w:rsidRDefault="00AF67E6" w:rsidP="004F3E26">
            <w:pPr>
              <w:spacing w:before="100" w:beforeAutospacing="1" w:after="100" w:afterAutospacing="1"/>
              <w:rPr>
                <w:sz w:val="18"/>
                <w:szCs w:val="18"/>
              </w:rPr>
            </w:pPr>
            <w:r w:rsidRPr="008A02ED">
              <w:rPr>
                <w:sz w:val="18"/>
                <w:szCs w:val="18"/>
              </w:rPr>
              <w:t>Termination for Default. Contractors in this category have been terminated for default within the previous twelve months.</w:t>
            </w:r>
          </w:p>
        </w:tc>
      </w:tr>
      <w:tr w:rsidR="00AF67E6" w:rsidRPr="008A02ED" w14:paraId="236AE0F3"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72C6CB8" w14:textId="77777777" w:rsidR="00AF67E6" w:rsidRPr="008A02ED" w:rsidRDefault="00AF67E6" w:rsidP="004F3E26">
            <w:pPr>
              <w:spacing w:before="100" w:beforeAutospacing="1" w:after="100" w:afterAutospacing="1"/>
              <w:rPr>
                <w:sz w:val="18"/>
                <w:szCs w:val="18"/>
              </w:rPr>
            </w:pPr>
            <w:r w:rsidRPr="008A02ED">
              <w:rPr>
                <w:sz w:val="18"/>
                <w:szCs w:val="18"/>
              </w:rPr>
              <w:t>E</w:t>
            </w:r>
          </w:p>
        </w:tc>
        <w:tc>
          <w:tcPr>
            <w:tcW w:w="2625" w:type="dxa"/>
            <w:tcBorders>
              <w:top w:val="outset" w:sz="6" w:space="0" w:color="auto"/>
              <w:left w:val="outset" w:sz="6" w:space="0" w:color="auto"/>
              <w:bottom w:val="outset" w:sz="6" w:space="0" w:color="auto"/>
              <w:right w:val="outset" w:sz="6" w:space="0" w:color="auto"/>
            </w:tcBorders>
            <w:hideMark/>
          </w:tcPr>
          <w:p w14:paraId="7E53CB39" w14:textId="77777777" w:rsidR="00AF67E6" w:rsidRPr="008A02ED" w:rsidRDefault="00AF67E6" w:rsidP="004F3E26">
            <w:pPr>
              <w:spacing w:before="100" w:beforeAutospacing="1" w:after="100" w:afterAutospacing="1"/>
              <w:rPr>
                <w:sz w:val="18"/>
                <w:szCs w:val="18"/>
              </w:rPr>
            </w:pPr>
            <w:r w:rsidRPr="008A02ED">
              <w:rPr>
                <w:sz w:val="18"/>
                <w:szCs w:val="18"/>
              </w:rPr>
              <w:t>Financial Difficulties</w:t>
            </w:r>
          </w:p>
        </w:tc>
        <w:tc>
          <w:tcPr>
            <w:tcW w:w="4860" w:type="dxa"/>
            <w:tcBorders>
              <w:top w:val="outset" w:sz="6" w:space="0" w:color="auto"/>
              <w:left w:val="outset" w:sz="6" w:space="0" w:color="auto"/>
              <w:bottom w:val="outset" w:sz="6" w:space="0" w:color="auto"/>
              <w:right w:val="outset" w:sz="6" w:space="0" w:color="auto"/>
            </w:tcBorders>
            <w:hideMark/>
          </w:tcPr>
          <w:p w14:paraId="6FA837A0" w14:textId="77777777" w:rsidR="00AF67E6" w:rsidRPr="008A02ED" w:rsidRDefault="00AF67E6" w:rsidP="004F3E26">
            <w:pPr>
              <w:spacing w:before="100" w:beforeAutospacing="1" w:after="100" w:afterAutospacing="1"/>
              <w:rPr>
                <w:sz w:val="18"/>
                <w:szCs w:val="18"/>
              </w:rPr>
            </w:pPr>
            <w:r w:rsidRPr="008A02ED">
              <w:rPr>
                <w:sz w:val="18"/>
                <w:szCs w:val="18"/>
              </w:rPr>
              <w:t>Financial Difficulties (Including Chapter 11 Bankruptcy). Contractors are included in this category when information is received from DCMA or other sources that indicates the contractor is having financial difficulties. Such difficulties include contractor indebtedness that may jeopardize timely completion of the contract or contractor application for reorganization under bankruptcy laws (Chapter 11). Information may include formal bankruptcy notifications, or information informally obtained from credible sources.</w:t>
            </w:r>
          </w:p>
        </w:tc>
      </w:tr>
      <w:tr w:rsidR="00AF67E6" w:rsidRPr="008A02ED" w14:paraId="4042E01D"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56448C70" w14:textId="77777777" w:rsidR="00AF67E6" w:rsidRPr="008A02ED" w:rsidRDefault="00AF67E6" w:rsidP="004F3E26">
            <w:pPr>
              <w:spacing w:before="100" w:beforeAutospacing="1" w:after="100" w:afterAutospacing="1"/>
              <w:rPr>
                <w:sz w:val="18"/>
                <w:szCs w:val="18"/>
              </w:rPr>
            </w:pPr>
            <w:r w:rsidRPr="008A02ED">
              <w:rPr>
                <w:sz w:val="18"/>
                <w:szCs w:val="18"/>
              </w:rPr>
              <w:t>F</w:t>
            </w:r>
          </w:p>
        </w:tc>
        <w:tc>
          <w:tcPr>
            <w:tcW w:w="2625" w:type="dxa"/>
            <w:tcBorders>
              <w:top w:val="outset" w:sz="6" w:space="0" w:color="auto"/>
              <w:left w:val="outset" w:sz="6" w:space="0" w:color="auto"/>
              <w:bottom w:val="outset" w:sz="6" w:space="0" w:color="auto"/>
              <w:right w:val="outset" w:sz="6" w:space="0" w:color="auto"/>
            </w:tcBorders>
            <w:hideMark/>
          </w:tcPr>
          <w:p w14:paraId="1ECC8D71" w14:textId="77777777" w:rsidR="00AF67E6" w:rsidRPr="008A02ED" w:rsidRDefault="00AF67E6" w:rsidP="004F3E26">
            <w:pPr>
              <w:spacing w:before="100" w:beforeAutospacing="1" w:after="100" w:afterAutospacing="1"/>
              <w:rPr>
                <w:sz w:val="18"/>
                <w:szCs w:val="18"/>
              </w:rPr>
            </w:pPr>
            <w:r w:rsidRPr="008A02ED">
              <w:rPr>
                <w:sz w:val="18"/>
                <w:szCs w:val="18"/>
              </w:rPr>
              <w:t>Chapter 7 Bankruptcy</w:t>
            </w:r>
          </w:p>
        </w:tc>
        <w:tc>
          <w:tcPr>
            <w:tcW w:w="4860" w:type="dxa"/>
            <w:tcBorders>
              <w:top w:val="outset" w:sz="6" w:space="0" w:color="auto"/>
              <w:left w:val="outset" w:sz="6" w:space="0" w:color="auto"/>
              <w:bottom w:val="outset" w:sz="6" w:space="0" w:color="auto"/>
              <w:right w:val="outset" w:sz="6" w:space="0" w:color="auto"/>
            </w:tcBorders>
            <w:hideMark/>
          </w:tcPr>
          <w:p w14:paraId="285AD8FB" w14:textId="77777777" w:rsidR="00AF67E6" w:rsidRPr="008A02ED" w:rsidRDefault="00AF67E6" w:rsidP="004F3E26">
            <w:pPr>
              <w:spacing w:before="100" w:beforeAutospacing="1" w:after="100" w:afterAutospacing="1"/>
              <w:rPr>
                <w:sz w:val="18"/>
                <w:szCs w:val="18"/>
              </w:rPr>
            </w:pPr>
            <w:r w:rsidRPr="008A02ED">
              <w:rPr>
                <w:sz w:val="18"/>
                <w:szCs w:val="18"/>
              </w:rPr>
              <w:t>Business Closings (Including Chapter 7 Bankruptcy). This category includes contractors and individuals who have ceased business operations, are in the process of liquidating under bankruptcy laws (Chapter 7), or are otherwise going out of business.</w:t>
            </w:r>
          </w:p>
        </w:tc>
      </w:tr>
      <w:tr w:rsidR="00AF67E6" w:rsidRPr="008A02ED" w14:paraId="51DD723E"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09C8496" w14:textId="77777777" w:rsidR="00AF67E6" w:rsidRPr="008A02ED" w:rsidRDefault="00AF67E6" w:rsidP="004F3E26">
            <w:pPr>
              <w:spacing w:before="100" w:beforeAutospacing="1" w:after="100" w:afterAutospacing="1"/>
              <w:rPr>
                <w:sz w:val="18"/>
                <w:szCs w:val="18"/>
              </w:rPr>
            </w:pPr>
            <w:r w:rsidRPr="008A02ED">
              <w:rPr>
                <w:sz w:val="18"/>
                <w:szCs w:val="18"/>
              </w:rPr>
              <w:t>G</w:t>
            </w:r>
          </w:p>
        </w:tc>
        <w:tc>
          <w:tcPr>
            <w:tcW w:w="2625" w:type="dxa"/>
            <w:tcBorders>
              <w:top w:val="outset" w:sz="6" w:space="0" w:color="auto"/>
              <w:left w:val="outset" w:sz="6" w:space="0" w:color="auto"/>
              <w:bottom w:val="outset" w:sz="6" w:space="0" w:color="auto"/>
              <w:right w:val="outset" w:sz="6" w:space="0" w:color="auto"/>
            </w:tcBorders>
            <w:hideMark/>
          </w:tcPr>
          <w:p w14:paraId="6F975657" w14:textId="77777777" w:rsidR="00AF67E6" w:rsidRPr="008A02ED" w:rsidRDefault="00AF67E6" w:rsidP="004F3E26">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w:t>
            </w:r>
          </w:p>
        </w:tc>
        <w:tc>
          <w:tcPr>
            <w:tcW w:w="4860" w:type="dxa"/>
            <w:tcBorders>
              <w:top w:val="outset" w:sz="6" w:space="0" w:color="auto"/>
              <w:left w:val="outset" w:sz="6" w:space="0" w:color="auto"/>
              <w:bottom w:val="outset" w:sz="6" w:space="0" w:color="auto"/>
              <w:right w:val="outset" w:sz="6" w:space="0" w:color="auto"/>
            </w:tcBorders>
            <w:hideMark/>
          </w:tcPr>
          <w:p w14:paraId="1BD83E5F" w14:textId="77777777" w:rsidR="00AF67E6" w:rsidRPr="008A02ED" w:rsidRDefault="00AF67E6" w:rsidP="004F3E26">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 Contractors are included in this category when a </w:t>
            </w:r>
            <w:r>
              <w:rPr>
                <w:sz w:val="18"/>
                <w:szCs w:val="18"/>
              </w:rPr>
              <w:t>preaward</w:t>
            </w:r>
            <w:r w:rsidRPr="008A02ED">
              <w:rPr>
                <w:sz w:val="18"/>
                <w:szCs w:val="18"/>
              </w:rPr>
              <w:t xml:space="preserve"> survey (PAS) that recommends no award has been received within the last twelve months</w:t>
            </w:r>
          </w:p>
        </w:tc>
      </w:tr>
      <w:tr w:rsidR="00AF67E6" w:rsidRPr="008A02ED" w14:paraId="1504EAE8"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774830D" w14:textId="77777777" w:rsidR="00AF67E6" w:rsidRPr="008A02ED" w:rsidRDefault="00AF67E6" w:rsidP="004F3E26">
            <w:pPr>
              <w:spacing w:before="100" w:beforeAutospacing="1" w:after="100" w:afterAutospacing="1"/>
              <w:rPr>
                <w:sz w:val="18"/>
                <w:szCs w:val="18"/>
              </w:rPr>
            </w:pPr>
            <w:r w:rsidRPr="008A02ED">
              <w:rPr>
                <w:sz w:val="18"/>
                <w:szCs w:val="18"/>
              </w:rPr>
              <w:t>H</w:t>
            </w:r>
          </w:p>
          <w:p w14:paraId="0BD44AFD" w14:textId="77777777" w:rsidR="00AF67E6" w:rsidRPr="008A02ED" w:rsidRDefault="00AF67E6" w:rsidP="004F3E26">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6A4D8767" w14:textId="77777777" w:rsidR="00AF67E6" w:rsidRPr="008A02ED" w:rsidRDefault="00AF67E6" w:rsidP="004F3E26">
            <w:pPr>
              <w:spacing w:before="100" w:beforeAutospacing="1" w:after="100" w:afterAutospacing="1"/>
              <w:rPr>
                <w:sz w:val="18"/>
                <w:szCs w:val="18"/>
              </w:rPr>
            </w:pPr>
            <w:r w:rsidRPr="008A02ED">
              <w:rPr>
                <w:sz w:val="18"/>
                <w:szCs w:val="18"/>
              </w:rPr>
              <w:t>DCMA Imposed Corrective Action</w:t>
            </w:r>
          </w:p>
        </w:tc>
        <w:tc>
          <w:tcPr>
            <w:tcW w:w="4860" w:type="dxa"/>
            <w:tcBorders>
              <w:top w:val="outset" w:sz="6" w:space="0" w:color="auto"/>
              <w:left w:val="outset" w:sz="6" w:space="0" w:color="auto"/>
              <w:bottom w:val="outset" w:sz="6" w:space="0" w:color="auto"/>
              <w:right w:val="outset" w:sz="6" w:space="0" w:color="auto"/>
            </w:tcBorders>
            <w:hideMark/>
          </w:tcPr>
          <w:p w14:paraId="3B505CCD" w14:textId="77777777" w:rsidR="00AF67E6" w:rsidRPr="008A02ED" w:rsidRDefault="00AF67E6" w:rsidP="004F3E26">
            <w:pPr>
              <w:spacing w:before="100" w:beforeAutospacing="1" w:after="100" w:afterAutospacing="1"/>
              <w:rPr>
                <w:sz w:val="18"/>
                <w:szCs w:val="18"/>
              </w:rPr>
            </w:pPr>
            <w:r w:rsidRPr="008A02ED">
              <w:rPr>
                <w:sz w:val="18"/>
                <w:szCs w:val="18"/>
              </w:rPr>
              <w:t>DCMA Has Imposed Corrective Action. Contractors are included in this category when DCMA has found deficiencies in the contractors' quality system and has imposed a Corrective Action (CAR) Level III or IV Review</w:t>
            </w:r>
          </w:p>
        </w:tc>
      </w:tr>
      <w:tr w:rsidR="00AF67E6" w:rsidRPr="008A02ED" w14:paraId="0905F92F"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78B4963A" w14:textId="77777777" w:rsidR="00AF67E6" w:rsidRPr="008A02ED" w:rsidRDefault="00AF67E6" w:rsidP="004F3E26">
            <w:pPr>
              <w:spacing w:before="100" w:beforeAutospacing="1" w:after="100" w:afterAutospacing="1"/>
              <w:rPr>
                <w:sz w:val="18"/>
                <w:szCs w:val="18"/>
              </w:rPr>
            </w:pPr>
            <w:r w:rsidRPr="008A02ED">
              <w:rPr>
                <w:sz w:val="18"/>
                <w:szCs w:val="18"/>
              </w:rPr>
              <w:t>I</w:t>
            </w:r>
          </w:p>
        </w:tc>
        <w:tc>
          <w:tcPr>
            <w:tcW w:w="2625" w:type="dxa"/>
            <w:tcBorders>
              <w:top w:val="outset" w:sz="6" w:space="0" w:color="auto"/>
              <w:left w:val="outset" w:sz="6" w:space="0" w:color="auto"/>
              <w:bottom w:val="outset" w:sz="6" w:space="0" w:color="auto"/>
              <w:right w:val="outset" w:sz="6" w:space="0" w:color="auto"/>
            </w:tcBorders>
            <w:hideMark/>
          </w:tcPr>
          <w:p w14:paraId="42F42801" w14:textId="77777777" w:rsidR="00AF67E6" w:rsidRPr="008A02ED" w:rsidRDefault="00AF67E6" w:rsidP="004F3E26">
            <w:pPr>
              <w:spacing w:before="100" w:beforeAutospacing="1" w:after="100" w:afterAutospacing="1"/>
              <w:rPr>
                <w:sz w:val="18"/>
                <w:szCs w:val="18"/>
              </w:rPr>
            </w:pPr>
            <w:r w:rsidRPr="008A02ED">
              <w:rPr>
                <w:sz w:val="18"/>
                <w:szCs w:val="18"/>
              </w:rPr>
              <w:t xml:space="preserve">In DCMA Delivery Schedule Manager </w:t>
            </w:r>
          </w:p>
        </w:tc>
        <w:tc>
          <w:tcPr>
            <w:tcW w:w="4860" w:type="dxa"/>
            <w:tcBorders>
              <w:top w:val="outset" w:sz="6" w:space="0" w:color="auto"/>
              <w:left w:val="outset" w:sz="6" w:space="0" w:color="auto"/>
              <w:bottom w:val="outset" w:sz="6" w:space="0" w:color="auto"/>
              <w:right w:val="outset" w:sz="6" w:space="0" w:color="auto"/>
            </w:tcBorders>
            <w:hideMark/>
          </w:tcPr>
          <w:p w14:paraId="2BAF8ECC" w14:textId="77777777" w:rsidR="00AF67E6" w:rsidRPr="008A02ED" w:rsidRDefault="00AF67E6" w:rsidP="004F3E26">
            <w:pPr>
              <w:spacing w:before="100" w:beforeAutospacing="1" w:after="100" w:afterAutospacing="1"/>
              <w:rPr>
                <w:sz w:val="18"/>
                <w:szCs w:val="18"/>
              </w:rPr>
            </w:pPr>
            <w:r w:rsidRPr="008A02ED">
              <w:rPr>
                <w:sz w:val="18"/>
                <w:szCs w:val="18"/>
              </w:rPr>
              <w:t>DCMA Delivery Schedule Manager. DCMA has relevant information concerning contractors in this category.</w:t>
            </w:r>
          </w:p>
        </w:tc>
      </w:tr>
      <w:tr w:rsidR="00AF67E6" w:rsidRPr="008A02ED" w14:paraId="61623CE9"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5354815" w14:textId="77777777" w:rsidR="00AF67E6" w:rsidRPr="008A02ED" w:rsidRDefault="00AF67E6" w:rsidP="004F3E26">
            <w:pPr>
              <w:spacing w:before="100" w:beforeAutospacing="1" w:after="100" w:afterAutospacing="1"/>
              <w:rPr>
                <w:sz w:val="18"/>
                <w:szCs w:val="18"/>
              </w:rPr>
            </w:pPr>
            <w:r w:rsidRPr="008A02ED">
              <w:rPr>
                <w:sz w:val="18"/>
                <w:szCs w:val="18"/>
              </w:rPr>
              <w:t>J</w:t>
            </w:r>
          </w:p>
        </w:tc>
        <w:tc>
          <w:tcPr>
            <w:tcW w:w="2625" w:type="dxa"/>
            <w:tcBorders>
              <w:top w:val="outset" w:sz="6" w:space="0" w:color="auto"/>
              <w:left w:val="outset" w:sz="6" w:space="0" w:color="auto"/>
              <w:bottom w:val="outset" w:sz="6" w:space="0" w:color="auto"/>
              <w:right w:val="outset" w:sz="6" w:space="0" w:color="auto"/>
            </w:tcBorders>
            <w:hideMark/>
          </w:tcPr>
          <w:p w14:paraId="281B1676" w14:textId="77777777" w:rsidR="00AF67E6" w:rsidRPr="008A02ED" w:rsidRDefault="00AF67E6" w:rsidP="004F3E26">
            <w:pPr>
              <w:spacing w:before="100" w:beforeAutospacing="1" w:after="100" w:afterAutospacing="1"/>
              <w:rPr>
                <w:sz w:val="18"/>
                <w:szCs w:val="18"/>
              </w:rPr>
            </w:pPr>
            <w:r w:rsidRPr="008A02ED">
              <w:rPr>
                <w:sz w:val="18"/>
                <w:szCs w:val="18"/>
              </w:rPr>
              <w:t>Delinquent Performance</w:t>
            </w:r>
          </w:p>
        </w:tc>
        <w:tc>
          <w:tcPr>
            <w:tcW w:w="4860" w:type="dxa"/>
            <w:tcBorders>
              <w:top w:val="outset" w:sz="6" w:space="0" w:color="auto"/>
              <w:left w:val="outset" w:sz="6" w:space="0" w:color="auto"/>
              <w:bottom w:val="outset" w:sz="6" w:space="0" w:color="auto"/>
              <w:right w:val="outset" w:sz="6" w:space="0" w:color="auto"/>
            </w:tcBorders>
            <w:hideMark/>
          </w:tcPr>
          <w:p w14:paraId="323975A0" w14:textId="77777777" w:rsidR="00AF67E6" w:rsidRPr="008A02ED" w:rsidRDefault="00AF67E6" w:rsidP="004F3E26">
            <w:pPr>
              <w:spacing w:before="100" w:beforeAutospacing="1" w:after="100" w:afterAutospacing="1"/>
              <w:rPr>
                <w:sz w:val="18"/>
                <w:szCs w:val="18"/>
              </w:rPr>
            </w:pPr>
            <w:r w:rsidRPr="008A02ED">
              <w:rPr>
                <w:sz w:val="18"/>
                <w:szCs w:val="18"/>
              </w:rPr>
              <w:t xml:space="preserve">Delinquent Performance. This category includes contractors that have exhibited a pattern of delinquencies. </w:t>
            </w:r>
          </w:p>
        </w:tc>
      </w:tr>
      <w:tr w:rsidR="00AF67E6" w:rsidRPr="008A02ED" w14:paraId="247CFFE8"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0C7A2EB" w14:textId="77777777" w:rsidR="00AF67E6" w:rsidRPr="008A02ED" w:rsidRDefault="00AF67E6" w:rsidP="004F3E26">
            <w:pPr>
              <w:spacing w:before="100" w:beforeAutospacing="1" w:after="100" w:afterAutospacing="1"/>
              <w:rPr>
                <w:sz w:val="18"/>
                <w:szCs w:val="18"/>
              </w:rPr>
            </w:pPr>
            <w:r w:rsidRPr="008A02ED">
              <w:rPr>
                <w:sz w:val="18"/>
                <w:szCs w:val="18"/>
              </w:rPr>
              <w:t>K</w:t>
            </w:r>
          </w:p>
        </w:tc>
        <w:tc>
          <w:tcPr>
            <w:tcW w:w="2625" w:type="dxa"/>
            <w:tcBorders>
              <w:top w:val="outset" w:sz="6" w:space="0" w:color="auto"/>
              <w:left w:val="outset" w:sz="6" w:space="0" w:color="auto"/>
              <w:bottom w:val="outset" w:sz="6" w:space="0" w:color="auto"/>
              <w:right w:val="outset" w:sz="6" w:space="0" w:color="auto"/>
            </w:tcBorders>
            <w:hideMark/>
          </w:tcPr>
          <w:p w14:paraId="55C1D6E7" w14:textId="77777777" w:rsidR="00AF67E6" w:rsidRPr="008A02ED" w:rsidRDefault="00AF67E6" w:rsidP="004F3E26">
            <w:pPr>
              <w:spacing w:before="100" w:beforeAutospacing="1" w:after="100" w:afterAutospacing="1"/>
              <w:rPr>
                <w:sz w:val="18"/>
                <w:szCs w:val="18"/>
              </w:rPr>
            </w:pPr>
            <w:r w:rsidRPr="008A02ED">
              <w:rPr>
                <w:sz w:val="18"/>
                <w:szCs w:val="18"/>
              </w:rPr>
              <w:t>“Buy-Ins” or “Bid Shopping”</w:t>
            </w:r>
          </w:p>
        </w:tc>
        <w:tc>
          <w:tcPr>
            <w:tcW w:w="4860" w:type="dxa"/>
            <w:tcBorders>
              <w:top w:val="outset" w:sz="6" w:space="0" w:color="auto"/>
              <w:left w:val="outset" w:sz="6" w:space="0" w:color="auto"/>
              <w:bottom w:val="outset" w:sz="6" w:space="0" w:color="auto"/>
              <w:right w:val="outset" w:sz="6" w:space="0" w:color="auto"/>
            </w:tcBorders>
            <w:hideMark/>
          </w:tcPr>
          <w:p w14:paraId="085E4B57" w14:textId="77777777" w:rsidR="00AF67E6" w:rsidRPr="008A02ED" w:rsidRDefault="00AF67E6" w:rsidP="004F3E26">
            <w:pPr>
              <w:spacing w:before="100" w:beforeAutospacing="1" w:after="100" w:afterAutospacing="1"/>
              <w:rPr>
                <w:sz w:val="18"/>
                <w:szCs w:val="18"/>
              </w:rPr>
            </w:pPr>
            <w:r w:rsidRPr="008A02ED">
              <w:rPr>
                <w:sz w:val="18"/>
                <w:szCs w:val="18"/>
              </w:rPr>
              <w:t>"Buy-ins" and "Bid Shopping." This category includes contractors that have had excessive cancellations, price increases and requests for modification after award. These practices indicate a "buy-in", "bid shopping", or other unacceptable bidding practices. This code applies to contractors that: (1) "Bid shop after award" that result in frequent inability to furnish supplies in accordance with the quotation that led to the award. (2) Submit frequent requests for deviations or waivers, clarification, and substitution of part numbers, most of which lacks substance but prevents compliance with the original delivery date. (3) Frequently return purchase orders for price increase. (4) Frequently notify the contracting activity that it will not perform under purchase orders just prior to due date in an apparent effort to reduce its delinquency rate. (5) Frequently fail to accept bilateral or perform unilateral purchase orders.</w:t>
            </w:r>
          </w:p>
        </w:tc>
      </w:tr>
      <w:tr w:rsidR="00AF67E6" w:rsidRPr="008A02ED" w14:paraId="0AF576AA"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A721CB4" w14:textId="77777777" w:rsidR="00AF67E6" w:rsidRPr="008A02ED" w:rsidRDefault="00AF67E6" w:rsidP="004F3E26">
            <w:pPr>
              <w:spacing w:before="100" w:beforeAutospacing="1" w:after="100" w:afterAutospacing="1"/>
              <w:rPr>
                <w:sz w:val="18"/>
                <w:szCs w:val="18"/>
              </w:rPr>
            </w:pPr>
            <w:r w:rsidRPr="008A02ED">
              <w:rPr>
                <w:sz w:val="18"/>
                <w:szCs w:val="18"/>
              </w:rPr>
              <w:t>L</w:t>
            </w:r>
          </w:p>
        </w:tc>
        <w:tc>
          <w:tcPr>
            <w:tcW w:w="2625" w:type="dxa"/>
            <w:tcBorders>
              <w:top w:val="outset" w:sz="6" w:space="0" w:color="auto"/>
              <w:left w:val="outset" w:sz="6" w:space="0" w:color="auto"/>
              <w:bottom w:val="outset" w:sz="6" w:space="0" w:color="auto"/>
              <w:right w:val="outset" w:sz="6" w:space="0" w:color="auto"/>
            </w:tcBorders>
            <w:hideMark/>
          </w:tcPr>
          <w:p w14:paraId="36C412C9" w14:textId="77777777" w:rsidR="00AF67E6" w:rsidRPr="008A02ED" w:rsidRDefault="00AF67E6" w:rsidP="004F3E26">
            <w:pPr>
              <w:spacing w:before="100" w:beforeAutospacing="1" w:after="100" w:afterAutospacing="1"/>
              <w:rPr>
                <w:sz w:val="18"/>
                <w:szCs w:val="18"/>
              </w:rPr>
            </w:pPr>
            <w:r w:rsidRPr="008A02ED">
              <w:rPr>
                <w:sz w:val="18"/>
                <w:szCs w:val="18"/>
              </w:rPr>
              <w:t>Pricing Discrepancies</w:t>
            </w:r>
          </w:p>
        </w:tc>
        <w:tc>
          <w:tcPr>
            <w:tcW w:w="4860" w:type="dxa"/>
            <w:tcBorders>
              <w:top w:val="outset" w:sz="6" w:space="0" w:color="auto"/>
              <w:left w:val="outset" w:sz="6" w:space="0" w:color="auto"/>
              <w:bottom w:val="outset" w:sz="6" w:space="0" w:color="auto"/>
              <w:right w:val="outset" w:sz="6" w:space="0" w:color="auto"/>
            </w:tcBorders>
            <w:hideMark/>
          </w:tcPr>
          <w:p w14:paraId="1B118A5B" w14:textId="77777777" w:rsidR="00AF67E6" w:rsidRPr="008A02ED" w:rsidRDefault="00AF67E6" w:rsidP="004F3E26">
            <w:pPr>
              <w:spacing w:before="100" w:beforeAutospacing="1" w:after="100" w:afterAutospacing="1"/>
              <w:rPr>
                <w:sz w:val="18"/>
                <w:szCs w:val="18"/>
              </w:rPr>
            </w:pPr>
            <w:r w:rsidRPr="008A02ED">
              <w:rPr>
                <w:sz w:val="18"/>
                <w:szCs w:val="18"/>
              </w:rPr>
              <w:t>Pricing Discrepancies (Excessive prices). Contractors are in this category when information indicates prices may not be fair and reasonable.</w:t>
            </w:r>
          </w:p>
        </w:tc>
      </w:tr>
      <w:tr w:rsidR="00AF67E6" w:rsidRPr="008A02ED" w14:paraId="5E25CD52"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05D614AE" w14:textId="77777777" w:rsidR="00AF67E6" w:rsidRPr="008A02ED" w:rsidRDefault="00AF67E6" w:rsidP="004F3E26">
            <w:pPr>
              <w:spacing w:before="100" w:beforeAutospacing="1" w:after="100" w:afterAutospacing="1"/>
              <w:rPr>
                <w:sz w:val="18"/>
                <w:szCs w:val="18"/>
              </w:rPr>
            </w:pPr>
            <w:r w:rsidRPr="008A02ED">
              <w:rPr>
                <w:sz w:val="18"/>
                <w:szCs w:val="18"/>
              </w:rPr>
              <w:t>M</w:t>
            </w:r>
          </w:p>
        </w:tc>
        <w:tc>
          <w:tcPr>
            <w:tcW w:w="2625" w:type="dxa"/>
            <w:tcBorders>
              <w:top w:val="outset" w:sz="6" w:space="0" w:color="auto"/>
              <w:left w:val="outset" w:sz="6" w:space="0" w:color="auto"/>
              <w:bottom w:val="outset" w:sz="6" w:space="0" w:color="auto"/>
              <w:right w:val="outset" w:sz="6" w:space="0" w:color="auto"/>
            </w:tcBorders>
            <w:hideMark/>
          </w:tcPr>
          <w:p w14:paraId="00E3FE2E" w14:textId="77777777" w:rsidR="00AF67E6" w:rsidRPr="008A02ED" w:rsidRDefault="00AF67E6" w:rsidP="004F3E26">
            <w:pPr>
              <w:spacing w:before="100" w:beforeAutospacing="1" w:after="100" w:afterAutospacing="1"/>
              <w:rPr>
                <w:sz w:val="18"/>
                <w:szCs w:val="18"/>
              </w:rPr>
            </w:pPr>
            <w:r w:rsidRPr="008A02ED">
              <w:rPr>
                <w:sz w:val="18"/>
                <w:szCs w:val="18"/>
              </w:rPr>
              <w:t>Fast Pay Discrepancies</w:t>
            </w:r>
          </w:p>
        </w:tc>
        <w:tc>
          <w:tcPr>
            <w:tcW w:w="4860" w:type="dxa"/>
            <w:tcBorders>
              <w:top w:val="outset" w:sz="6" w:space="0" w:color="auto"/>
              <w:left w:val="outset" w:sz="6" w:space="0" w:color="auto"/>
              <w:bottom w:val="outset" w:sz="6" w:space="0" w:color="auto"/>
              <w:right w:val="outset" w:sz="6" w:space="0" w:color="auto"/>
            </w:tcBorders>
            <w:hideMark/>
          </w:tcPr>
          <w:p w14:paraId="459AC935" w14:textId="77777777" w:rsidR="00AF67E6" w:rsidRPr="008A02ED" w:rsidRDefault="00AF67E6" w:rsidP="004F3E26">
            <w:pPr>
              <w:spacing w:before="100" w:beforeAutospacing="1" w:after="100" w:afterAutospacing="1"/>
              <w:rPr>
                <w:sz w:val="18"/>
                <w:szCs w:val="18"/>
              </w:rPr>
            </w:pPr>
            <w:r w:rsidRPr="008A02ED">
              <w:rPr>
                <w:sz w:val="18"/>
                <w:szCs w:val="18"/>
              </w:rPr>
              <w:t>Fast Pay Discrepancies/Abuse Contractors are included in this category when there is evidence that a contractor is violating or has violated the Fast Pay procedure (e.g., contractor has invoiced the Government without shipping the supplies).</w:t>
            </w:r>
          </w:p>
        </w:tc>
      </w:tr>
      <w:tr w:rsidR="00AF67E6" w:rsidRPr="008A02ED" w14:paraId="064C889D"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6B42AAA3" w14:textId="77777777" w:rsidR="00AF67E6" w:rsidRPr="008A02ED" w:rsidRDefault="00AF67E6" w:rsidP="004F3E26">
            <w:pPr>
              <w:spacing w:before="100" w:beforeAutospacing="1" w:after="100" w:afterAutospacing="1"/>
              <w:rPr>
                <w:sz w:val="18"/>
                <w:szCs w:val="18"/>
              </w:rPr>
            </w:pPr>
            <w:r w:rsidRPr="008A02ED">
              <w:rPr>
                <w:sz w:val="18"/>
                <w:szCs w:val="18"/>
              </w:rPr>
              <w:t>N</w:t>
            </w:r>
          </w:p>
        </w:tc>
        <w:tc>
          <w:tcPr>
            <w:tcW w:w="2625" w:type="dxa"/>
            <w:tcBorders>
              <w:top w:val="outset" w:sz="6" w:space="0" w:color="auto"/>
              <w:left w:val="outset" w:sz="6" w:space="0" w:color="auto"/>
              <w:bottom w:val="outset" w:sz="6" w:space="0" w:color="auto"/>
              <w:right w:val="outset" w:sz="6" w:space="0" w:color="auto"/>
            </w:tcBorders>
            <w:hideMark/>
          </w:tcPr>
          <w:p w14:paraId="779925F9" w14:textId="77777777" w:rsidR="00AF67E6" w:rsidRPr="008A02ED" w:rsidRDefault="00AF67E6" w:rsidP="004F3E26">
            <w:pPr>
              <w:spacing w:before="100" w:beforeAutospacing="1" w:after="100" w:afterAutospacing="1"/>
              <w:rPr>
                <w:sz w:val="18"/>
                <w:szCs w:val="18"/>
              </w:rPr>
            </w:pPr>
            <w:r w:rsidRPr="008A02ED">
              <w:rPr>
                <w:sz w:val="18"/>
                <w:szCs w:val="18"/>
              </w:rPr>
              <w:t>Potentially Defective Material</w:t>
            </w:r>
          </w:p>
        </w:tc>
        <w:tc>
          <w:tcPr>
            <w:tcW w:w="4860" w:type="dxa"/>
            <w:tcBorders>
              <w:top w:val="outset" w:sz="6" w:space="0" w:color="auto"/>
              <w:left w:val="outset" w:sz="6" w:space="0" w:color="auto"/>
              <w:bottom w:val="outset" w:sz="6" w:space="0" w:color="auto"/>
              <w:right w:val="outset" w:sz="6" w:space="0" w:color="auto"/>
            </w:tcBorders>
            <w:hideMark/>
          </w:tcPr>
          <w:p w14:paraId="4952BDEA" w14:textId="77777777" w:rsidR="00AF67E6" w:rsidRPr="008A02ED" w:rsidRDefault="00AF67E6" w:rsidP="004F3E26">
            <w:pPr>
              <w:spacing w:before="100" w:beforeAutospacing="1" w:after="100" w:afterAutospacing="1"/>
              <w:rPr>
                <w:sz w:val="18"/>
                <w:szCs w:val="18"/>
              </w:rPr>
            </w:pPr>
            <w:r w:rsidRPr="008A02ED">
              <w:rPr>
                <w:sz w:val="18"/>
                <w:szCs w:val="18"/>
              </w:rPr>
              <w:t>Potentially Defective Material. Any DoD component has issued notifications regarding potentially defective material supplied by contracts in this category.</w:t>
            </w:r>
          </w:p>
        </w:tc>
      </w:tr>
      <w:tr w:rsidR="00AF67E6" w:rsidRPr="008A02ED" w14:paraId="1224C2EC"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12190E7" w14:textId="77777777" w:rsidR="00AF67E6" w:rsidRPr="008A02ED" w:rsidRDefault="00AF67E6" w:rsidP="004F3E26">
            <w:pPr>
              <w:spacing w:before="100" w:beforeAutospacing="1" w:after="100" w:afterAutospacing="1"/>
              <w:rPr>
                <w:sz w:val="18"/>
                <w:szCs w:val="18"/>
              </w:rPr>
            </w:pPr>
            <w:r w:rsidRPr="008A02ED">
              <w:rPr>
                <w:sz w:val="18"/>
                <w:szCs w:val="18"/>
              </w:rPr>
              <w:t>O</w:t>
            </w:r>
          </w:p>
        </w:tc>
        <w:tc>
          <w:tcPr>
            <w:tcW w:w="2625" w:type="dxa"/>
            <w:tcBorders>
              <w:top w:val="outset" w:sz="6" w:space="0" w:color="auto"/>
              <w:left w:val="outset" w:sz="6" w:space="0" w:color="auto"/>
              <w:bottom w:val="outset" w:sz="6" w:space="0" w:color="auto"/>
              <w:right w:val="outset" w:sz="6" w:space="0" w:color="auto"/>
            </w:tcBorders>
            <w:hideMark/>
          </w:tcPr>
          <w:p w14:paraId="3FC0CBA7" w14:textId="77777777" w:rsidR="00AF67E6" w:rsidRDefault="00AF67E6" w:rsidP="004F3E26">
            <w:pPr>
              <w:rPr>
                <w:sz w:val="18"/>
                <w:szCs w:val="18"/>
              </w:rPr>
            </w:pPr>
            <w:r w:rsidRPr="008A02ED">
              <w:rPr>
                <w:sz w:val="18"/>
                <w:szCs w:val="18"/>
              </w:rPr>
              <w:t>Counterfeit Material and Unauthorized Substitution</w:t>
            </w:r>
          </w:p>
          <w:p w14:paraId="6251A86C" w14:textId="77777777" w:rsidR="00AF67E6" w:rsidRDefault="00AF67E6" w:rsidP="004F3E26">
            <w:pPr>
              <w:rPr>
                <w:b/>
                <w:sz w:val="18"/>
                <w:szCs w:val="18"/>
              </w:rPr>
            </w:pPr>
          </w:p>
          <w:p w14:paraId="71B72082" w14:textId="77777777" w:rsidR="00AF67E6" w:rsidRDefault="00AF67E6" w:rsidP="004F3E26">
            <w:pPr>
              <w:rPr>
                <w:b/>
                <w:sz w:val="18"/>
                <w:szCs w:val="18"/>
              </w:rPr>
            </w:pPr>
          </w:p>
          <w:p w14:paraId="1966FCF0" w14:textId="77777777" w:rsidR="00AF67E6" w:rsidRDefault="00AF67E6" w:rsidP="004F3E26">
            <w:pPr>
              <w:rPr>
                <w:b/>
                <w:sz w:val="18"/>
                <w:szCs w:val="18"/>
              </w:rPr>
            </w:pPr>
          </w:p>
          <w:p w14:paraId="1F023145" w14:textId="77777777" w:rsidR="00AF67E6" w:rsidRPr="00A84411" w:rsidRDefault="00AF67E6" w:rsidP="004F3E26">
            <w:pPr>
              <w:rPr>
                <w:b/>
                <w:sz w:val="18"/>
                <w:szCs w:val="18"/>
              </w:rPr>
            </w:pPr>
            <w:r>
              <w:rPr>
                <w:b/>
                <w:sz w:val="18"/>
                <w:szCs w:val="18"/>
              </w:rPr>
              <w:t>DO NOT DISCUSS</w:t>
            </w:r>
          </w:p>
        </w:tc>
        <w:tc>
          <w:tcPr>
            <w:tcW w:w="4860" w:type="dxa"/>
            <w:tcBorders>
              <w:top w:val="outset" w:sz="6" w:space="0" w:color="auto"/>
              <w:left w:val="outset" w:sz="6" w:space="0" w:color="auto"/>
              <w:bottom w:val="outset" w:sz="6" w:space="0" w:color="auto"/>
              <w:right w:val="outset" w:sz="6" w:space="0" w:color="auto"/>
            </w:tcBorders>
            <w:hideMark/>
          </w:tcPr>
          <w:p w14:paraId="3228F2BE" w14:textId="77777777" w:rsidR="00AF67E6" w:rsidRDefault="00AF67E6" w:rsidP="004F3E26">
            <w:pPr>
              <w:rPr>
                <w:sz w:val="18"/>
                <w:szCs w:val="18"/>
              </w:rPr>
            </w:pPr>
            <w:r w:rsidRPr="008A02ED">
              <w:rPr>
                <w:sz w:val="18"/>
                <w:szCs w:val="18"/>
              </w:rPr>
              <w:t>Counterfeit Material and Unauthorized Product Substitution. Contractors in this category are under surveillance by the Counterfeit Material/Unauthorized Product Substitution (CM/UPS) Team.</w:t>
            </w:r>
            <w:r>
              <w:rPr>
                <w:sz w:val="18"/>
                <w:szCs w:val="18"/>
              </w:rPr>
              <w:t xml:space="preserve">  </w:t>
            </w:r>
          </w:p>
          <w:p w14:paraId="67F53238" w14:textId="77777777" w:rsidR="00AF67E6" w:rsidRDefault="00AF67E6" w:rsidP="004F3E26">
            <w:pPr>
              <w:rPr>
                <w:b/>
                <w:sz w:val="18"/>
                <w:szCs w:val="18"/>
              </w:rPr>
            </w:pPr>
          </w:p>
          <w:p w14:paraId="44948E52" w14:textId="77777777" w:rsidR="00AF67E6" w:rsidRPr="00A84411" w:rsidRDefault="00AF67E6" w:rsidP="004F3E26">
            <w:pPr>
              <w:rPr>
                <w:b/>
                <w:sz w:val="18"/>
                <w:szCs w:val="18"/>
              </w:rPr>
            </w:pPr>
            <w:r>
              <w:rPr>
                <w:b/>
                <w:sz w:val="18"/>
                <w:szCs w:val="18"/>
              </w:rPr>
              <w:t>DO NOT DISCUSS</w:t>
            </w:r>
          </w:p>
        </w:tc>
      </w:tr>
      <w:tr w:rsidR="00AF67E6" w:rsidRPr="008A02ED" w14:paraId="28BBA99C"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7569720" w14:textId="77777777" w:rsidR="00AF67E6" w:rsidRPr="008A02ED" w:rsidRDefault="00AF67E6" w:rsidP="004F3E26">
            <w:pPr>
              <w:spacing w:before="100" w:beforeAutospacing="1" w:after="100" w:afterAutospacing="1"/>
              <w:rPr>
                <w:sz w:val="18"/>
                <w:szCs w:val="18"/>
              </w:rPr>
            </w:pPr>
            <w:r w:rsidRPr="008A02ED">
              <w:rPr>
                <w:sz w:val="18"/>
                <w:szCs w:val="18"/>
              </w:rPr>
              <w:t>P</w:t>
            </w:r>
          </w:p>
        </w:tc>
        <w:tc>
          <w:tcPr>
            <w:tcW w:w="2625" w:type="dxa"/>
            <w:tcBorders>
              <w:top w:val="outset" w:sz="6" w:space="0" w:color="auto"/>
              <w:left w:val="outset" w:sz="6" w:space="0" w:color="auto"/>
              <w:bottom w:val="outset" w:sz="6" w:space="0" w:color="auto"/>
              <w:right w:val="outset" w:sz="6" w:space="0" w:color="auto"/>
            </w:tcBorders>
            <w:hideMark/>
          </w:tcPr>
          <w:p w14:paraId="3FF073BA" w14:textId="77777777" w:rsidR="00AF67E6" w:rsidRDefault="00AF67E6" w:rsidP="004F3E26">
            <w:pPr>
              <w:spacing w:before="100" w:beforeAutospacing="1" w:after="100" w:afterAutospacing="1"/>
              <w:rPr>
                <w:sz w:val="18"/>
                <w:szCs w:val="18"/>
              </w:rPr>
            </w:pPr>
            <w:r w:rsidRPr="008A02ED">
              <w:rPr>
                <w:sz w:val="18"/>
                <w:szCs w:val="18"/>
              </w:rPr>
              <w:t>Nonconforming Supplies</w:t>
            </w:r>
          </w:p>
          <w:p w14:paraId="06947CE4" w14:textId="77777777" w:rsidR="00AF67E6" w:rsidRDefault="00AF67E6" w:rsidP="004F3E26">
            <w:pPr>
              <w:spacing w:before="100" w:beforeAutospacing="1" w:after="100" w:afterAutospacing="1"/>
              <w:rPr>
                <w:sz w:val="18"/>
                <w:szCs w:val="18"/>
              </w:rPr>
            </w:pPr>
          </w:p>
          <w:p w14:paraId="0987F3E6" w14:textId="77777777" w:rsidR="00AF67E6" w:rsidRDefault="00AF67E6" w:rsidP="004F3E26">
            <w:pPr>
              <w:spacing w:before="100" w:beforeAutospacing="1" w:after="100" w:afterAutospacing="1"/>
              <w:rPr>
                <w:b/>
                <w:sz w:val="18"/>
                <w:szCs w:val="18"/>
              </w:rPr>
            </w:pPr>
          </w:p>
          <w:p w14:paraId="3FA47374" w14:textId="77777777" w:rsidR="00AF67E6" w:rsidRPr="008A02ED" w:rsidRDefault="00AF67E6" w:rsidP="004F3E26">
            <w:pPr>
              <w:spacing w:before="100" w:beforeAutospacing="1" w:after="100" w:afterAutospacing="1"/>
              <w:rPr>
                <w:sz w:val="18"/>
                <w:szCs w:val="18"/>
              </w:rPr>
            </w:pPr>
            <w:r>
              <w:rPr>
                <w:b/>
                <w:sz w:val="18"/>
                <w:szCs w:val="18"/>
              </w:rPr>
              <w:t>DO NOT DISCUSS</w:t>
            </w:r>
          </w:p>
        </w:tc>
        <w:tc>
          <w:tcPr>
            <w:tcW w:w="4860" w:type="dxa"/>
            <w:tcBorders>
              <w:top w:val="outset" w:sz="6" w:space="0" w:color="auto"/>
              <w:left w:val="outset" w:sz="6" w:space="0" w:color="auto"/>
              <w:bottom w:val="outset" w:sz="6" w:space="0" w:color="auto"/>
              <w:right w:val="outset" w:sz="6" w:space="0" w:color="auto"/>
            </w:tcBorders>
            <w:hideMark/>
          </w:tcPr>
          <w:p w14:paraId="22EE0C1F" w14:textId="77777777" w:rsidR="00AF67E6" w:rsidRDefault="00AF67E6" w:rsidP="004F3E26">
            <w:pPr>
              <w:spacing w:before="100" w:beforeAutospacing="1" w:after="100" w:afterAutospacing="1"/>
              <w:rPr>
                <w:b/>
                <w:sz w:val="18"/>
                <w:szCs w:val="18"/>
              </w:rPr>
            </w:pPr>
            <w:r w:rsidRPr="008A02ED">
              <w:rPr>
                <w:sz w:val="18"/>
                <w:szCs w:val="18"/>
              </w:rPr>
              <w:t>Nonconforming Supplies. This category includes contractors for which evidence has been provided that a contractor has supplied nonconforming material, has supplied surplus material without quoting surplus material, has supplied foreign material without identifying country of origin, or has other questionable quality practices.</w:t>
            </w:r>
            <w:r>
              <w:rPr>
                <w:sz w:val="18"/>
                <w:szCs w:val="18"/>
              </w:rPr>
              <w:t xml:space="preserve">  </w:t>
            </w:r>
            <w:r>
              <w:rPr>
                <w:b/>
                <w:sz w:val="18"/>
                <w:szCs w:val="18"/>
              </w:rPr>
              <w:t xml:space="preserve"> </w:t>
            </w:r>
          </w:p>
          <w:p w14:paraId="2153D914" w14:textId="77777777" w:rsidR="00AF67E6" w:rsidRPr="008A02ED" w:rsidRDefault="00AF67E6" w:rsidP="004F3E26">
            <w:pPr>
              <w:spacing w:before="100" w:beforeAutospacing="1" w:after="100" w:afterAutospacing="1"/>
              <w:rPr>
                <w:sz w:val="18"/>
                <w:szCs w:val="18"/>
              </w:rPr>
            </w:pPr>
            <w:r>
              <w:rPr>
                <w:b/>
                <w:sz w:val="18"/>
                <w:szCs w:val="18"/>
              </w:rPr>
              <w:t>DO NOT DISCUSS</w:t>
            </w:r>
          </w:p>
        </w:tc>
      </w:tr>
      <w:tr w:rsidR="00AF67E6" w:rsidRPr="008A02ED" w14:paraId="2FC7D59A"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42669B3D" w14:textId="77777777" w:rsidR="00AF67E6" w:rsidRPr="008A02ED" w:rsidRDefault="00AF67E6" w:rsidP="004F3E26">
            <w:pPr>
              <w:spacing w:before="100" w:beforeAutospacing="1" w:after="100" w:afterAutospacing="1"/>
              <w:rPr>
                <w:sz w:val="18"/>
                <w:szCs w:val="18"/>
              </w:rPr>
            </w:pPr>
            <w:r w:rsidRPr="008A02ED">
              <w:rPr>
                <w:sz w:val="18"/>
                <w:szCs w:val="18"/>
              </w:rPr>
              <w:t>Q</w:t>
            </w:r>
          </w:p>
        </w:tc>
        <w:tc>
          <w:tcPr>
            <w:tcW w:w="2625" w:type="dxa"/>
            <w:tcBorders>
              <w:top w:val="outset" w:sz="6" w:space="0" w:color="auto"/>
              <w:left w:val="outset" w:sz="6" w:space="0" w:color="auto"/>
              <w:bottom w:val="outset" w:sz="6" w:space="0" w:color="auto"/>
              <w:right w:val="outset" w:sz="6" w:space="0" w:color="auto"/>
            </w:tcBorders>
            <w:hideMark/>
          </w:tcPr>
          <w:p w14:paraId="755E5DA1" w14:textId="77777777" w:rsidR="00AF67E6" w:rsidRPr="008A02ED" w:rsidRDefault="00AF67E6" w:rsidP="004F3E26">
            <w:pPr>
              <w:spacing w:before="100" w:beforeAutospacing="1" w:after="100" w:afterAutospacing="1"/>
              <w:rPr>
                <w:sz w:val="18"/>
                <w:szCs w:val="18"/>
              </w:rPr>
            </w:pPr>
            <w:r w:rsidRPr="008A02ED">
              <w:rPr>
                <w:sz w:val="18"/>
                <w:szCs w:val="18"/>
              </w:rPr>
              <w:t>Failure to Provide Approved Part</w:t>
            </w:r>
          </w:p>
        </w:tc>
        <w:tc>
          <w:tcPr>
            <w:tcW w:w="4860" w:type="dxa"/>
            <w:tcBorders>
              <w:top w:val="outset" w:sz="6" w:space="0" w:color="auto"/>
              <w:left w:val="outset" w:sz="6" w:space="0" w:color="auto"/>
              <w:bottom w:val="outset" w:sz="6" w:space="0" w:color="auto"/>
              <w:right w:val="outset" w:sz="6" w:space="0" w:color="auto"/>
            </w:tcBorders>
            <w:hideMark/>
          </w:tcPr>
          <w:p w14:paraId="403AEDF6" w14:textId="77777777" w:rsidR="00AF67E6" w:rsidRPr="008A02ED" w:rsidRDefault="00AF67E6" w:rsidP="004F3E26">
            <w:pPr>
              <w:spacing w:before="100" w:beforeAutospacing="1" w:after="100" w:afterAutospacing="1"/>
              <w:rPr>
                <w:sz w:val="18"/>
                <w:szCs w:val="18"/>
              </w:rPr>
            </w:pPr>
            <w:r w:rsidRPr="008A02ED">
              <w:rPr>
                <w:sz w:val="18"/>
                <w:szCs w:val="18"/>
              </w:rPr>
              <w:t>Failure to Provide Approved Part. This category includes contractors that have a pattern of supplying unapproved parts or making an unauthorized substitution for CAGE code/part numbered items.</w:t>
            </w:r>
          </w:p>
        </w:tc>
      </w:tr>
      <w:tr w:rsidR="00AF67E6" w:rsidRPr="008A02ED" w14:paraId="2C077356"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205A499E" w14:textId="77777777" w:rsidR="00AF67E6" w:rsidRPr="008A02ED" w:rsidRDefault="00AF67E6" w:rsidP="004F3E26">
            <w:pPr>
              <w:spacing w:before="100" w:beforeAutospacing="1" w:after="100" w:afterAutospacing="1"/>
              <w:rPr>
                <w:sz w:val="18"/>
                <w:szCs w:val="18"/>
              </w:rPr>
            </w:pPr>
            <w:r w:rsidRPr="008A02ED">
              <w:rPr>
                <w:sz w:val="18"/>
                <w:szCs w:val="18"/>
              </w:rPr>
              <w:t>R</w:t>
            </w:r>
          </w:p>
          <w:p w14:paraId="42C6EF9D" w14:textId="77777777" w:rsidR="00AF67E6" w:rsidRPr="008A02ED" w:rsidRDefault="00AF67E6" w:rsidP="004F3E26">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14:paraId="64E3433C" w14:textId="77777777" w:rsidR="00AF67E6" w:rsidRPr="008A02ED" w:rsidRDefault="00AF67E6" w:rsidP="004F3E26">
            <w:pPr>
              <w:spacing w:before="100" w:beforeAutospacing="1" w:after="100" w:afterAutospacing="1"/>
              <w:rPr>
                <w:sz w:val="18"/>
                <w:szCs w:val="18"/>
              </w:rPr>
            </w:pPr>
            <w:r w:rsidRPr="008A02ED">
              <w:rPr>
                <w:sz w:val="18"/>
                <w:szCs w:val="18"/>
              </w:rPr>
              <w:t>Miscellaneous</w:t>
            </w:r>
          </w:p>
        </w:tc>
        <w:tc>
          <w:tcPr>
            <w:tcW w:w="4860" w:type="dxa"/>
            <w:tcBorders>
              <w:top w:val="outset" w:sz="6" w:space="0" w:color="auto"/>
              <w:left w:val="outset" w:sz="6" w:space="0" w:color="auto"/>
              <w:bottom w:val="outset" w:sz="6" w:space="0" w:color="auto"/>
              <w:right w:val="outset" w:sz="6" w:space="0" w:color="auto"/>
            </w:tcBorders>
            <w:hideMark/>
          </w:tcPr>
          <w:p w14:paraId="7D972F88" w14:textId="77777777" w:rsidR="00AF67E6" w:rsidRPr="008A02ED" w:rsidRDefault="00AF67E6" w:rsidP="004F3E26">
            <w:pPr>
              <w:spacing w:before="100" w:beforeAutospacing="1" w:after="100" w:afterAutospacing="1"/>
              <w:rPr>
                <w:sz w:val="18"/>
                <w:szCs w:val="18"/>
              </w:rPr>
            </w:pPr>
            <w:r w:rsidRPr="008A02ED">
              <w:rPr>
                <w:sz w:val="18"/>
                <w:szCs w:val="18"/>
              </w:rPr>
              <w:t>Miscellaneous (Other Information). This category serves as an informational category providing contracting personnel with current status of administrative changes, business closings, transfer of ownership, change of location, change of CAGE code, multiple contractors at the same location or any other information that may assist in the decision process. See the "Remarks" section of the DCRL for instructions.</w:t>
            </w:r>
          </w:p>
        </w:tc>
      </w:tr>
      <w:tr w:rsidR="00AF67E6" w:rsidRPr="008A02ED" w14:paraId="0EAD0B02"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34E078B1" w14:textId="77777777" w:rsidR="00AF67E6" w:rsidRPr="008A02ED" w:rsidRDefault="00AF67E6" w:rsidP="004F3E26">
            <w:pPr>
              <w:spacing w:before="100" w:beforeAutospacing="1" w:after="100" w:afterAutospacing="1"/>
              <w:rPr>
                <w:sz w:val="18"/>
                <w:szCs w:val="18"/>
              </w:rPr>
            </w:pPr>
            <w:r w:rsidRPr="008A02ED">
              <w:rPr>
                <w:sz w:val="18"/>
                <w:szCs w:val="18"/>
              </w:rPr>
              <w:t>S</w:t>
            </w:r>
          </w:p>
        </w:tc>
        <w:tc>
          <w:tcPr>
            <w:tcW w:w="2625" w:type="dxa"/>
            <w:tcBorders>
              <w:top w:val="outset" w:sz="6" w:space="0" w:color="auto"/>
              <w:left w:val="outset" w:sz="6" w:space="0" w:color="auto"/>
              <w:bottom w:val="outset" w:sz="6" w:space="0" w:color="auto"/>
              <w:right w:val="outset" w:sz="6" w:space="0" w:color="auto"/>
            </w:tcBorders>
            <w:hideMark/>
          </w:tcPr>
          <w:p w14:paraId="2282FEF6" w14:textId="77777777" w:rsidR="00AF67E6" w:rsidRDefault="00AF67E6" w:rsidP="004F3E26">
            <w:pPr>
              <w:rPr>
                <w:sz w:val="18"/>
                <w:szCs w:val="18"/>
              </w:rPr>
            </w:pPr>
            <w:r w:rsidRPr="008A02ED">
              <w:rPr>
                <w:sz w:val="18"/>
                <w:szCs w:val="18"/>
              </w:rPr>
              <w:t>Sensitive Information</w:t>
            </w:r>
          </w:p>
          <w:p w14:paraId="167BE2FC" w14:textId="77777777" w:rsidR="00AF67E6" w:rsidRDefault="00AF67E6" w:rsidP="004F3E26">
            <w:pPr>
              <w:rPr>
                <w:sz w:val="18"/>
                <w:szCs w:val="18"/>
              </w:rPr>
            </w:pPr>
          </w:p>
          <w:p w14:paraId="29BF9931" w14:textId="77777777" w:rsidR="00AF67E6" w:rsidRDefault="00AF67E6" w:rsidP="004F3E26">
            <w:pPr>
              <w:rPr>
                <w:sz w:val="18"/>
                <w:szCs w:val="18"/>
              </w:rPr>
            </w:pPr>
          </w:p>
          <w:p w14:paraId="3664B6C2" w14:textId="77777777" w:rsidR="00AF67E6" w:rsidRDefault="00AF67E6" w:rsidP="004F3E26">
            <w:pPr>
              <w:rPr>
                <w:b/>
                <w:sz w:val="18"/>
                <w:szCs w:val="18"/>
              </w:rPr>
            </w:pPr>
          </w:p>
          <w:p w14:paraId="50C3EEAB" w14:textId="77777777" w:rsidR="00AF67E6" w:rsidRDefault="00AF67E6" w:rsidP="004F3E26">
            <w:pPr>
              <w:rPr>
                <w:b/>
                <w:sz w:val="18"/>
                <w:szCs w:val="18"/>
              </w:rPr>
            </w:pPr>
          </w:p>
          <w:p w14:paraId="07A7E6D3" w14:textId="77777777" w:rsidR="00AF67E6" w:rsidRDefault="00AF67E6" w:rsidP="004F3E26">
            <w:pPr>
              <w:rPr>
                <w:b/>
                <w:sz w:val="18"/>
                <w:szCs w:val="18"/>
              </w:rPr>
            </w:pPr>
          </w:p>
          <w:p w14:paraId="4F4ED1D1" w14:textId="77777777" w:rsidR="00AF67E6" w:rsidRDefault="00AF67E6" w:rsidP="004F3E26">
            <w:pPr>
              <w:rPr>
                <w:b/>
                <w:sz w:val="18"/>
                <w:szCs w:val="18"/>
              </w:rPr>
            </w:pPr>
          </w:p>
          <w:p w14:paraId="1DD41C5D" w14:textId="77777777" w:rsidR="00AF67E6" w:rsidRDefault="00AF67E6" w:rsidP="004F3E26">
            <w:pPr>
              <w:rPr>
                <w:b/>
                <w:sz w:val="18"/>
                <w:szCs w:val="18"/>
              </w:rPr>
            </w:pPr>
          </w:p>
          <w:p w14:paraId="6D50E2AA" w14:textId="77777777" w:rsidR="00AF67E6" w:rsidRDefault="00AF67E6" w:rsidP="004F3E26">
            <w:pPr>
              <w:rPr>
                <w:b/>
                <w:sz w:val="18"/>
                <w:szCs w:val="18"/>
              </w:rPr>
            </w:pPr>
          </w:p>
          <w:p w14:paraId="53148D84" w14:textId="77777777" w:rsidR="00AF67E6" w:rsidRPr="008A02ED" w:rsidRDefault="00AF67E6" w:rsidP="004F3E26">
            <w:pPr>
              <w:rPr>
                <w:sz w:val="18"/>
                <w:szCs w:val="18"/>
              </w:rPr>
            </w:pPr>
            <w:r>
              <w:rPr>
                <w:b/>
                <w:sz w:val="18"/>
                <w:szCs w:val="18"/>
              </w:rPr>
              <w:t>DO NOT DISCUSS</w:t>
            </w:r>
          </w:p>
        </w:tc>
        <w:tc>
          <w:tcPr>
            <w:tcW w:w="4860" w:type="dxa"/>
            <w:tcBorders>
              <w:top w:val="outset" w:sz="6" w:space="0" w:color="auto"/>
              <w:left w:val="outset" w:sz="6" w:space="0" w:color="auto"/>
              <w:bottom w:val="outset" w:sz="6" w:space="0" w:color="auto"/>
              <w:right w:val="outset" w:sz="6" w:space="0" w:color="auto"/>
            </w:tcBorders>
            <w:hideMark/>
          </w:tcPr>
          <w:p w14:paraId="5685E13C" w14:textId="77777777" w:rsidR="00AF67E6" w:rsidRDefault="00AF67E6" w:rsidP="004F3E26">
            <w:pPr>
              <w:rPr>
                <w:b/>
                <w:sz w:val="18"/>
                <w:szCs w:val="18"/>
              </w:rPr>
            </w:pPr>
            <w:r w:rsidRPr="008A02ED">
              <w:rPr>
                <w:sz w:val="18"/>
                <w:szCs w:val="18"/>
              </w:rPr>
              <w:t>Sensitive Information. Specific instructions apply to contractors listed in this category. These instructions are not necessarily related to responsibility and the reason for placement in this category shall not be stated in the DCRL due to sensitivity. The "Remarks" section of the DCRL may contain a point of contact for information regarding these contractors. Sensitive information regarding these contractors shall not be disclosed to unauthorized persons.</w:t>
            </w:r>
            <w:r>
              <w:rPr>
                <w:sz w:val="18"/>
                <w:szCs w:val="18"/>
              </w:rPr>
              <w:t xml:space="preserve">  </w:t>
            </w:r>
            <w:r>
              <w:rPr>
                <w:b/>
                <w:sz w:val="18"/>
                <w:szCs w:val="18"/>
              </w:rPr>
              <w:t xml:space="preserve"> </w:t>
            </w:r>
          </w:p>
          <w:p w14:paraId="691EA44B" w14:textId="77777777" w:rsidR="00AF67E6" w:rsidRDefault="00AF67E6" w:rsidP="004F3E26">
            <w:pPr>
              <w:rPr>
                <w:b/>
                <w:sz w:val="18"/>
                <w:szCs w:val="18"/>
              </w:rPr>
            </w:pPr>
          </w:p>
          <w:p w14:paraId="5791C7DB" w14:textId="77777777" w:rsidR="00AF67E6" w:rsidRPr="008A02ED" w:rsidRDefault="00AF67E6" w:rsidP="004F3E26">
            <w:pPr>
              <w:rPr>
                <w:sz w:val="18"/>
                <w:szCs w:val="18"/>
              </w:rPr>
            </w:pPr>
            <w:r>
              <w:rPr>
                <w:b/>
                <w:sz w:val="18"/>
                <w:szCs w:val="18"/>
              </w:rPr>
              <w:t>DO NOT DISCUSS</w:t>
            </w:r>
          </w:p>
        </w:tc>
      </w:tr>
      <w:tr w:rsidR="00AF67E6" w:rsidRPr="008A02ED" w14:paraId="6133DC72"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F8BF52A" w14:textId="77777777" w:rsidR="00AF67E6" w:rsidRPr="008A02ED" w:rsidRDefault="00AF67E6" w:rsidP="004F3E26">
            <w:pPr>
              <w:spacing w:before="100" w:beforeAutospacing="1" w:after="100" w:afterAutospacing="1"/>
              <w:rPr>
                <w:sz w:val="18"/>
                <w:szCs w:val="18"/>
              </w:rPr>
            </w:pPr>
            <w:r w:rsidRPr="008A02ED">
              <w:rPr>
                <w:sz w:val="18"/>
                <w:szCs w:val="18"/>
              </w:rPr>
              <w:t>V</w:t>
            </w:r>
          </w:p>
        </w:tc>
        <w:tc>
          <w:tcPr>
            <w:tcW w:w="2625" w:type="dxa"/>
            <w:tcBorders>
              <w:top w:val="outset" w:sz="6" w:space="0" w:color="auto"/>
              <w:left w:val="outset" w:sz="6" w:space="0" w:color="auto"/>
              <w:bottom w:val="outset" w:sz="6" w:space="0" w:color="auto"/>
              <w:right w:val="outset" w:sz="6" w:space="0" w:color="auto"/>
            </w:tcBorders>
            <w:hideMark/>
          </w:tcPr>
          <w:p w14:paraId="574910E4" w14:textId="77777777" w:rsidR="00AF67E6" w:rsidRPr="008A02ED" w:rsidRDefault="00AF67E6" w:rsidP="004F3E26">
            <w:pPr>
              <w:spacing w:before="100" w:beforeAutospacing="1" w:after="100" w:afterAutospacing="1"/>
              <w:rPr>
                <w:sz w:val="18"/>
                <w:szCs w:val="18"/>
              </w:rPr>
            </w:pPr>
            <w:r w:rsidRPr="008A02ED">
              <w:rPr>
                <w:sz w:val="18"/>
                <w:szCs w:val="18"/>
              </w:rPr>
              <w:t>Suspected Fraud or Collusion</w:t>
            </w:r>
          </w:p>
        </w:tc>
        <w:tc>
          <w:tcPr>
            <w:tcW w:w="4860" w:type="dxa"/>
            <w:tcBorders>
              <w:top w:val="outset" w:sz="6" w:space="0" w:color="auto"/>
              <w:left w:val="outset" w:sz="6" w:space="0" w:color="auto"/>
              <w:bottom w:val="outset" w:sz="6" w:space="0" w:color="auto"/>
              <w:right w:val="outset" w:sz="6" w:space="0" w:color="auto"/>
            </w:tcBorders>
            <w:hideMark/>
          </w:tcPr>
          <w:p w14:paraId="2919E35B" w14:textId="77777777" w:rsidR="00AF67E6" w:rsidRPr="008A02ED" w:rsidRDefault="00AF67E6" w:rsidP="004F3E26">
            <w:pPr>
              <w:spacing w:before="100" w:beforeAutospacing="1" w:after="100" w:afterAutospacing="1"/>
              <w:rPr>
                <w:sz w:val="18"/>
                <w:szCs w:val="18"/>
              </w:rPr>
            </w:pPr>
            <w:r w:rsidRPr="008A02ED">
              <w:rPr>
                <w:sz w:val="18"/>
                <w:szCs w:val="18"/>
              </w:rPr>
              <w:t>Suspected Fraud or Collusion/Deceptive Business Practices.</w:t>
            </w:r>
          </w:p>
        </w:tc>
      </w:tr>
      <w:tr w:rsidR="00AF67E6" w:rsidRPr="008A02ED" w14:paraId="5E4CBC57" w14:textId="77777777" w:rsidTr="004F3E26">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14:paraId="1D9CD8B5" w14:textId="77777777" w:rsidR="00AF67E6" w:rsidRPr="008A02ED" w:rsidRDefault="00AF67E6" w:rsidP="004F3E26">
            <w:pPr>
              <w:spacing w:before="100" w:beforeAutospacing="1" w:after="100" w:afterAutospacing="1"/>
              <w:rPr>
                <w:sz w:val="18"/>
                <w:szCs w:val="18"/>
              </w:rPr>
            </w:pPr>
            <w:r w:rsidRPr="008A02ED">
              <w:rPr>
                <w:sz w:val="18"/>
                <w:szCs w:val="18"/>
              </w:rPr>
              <w:t>W</w:t>
            </w:r>
          </w:p>
        </w:tc>
        <w:tc>
          <w:tcPr>
            <w:tcW w:w="2625" w:type="dxa"/>
            <w:tcBorders>
              <w:top w:val="outset" w:sz="6" w:space="0" w:color="auto"/>
              <w:left w:val="outset" w:sz="6" w:space="0" w:color="auto"/>
              <w:bottom w:val="outset" w:sz="6" w:space="0" w:color="auto"/>
              <w:right w:val="outset" w:sz="6" w:space="0" w:color="auto"/>
            </w:tcBorders>
            <w:hideMark/>
          </w:tcPr>
          <w:p w14:paraId="253262AF" w14:textId="77777777" w:rsidR="00AF67E6" w:rsidRDefault="00AF67E6" w:rsidP="004F3E26">
            <w:pPr>
              <w:spacing w:before="100" w:beforeAutospacing="1" w:after="100" w:afterAutospacing="1"/>
              <w:rPr>
                <w:sz w:val="18"/>
                <w:szCs w:val="18"/>
              </w:rPr>
            </w:pPr>
            <w:r w:rsidRPr="008A02ED">
              <w:rPr>
                <w:sz w:val="18"/>
                <w:szCs w:val="18"/>
              </w:rPr>
              <w:t>Combined CAGE Codes</w:t>
            </w:r>
          </w:p>
          <w:p w14:paraId="19009FA1" w14:textId="77777777" w:rsidR="00AF67E6" w:rsidRDefault="00AF67E6" w:rsidP="004F3E26">
            <w:pPr>
              <w:rPr>
                <w:b/>
                <w:sz w:val="18"/>
                <w:szCs w:val="18"/>
              </w:rPr>
            </w:pPr>
          </w:p>
          <w:p w14:paraId="47F8A4FA" w14:textId="77777777" w:rsidR="00AF67E6" w:rsidRPr="008A02ED" w:rsidRDefault="00AF67E6" w:rsidP="004F3E26">
            <w:pPr>
              <w:rPr>
                <w:sz w:val="18"/>
                <w:szCs w:val="18"/>
              </w:rPr>
            </w:pPr>
            <w:r>
              <w:rPr>
                <w:b/>
                <w:sz w:val="18"/>
                <w:szCs w:val="18"/>
              </w:rPr>
              <w:t>DO NOT DISCUSS</w:t>
            </w:r>
          </w:p>
        </w:tc>
        <w:tc>
          <w:tcPr>
            <w:tcW w:w="4860" w:type="dxa"/>
            <w:tcBorders>
              <w:top w:val="outset" w:sz="6" w:space="0" w:color="auto"/>
              <w:left w:val="outset" w:sz="6" w:space="0" w:color="auto"/>
              <w:bottom w:val="outset" w:sz="6" w:space="0" w:color="auto"/>
              <w:right w:val="outset" w:sz="6" w:space="0" w:color="auto"/>
            </w:tcBorders>
            <w:hideMark/>
          </w:tcPr>
          <w:p w14:paraId="28DDDB38" w14:textId="77777777" w:rsidR="00AF67E6" w:rsidRDefault="00AF67E6" w:rsidP="004F3E26">
            <w:pPr>
              <w:spacing w:before="100" w:beforeAutospacing="1" w:after="100" w:afterAutospacing="1"/>
              <w:rPr>
                <w:b/>
                <w:sz w:val="18"/>
                <w:szCs w:val="18"/>
              </w:rPr>
            </w:pPr>
            <w:r w:rsidRPr="008A02ED">
              <w:rPr>
                <w:sz w:val="18"/>
                <w:szCs w:val="18"/>
              </w:rPr>
              <w:t>Combined CAGE Codes. Performance history for two or more CAGE codes have been combined for PPIRS purposes.</w:t>
            </w:r>
            <w:r>
              <w:rPr>
                <w:sz w:val="18"/>
                <w:szCs w:val="18"/>
              </w:rPr>
              <w:t xml:space="preserve">  </w:t>
            </w:r>
            <w:r>
              <w:rPr>
                <w:b/>
                <w:sz w:val="18"/>
                <w:szCs w:val="18"/>
              </w:rPr>
              <w:t xml:space="preserve"> </w:t>
            </w:r>
          </w:p>
          <w:p w14:paraId="622FC95C" w14:textId="77777777" w:rsidR="00AF67E6" w:rsidRPr="008A02ED" w:rsidRDefault="00AF67E6" w:rsidP="004F3E26">
            <w:pPr>
              <w:spacing w:before="100" w:beforeAutospacing="1" w:after="100" w:afterAutospacing="1"/>
              <w:rPr>
                <w:sz w:val="18"/>
                <w:szCs w:val="18"/>
              </w:rPr>
            </w:pPr>
            <w:r>
              <w:rPr>
                <w:b/>
                <w:sz w:val="18"/>
                <w:szCs w:val="18"/>
              </w:rPr>
              <w:t>DO NOT DISCUSS</w:t>
            </w:r>
          </w:p>
        </w:tc>
      </w:tr>
    </w:tbl>
    <w:p w14:paraId="40E2415A" w14:textId="77777777" w:rsidR="00AF67E6" w:rsidRPr="008A02ED" w:rsidRDefault="00AF67E6" w:rsidP="00AF67E6">
      <w:pPr>
        <w:rPr>
          <w:lang w:val="en"/>
        </w:rPr>
      </w:pPr>
      <w:r>
        <w:rPr>
          <w:lang w:val="en"/>
        </w:rPr>
        <w:br w:type="textWrapping" w:clear="all"/>
      </w:r>
      <w:r w:rsidRPr="008A02ED">
        <w:rPr>
          <w:lang w:val="en"/>
        </w:rPr>
        <w:t xml:space="preserve">  </w:t>
      </w:r>
      <w:r>
        <w:rPr>
          <w:lang w:val="en"/>
        </w:rPr>
        <w:t xml:space="preserve">        </w:t>
      </w:r>
      <w:r w:rsidRPr="008A02ED">
        <w:rPr>
          <w:lang w:val="en"/>
        </w:rPr>
        <w:t>(ii)  Special Attention Treatment codes.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0"/>
        <w:gridCol w:w="2805"/>
        <w:gridCol w:w="4770"/>
      </w:tblGrid>
      <w:tr w:rsidR="00AF67E6" w:rsidRPr="008A02ED" w14:paraId="217CF9F6"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shd w:val="clear" w:color="auto" w:fill="F2F2F2"/>
            <w:hideMark/>
          </w:tcPr>
          <w:p w14:paraId="42F1FB2D" w14:textId="77777777" w:rsidR="00AF67E6" w:rsidRPr="008A02ED" w:rsidRDefault="00AF67E6" w:rsidP="004F3E26">
            <w:pPr>
              <w:spacing w:before="100" w:beforeAutospacing="1" w:after="100" w:afterAutospacing="1"/>
              <w:rPr>
                <w:sz w:val="18"/>
                <w:szCs w:val="18"/>
              </w:rPr>
            </w:pPr>
            <w:r w:rsidRPr="008A02ED">
              <w:rPr>
                <w:sz w:val="18"/>
                <w:szCs w:val="18"/>
              </w:rPr>
              <w:t>DCRL Special Attention Treatment Codes</w:t>
            </w:r>
          </w:p>
        </w:tc>
        <w:tc>
          <w:tcPr>
            <w:tcW w:w="2775" w:type="dxa"/>
            <w:tcBorders>
              <w:top w:val="outset" w:sz="6" w:space="0" w:color="auto"/>
              <w:left w:val="outset" w:sz="6" w:space="0" w:color="auto"/>
              <w:bottom w:val="outset" w:sz="6" w:space="0" w:color="auto"/>
              <w:right w:val="outset" w:sz="6" w:space="0" w:color="auto"/>
            </w:tcBorders>
            <w:shd w:val="clear" w:color="auto" w:fill="F2F2F2"/>
            <w:hideMark/>
          </w:tcPr>
          <w:p w14:paraId="583DD340" w14:textId="77777777" w:rsidR="00AF67E6" w:rsidRPr="008A02ED" w:rsidRDefault="00AF67E6" w:rsidP="004F3E26">
            <w:pPr>
              <w:spacing w:before="100" w:beforeAutospacing="1" w:after="100" w:afterAutospacing="1"/>
              <w:rPr>
                <w:sz w:val="18"/>
                <w:szCs w:val="18"/>
              </w:rPr>
            </w:pPr>
            <w:r w:rsidRPr="008A02ED">
              <w:rPr>
                <w:sz w:val="18"/>
                <w:szCs w:val="18"/>
              </w:rPr>
              <w:t>Description</w:t>
            </w:r>
          </w:p>
        </w:tc>
        <w:tc>
          <w:tcPr>
            <w:tcW w:w="4725" w:type="dxa"/>
            <w:tcBorders>
              <w:top w:val="outset" w:sz="6" w:space="0" w:color="auto"/>
              <w:left w:val="outset" w:sz="6" w:space="0" w:color="auto"/>
              <w:bottom w:val="outset" w:sz="6" w:space="0" w:color="auto"/>
              <w:right w:val="outset" w:sz="6" w:space="0" w:color="auto"/>
            </w:tcBorders>
            <w:shd w:val="clear" w:color="auto" w:fill="F2F2F2"/>
            <w:hideMark/>
          </w:tcPr>
          <w:p w14:paraId="56DE1949" w14:textId="77777777" w:rsidR="00AF67E6" w:rsidRPr="008A02ED" w:rsidRDefault="00AF67E6" w:rsidP="004F3E26">
            <w:pPr>
              <w:spacing w:before="100" w:beforeAutospacing="1" w:after="100" w:afterAutospacing="1"/>
              <w:rPr>
                <w:sz w:val="18"/>
                <w:szCs w:val="18"/>
              </w:rPr>
            </w:pPr>
            <w:r w:rsidRPr="008A02ED">
              <w:rPr>
                <w:sz w:val="18"/>
                <w:szCs w:val="18"/>
              </w:rPr>
              <w:t>Help Text</w:t>
            </w:r>
          </w:p>
        </w:tc>
      </w:tr>
      <w:tr w:rsidR="00AF67E6" w:rsidRPr="008A02ED" w14:paraId="1FAF54CE"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528E102F" w14:textId="77777777" w:rsidR="00AF67E6" w:rsidRPr="008A02ED" w:rsidRDefault="00AF67E6" w:rsidP="004F3E26">
            <w:pPr>
              <w:spacing w:before="100" w:beforeAutospacing="1" w:after="100" w:afterAutospacing="1"/>
              <w:rPr>
                <w:sz w:val="18"/>
                <w:szCs w:val="18"/>
              </w:rPr>
            </w:pPr>
            <w:r w:rsidRPr="008A02ED">
              <w:rPr>
                <w:sz w:val="18"/>
                <w:szCs w:val="18"/>
              </w:rPr>
              <w:t>01</w:t>
            </w:r>
          </w:p>
        </w:tc>
        <w:tc>
          <w:tcPr>
            <w:tcW w:w="2775" w:type="dxa"/>
            <w:tcBorders>
              <w:top w:val="outset" w:sz="6" w:space="0" w:color="auto"/>
              <w:left w:val="outset" w:sz="6" w:space="0" w:color="auto"/>
              <w:bottom w:val="outset" w:sz="6" w:space="0" w:color="auto"/>
              <w:right w:val="outset" w:sz="6" w:space="0" w:color="auto"/>
            </w:tcBorders>
            <w:hideMark/>
          </w:tcPr>
          <w:p w14:paraId="2F0FAF4C" w14:textId="77777777" w:rsidR="00AF67E6" w:rsidRPr="008A02ED" w:rsidRDefault="00AF67E6" w:rsidP="004F3E26">
            <w:pPr>
              <w:spacing w:before="100" w:beforeAutospacing="1" w:after="100" w:afterAutospacing="1"/>
              <w:rPr>
                <w:sz w:val="18"/>
                <w:szCs w:val="18"/>
              </w:rPr>
            </w:pPr>
            <w:r w:rsidRPr="008A02ED">
              <w:rPr>
                <w:sz w:val="18"/>
                <w:szCs w:val="18"/>
              </w:rPr>
              <w:t>Reserved</w:t>
            </w:r>
          </w:p>
        </w:tc>
        <w:tc>
          <w:tcPr>
            <w:tcW w:w="4725" w:type="dxa"/>
            <w:tcBorders>
              <w:top w:val="outset" w:sz="6" w:space="0" w:color="auto"/>
              <w:left w:val="outset" w:sz="6" w:space="0" w:color="auto"/>
              <w:bottom w:val="outset" w:sz="6" w:space="0" w:color="auto"/>
              <w:right w:val="outset" w:sz="6" w:space="0" w:color="auto"/>
            </w:tcBorders>
            <w:hideMark/>
          </w:tcPr>
          <w:p w14:paraId="07C4B062" w14:textId="77777777" w:rsidR="00AF67E6" w:rsidRPr="008A02ED" w:rsidRDefault="00AF67E6" w:rsidP="004F3E26">
            <w:pPr>
              <w:spacing w:before="100" w:beforeAutospacing="1" w:after="100" w:afterAutospacing="1"/>
              <w:rPr>
                <w:sz w:val="18"/>
                <w:szCs w:val="18"/>
              </w:rPr>
            </w:pPr>
            <w:r w:rsidRPr="008A02ED">
              <w:rPr>
                <w:sz w:val="18"/>
                <w:szCs w:val="18"/>
              </w:rPr>
              <w:t>Reserved</w:t>
            </w:r>
          </w:p>
        </w:tc>
      </w:tr>
      <w:tr w:rsidR="00AF67E6" w:rsidRPr="008A02ED" w14:paraId="6DD78796"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45514F7" w14:textId="77777777" w:rsidR="00AF67E6" w:rsidRPr="008A02ED" w:rsidRDefault="00AF67E6" w:rsidP="004F3E26">
            <w:pPr>
              <w:spacing w:before="100" w:beforeAutospacing="1" w:after="100" w:afterAutospacing="1"/>
              <w:rPr>
                <w:sz w:val="18"/>
                <w:szCs w:val="18"/>
              </w:rPr>
            </w:pPr>
            <w:r w:rsidRPr="008A02ED">
              <w:rPr>
                <w:sz w:val="18"/>
                <w:szCs w:val="18"/>
              </w:rPr>
              <w:t>02</w:t>
            </w:r>
          </w:p>
        </w:tc>
        <w:tc>
          <w:tcPr>
            <w:tcW w:w="2775" w:type="dxa"/>
            <w:tcBorders>
              <w:top w:val="outset" w:sz="6" w:space="0" w:color="auto"/>
              <w:left w:val="outset" w:sz="6" w:space="0" w:color="auto"/>
              <w:bottom w:val="outset" w:sz="6" w:space="0" w:color="auto"/>
              <w:right w:val="outset" w:sz="6" w:space="0" w:color="auto"/>
            </w:tcBorders>
            <w:hideMark/>
          </w:tcPr>
          <w:p w14:paraId="6F120F0F" w14:textId="77777777" w:rsidR="00AF67E6" w:rsidRPr="008A02ED" w:rsidRDefault="00AF67E6" w:rsidP="004F3E26">
            <w:pPr>
              <w:spacing w:before="100" w:beforeAutospacing="1" w:after="100" w:afterAutospacing="1"/>
              <w:rPr>
                <w:sz w:val="18"/>
                <w:szCs w:val="18"/>
              </w:rPr>
            </w:pPr>
            <w:r w:rsidRPr="008A02ED">
              <w:rPr>
                <w:sz w:val="18"/>
                <w:szCs w:val="18"/>
              </w:rPr>
              <w:t>Evidence of PID MFR Part Number</w:t>
            </w:r>
          </w:p>
        </w:tc>
        <w:tc>
          <w:tcPr>
            <w:tcW w:w="4725" w:type="dxa"/>
            <w:tcBorders>
              <w:top w:val="outset" w:sz="6" w:space="0" w:color="auto"/>
              <w:left w:val="outset" w:sz="6" w:space="0" w:color="auto"/>
              <w:bottom w:val="outset" w:sz="6" w:space="0" w:color="auto"/>
              <w:right w:val="outset" w:sz="6" w:space="0" w:color="auto"/>
            </w:tcBorders>
            <w:hideMark/>
          </w:tcPr>
          <w:p w14:paraId="22D8AFA8" w14:textId="77777777" w:rsidR="00AF67E6" w:rsidRPr="008A02ED" w:rsidRDefault="00AF67E6" w:rsidP="004F3E26">
            <w:pPr>
              <w:spacing w:before="100" w:beforeAutospacing="1" w:after="100" w:afterAutospacing="1"/>
              <w:rPr>
                <w:sz w:val="18"/>
                <w:szCs w:val="18"/>
              </w:rPr>
            </w:pPr>
            <w:r w:rsidRPr="008A02ED">
              <w:rPr>
                <w:sz w:val="18"/>
                <w:szCs w:val="18"/>
              </w:rPr>
              <w:t>For Part Numbered items, get evidence item was acquired from Manufacturer (MFR) cited in the Product Item Description (PID)</w:t>
            </w:r>
          </w:p>
        </w:tc>
      </w:tr>
      <w:tr w:rsidR="00AF67E6" w:rsidRPr="008A02ED" w14:paraId="2AE13FF8"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079713E" w14:textId="77777777" w:rsidR="00AF67E6" w:rsidRPr="008A02ED" w:rsidRDefault="00AF67E6" w:rsidP="004F3E26">
            <w:pPr>
              <w:spacing w:before="100" w:beforeAutospacing="1" w:after="100" w:afterAutospacing="1"/>
              <w:rPr>
                <w:sz w:val="18"/>
                <w:szCs w:val="18"/>
              </w:rPr>
            </w:pPr>
            <w:r w:rsidRPr="008A02ED">
              <w:rPr>
                <w:sz w:val="18"/>
                <w:szCs w:val="18"/>
              </w:rPr>
              <w:t>03</w:t>
            </w:r>
          </w:p>
        </w:tc>
        <w:tc>
          <w:tcPr>
            <w:tcW w:w="2775" w:type="dxa"/>
            <w:tcBorders>
              <w:top w:val="outset" w:sz="6" w:space="0" w:color="auto"/>
              <w:left w:val="outset" w:sz="6" w:space="0" w:color="auto"/>
              <w:bottom w:val="outset" w:sz="6" w:space="0" w:color="auto"/>
              <w:right w:val="outset" w:sz="6" w:space="0" w:color="auto"/>
            </w:tcBorders>
            <w:hideMark/>
          </w:tcPr>
          <w:p w14:paraId="4DFA12CB" w14:textId="77777777" w:rsidR="00AF67E6" w:rsidRPr="008A02ED" w:rsidRDefault="00AF67E6" w:rsidP="004F3E26">
            <w:pPr>
              <w:spacing w:before="100" w:beforeAutospacing="1" w:after="100" w:afterAutospacing="1"/>
              <w:rPr>
                <w:sz w:val="18"/>
                <w:szCs w:val="18"/>
              </w:rPr>
            </w:pPr>
            <w:r w:rsidRPr="008A02ED">
              <w:rPr>
                <w:sz w:val="18"/>
                <w:szCs w:val="18"/>
              </w:rPr>
              <w:t>Traceability requirements</w:t>
            </w:r>
          </w:p>
        </w:tc>
        <w:tc>
          <w:tcPr>
            <w:tcW w:w="4725" w:type="dxa"/>
            <w:tcBorders>
              <w:top w:val="outset" w:sz="6" w:space="0" w:color="auto"/>
              <w:left w:val="outset" w:sz="6" w:space="0" w:color="auto"/>
              <w:bottom w:val="outset" w:sz="6" w:space="0" w:color="auto"/>
              <w:right w:val="outset" w:sz="6" w:space="0" w:color="auto"/>
            </w:tcBorders>
            <w:hideMark/>
          </w:tcPr>
          <w:p w14:paraId="0DAFC33A" w14:textId="77777777" w:rsidR="00AF67E6" w:rsidRPr="008A02ED" w:rsidRDefault="00AF67E6" w:rsidP="004F3E26">
            <w:pPr>
              <w:spacing w:before="100" w:beforeAutospacing="1" w:after="100" w:afterAutospacing="1"/>
              <w:rPr>
                <w:sz w:val="18"/>
                <w:szCs w:val="18"/>
              </w:rPr>
            </w:pPr>
            <w:r w:rsidRPr="008A02ED">
              <w:rPr>
                <w:sz w:val="18"/>
                <w:szCs w:val="18"/>
              </w:rPr>
              <w:t>For FSGs/FSCs/NSNs requiring additional risk mitigation and the offeror is not identified as an approved source, require the offeror to submit traceability documentation.</w:t>
            </w:r>
          </w:p>
        </w:tc>
      </w:tr>
      <w:tr w:rsidR="00AF67E6" w:rsidRPr="008A02ED" w14:paraId="1FBCE2C5"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E5FD3E7" w14:textId="77777777" w:rsidR="00AF67E6" w:rsidRPr="008A02ED" w:rsidRDefault="00AF67E6" w:rsidP="004F3E26">
            <w:pPr>
              <w:spacing w:before="100" w:beforeAutospacing="1" w:after="100" w:afterAutospacing="1"/>
              <w:rPr>
                <w:sz w:val="18"/>
                <w:szCs w:val="18"/>
              </w:rPr>
            </w:pPr>
            <w:r w:rsidRPr="008A02ED">
              <w:rPr>
                <w:sz w:val="18"/>
                <w:szCs w:val="18"/>
              </w:rPr>
              <w:t>04</w:t>
            </w:r>
          </w:p>
        </w:tc>
        <w:tc>
          <w:tcPr>
            <w:tcW w:w="2775" w:type="dxa"/>
            <w:tcBorders>
              <w:top w:val="outset" w:sz="6" w:space="0" w:color="auto"/>
              <w:left w:val="outset" w:sz="6" w:space="0" w:color="auto"/>
              <w:bottom w:val="outset" w:sz="6" w:space="0" w:color="auto"/>
              <w:right w:val="outset" w:sz="6" w:space="0" w:color="auto"/>
            </w:tcBorders>
            <w:hideMark/>
          </w:tcPr>
          <w:p w14:paraId="5D511158" w14:textId="77777777" w:rsidR="00AF67E6" w:rsidRPr="008A02ED" w:rsidRDefault="00AF67E6" w:rsidP="004F3E26">
            <w:pPr>
              <w:spacing w:before="100" w:beforeAutospacing="1" w:after="100" w:afterAutospacing="1"/>
              <w:rPr>
                <w:sz w:val="18"/>
                <w:szCs w:val="18"/>
              </w:rPr>
            </w:pPr>
            <w:r w:rsidRPr="008A02ED">
              <w:rPr>
                <w:sz w:val="18"/>
                <w:szCs w:val="18"/>
              </w:rPr>
              <w:t>Withhold Fast Pay Recommended</w:t>
            </w:r>
          </w:p>
        </w:tc>
        <w:tc>
          <w:tcPr>
            <w:tcW w:w="4725" w:type="dxa"/>
            <w:tcBorders>
              <w:top w:val="outset" w:sz="6" w:space="0" w:color="auto"/>
              <w:left w:val="outset" w:sz="6" w:space="0" w:color="auto"/>
              <w:bottom w:val="outset" w:sz="6" w:space="0" w:color="auto"/>
              <w:right w:val="outset" w:sz="6" w:space="0" w:color="auto"/>
            </w:tcBorders>
            <w:hideMark/>
          </w:tcPr>
          <w:p w14:paraId="0A13414D" w14:textId="77777777" w:rsidR="00AF67E6" w:rsidRPr="008A02ED" w:rsidRDefault="00AF67E6" w:rsidP="004F3E26">
            <w:pPr>
              <w:spacing w:before="100" w:beforeAutospacing="1" w:after="100" w:afterAutospacing="1"/>
              <w:rPr>
                <w:sz w:val="18"/>
                <w:szCs w:val="18"/>
              </w:rPr>
            </w:pPr>
            <w:r w:rsidRPr="008A02ED">
              <w:rPr>
                <w:sz w:val="18"/>
                <w:szCs w:val="18"/>
              </w:rPr>
              <w:t>Withholding of Fast Pay recommended</w:t>
            </w:r>
          </w:p>
        </w:tc>
      </w:tr>
      <w:tr w:rsidR="00AF67E6" w:rsidRPr="008A02ED" w14:paraId="35044D8B"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C545118" w14:textId="77777777" w:rsidR="00AF67E6" w:rsidRPr="008A02ED" w:rsidRDefault="00AF67E6" w:rsidP="004F3E26">
            <w:pPr>
              <w:spacing w:before="100" w:beforeAutospacing="1" w:after="100" w:afterAutospacing="1"/>
              <w:rPr>
                <w:sz w:val="18"/>
                <w:szCs w:val="18"/>
              </w:rPr>
            </w:pPr>
            <w:r w:rsidRPr="008A02ED">
              <w:rPr>
                <w:sz w:val="18"/>
                <w:szCs w:val="18"/>
              </w:rPr>
              <w:t>05</w:t>
            </w:r>
          </w:p>
        </w:tc>
        <w:tc>
          <w:tcPr>
            <w:tcW w:w="2775" w:type="dxa"/>
            <w:tcBorders>
              <w:top w:val="outset" w:sz="6" w:space="0" w:color="auto"/>
              <w:left w:val="outset" w:sz="6" w:space="0" w:color="auto"/>
              <w:bottom w:val="outset" w:sz="6" w:space="0" w:color="auto"/>
              <w:right w:val="outset" w:sz="6" w:space="0" w:color="auto"/>
            </w:tcBorders>
            <w:hideMark/>
          </w:tcPr>
          <w:p w14:paraId="39B7E208" w14:textId="77777777" w:rsidR="00AF67E6" w:rsidRPr="008A02ED" w:rsidRDefault="00AF67E6" w:rsidP="004F3E26">
            <w:pPr>
              <w:spacing w:before="100" w:beforeAutospacing="1" w:after="100" w:afterAutospacing="1"/>
              <w:rPr>
                <w:sz w:val="18"/>
                <w:szCs w:val="18"/>
              </w:rPr>
            </w:pPr>
            <w:r w:rsidRPr="008A02ED">
              <w:rPr>
                <w:sz w:val="18"/>
                <w:szCs w:val="18"/>
              </w:rPr>
              <w:t>Recom PAS &gt; SAT/ Verbal PAS or Vendor Capability Questionnaire (VCQ) &lt; SAT</w:t>
            </w:r>
          </w:p>
        </w:tc>
        <w:tc>
          <w:tcPr>
            <w:tcW w:w="4725" w:type="dxa"/>
            <w:tcBorders>
              <w:top w:val="outset" w:sz="6" w:space="0" w:color="auto"/>
              <w:left w:val="outset" w:sz="6" w:space="0" w:color="auto"/>
              <w:bottom w:val="outset" w:sz="6" w:space="0" w:color="auto"/>
              <w:right w:val="outset" w:sz="6" w:space="0" w:color="auto"/>
            </w:tcBorders>
            <w:hideMark/>
          </w:tcPr>
          <w:p w14:paraId="5E671E5A" w14:textId="77777777" w:rsidR="00AF67E6" w:rsidRPr="008A02ED" w:rsidRDefault="00AF67E6" w:rsidP="004F3E26">
            <w:pPr>
              <w:spacing w:before="100" w:beforeAutospacing="1" w:after="100" w:afterAutospacing="1"/>
              <w:rPr>
                <w:sz w:val="18"/>
                <w:szCs w:val="18"/>
              </w:rPr>
            </w:pPr>
            <w:r w:rsidRPr="008A02ED">
              <w:rPr>
                <w:sz w:val="18"/>
                <w:szCs w:val="18"/>
              </w:rPr>
              <w:t xml:space="preserve">Recommend </w:t>
            </w:r>
            <w:r>
              <w:rPr>
                <w:sz w:val="18"/>
                <w:szCs w:val="18"/>
              </w:rPr>
              <w:t>Preaward</w:t>
            </w:r>
            <w:r w:rsidRPr="008A02ED">
              <w:rPr>
                <w:sz w:val="18"/>
                <w:szCs w:val="18"/>
              </w:rPr>
              <w:t xml:space="preserve"> Surveys for large buys/verbal </w:t>
            </w:r>
            <w:r>
              <w:rPr>
                <w:sz w:val="18"/>
                <w:szCs w:val="18"/>
              </w:rPr>
              <w:t>preaward</w:t>
            </w:r>
            <w:r w:rsidRPr="008A02ED">
              <w:rPr>
                <w:sz w:val="18"/>
                <w:szCs w:val="18"/>
              </w:rPr>
              <w:t xml:space="preserve"> surveys and/or VCQ for simplified buys</w:t>
            </w:r>
          </w:p>
        </w:tc>
      </w:tr>
      <w:tr w:rsidR="00AF67E6" w:rsidRPr="008A02ED" w14:paraId="2B63DDC6"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11FA817" w14:textId="77777777" w:rsidR="00AF67E6" w:rsidRPr="008A02ED" w:rsidRDefault="00AF67E6" w:rsidP="004F3E26">
            <w:pPr>
              <w:spacing w:before="100" w:beforeAutospacing="1" w:after="100" w:afterAutospacing="1"/>
              <w:rPr>
                <w:sz w:val="18"/>
                <w:szCs w:val="18"/>
              </w:rPr>
            </w:pPr>
            <w:r w:rsidRPr="008A02ED">
              <w:rPr>
                <w:sz w:val="18"/>
                <w:szCs w:val="18"/>
              </w:rPr>
              <w:t>06</w:t>
            </w:r>
          </w:p>
        </w:tc>
        <w:tc>
          <w:tcPr>
            <w:tcW w:w="2775" w:type="dxa"/>
            <w:tcBorders>
              <w:top w:val="outset" w:sz="6" w:space="0" w:color="auto"/>
              <w:left w:val="outset" w:sz="6" w:space="0" w:color="auto"/>
              <w:bottom w:val="outset" w:sz="6" w:space="0" w:color="auto"/>
              <w:right w:val="outset" w:sz="6" w:space="0" w:color="auto"/>
            </w:tcBorders>
            <w:hideMark/>
          </w:tcPr>
          <w:p w14:paraId="36801E9F" w14:textId="77777777" w:rsidR="00AF67E6" w:rsidRPr="008A02ED" w:rsidRDefault="00AF67E6" w:rsidP="004F3E26">
            <w:pPr>
              <w:spacing w:before="100" w:beforeAutospacing="1" w:after="100" w:afterAutospacing="1"/>
              <w:rPr>
                <w:sz w:val="18"/>
                <w:szCs w:val="18"/>
              </w:rPr>
            </w:pPr>
            <w:r w:rsidRPr="008A02ED">
              <w:rPr>
                <w:sz w:val="18"/>
                <w:szCs w:val="18"/>
              </w:rPr>
              <w:t>Fraud Monitor Coordination Required</w:t>
            </w:r>
          </w:p>
        </w:tc>
        <w:tc>
          <w:tcPr>
            <w:tcW w:w="4725" w:type="dxa"/>
            <w:tcBorders>
              <w:top w:val="outset" w:sz="6" w:space="0" w:color="auto"/>
              <w:left w:val="outset" w:sz="6" w:space="0" w:color="auto"/>
              <w:bottom w:val="outset" w:sz="6" w:space="0" w:color="auto"/>
              <w:right w:val="outset" w:sz="6" w:space="0" w:color="auto"/>
            </w:tcBorders>
            <w:hideMark/>
          </w:tcPr>
          <w:p w14:paraId="6C23904D" w14:textId="77777777" w:rsidR="00AF67E6" w:rsidRPr="008A02ED" w:rsidRDefault="00AF67E6" w:rsidP="004F3E26">
            <w:pPr>
              <w:spacing w:before="100" w:beforeAutospacing="1" w:after="100" w:afterAutospacing="1"/>
              <w:rPr>
                <w:sz w:val="18"/>
                <w:szCs w:val="18"/>
              </w:rPr>
            </w:pPr>
            <w:r w:rsidRPr="008A02ED">
              <w:rPr>
                <w:sz w:val="18"/>
                <w:szCs w:val="18"/>
              </w:rPr>
              <w:t>Forward any proposed awards through Fraud Monitor</w:t>
            </w:r>
          </w:p>
        </w:tc>
      </w:tr>
      <w:tr w:rsidR="00AF67E6" w:rsidRPr="008A02ED" w14:paraId="0F363A6E"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13FBBE3" w14:textId="77777777" w:rsidR="00AF67E6" w:rsidRPr="008A02ED" w:rsidRDefault="00AF67E6" w:rsidP="004F3E26">
            <w:pPr>
              <w:spacing w:before="100" w:beforeAutospacing="1" w:after="100" w:afterAutospacing="1"/>
              <w:rPr>
                <w:sz w:val="18"/>
                <w:szCs w:val="18"/>
              </w:rPr>
            </w:pPr>
            <w:r w:rsidRPr="008A02ED">
              <w:rPr>
                <w:sz w:val="18"/>
                <w:szCs w:val="18"/>
              </w:rPr>
              <w:t>07</w:t>
            </w:r>
          </w:p>
        </w:tc>
        <w:tc>
          <w:tcPr>
            <w:tcW w:w="2775" w:type="dxa"/>
            <w:tcBorders>
              <w:top w:val="outset" w:sz="6" w:space="0" w:color="auto"/>
              <w:left w:val="outset" w:sz="6" w:space="0" w:color="auto"/>
              <w:bottom w:val="outset" w:sz="6" w:space="0" w:color="auto"/>
              <w:right w:val="outset" w:sz="6" w:space="0" w:color="auto"/>
            </w:tcBorders>
            <w:hideMark/>
          </w:tcPr>
          <w:p w14:paraId="7517CDD3" w14:textId="77777777" w:rsidR="00AF67E6" w:rsidRPr="008A02ED" w:rsidRDefault="00AF67E6" w:rsidP="004F3E26">
            <w:pPr>
              <w:spacing w:before="100" w:beforeAutospacing="1" w:after="100" w:afterAutospacing="1"/>
              <w:rPr>
                <w:sz w:val="18"/>
                <w:szCs w:val="18"/>
              </w:rPr>
            </w:pPr>
            <w:r w:rsidRPr="008A02ED">
              <w:rPr>
                <w:sz w:val="18"/>
                <w:szCs w:val="18"/>
              </w:rPr>
              <w:t>Source Inspection Recommended</w:t>
            </w:r>
          </w:p>
        </w:tc>
        <w:tc>
          <w:tcPr>
            <w:tcW w:w="4725" w:type="dxa"/>
            <w:tcBorders>
              <w:top w:val="outset" w:sz="6" w:space="0" w:color="auto"/>
              <w:left w:val="outset" w:sz="6" w:space="0" w:color="auto"/>
              <w:bottom w:val="outset" w:sz="6" w:space="0" w:color="auto"/>
              <w:right w:val="outset" w:sz="6" w:space="0" w:color="auto"/>
            </w:tcBorders>
            <w:hideMark/>
          </w:tcPr>
          <w:p w14:paraId="2D401A1B" w14:textId="77777777" w:rsidR="00AF67E6" w:rsidRPr="008A02ED" w:rsidRDefault="00AF67E6" w:rsidP="004F3E26">
            <w:pPr>
              <w:spacing w:before="100" w:beforeAutospacing="1" w:after="100" w:afterAutospacing="1"/>
              <w:rPr>
                <w:sz w:val="18"/>
                <w:szCs w:val="18"/>
              </w:rPr>
            </w:pPr>
            <w:r w:rsidRPr="008A02ED">
              <w:rPr>
                <w:sz w:val="18"/>
                <w:szCs w:val="18"/>
              </w:rPr>
              <w:t>Source Inspection recommended (use of source inspection evaluation factor authorized after formal notification to contractor)</w:t>
            </w:r>
          </w:p>
        </w:tc>
      </w:tr>
      <w:tr w:rsidR="00AF67E6" w:rsidRPr="008A02ED" w14:paraId="27AD8D51"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E6C3F6A" w14:textId="77777777" w:rsidR="00AF67E6" w:rsidRPr="008A02ED" w:rsidRDefault="00AF67E6" w:rsidP="004F3E26">
            <w:pPr>
              <w:spacing w:before="100" w:beforeAutospacing="1" w:after="100" w:afterAutospacing="1"/>
              <w:rPr>
                <w:sz w:val="18"/>
                <w:szCs w:val="18"/>
              </w:rPr>
            </w:pPr>
            <w:r w:rsidRPr="008A02ED">
              <w:rPr>
                <w:sz w:val="18"/>
                <w:szCs w:val="18"/>
              </w:rPr>
              <w:t>08</w:t>
            </w:r>
          </w:p>
        </w:tc>
        <w:tc>
          <w:tcPr>
            <w:tcW w:w="2775" w:type="dxa"/>
            <w:tcBorders>
              <w:top w:val="outset" w:sz="6" w:space="0" w:color="auto"/>
              <w:left w:val="outset" w:sz="6" w:space="0" w:color="auto"/>
              <w:bottom w:val="outset" w:sz="6" w:space="0" w:color="auto"/>
              <w:right w:val="outset" w:sz="6" w:space="0" w:color="auto"/>
            </w:tcBorders>
            <w:hideMark/>
          </w:tcPr>
          <w:p w14:paraId="09C99ADB" w14:textId="77777777" w:rsidR="00AF67E6" w:rsidRPr="008A02ED" w:rsidRDefault="00AF67E6" w:rsidP="004F3E26">
            <w:pPr>
              <w:spacing w:before="100" w:beforeAutospacing="1" w:after="100" w:afterAutospacing="1"/>
              <w:rPr>
                <w:sz w:val="18"/>
                <w:szCs w:val="18"/>
              </w:rPr>
            </w:pPr>
            <w:r w:rsidRPr="008A02ED">
              <w:rPr>
                <w:sz w:val="18"/>
                <w:szCs w:val="18"/>
              </w:rPr>
              <w:t>Do not solicit or award</w:t>
            </w:r>
          </w:p>
        </w:tc>
        <w:tc>
          <w:tcPr>
            <w:tcW w:w="4725" w:type="dxa"/>
            <w:tcBorders>
              <w:top w:val="outset" w:sz="6" w:space="0" w:color="auto"/>
              <w:left w:val="outset" w:sz="6" w:space="0" w:color="auto"/>
              <w:bottom w:val="outset" w:sz="6" w:space="0" w:color="auto"/>
              <w:right w:val="outset" w:sz="6" w:space="0" w:color="auto"/>
            </w:tcBorders>
            <w:hideMark/>
          </w:tcPr>
          <w:p w14:paraId="164672C4" w14:textId="77777777" w:rsidR="00AF67E6" w:rsidRPr="008A02ED" w:rsidRDefault="00AF67E6" w:rsidP="004F3E26">
            <w:pPr>
              <w:spacing w:before="100" w:beforeAutospacing="1" w:after="100" w:afterAutospacing="1"/>
              <w:rPr>
                <w:sz w:val="18"/>
                <w:szCs w:val="18"/>
              </w:rPr>
            </w:pPr>
            <w:r w:rsidRPr="008A02ED">
              <w:rPr>
                <w:sz w:val="18"/>
                <w:szCs w:val="18"/>
              </w:rPr>
              <w:t>Do not solicit or award</w:t>
            </w:r>
          </w:p>
        </w:tc>
      </w:tr>
      <w:tr w:rsidR="00AF67E6" w:rsidRPr="008A02ED" w14:paraId="4E5BDEAB"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813142C" w14:textId="77777777" w:rsidR="00AF67E6" w:rsidRPr="008A02ED" w:rsidRDefault="00AF67E6" w:rsidP="004F3E26">
            <w:pPr>
              <w:spacing w:before="100" w:beforeAutospacing="1" w:after="100" w:afterAutospacing="1"/>
              <w:rPr>
                <w:sz w:val="18"/>
                <w:szCs w:val="18"/>
              </w:rPr>
            </w:pPr>
            <w:r w:rsidRPr="008A02ED">
              <w:rPr>
                <w:sz w:val="18"/>
                <w:szCs w:val="18"/>
              </w:rPr>
              <w:t>09</w:t>
            </w:r>
          </w:p>
        </w:tc>
        <w:tc>
          <w:tcPr>
            <w:tcW w:w="2775" w:type="dxa"/>
            <w:tcBorders>
              <w:top w:val="outset" w:sz="6" w:space="0" w:color="auto"/>
              <w:left w:val="outset" w:sz="6" w:space="0" w:color="auto"/>
              <w:bottom w:val="outset" w:sz="6" w:space="0" w:color="auto"/>
              <w:right w:val="outset" w:sz="6" w:space="0" w:color="auto"/>
            </w:tcBorders>
            <w:hideMark/>
          </w:tcPr>
          <w:p w14:paraId="1EF9BB38" w14:textId="77777777" w:rsidR="00AF67E6" w:rsidRPr="008A02ED" w:rsidRDefault="00AF67E6" w:rsidP="004F3E26">
            <w:pPr>
              <w:spacing w:before="100" w:beforeAutospacing="1" w:after="100" w:afterAutospacing="1"/>
              <w:rPr>
                <w:sz w:val="18"/>
                <w:szCs w:val="18"/>
              </w:rPr>
            </w:pPr>
            <w:r w:rsidRPr="008A02ED">
              <w:rPr>
                <w:sz w:val="18"/>
                <w:szCs w:val="18"/>
              </w:rPr>
              <w:t>Review Contractor Performance History</w:t>
            </w:r>
          </w:p>
        </w:tc>
        <w:tc>
          <w:tcPr>
            <w:tcW w:w="4725" w:type="dxa"/>
            <w:tcBorders>
              <w:top w:val="outset" w:sz="6" w:space="0" w:color="auto"/>
              <w:left w:val="outset" w:sz="6" w:space="0" w:color="auto"/>
              <w:bottom w:val="outset" w:sz="6" w:space="0" w:color="auto"/>
              <w:right w:val="outset" w:sz="6" w:space="0" w:color="auto"/>
            </w:tcBorders>
            <w:hideMark/>
          </w:tcPr>
          <w:p w14:paraId="6D902803" w14:textId="77777777" w:rsidR="00AF67E6" w:rsidRPr="008A02ED" w:rsidRDefault="00AF67E6" w:rsidP="004F3E26">
            <w:pPr>
              <w:spacing w:before="100" w:beforeAutospacing="1" w:after="100" w:afterAutospacing="1"/>
              <w:rPr>
                <w:sz w:val="18"/>
                <w:szCs w:val="18"/>
              </w:rPr>
            </w:pPr>
            <w:r w:rsidRPr="008A02ED">
              <w:rPr>
                <w:sz w:val="18"/>
                <w:szCs w:val="18"/>
              </w:rPr>
              <w:t>Review Contractor Performance History (CPH)</w:t>
            </w:r>
          </w:p>
        </w:tc>
      </w:tr>
      <w:tr w:rsidR="00AF67E6" w:rsidRPr="008A02ED" w14:paraId="51B2952D"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57A2F65" w14:textId="77777777" w:rsidR="00AF67E6" w:rsidRPr="008A02ED" w:rsidRDefault="00AF67E6" w:rsidP="004F3E26">
            <w:pPr>
              <w:spacing w:before="100" w:beforeAutospacing="1" w:after="100" w:afterAutospacing="1"/>
              <w:rPr>
                <w:sz w:val="18"/>
                <w:szCs w:val="18"/>
              </w:rPr>
            </w:pPr>
            <w:r w:rsidRPr="008A02ED">
              <w:rPr>
                <w:sz w:val="18"/>
                <w:szCs w:val="18"/>
              </w:rPr>
              <w:t>10</w:t>
            </w:r>
          </w:p>
        </w:tc>
        <w:tc>
          <w:tcPr>
            <w:tcW w:w="2775" w:type="dxa"/>
            <w:tcBorders>
              <w:top w:val="outset" w:sz="6" w:space="0" w:color="auto"/>
              <w:left w:val="outset" w:sz="6" w:space="0" w:color="auto"/>
              <w:bottom w:val="outset" w:sz="6" w:space="0" w:color="auto"/>
              <w:right w:val="outset" w:sz="6" w:space="0" w:color="auto"/>
            </w:tcBorders>
            <w:hideMark/>
          </w:tcPr>
          <w:p w14:paraId="2B791766" w14:textId="77777777" w:rsidR="00AF67E6" w:rsidRPr="008A02ED" w:rsidRDefault="00AF67E6" w:rsidP="004F3E26">
            <w:pPr>
              <w:spacing w:before="100" w:beforeAutospacing="1" w:after="100" w:afterAutospacing="1"/>
              <w:rPr>
                <w:sz w:val="18"/>
                <w:szCs w:val="18"/>
              </w:rPr>
            </w:pPr>
            <w:r w:rsidRPr="008A02ED">
              <w:rPr>
                <w:sz w:val="18"/>
                <w:szCs w:val="18"/>
              </w:rPr>
              <w:t>Report Suspect Material to Fraud Monitor</w:t>
            </w:r>
          </w:p>
        </w:tc>
        <w:tc>
          <w:tcPr>
            <w:tcW w:w="4725" w:type="dxa"/>
            <w:tcBorders>
              <w:top w:val="outset" w:sz="6" w:space="0" w:color="auto"/>
              <w:left w:val="outset" w:sz="6" w:space="0" w:color="auto"/>
              <w:bottom w:val="outset" w:sz="6" w:space="0" w:color="auto"/>
              <w:right w:val="outset" w:sz="6" w:space="0" w:color="auto"/>
            </w:tcBorders>
            <w:hideMark/>
          </w:tcPr>
          <w:p w14:paraId="5F83787F" w14:textId="77777777" w:rsidR="00AF67E6" w:rsidRPr="008A02ED" w:rsidRDefault="00AF67E6" w:rsidP="004F3E26">
            <w:pPr>
              <w:spacing w:before="100" w:beforeAutospacing="1" w:after="100" w:afterAutospacing="1"/>
              <w:rPr>
                <w:sz w:val="18"/>
                <w:szCs w:val="18"/>
              </w:rPr>
            </w:pPr>
            <w:r w:rsidRPr="008A02ED">
              <w:rPr>
                <w:sz w:val="18"/>
                <w:szCs w:val="18"/>
              </w:rPr>
              <w:t>Report suspected material problems to Business Integrity (Fraud) Counsel</w:t>
            </w:r>
          </w:p>
        </w:tc>
      </w:tr>
      <w:tr w:rsidR="00AF67E6" w:rsidRPr="008A02ED" w14:paraId="346EDCBF"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4B11AE8C" w14:textId="77777777" w:rsidR="00AF67E6" w:rsidRPr="008A02ED" w:rsidRDefault="00AF67E6" w:rsidP="004F3E26">
            <w:pPr>
              <w:spacing w:before="100" w:beforeAutospacing="1" w:after="100" w:afterAutospacing="1"/>
              <w:rPr>
                <w:sz w:val="18"/>
                <w:szCs w:val="18"/>
              </w:rPr>
            </w:pPr>
            <w:r w:rsidRPr="008A02ED">
              <w:rPr>
                <w:sz w:val="18"/>
                <w:szCs w:val="18"/>
              </w:rPr>
              <w:t>11</w:t>
            </w:r>
          </w:p>
        </w:tc>
        <w:tc>
          <w:tcPr>
            <w:tcW w:w="2775" w:type="dxa"/>
            <w:tcBorders>
              <w:top w:val="outset" w:sz="6" w:space="0" w:color="auto"/>
              <w:left w:val="outset" w:sz="6" w:space="0" w:color="auto"/>
              <w:bottom w:val="outset" w:sz="6" w:space="0" w:color="auto"/>
              <w:right w:val="outset" w:sz="6" w:space="0" w:color="auto"/>
            </w:tcBorders>
            <w:hideMark/>
          </w:tcPr>
          <w:p w14:paraId="00620A7A" w14:textId="77777777" w:rsidR="00AF67E6" w:rsidRPr="008A02ED" w:rsidRDefault="00AF67E6" w:rsidP="004F3E26">
            <w:pPr>
              <w:spacing w:before="100" w:beforeAutospacing="1" w:after="100" w:afterAutospacing="1"/>
              <w:rPr>
                <w:sz w:val="18"/>
                <w:szCs w:val="18"/>
              </w:rPr>
            </w:pPr>
            <w:r w:rsidRPr="008A02ED">
              <w:rPr>
                <w:sz w:val="18"/>
                <w:szCs w:val="18"/>
              </w:rPr>
              <w:t>Coordinate with DCMA</w:t>
            </w:r>
          </w:p>
        </w:tc>
        <w:tc>
          <w:tcPr>
            <w:tcW w:w="4725" w:type="dxa"/>
            <w:tcBorders>
              <w:top w:val="outset" w:sz="6" w:space="0" w:color="auto"/>
              <w:left w:val="outset" w:sz="6" w:space="0" w:color="auto"/>
              <w:bottom w:val="outset" w:sz="6" w:space="0" w:color="auto"/>
              <w:right w:val="outset" w:sz="6" w:space="0" w:color="auto"/>
            </w:tcBorders>
            <w:hideMark/>
          </w:tcPr>
          <w:p w14:paraId="4C38A716" w14:textId="77777777" w:rsidR="00AF67E6" w:rsidRPr="008A02ED" w:rsidRDefault="00AF67E6" w:rsidP="004F3E26">
            <w:pPr>
              <w:spacing w:before="100" w:beforeAutospacing="1" w:after="100" w:afterAutospacing="1"/>
              <w:rPr>
                <w:sz w:val="18"/>
                <w:szCs w:val="18"/>
              </w:rPr>
            </w:pPr>
            <w:r w:rsidRPr="008A02ED">
              <w:rPr>
                <w:sz w:val="18"/>
                <w:szCs w:val="18"/>
              </w:rPr>
              <w:t>Coordinate with DCMA</w:t>
            </w:r>
          </w:p>
        </w:tc>
      </w:tr>
      <w:tr w:rsidR="00AF67E6" w:rsidRPr="008A02ED" w14:paraId="19146A32"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C1766E0" w14:textId="77777777" w:rsidR="00AF67E6" w:rsidRPr="008A02ED" w:rsidRDefault="00AF67E6" w:rsidP="004F3E26">
            <w:pPr>
              <w:spacing w:before="100" w:beforeAutospacing="1" w:after="100" w:afterAutospacing="1"/>
              <w:rPr>
                <w:sz w:val="18"/>
                <w:szCs w:val="18"/>
              </w:rPr>
            </w:pPr>
            <w:r w:rsidRPr="008A02ED">
              <w:rPr>
                <w:sz w:val="18"/>
                <w:szCs w:val="18"/>
              </w:rPr>
              <w:t>12</w:t>
            </w:r>
          </w:p>
        </w:tc>
        <w:tc>
          <w:tcPr>
            <w:tcW w:w="2775" w:type="dxa"/>
            <w:tcBorders>
              <w:top w:val="outset" w:sz="6" w:space="0" w:color="auto"/>
              <w:left w:val="outset" w:sz="6" w:space="0" w:color="auto"/>
              <w:bottom w:val="outset" w:sz="6" w:space="0" w:color="auto"/>
              <w:right w:val="outset" w:sz="6" w:space="0" w:color="auto"/>
            </w:tcBorders>
            <w:hideMark/>
          </w:tcPr>
          <w:p w14:paraId="48D270E6" w14:textId="77777777" w:rsidR="00AF67E6" w:rsidRPr="008A02ED" w:rsidRDefault="00AF67E6" w:rsidP="004F3E26">
            <w:pPr>
              <w:spacing w:before="100" w:beforeAutospacing="1" w:after="100" w:afterAutospacing="1"/>
              <w:rPr>
                <w:sz w:val="18"/>
                <w:szCs w:val="18"/>
              </w:rPr>
            </w:pPr>
            <w:r w:rsidRPr="008A02ED">
              <w:rPr>
                <w:sz w:val="18"/>
                <w:szCs w:val="18"/>
              </w:rPr>
              <w:t>Corrective Action Report Level IV approval required</w:t>
            </w:r>
          </w:p>
        </w:tc>
        <w:tc>
          <w:tcPr>
            <w:tcW w:w="4725" w:type="dxa"/>
            <w:tcBorders>
              <w:top w:val="outset" w:sz="6" w:space="0" w:color="auto"/>
              <w:left w:val="outset" w:sz="6" w:space="0" w:color="auto"/>
              <w:bottom w:val="outset" w:sz="6" w:space="0" w:color="auto"/>
              <w:right w:val="outset" w:sz="6" w:space="0" w:color="auto"/>
            </w:tcBorders>
            <w:hideMark/>
          </w:tcPr>
          <w:p w14:paraId="4C41F302" w14:textId="77777777" w:rsidR="00AF67E6" w:rsidRPr="008A02ED" w:rsidRDefault="00AF67E6" w:rsidP="004F3E26">
            <w:pPr>
              <w:spacing w:before="100" w:beforeAutospacing="1" w:after="100" w:afterAutospacing="1"/>
              <w:rPr>
                <w:sz w:val="18"/>
                <w:szCs w:val="18"/>
              </w:rPr>
            </w:pPr>
            <w:r w:rsidRPr="008A02ED">
              <w:rPr>
                <w:sz w:val="18"/>
                <w:szCs w:val="18"/>
              </w:rPr>
              <w:t>CAR Level IV, approval required for award</w:t>
            </w:r>
          </w:p>
        </w:tc>
      </w:tr>
      <w:tr w:rsidR="00AF67E6" w:rsidRPr="008A02ED" w14:paraId="3A713D79"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F3ACB2B" w14:textId="77777777" w:rsidR="00AF67E6" w:rsidRPr="008A02ED" w:rsidRDefault="00AF67E6" w:rsidP="004F3E26">
            <w:pPr>
              <w:spacing w:before="100" w:beforeAutospacing="1" w:after="100" w:afterAutospacing="1"/>
              <w:rPr>
                <w:sz w:val="18"/>
                <w:szCs w:val="18"/>
              </w:rPr>
            </w:pPr>
            <w:r w:rsidRPr="008A02ED">
              <w:rPr>
                <w:sz w:val="18"/>
                <w:szCs w:val="18"/>
              </w:rPr>
              <w:t>13</w:t>
            </w:r>
          </w:p>
        </w:tc>
        <w:tc>
          <w:tcPr>
            <w:tcW w:w="2775" w:type="dxa"/>
            <w:tcBorders>
              <w:top w:val="outset" w:sz="6" w:space="0" w:color="auto"/>
              <w:left w:val="outset" w:sz="6" w:space="0" w:color="auto"/>
              <w:bottom w:val="outset" w:sz="6" w:space="0" w:color="auto"/>
              <w:right w:val="outset" w:sz="6" w:space="0" w:color="auto"/>
            </w:tcBorders>
            <w:hideMark/>
          </w:tcPr>
          <w:p w14:paraId="4D9103A4" w14:textId="77777777" w:rsidR="00AF67E6" w:rsidRPr="008A02ED" w:rsidRDefault="00AF67E6" w:rsidP="004F3E26">
            <w:pPr>
              <w:spacing w:before="100" w:beforeAutospacing="1" w:after="100" w:afterAutospacing="1"/>
              <w:rPr>
                <w:sz w:val="18"/>
                <w:szCs w:val="18"/>
              </w:rPr>
            </w:pPr>
            <w:r w:rsidRPr="008A02ED">
              <w:rPr>
                <w:sz w:val="18"/>
                <w:szCs w:val="18"/>
              </w:rPr>
              <w:t>Bilateral Award Email to Fraud Monitor</w:t>
            </w:r>
          </w:p>
        </w:tc>
        <w:tc>
          <w:tcPr>
            <w:tcW w:w="4725" w:type="dxa"/>
            <w:tcBorders>
              <w:top w:val="outset" w:sz="6" w:space="0" w:color="auto"/>
              <w:left w:val="outset" w:sz="6" w:space="0" w:color="auto"/>
              <w:bottom w:val="outset" w:sz="6" w:space="0" w:color="auto"/>
              <w:right w:val="outset" w:sz="6" w:space="0" w:color="auto"/>
            </w:tcBorders>
            <w:hideMark/>
          </w:tcPr>
          <w:p w14:paraId="4F458E4F" w14:textId="77777777" w:rsidR="00AF67E6" w:rsidRPr="008A02ED" w:rsidRDefault="00AF67E6" w:rsidP="004F3E26">
            <w:pPr>
              <w:spacing w:before="100" w:beforeAutospacing="1" w:after="100" w:afterAutospacing="1"/>
              <w:rPr>
                <w:sz w:val="18"/>
                <w:szCs w:val="18"/>
              </w:rPr>
            </w:pPr>
            <w:r w:rsidRPr="008A02ED">
              <w:rPr>
                <w:sz w:val="18"/>
                <w:szCs w:val="18"/>
              </w:rPr>
              <w:t>Bilateral Award – email contractor’s name and CAGE, contract/purchase order no., and NSN to Fraud Monitor</w:t>
            </w:r>
          </w:p>
        </w:tc>
      </w:tr>
      <w:tr w:rsidR="00AF67E6" w:rsidRPr="008A02ED" w14:paraId="4E6A9FB6" w14:textId="77777777" w:rsidTr="004F3E26">
        <w:trPr>
          <w:trHeight w:val="315"/>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5501D74" w14:textId="77777777" w:rsidR="00AF67E6" w:rsidRPr="008A02ED" w:rsidRDefault="00AF67E6" w:rsidP="004F3E26">
            <w:pPr>
              <w:spacing w:before="100" w:beforeAutospacing="1" w:after="100" w:afterAutospacing="1"/>
              <w:rPr>
                <w:sz w:val="18"/>
                <w:szCs w:val="18"/>
              </w:rPr>
            </w:pPr>
            <w:r w:rsidRPr="008A02ED">
              <w:rPr>
                <w:sz w:val="18"/>
                <w:szCs w:val="18"/>
              </w:rPr>
              <w:t>14</w:t>
            </w:r>
          </w:p>
        </w:tc>
        <w:tc>
          <w:tcPr>
            <w:tcW w:w="2775" w:type="dxa"/>
            <w:tcBorders>
              <w:top w:val="outset" w:sz="6" w:space="0" w:color="auto"/>
              <w:left w:val="outset" w:sz="6" w:space="0" w:color="auto"/>
              <w:bottom w:val="outset" w:sz="6" w:space="0" w:color="auto"/>
              <w:right w:val="outset" w:sz="6" w:space="0" w:color="auto"/>
            </w:tcBorders>
            <w:hideMark/>
          </w:tcPr>
          <w:p w14:paraId="0D86C475" w14:textId="77777777" w:rsidR="00AF67E6" w:rsidRPr="008A02ED" w:rsidRDefault="00AF67E6" w:rsidP="004F3E26">
            <w:pPr>
              <w:spacing w:before="100" w:beforeAutospacing="1" w:after="100" w:afterAutospacing="1"/>
              <w:rPr>
                <w:sz w:val="18"/>
                <w:szCs w:val="18"/>
              </w:rPr>
            </w:pPr>
            <w:r w:rsidRPr="008A02ED">
              <w:rPr>
                <w:sz w:val="18"/>
                <w:szCs w:val="18"/>
              </w:rPr>
              <w:t>Coordinate Mods with Fraud Monitor</w:t>
            </w:r>
          </w:p>
        </w:tc>
        <w:tc>
          <w:tcPr>
            <w:tcW w:w="4725" w:type="dxa"/>
            <w:tcBorders>
              <w:top w:val="outset" w:sz="6" w:space="0" w:color="auto"/>
              <w:left w:val="outset" w:sz="6" w:space="0" w:color="auto"/>
              <w:bottom w:val="outset" w:sz="6" w:space="0" w:color="auto"/>
              <w:right w:val="outset" w:sz="6" w:space="0" w:color="auto"/>
            </w:tcBorders>
            <w:hideMark/>
          </w:tcPr>
          <w:p w14:paraId="062B83C4" w14:textId="77777777" w:rsidR="00AF67E6" w:rsidRPr="008A02ED" w:rsidRDefault="00AF67E6" w:rsidP="004F3E26">
            <w:pPr>
              <w:spacing w:before="100" w:beforeAutospacing="1" w:after="100" w:afterAutospacing="1"/>
              <w:rPr>
                <w:sz w:val="18"/>
                <w:szCs w:val="18"/>
              </w:rPr>
            </w:pPr>
            <w:r w:rsidRPr="008A02ED">
              <w:rPr>
                <w:sz w:val="18"/>
                <w:szCs w:val="18"/>
              </w:rPr>
              <w:t>Post award – Coordinate all administrative actions (modifications) with Fraud Monitor or Fraud Counsel</w:t>
            </w:r>
          </w:p>
        </w:tc>
      </w:tr>
      <w:tr w:rsidR="00AF67E6" w:rsidRPr="008A02ED" w14:paraId="7ADDF3AC"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B7DFB15" w14:textId="77777777" w:rsidR="00AF67E6" w:rsidRPr="008A02ED" w:rsidRDefault="00AF67E6" w:rsidP="004F3E26">
            <w:pPr>
              <w:spacing w:before="100" w:beforeAutospacing="1" w:after="100" w:afterAutospacing="1"/>
              <w:rPr>
                <w:sz w:val="18"/>
                <w:szCs w:val="18"/>
              </w:rPr>
            </w:pPr>
            <w:r w:rsidRPr="008A02ED">
              <w:rPr>
                <w:sz w:val="18"/>
                <w:szCs w:val="18"/>
              </w:rPr>
              <w:t>15</w:t>
            </w:r>
          </w:p>
        </w:tc>
        <w:tc>
          <w:tcPr>
            <w:tcW w:w="2775" w:type="dxa"/>
            <w:tcBorders>
              <w:top w:val="outset" w:sz="6" w:space="0" w:color="auto"/>
              <w:left w:val="outset" w:sz="6" w:space="0" w:color="auto"/>
              <w:bottom w:val="outset" w:sz="6" w:space="0" w:color="auto"/>
              <w:right w:val="outset" w:sz="6" w:space="0" w:color="auto"/>
            </w:tcBorders>
            <w:hideMark/>
          </w:tcPr>
          <w:p w14:paraId="5B163908" w14:textId="77777777" w:rsidR="00AF67E6" w:rsidRPr="008A02ED" w:rsidRDefault="00AF67E6" w:rsidP="004F3E26">
            <w:pPr>
              <w:spacing w:before="100" w:beforeAutospacing="1" w:after="100" w:afterAutospacing="1"/>
              <w:rPr>
                <w:sz w:val="18"/>
                <w:szCs w:val="18"/>
              </w:rPr>
            </w:pPr>
            <w:r w:rsidRPr="008A02ED">
              <w:rPr>
                <w:sz w:val="18"/>
                <w:szCs w:val="18"/>
              </w:rPr>
              <w:t>Deter Resp/Nonresp required</w:t>
            </w:r>
          </w:p>
        </w:tc>
        <w:tc>
          <w:tcPr>
            <w:tcW w:w="4725" w:type="dxa"/>
            <w:tcBorders>
              <w:top w:val="outset" w:sz="6" w:space="0" w:color="auto"/>
              <w:left w:val="outset" w:sz="6" w:space="0" w:color="auto"/>
              <w:bottom w:val="outset" w:sz="6" w:space="0" w:color="auto"/>
              <w:right w:val="outset" w:sz="6" w:space="0" w:color="auto"/>
            </w:tcBorders>
            <w:hideMark/>
          </w:tcPr>
          <w:p w14:paraId="7E96D107" w14:textId="77777777" w:rsidR="00AF67E6" w:rsidRPr="008A02ED" w:rsidRDefault="00AF67E6" w:rsidP="004F3E26">
            <w:pPr>
              <w:spacing w:before="100" w:beforeAutospacing="1" w:after="100" w:afterAutospacing="1"/>
              <w:rPr>
                <w:sz w:val="18"/>
                <w:szCs w:val="18"/>
              </w:rPr>
            </w:pPr>
            <w:r w:rsidRPr="008A02ED">
              <w:rPr>
                <w:sz w:val="18"/>
                <w:szCs w:val="18"/>
              </w:rPr>
              <w:t>Prepare formal determination of responsibility/nonresponsibility</w:t>
            </w:r>
          </w:p>
        </w:tc>
      </w:tr>
      <w:tr w:rsidR="00AF67E6" w:rsidRPr="008A02ED" w14:paraId="1A63F20B"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FDA10AF" w14:textId="77777777" w:rsidR="00AF67E6" w:rsidRPr="008A02ED" w:rsidRDefault="00AF67E6" w:rsidP="004F3E26">
            <w:pPr>
              <w:spacing w:before="100" w:beforeAutospacing="1" w:after="100" w:afterAutospacing="1"/>
              <w:rPr>
                <w:sz w:val="18"/>
                <w:szCs w:val="18"/>
              </w:rPr>
            </w:pPr>
            <w:r w:rsidRPr="008A02ED">
              <w:rPr>
                <w:sz w:val="18"/>
                <w:szCs w:val="18"/>
              </w:rPr>
              <w:t>16</w:t>
            </w:r>
          </w:p>
        </w:tc>
        <w:tc>
          <w:tcPr>
            <w:tcW w:w="2775" w:type="dxa"/>
            <w:tcBorders>
              <w:top w:val="outset" w:sz="6" w:space="0" w:color="auto"/>
              <w:left w:val="outset" w:sz="6" w:space="0" w:color="auto"/>
              <w:bottom w:val="outset" w:sz="6" w:space="0" w:color="auto"/>
              <w:right w:val="outset" w:sz="6" w:space="0" w:color="auto"/>
            </w:tcBorders>
            <w:hideMark/>
          </w:tcPr>
          <w:p w14:paraId="5BBEE583" w14:textId="1A545AED" w:rsidR="00AF67E6" w:rsidRPr="008A02ED" w:rsidRDefault="00AF67E6" w:rsidP="00A85B8A">
            <w:pPr>
              <w:spacing w:before="100" w:beforeAutospacing="1" w:after="100" w:afterAutospacing="1"/>
              <w:rPr>
                <w:sz w:val="18"/>
                <w:szCs w:val="18"/>
              </w:rPr>
            </w:pPr>
            <w:r w:rsidRPr="008A02ED">
              <w:rPr>
                <w:sz w:val="18"/>
                <w:szCs w:val="18"/>
              </w:rPr>
              <w:t xml:space="preserve">CAGE Combined for </w:t>
            </w:r>
            <w:r w:rsidR="00A85B8A">
              <w:rPr>
                <w:sz w:val="18"/>
                <w:szCs w:val="18"/>
              </w:rPr>
              <w:t>SPRS</w:t>
            </w:r>
            <w:r w:rsidRPr="008A02ED">
              <w:rPr>
                <w:sz w:val="18"/>
                <w:szCs w:val="18"/>
              </w:rPr>
              <w:t xml:space="preserve"> Info</w:t>
            </w:r>
          </w:p>
        </w:tc>
        <w:tc>
          <w:tcPr>
            <w:tcW w:w="4725" w:type="dxa"/>
            <w:tcBorders>
              <w:top w:val="outset" w:sz="6" w:space="0" w:color="auto"/>
              <w:left w:val="outset" w:sz="6" w:space="0" w:color="auto"/>
              <w:bottom w:val="outset" w:sz="6" w:space="0" w:color="auto"/>
              <w:right w:val="outset" w:sz="6" w:space="0" w:color="auto"/>
            </w:tcBorders>
            <w:hideMark/>
          </w:tcPr>
          <w:p w14:paraId="4577A78F" w14:textId="2D9047DD" w:rsidR="00AF67E6" w:rsidRPr="008A02ED" w:rsidRDefault="00AF67E6" w:rsidP="00A85B8A">
            <w:pPr>
              <w:spacing w:before="100" w:beforeAutospacing="1" w:after="100" w:afterAutospacing="1"/>
              <w:rPr>
                <w:sz w:val="18"/>
                <w:szCs w:val="18"/>
              </w:rPr>
            </w:pPr>
            <w:r w:rsidRPr="008A02ED">
              <w:rPr>
                <w:sz w:val="18"/>
                <w:szCs w:val="18"/>
              </w:rPr>
              <w:t xml:space="preserve">This CAGE Code has been combined with other CAGE codes for </w:t>
            </w:r>
            <w:r w:rsidR="00A85B8A">
              <w:rPr>
                <w:sz w:val="18"/>
                <w:szCs w:val="18"/>
              </w:rPr>
              <w:t>SPRS</w:t>
            </w:r>
            <w:r w:rsidRPr="008A02ED">
              <w:rPr>
                <w:sz w:val="18"/>
                <w:szCs w:val="18"/>
              </w:rPr>
              <w:t xml:space="preserve"> purposes (For Informational Purposes Only)</w:t>
            </w:r>
          </w:p>
        </w:tc>
      </w:tr>
      <w:tr w:rsidR="00AF67E6" w:rsidRPr="008A02ED" w14:paraId="4E9461EC"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749425A" w14:textId="77777777" w:rsidR="00AF67E6" w:rsidRPr="008A02ED" w:rsidRDefault="00AF67E6" w:rsidP="004F3E26">
            <w:pPr>
              <w:spacing w:before="100" w:beforeAutospacing="1" w:after="100" w:afterAutospacing="1"/>
              <w:rPr>
                <w:sz w:val="18"/>
                <w:szCs w:val="18"/>
              </w:rPr>
            </w:pPr>
            <w:r w:rsidRPr="008A02ED">
              <w:rPr>
                <w:sz w:val="18"/>
                <w:szCs w:val="18"/>
              </w:rPr>
              <w:t>17</w:t>
            </w:r>
          </w:p>
        </w:tc>
        <w:tc>
          <w:tcPr>
            <w:tcW w:w="2775" w:type="dxa"/>
            <w:tcBorders>
              <w:top w:val="outset" w:sz="6" w:space="0" w:color="auto"/>
              <w:left w:val="outset" w:sz="6" w:space="0" w:color="auto"/>
              <w:bottom w:val="outset" w:sz="6" w:space="0" w:color="auto"/>
              <w:right w:val="outset" w:sz="6" w:space="0" w:color="auto"/>
            </w:tcBorders>
            <w:hideMark/>
          </w:tcPr>
          <w:p w14:paraId="20832C92" w14:textId="77777777" w:rsidR="00AF67E6" w:rsidRPr="008A02ED" w:rsidRDefault="00AF67E6" w:rsidP="004F3E26">
            <w:pPr>
              <w:spacing w:before="100" w:beforeAutospacing="1" w:after="100" w:afterAutospacing="1"/>
              <w:rPr>
                <w:sz w:val="18"/>
                <w:szCs w:val="18"/>
              </w:rPr>
            </w:pPr>
            <w:r w:rsidRPr="008A02ED">
              <w:rPr>
                <w:sz w:val="18"/>
                <w:szCs w:val="18"/>
              </w:rPr>
              <w:t>Coordinate Cost and Price Office</w:t>
            </w:r>
          </w:p>
        </w:tc>
        <w:tc>
          <w:tcPr>
            <w:tcW w:w="4725" w:type="dxa"/>
            <w:tcBorders>
              <w:top w:val="outset" w:sz="6" w:space="0" w:color="auto"/>
              <w:left w:val="outset" w:sz="6" w:space="0" w:color="auto"/>
              <w:bottom w:val="outset" w:sz="6" w:space="0" w:color="auto"/>
              <w:right w:val="outset" w:sz="6" w:space="0" w:color="auto"/>
            </w:tcBorders>
            <w:hideMark/>
          </w:tcPr>
          <w:p w14:paraId="6351A784" w14:textId="77777777" w:rsidR="00AF67E6" w:rsidRPr="008A02ED" w:rsidRDefault="00AF67E6" w:rsidP="004F3E26">
            <w:pPr>
              <w:spacing w:before="100" w:beforeAutospacing="1" w:after="100" w:afterAutospacing="1"/>
              <w:rPr>
                <w:sz w:val="18"/>
                <w:szCs w:val="18"/>
              </w:rPr>
            </w:pPr>
            <w:r w:rsidRPr="008A02ED">
              <w:rPr>
                <w:sz w:val="18"/>
                <w:szCs w:val="18"/>
              </w:rPr>
              <w:t>Coordinate with Cost and Price Office</w:t>
            </w:r>
          </w:p>
        </w:tc>
      </w:tr>
      <w:tr w:rsidR="00AF67E6" w:rsidRPr="008A02ED" w14:paraId="4659EB7C"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2D7D74F3" w14:textId="77777777" w:rsidR="00AF67E6" w:rsidRPr="008A02ED" w:rsidRDefault="00AF67E6" w:rsidP="004F3E26">
            <w:pPr>
              <w:spacing w:before="100" w:beforeAutospacing="1" w:after="100" w:afterAutospacing="1"/>
              <w:rPr>
                <w:sz w:val="18"/>
                <w:szCs w:val="18"/>
              </w:rPr>
            </w:pPr>
            <w:r w:rsidRPr="008A02ED">
              <w:rPr>
                <w:sz w:val="18"/>
                <w:szCs w:val="18"/>
              </w:rPr>
              <w:t>18</w:t>
            </w:r>
          </w:p>
        </w:tc>
        <w:tc>
          <w:tcPr>
            <w:tcW w:w="2775" w:type="dxa"/>
            <w:tcBorders>
              <w:top w:val="outset" w:sz="6" w:space="0" w:color="auto"/>
              <w:left w:val="outset" w:sz="6" w:space="0" w:color="auto"/>
              <w:bottom w:val="outset" w:sz="6" w:space="0" w:color="auto"/>
              <w:right w:val="outset" w:sz="6" w:space="0" w:color="auto"/>
            </w:tcBorders>
            <w:hideMark/>
          </w:tcPr>
          <w:p w14:paraId="40FC5C6E" w14:textId="77777777" w:rsidR="00AF67E6" w:rsidRPr="008A02ED" w:rsidRDefault="00AF67E6" w:rsidP="004F3E26">
            <w:pPr>
              <w:spacing w:before="100" w:beforeAutospacing="1" w:after="100" w:afterAutospacing="1"/>
              <w:rPr>
                <w:sz w:val="18"/>
                <w:szCs w:val="18"/>
              </w:rPr>
            </w:pPr>
            <w:r w:rsidRPr="008A02ED">
              <w:rPr>
                <w:sz w:val="18"/>
                <w:szCs w:val="18"/>
              </w:rPr>
              <w:t>Report to Fraud Counsel</w:t>
            </w:r>
          </w:p>
        </w:tc>
        <w:tc>
          <w:tcPr>
            <w:tcW w:w="4725" w:type="dxa"/>
            <w:tcBorders>
              <w:top w:val="outset" w:sz="6" w:space="0" w:color="auto"/>
              <w:left w:val="outset" w:sz="6" w:space="0" w:color="auto"/>
              <w:bottom w:val="outset" w:sz="6" w:space="0" w:color="auto"/>
              <w:right w:val="outset" w:sz="6" w:space="0" w:color="auto"/>
            </w:tcBorders>
            <w:hideMark/>
          </w:tcPr>
          <w:p w14:paraId="2C72ACBF" w14:textId="77777777" w:rsidR="00AF67E6" w:rsidRPr="008A02ED" w:rsidRDefault="00AF67E6" w:rsidP="004F3E26">
            <w:pPr>
              <w:spacing w:before="100" w:beforeAutospacing="1" w:after="100" w:afterAutospacing="1"/>
              <w:rPr>
                <w:sz w:val="18"/>
                <w:szCs w:val="18"/>
              </w:rPr>
            </w:pPr>
            <w:r w:rsidRPr="008A02ED">
              <w:rPr>
                <w:sz w:val="18"/>
                <w:szCs w:val="18"/>
              </w:rPr>
              <w:t>Report to Business Integrity (Fraud) Counsel</w:t>
            </w:r>
          </w:p>
        </w:tc>
      </w:tr>
      <w:tr w:rsidR="00AF67E6" w:rsidRPr="008A02ED" w14:paraId="18029216"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02ABD48F" w14:textId="77777777" w:rsidR="00AF67E6" w:rsidRPr="008A02ED" w:rsidRDefault="00AF67E6" w:rsidP="004F3E26">
            <w:pPr>
              <w:spacing w:before="100" w:beforeAutospacing="1" w:after="100" w:afterAutospacing="1"/>
              <w:rPr>
                <w:sz w:val="18"/>
                <w:szCs w:val="18"/>
              </w:rPr>
            </w:pPr>
            <w:r w:rsidRPr="008A02ED">
              <w:rPr>
                <w:sz w:val="18"/>
                <w:szCs w:val="18"/>
              </w:rPr>
              <w:t>19</w:t>
            </w:r>
          </w:p>
        </w:tc>
        <w:tc>
          <w:tcPr>
            <w:tcW w:w="2775" w:type="dxa"/>
            <w:tcBorders>
              <w:top w:val="outset" w:sz="6" w:space="0" w:color="auto"/>
              <w:left w:val="outset" w:sz="6" w:space="0" w:color="auto"/>
              <w:bottom w:val="outset" w:sz="6" w:space="0" w:color="auto"/>
              <w:right w:val="outset" w:sz="6" w:space="0" w:color="auto"/>
            </w:tcBorders>
            <w:hideMark/>
          </w:tcPr>
          <w:p w14:paraId="150623A1" w14:textId="77777777" w:rsidR="00AF67E6" w:rsidRPr="008A02ED" w:rsidRDefault="00AF67E6" w:rsidP="004F3E26">
            <w:pPr>
              <w:spacing w:before="100" w:beforeAutospacing="1" w:after="100" w:afterAutospacing="1"/>
              <w:rPr>
                <w:sz w:val="18"/>
                <w:szCs w:val="18"/>
              </w:rPr>
            </w:pPr>
            <w:r w:rsidRPr="008A02ED">
              <w:rPr>
                <w:sz w:val="18"/>
                <w:szCs w:val="18"/>
              </w:rPr>
              <w:t>Coordinate with Office of Counsel</w:t>
            </w:r>
          </w:p>
        </w:tc>
        <w:tc>
          <w:tcPr>
            <w:tcW w:w="4725" w:type="dxa"/>
            <w:tcBorders>
              <w:top w:val="outset" w:sz="6" w:space="0" w:color="auto"/>
              <w:left w:val="outset" w:sz="6" w:space="0" w:color="auto"/>
              <w:bottom w:val="outset" w:sz="6" w:space="0" w:color="auto"/>
              <w:right w:val="outset" w:sz="6" w:space="0" w:color="auto"/>
            </w:tcBorders>
            <w:hideMark/>
          </w:tcPr>
          <w:p w14:paraId="27919B61" w14:textId="77777777" w:rsidR="00AF67E6" w:rsidRPr="008A02ED" w:rsidRDefault="00AF67E6" w:rsidP="004F3E26">
            <w:pPr>
              <w:spacing w:before="100" w:beforeAutospacing="1" w:after="100" w:afterAutospacing="1"/>
              <w:rPr>
                <w:sz w:val="18"/>
                <w:szCs w:val="18"/>
              </w:rPr>
            </w:pPr>
            <w:r w:rsidRPr="008A02ED">
              <w:rPr>
                <w:sz w:val="18"/>
                <w:szCs w:val="18"/>
              </w:rPr>
              <w:t>Coordinate with Office of Counsel</w:t>
            </w:r>
          </w:p>
        </w:tc>
      </w:tr>
      <w:tr w:rsidR="00AF67E6" w:rsidRPr="008A02ED" w14:paraId="6E66828A"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35AB1229" w14:textId="77777777" w:rsidR="00AF67E6" w:rsidRPr="008A02ED" w:rsidRDefault="00AF67E6" w:rsidP="004F3E26">
            <w:pPr>
              <w:spacing w:before="100" w:beforeAutospacing="1" w:after="100" w:afterAutospacing="1"/>
              <w:rPr>
                <w:sz w:val="18"/>
                <w:szCs w:val="18"/>
              </w:rPr>
            </w:pPr>
            <w:r w:rsidRPr="008A02ED">
              <w:rPr>
                <w:sz w:val="18"/>
                <w:szCs w:val="18"/>
              </w:rPr>
              <w:t>20</w:t>
            </w:r>
          </w:p>
        </w:tc>
        <w:tc>
          <w:tcPr>
            <w:tcW w:w="2775" w:type="dxa"/>
            <w:tcBorders>
              <w:top w:val="outset" w:sz="6" w:space="0" w:color="auto"/>
              <w:left w:val="outset" w:sz="6" w:space="0" w:color="auto"/>
              <w:bottom w:val="outset" w:sz="6" w:space="0" w:color="auto"/>
              <w:right w:val="outset" w:sz="6" w:space="0" w:color="auto"/>
            </w:tcBorders>
            <w:hideMark/>
          </w:tcPr>
          <w:p w14:paraId="7EE48343" w14:textId="77777777" w:rsidR="00AF67E6" w:rsidRPr="008A02ED" w:rsidRDefault="00AF67E6" w:rsidP="004F3E26">
            <w:pPr>
              <w:spacing w:before="100" w:beforeAutospacing="1" w:after="100" w:afterAutospacing="1"/>
              <w:rPr>
                <w:sz w:val="18"/>
                <w:szCs w:val="18"/>
              </w:rPr>
            </w:pPr>
            <w:r w:rsidRPr="008A02ED">
              <w:rPr>
                <w:sz w:val="18"/>
                <w:szCs w:val="18"/>
              </w:rPr>
              <w:t>Refer to DCRL Narrative Detail</w:t>
            </w:r>
          </w:p>
        </w:tc>
        <w:tc>
          <w:tcPr>
            <w:tcW w:w="4725" w:type="dxa"/>
            <w:tcBorders>
              <w:top w:val="outset" w:sz="6" w:space="0" w:color="auto"/>
              <w:left w:val="outset" w:sz="6" w:space="0" w:color="auto"/>
              <w:bottom w:val="outset" w:sz="6" w:space="0" w:color="auto"/>
              <w:right w:val="outset" w:sz="6" w:space="0" w:color="auto"/>
            </w:tcBorders>
            <w:hideMark/>
          </w:tcPr>
          <w:p w14:paraId="1F8C8F69" w14:textId="77777777" w:rsidR="00AF67E6" w:rsidRPr="008A02ED" w:rsidRDefault="00AF67E6" w:rsidP="004F3E26">
            <w:pPr>
              <w:spacing w:before="100" w:beforeAutospacing="1" w:after="100" w:afterAutospacing="1"/>
              <w:rPr>
                <w:sz w:val="18"/>
                <w:szCs w:val="18"/>
              </w:rPr>
            </w:pPr>
            <w:r w:rsidRPr="008A02ED">
              <w:rPr>
                <w:sz w:val="18"/>
                <w:szCs w:val="18"/>
              </w:rPr>
              <w:t>Refer to DCRL Narrative for details</w:t>
            </w:r>
          </w:p>
        </w:tc>
      </w:tr>
      <w:tr w:rsidR="00AF67E6" w:rsidRPr="008A02ED" w14:paraId="06A20E93"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6DAAC857" w14:textId="77777777" w:rsidR="00AF67E6" w:rsidRPr="008A02ED" w:rsidRDefault="00AF67E6" w:rsidP="004F3E26">
            <w:pPr>
              <w:spacing w:before="100" w:beforeAutospacing="1" w:after="100" w:afterAutospacing="1"/>
              <w:rPr>
                <w:sz w:val="18"/>
                <w:szCs w:val="18"/>
              </w:rPr>
            </w:pPr>
            <w:r w:rsidRPr="008A02ED">
              <w:rPr>
                <w:sz w:val="18"/>
                <w:szCs w:val="18"/>
              </w:rPr>
              <w:t>26</w:t>
            </w:r>
          </w:p>
        </w:tc>
        <w:tc>
          <w:tcPr>
            <w:tcW w:w="2775" w:type="dxa"/>
            <w:tcBorders>
              <w:top w:val="outset" w:sz="6" w:space="0" w:color="auto"/>
              <w:left w:val="outset" w:sz="6" w:space="0" w:color="auto"/>
              <w:bottom w:val="outset" w:sz="6" w:space="0" w:color="auto"/>
              <w:right w:val="outset" w:sz="6" w:space="0" w:color="auto"/>
            </w:tcBorders>
            <w:hideMark/>
          </w:tcPr>
          <w:p w14:paraId="4BD49423" w14:textId="77777777" w:rsidR="00AF67E6" w:rsidRPr="008A02ED" w:rsidRDefault="00AF67E6" w:rsidP="004F3E26">
            <w:pPr>
              <w:spacing w:before="100" w:beforeAutospacing="1" w:after="100" w:afterAutospacing="1"/>
              <w:rPr>
                <w:sz w:val="18"/>
                <w:szCs w:val="18"/>
              </w:rPr>
            </w:pPr>
            <w:r w:rsidRPr="008A02ED">
              <w:rPr>
                <w:sz w:val="18"/>
                <w:szCs w:val="18"/>
              </w:rPr>
              <w:t>Recommend price reasonableness</w:t>
            </w:r>
          </w:p>
        </w:tc>
        <w:tc>
          <w:tcPr>
            <w:tcW w:w="4725" w:type="dxa"/>
            <w:tcBorders>
              <w:top w:val="outset" w:sz="6" w:space="0" w:color="auto"/>
              <w:left w:val="outset" w:sz="6" w:space="0" w:color="auto"/>
              <w:bottom w:val="outset" w:sz="6" w:space="0" w:color="auto"/>
              <w:right w:val="outset" w:sz="6" w:space="0" w:color="auto"/>
            </w:tcBorders>
            <w:hideMark/>
          </w:tcPr>
          <w:p w14:paraId="3543D729" w14:textId="77777777" w:rsidR="00AF67E6" w:rsidRPr="008A02ED" w:rsidRDefault="00AF67E6" w:rsidP="004F3E26">
            <w:pPr>
              <w:spacing w:before="100" w:beforeAutospacing="1" w:after="100" w:afterAutospacing="1"/>
              <w:rPr>
                <w:sz w:val="18"/>
                <w:szCs w:val="18"/>
              </w:rPr>
            </w:pPr>
            <w:r w:rsidRPr="008A02ED">
              <w:rPr>
                <w:sz w:val="18"/>
                <w:szCs w:val="18"/>
              </w:rPr>
              <w:t>Recommend documentation of price reasonableness</w:t>
            </w:r>
          </w:p>
        </w:tc>
      </w:tr>
      <w:tr w:rsidR="00AF67E6" w:rsidRPr="008A02ED" w14:paraId="1CE89B34" w14:textId="77777777" w:rsidTr="004F3E26">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14:paraId="1215C63E" w14:textId="77777777" w:rsidR="00AF67E6" w:rsidRPr="008A02ED" w:rsidRDefault="00AF67E6" w:rsidP="004F3E26">
            <w:pPr>
              <w:spacing w:before="100" w:beforeAutospacing="1" w:after="100" w:afterAutospacing="1"/>
              <w:rPr>
                <w:sz w:val="18"/>
                <w:szCs w:val="18"/>
              </w:rPr>
            </w:pPr>
            <w:r w:rsidRPr="008A02ED">
              <w:rPr>
                <w:sz w:val="18"/>
                <w:szCs w:val="18"/>
              </w:rPr>
              <w:t>27</w:t>
            </w:r>
          </w:p>
        </w:tc>
        <w:tc>
          <w:tcPr>
            <w:tcW w:w="2775" w:type="dxa"/>
            <w:tcBorders>
              <w:top w:val="outset" w:sz="6" w:space="0" w:color="auto"/>
              <w:left w:val="outset" w:sz="6" w:space="0" w:color="auto"/>
              <w:bottom w:val="outset" w:sz="6" w:space="0" w:color="auto"/>
              <w:right w:val="outset" w:sz="6" w:space="0" w:color="auto"/>
            </w:tcBorders>
            <w:hideMark/>
          </w:tcPr>
          <w:p w14:paraId="6862EBC6" w14:textId="77777777" w:rsidR="00AF67E6" w:rsidRPr="008A02ED" w:rsidRDefault="00AF67E6" w:rsidP="004F3E26">
            <w:pPr>
              <w:spacing w:before="100" w:beforeAutospacing="1" w:after="100" w:afterAutospacing="1"/>
              <w:rPr>
                <w:sz w:val="18"/>
                <w:szCs w:val="18"/>
              </w:rPr>
            </w:pPr>
            <w:r w:rsidRPr="008A02ED">
              <w:rPr>
                <w:sz w:val="18"/>
                <w:szCs w:val="18"/>
              </w:rPr>
              <w:t>Suspend automated awards</w:t>
            </w:r>
          </w:p>
        </w:tc>
        <w:tc>
          <w:tcPr>
            <w:tcW w:w="4725" w:type="dxa"/>
            <w:tcBorders>
              <w:top w:val="outset" w:sz="6" w:space="0" w:color="auto"/>
              <w:left w:val="outset" w:sz="6" w:space="0" w:color="auto"/>
              <w:bottom w:val="outset" w:sz="6" w:space="0" w:color="auto"/>
              <w:right w:val="outset" w:sz="6" w:space="0" w:color="auto"/>
            </w:tcBorders>
            <w:hideMark/>
          </w:tcPr>
          <w:p w14:paraId="35FBEE10" w14:textId="77777777" w:rsidR="00AF67E6" w:rsidRPr="008A02ED" w:rsidRDefault="00AF67E6" w:rsidP="004F3E26">
            <w:pPr>
              <w:spacing w:before="100" w:beforeAutospacing="1" w:after="100" w:afterAutospacing="1"/>
              <w:rPr>
                <w:sz w:val="18"/>
                <w:szCs w:val="18"/>
              </w:rPr>
            </w:pPr>
            <w:r w:rsidRPr="008A02ED">
              <w:rPr>
                <w:sz w:val="18"/>
                <w:szCs w:val="18"/>
              </w:rPr>
              <w:t>Suspend from automated systems (case by case basis)</w:t>
            </w:r>
          </w:p>
        </w:tc>
      </w:tr>
    </w:tbl>
    <w:p w14:paraId="2296E6FE" w14:textId="77777777" w:rsidR="00AF67E6" w:rsidRPr="00127934" w:rsidRDefault="00AF67E6" w:rsidP="00AF67E6">
      <w:pPr>
        <w:tabs>
          <w:tab w:val="left" w:pos="90"/>
        </w:tabs>
        <w:rPr>
          <w:lang w:val="en"/>
        </w:rPr>
      </w:pPr>
      <w:r>
        <w:rPr>
          <w:lang w:val="en"/>
        </w:rPr>
        <w:t xml:space="preserve">  (S-94) </w:t>
      </w:r>
      <w:r w:rsidRPr="00127934">
        <w:rPr>
          <w:lang w:val="en"/>
        </w:rPr>
        <w:t>Other Risk Indicators:  Obtain additional information to make responsibility/nonresponsibility determination.</w:t>
      </w:r>
    </w:p>
    <w:p w14:paraId="12287498" w14:textId="77777777" w:rsidR="00AF67E6" w:rsidRPr="00127934" w:rsidRDefault="00AF67E6" w:rsidP="00AF67E6">
      <w:pPr>
        <w:rPr>
          <w:lang w:val="en"/>
        </w:rPr>
      </w:pPr>
      <w:r>
        <w:rPr>
          <w:lang w:val="en"/>
        </w:rPr>
        <w:t xml:space="preserve">      (1) </w:t>
      </w:r>
      <w:r w:rsidRPr="00127934">
        <w:rPr>
          <w:lang w:val="en"/>
        </w:rPr>
        <w:t xml:space="preserve">Supplier Risk Indicators: </w:t>
      </w:r>
    </w:p>
    <w:p w14:paraId="350DA849" w14:textId="77777777" w:rsidR="00AF67E6" w:rsidRDefault="00AF67E6" w:rsidP="00AF67E6">
      <w:r>
        <w:t xml:space="preserve">          (i) </w:t>
      </w:r>
      <w:r w:rsidRPr="00127934">
        <w:t>No DLA history (new vendor);</w:t>
      </w:r>
    </w:p>
    <w:p w14:paraId="67FDD3C8" w14:textId="6B9EF5FD" w:rsidR="00AF67E6" w:rsidRDefault="00AF67E6" w:rsidP="00AF67E6">
      <w:r>
        <w:t xml:space="preserve">          (ii) </w:t>
      </w:r>
      <w:r w:rsidRPr="00127934">
        <w:t xml:space="preserve">Poor </w:t>
      </w:r>
      <w:r w:rsidR="00A85B8A">
        <w:t>SPRS</w:t>
      </w:r>
      <w:r w:rsidRPr="00127934">
        <w:t xml:space="preserve"> Score or no </w:t>
      </w:r>
      <w:r w:rsidR="00A85B8A">
        <w:t>SPRS</w:t>
      </w:r>
      <w:r w:rsidRPr="00127934">
        <w:t xml:space="preserve"> Score;</w:t>
      </w:r>
    </w:p>
    <w:p w14:paraId="0FB282A4" w14:textId="77777777" w:rsidR="00AF67E6" w:rsidRDefault="00AF67E6" w:rsidP="00AF67E6">
      <w:r>
        <w:t xml:space="preserve">          (iii) </w:t>
      </w:r>
      <w:r w:rsidRPr="00127934">
        <w:t>Poor Delivery Performance;</w:t>
      </w:r>
    </w:p>
    <w:p w14:paraId="4E4A7F08" w14:textId="77777777" w:rsidR="00AF67E6" w:rsidRPr="00127934" w:rsidRDefault="00AF67E6" w:rsidP="00AF67E6">
      <w:r>
        <w:t xml:space="preserve">          (iv) </w:t>
      </w:r>
      <w:r w:rsidRPr="00127934">
        <w:t>Poor Quality Performance (excessive PQDRs/SDRs);</w:t>
      </w:r>
    </w:p>
    <w:p w14:paraId="1AF82B41" w14:textId="77777777" w:rsidR="00AF67E6" w:rsidRPr="00127934" w:rsidRDefault="00AF67E6" w:rsidP="00AF67E6">
      <w:r>
        <w:t xml:space="preserve">          (v) N</w:t>
      </w:r>
      <w:r w:rsidRPr="00127934">
        <w:t>egative Preaward Survey (PAS) within 12 months;</w:t>
      </w:r>
    </w:p>
    <w:p w14:paraId="3DA00BD2" w14:textId="77777777" w:rsidR="00AF67E6" w:rsidRPr="00127934" w:rsidRDefault="00AF67E6" w:rsidP="00AF67E6">
      <w:r>
        <w:t xml:space="preserve">          (vi) </w:t>
      </w:r>
      <w:r w:rsidRPr="00127934">
        <w:t>History of fraud or collusion;</w:t>
      </w:r>
    </w:p>
    <w:p w14:paraId="3FF23B66" w14:textId="77777777" w:rsidR="00AF67E6" w:rsidRDefault="00AF67E6" w:rsidP="00AF67E6">
      <w:r>
        <w:t xml:space="preserve">          (vii) </w:t>
      </w:r>
      <w:r w:rsidRPr="00127934">
        <w:t>History of providing non-conforming, defective products, or counterfeit items;</w:t>
      </w:r>
    </w:p>
    <w:p w14:paraId="4ADD962A" w14:textId="77777777" w:rsidR="00AF67E6" w:rsidRPr="00127934" w:rsidRDefault="00AF67E6" w:rsidP="00AF67E6">
      <w:r>
        <w:t xml:space="preserve">          (viii) </w:t>
      </w:r>
      <w:r w:rsidRPr="00127934">
        <w:t>Terminated for Default for the same FSC/NIIN within 3 years;</w:t>
      </w:r>
    </w:p>
    <w:p w14:paraId="31D6A87E" w14:textId="77777777" w:rsidR="00AF67E6" w:rsidRPr="00127934" w:rsidRDefault="00AF67E6" w:rsidP="00AF67E6">
      <w:r>
        <w:t xml:space="preserve">          (ix) </w:t>
      </w:r>
      <w:r w:rsidRPr="00127934">
        <w:t>Bankruptcy within last 3 years;</w:t>
      </w:r>
    </w:p>
    <w:p w14:paraId="130ABE72" w14:textId="77777777" w:rsidR="00AF67E6" w:rsidRPr="00127934" w:rsidRDefault="00AF67E6" w:rsidP="00AF67E6">
      <w:r>
        <w:t xml:space="preserve">          (x) D</w:t>
      </w:r>
      <w:r w:rsidRPr="00127934">
        <w:t>CMA Corrective Action Requests (CAR);</w:t>
      </w:r>
    </w:p>
    <w:p w14:paraId="1E38D8A2" w14:textId="77777777" w:rsidR="00AF67E6" w:rsidRPr="00127934" w:rsidRDefault="00AF67E6" w:rsidP="00AF67E6">
      <w:r>
        <w:t xml:space="preserve">          (xi) </w:t>
      </w:r>
      <w:r w:rsidRPr="00127934">
        <w:t>The offeror is on the SAM Excluded Parties List System (EPLS) within the last 3 years;</w:t>
      </w:r>
    </w:p>
    <w:p w14:paraId="05DB81B1" w14:textId="77777777" w:rsidR="00AF67E6" w:rsidRPr="00127934" w:rsidRDefault="00AF67E6" w:rsidP="00AF67E6">
      <w:r>
        <w:t xml:space="preserve">          (xii) </w:t>
      </w:r>
      <w:r w:rsidRPr="00127934">
        <w:t>The offeror is currently showing signs of financial distress, or has a history of delinquent payments and /or financial difficulty;</w:t>
      </w:r>
    </w:p>
    <w:p w14:paraId="510B17AD" w14:textId="77777777" w:rsidR="00AF67E6" w:rsidRPr="00127934" w:rsidRDefault="00AF67E6" w:rsidP="00AF67E6">
      <w:r>
        <w:t xml:space="preserve">          (xiii) </w:t>
      </w:r>
      <w:r w:rsidRPr="00127934">
        <w:t>Manufacturer’s CAGE identified in offer differs from CAGE code of the approved manufacturing source in solicitation;</w:t>
      </w:r>
    </w:p>
    <w:p w14:paraId="3198206A" w14:textId="77777777" w:rsidR="00AF67E6" w:rsidRPr="00127934" w:rsidRDefault="00AF67E6" w:rsidP="00AF67E6">
      <w:r>
        <w:t xml:space="preserve">          (xiv) </w:t>
      </w:r>
      <w:r w:rsidRPr="00127934">
        <w:t>The offeror is reluctant or unable to provide traceability documentation;</w:t>
      </w:r>
    </w:p>
    <w:p w14:paraId="342050CF" w14:textId="77777777" w:rsidR="00AF67E6" w:rsidRPr="00127934" w:rsidRDefault="00AF67E6" w:rsidP="00AF67E6">
      <w:r>
        <w:rPr>
          <w:rFonts w:eastAsia="Calibri"/>
          <w:lang w:eastAsia="x-none"/>
        </w:rPr>
        <w:t xml:space="preserve">          (xv) </w:t>
      </w:r>
      <w:r w:rsidRPr="00127934">
        <w:rPr>
          <w:rFonts w:eastAsia="Calibri"/>
          <w:lang w:val="x-none" w:eastAsia="x-none"/>
        </w:rPr>
        <w:t>The offeror’s phone number, address, e-mail, or other vital information is</w:t>
      </w:r>
      <w:r w:rsidRPr="00127934">
        <w:rPr>
          <w:rFonts w:eastAsia="Calibri"/>
          <w:lang w:eastAsia="x-none"/>
        </w:rPr>
        <w:t xml:space="preserve"> </w:t>
      </w:r>
      <w:r w:rsidRPr="00127934">
        <w:rPr>
          <w:rFonts w:eastAsia="Calibri"/>
          <w:lang w:val="x-none" w:eastAsia="x-none"/>
        </w:rPr>
        <w:t>missing, invalid, or suspicious;</w:t>
      </w:r>
    </w:p>
    <w:p w14:paraId="56C8E7EB" w14:textId="77777777" w:rsidR="00AF67E6" w:rsidRPr="00127934" w:rsidRDefault="00AF67E6" w:rsidP="00AF67E6">
      <w:pPr>
        <w:ind w:right="-547"/>
        <w:rPr>
          <w:rFonts w:eastAsia="Calibri"/>
          <w:lang w:eastAsia="x-none"/>
        </w:rPr>
      </w:pPr>
      <w:r>
        <w:rPr>
          <w:rFonts w:eastAsia="Calibri"/>
          <w:lang w:eastAsia="x-none"/>
        </w:rPr>
        <w:t xml:space="preserve">          (xvi) </w:t>
      </w:r>
      <w:r w:rsidRPr="00127934">
        <w:rPr>
          <w:rFonts w:eastAsia="Calibri"/>
          <w:lang w:val="x-none" w:eastAsia="x-none"/>
        </w:rPr>
        <w:t xml:space="preserve">The </w:t>
      </w:r>
      <w:r w:rsidRPr="00127934">
        <w:rPr>
          <w:rFonts w:eastAsia="Calibri"/>
          <w:lang w:eastAsia="x-none"/>
        </w:rPr>
        <w:t>offer</w:t>
      </w:r>
      <w:r w:rsidRPr="00127934">
        <w:rPr>
          <w:rFonts w:eastAsia="Calibri"/>
          <w:lang w:val="x-none" w:eastAsia="x-none"/>
        </w:rPr>
        <w:t>or is a dealer but identifies itself as the manufacturer</w:t>
      </w:r>
      <w:r w:rsidRPr="00127934">
        <w:rPr>
          <w:rFonts w:eastAsia="Calibri"/>
          <w:lang w:eastAsia="x-none"/>
        </w:rPr>
        <w:t>; and/or</w:t>
      </w:r>
    </w:p>
    <w:p w14:paraId="74761096" w14:textId="77777777" w:rsidR="00AF67E6" w:rsidRPr="00127934" w:rsidRDefault="00AF67E6" w:rsidP="00AF67E6">
      <w:pPr>
        <w:ind w:right="-547"/>
        <w:rPr>
          <w:rFonts w:eastAsia="Calibri"/>
          <w:lang w:val="x-none" w:eastAsia="x-none"/>
        </w:rPr>
      </w:pPr>
      <w:r>
        <w:rPr>
          <w:rFonts w:eastAsia="Calibri"/>
          <w:lang w:eastAsia="x-none"/>
        </w:rPr>
        <w:t xml:space="preserve">          (xvii) </w:t>
      </w:r>
      <w:r w:rsidRPr="00127934">
        <w:rPr>
          <w:rFonts w:eastAsia="Calibri"/>
          <w:lang w:eastAsia="x-none"/>
        </w:rPr>
        <w:t>The offeror is a manufacturer</w:t>
      </w:r>
      <w:r>
        <w:rPr>
          <w:rFonts w:eastAsia="Calibri"/>
          <w:lang w:eastAsia="x-none"/>
        </w:rPr>
        <w:t>,</w:t>
      </w:r>
      <w:r w:rsidRPr="00127934">
        <w:rPr>
          <w:rFonts w:eastAsia="Calibri"/>
          <w:lang w:eastAsia="x-none"/>
        </w:rPr>
        <w:t xml:space="preserve"> but </w:t>
      </w:r>
      <w:r w:rsidRPr="00127934">
        <w:rPr>
          <w:rFonts w:eastAsia="Calibri"/>
          <w:lang w:val="x-none" w:eastAsia="x-none"/>
        </w:rPr>
        <w:t>its place of business is in a residential neighborhood</w:t>
      </w:r>
      <w:r w:rsidRPr="00127934">
        <w:rPr>
          <w:rFonts w:eastAsia="Calibri"/>
          <w:lang w:eastAsia="x-none"/>
        </w:rPr>
        <w:t>.</w:t>
      </w:r>
    </w:p>
    <w:p w14:paraId="7067521C" w14:textId="77777777" w:rsidR="00AF67E6" w:rsidRDefault="00AF67E6" w:rsidP="00AF67E6">
      <w:r>
        <w:t xml:space="preserve">      </w:t>
      </w:r>
      <w:r w:rsidRPr="00127934">
        <w:t>(2) Price Risk Indicators:</w:t>
      </w:r>
    </w:p>
    <w:p w14:paraId="46C5F3AF" w14:textId="77777777" w:rsidR="00AF67E6" w:rsidRPr="00127934" w:rsidRDefault="00AF67E6" w:rsidP="00AF67E6">
      <w:r>
        <w:t xml:space="preserve">          (i) </w:t>
      </w:r>
      <w:r w:rsidRPr="00127934">
        <w:t>The price offered is lower than price of approved source or its authorized distributor;</w:t>
      </w:r>
    </w:p>
    <w:p w14:paraId="33224FA0" w14:textId="77777777" w:rsidR="00AF67E6" w:rsidRPr="00127934" w:rsidRDefault="00AF67E6" w:rsidP="00AF67E6">
      <w:r>
        <w:t xml:space="preserve">          (ii) </w:t>
      </w:r>
      <w:r w:rsidRPr="00127934">
        <w:t>The price offered is out of line with other offers or past pricing history; and/or</w:t>
      </w:r>
    </w:p>
    <w:p w14:paraId="465578CD" w14:textId="77777777" w:rsidR="00AF67E6" w:rsidRPr="008F436C" w:rsidRDefault="00AF67E6" w:rsidP="00AF67E6">
      <w:r>
        <w:t xml:space="preserve">          (iii) </w:t>
      </w:r>
      <w:r w:rsidRPr="00127934">
        <w:t>The price offered for new product is lower than price offered for surplus material.</w:t>
      </w:r>
    </w:p>
    <w:p w14:paraId="58083BD8" w14:textId="77777777" w:rsidR="00AF67E6" w:rsidRPr="008F436C" w:rsidRDefault="00AF67E6" w:rsidP="00AF67E6">
      <w:r w:rsidRPr="008F436C">
        <w:t xml:space="preserve">  </w:t>
      </w:r>
      <w:r>
        <w:t xml:space="preserve">    (3) </w:t>
      </w:r>
      <w:r w:rsidRPr="008F436C">
        <w:t>High Risk Item with technical data package (TDP) and no record of successful performance in the FSC (e.g., critical safety, ALRE, complex TDP, FAT).</w:t>
      </w:r>
      <w:r w:rsidRPr="008F436C" w:rsidDel="009F37FF">
        <w:t xml:space="preserve"> </w:t>
      </w:r>
    </w:p>
    <w:p w14:paraId="4EECB279" w14:textId="77777777" w:rsidR="00AF67E6" w:rsidRPr="008F436C" w:rsidRDefault="00AF67E6" w:rsidP="00AF67E6">
      <w:r w:rsidRPr="008F436C">
        <w:t xml:space="preserve">  (S-95) Consider contract risk mitigation when a contractor can be determined responsible but risk factors are present.</w:t>
      </w:r>
    </w:p>
    <w:p w14:paraId="6987A019" w14:textId="77777777" w:rsidR="00AF67E6" w:rsidRPr="008F436C" w:rsidRDefault="00AF67E6" w:rsidP="00AF67E6">
      <w:r>
        <w:t xml:space="preserve">    </w:t>
      </w:r>
      <w:r w:rsidRPr="008F436C">
        <w:t xml:space="preserve">  </w:t>
      </w:r>
      <w:r>
        <w:t xml:space="preserve">(1) </w:t>
      </w:r>
      <w:r w:rsidRPr="008F436C">
        <w:t>No Fast Pay.</w:t>
      </w:r>
    </w:p>
    <w:p w14:paraId="1315DE9D" w14:textId="77777777" w:rsidR="00AF67E6" w:rsidRPr="008F436C" w:rsidRDefault="00AF67E6" w:rsidP="00AF67E6">
      <w:r>
        <w:t xml:space="preserve">    </w:t>
      </w:r>
      <w:r w:rsidRPr="008F436C">
        <w:t xml:space="preserve">  </w:t>
      </w:r>
      <w:r>
        <w:t xml:space="preserve">(2) </w:t>
      </w:r>
      <w:r w:rsidRPr="008F436C">
        <w:t>Bilateral Purchase Order.</w:t>
      </w:r>
    </w:p>
    <w:p w14:paraId="4909E65B" w14:textId="77777777" w:rsidR="00AF67E6" w:rsidRPr="008F436C" w:rsidRDefault="00AF67E6" w:rsidP="00AF67E6">
      <w:r>
        <w:t xml:space="preserve">    </w:t>
      </w:r>
      <w:r w:rsidRPr="008F436C">
        <w:t xml:space="preserve">  (3</w:t>
      </w:r>
      <w:r>
        <w:t>) Code and Part Number Buy:</w:t>
      </w:r>
      <w:r w:rsidRPr="008F436C">
        <w:t xml:space="preserve"> </w:t>
      </w:r>
      <w:r>
        <w:t>R</w:t>
      </w:r>
      <w:r w:rsidRPr="008F436C">
        <w:t>equest Traceability Preaward and Post-Award.</w:t>
      </w:r>
    </w:p>
    <w:p w14:paraId="1BD7092D" w14:textId="77777777" w:rsidR="00AF67E6" w:rsidRPr="008F436C" w:rsidRDefault="00AF67E6" w:rsidP="00AF67E6">
      <w:r>
        <w:t xml:space="preserve">    </w:t>
      </w:r>
      <w:r w:rsidRPr="008F436C">
        <w:t xml:space="preserve">  </w:t>
      </w:r>
      <w:r>
        <w:t>(4</w:t>
      </w:r>
      <w:r w:rsidRPr="008D6D5F">
        <w:t>) Specification/Standard/Drawing buy</w:t>
      </w:r>
      <w:r w:rsidRPr="008F436C">
        <w:t>: Require source inspection (if appropriate), no COC, require PVT.</w:t>
      </w:r>
    </w:p>
    <w:p w14:paraId="2387CE34" w14:textId="77777777" w:rsidR="00AF67E6" w:rsidRPr="008F436C" w:rsidRDefault="00AF67E6" w:rsidP="00AF67E6">
      <w:r>
        <w:t xml:space="preserve">    </w:t>
      </w:r>
      <w:r w:rsidRPr="008F436C">
        <w:t xml:space="preserve">  </w:t>
      </w:r>
      <w:r>
        <w:t xml:space="preserve">(5) </w:t>
      </w:r>
      <w:r w:rsidRPr="008D6D5F">
        <w:t xml:space="preserve">Super Key Item Drivers with </w:t>
      </w:r>
      <w:r w:rsidRPr="008F436C">
        <w:t>FAT</w:t>
      </w:r>
      <w:r>
        <w:t>: S</w:t>
      </w:r>
      <w:r w:rsidRPr="008F436C">
        <w:t>plit award between proven (waived) and unproven sources.</w:t>
      </w:r>
    </w:p>
    <w:p w14:paraId="2BFE65FA" w14:textId="77777777" w:rsidR="00AF67E6" w:rsidRPr="008F436C" w:rsidRDefault="00AF67E6" w:rsidP="00AF67E6">
      <w:r>
        <w:t xml:space="preserve">    </w:t>
      </w:r>
      <w:r w:rsidRPr="008F436C">
        <w:t xml:space="preserve">  </w:t>
      </w:r>
      <w:r>
        <w:t xml:space="preserve">(6) </w:t>
      </w:r>
      <w:r w:rsidRPr="008F436C">
        <w:t>Request the product specialist to prepare a Quality Assurance Letter of Instruction (QALI) when additional instructions or guidance are required on source inspection.</w:t>
      </w:r>
    </w:p>
    <w:p w14:paraId="4173FB11" w14:textId="26C94C7D" w:rsidR="00586229" w:rsidRPr="00586229" w:rsidRDefault="00586229" w:rsidP="0058622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586229">
        <w:rPr>
          <w:rFonts w:ascii="Times New Roman" w:hAnsi="Times New Roman" w:cs="Times New Roman"/>
          <w:sz w:val="22"/>
          <w:szCs w:val="22"/>
        </w:rPr>
        <w:t xml:space="preserve">(S-96) Business decision analytics (BDA) job aids. The following job aids and training material can be viewed at EBS Online Help at https://pep1.bsm.dla.mil: </w:t>
      </w:r>
    </w:p>
    <w:p w14:paraId="197397B7" w14:textId="77777777" w:rsidR="00586229" w:rsidRPr="00586229" w:rsidRDefault="00586229" w:rsidP="00586229">
      <w:pPr>
        <w:pStyle w:val="Default"/>
        <w:rPr>
          <w:rFonts w:ascii="Times New Roman" w:hAnsi="Times New Roman" w:cs="Times New Roman"/>
          <w:sz w:val="22"/>
          <w:szCs w:val="22"/>
        </w:rPr>
      </w:pPr>
      <w:r w:rsidRPr="00586229">
        <w:rPr>
          <w:rFonts w:ascii="Times New Roman" w:hAnsi="Times New Roman" w:cs="Times New Roman"/>
          <w:sz w:val="22"/>
          <w:szCs w:val="22"/>
        </w:rPr>
        <w:t xml:space="preserve">BDA Item Model Job Aid </w:t>
      </w:r>
    </w:p>
    <w:p w14:paraId="02900779" w14:textId="77777777" w:rsidR="00586229" w:rsidRPr="00586229" w:rsidRDefault="00586229" w:rsidP="00586229">
      <w:pPr>
        <w:pStyle w:val="Default"/>
        <w:rPr>
          <w:rFonts w:ascii="Times New Roman" w:hAnsi="Times New Roman" w:cs="Times New Roman"/>
          <w:sz w:val="22"/>
          <w:szCs w:val="22"/>
        </w:rPr>
      </w:pPr>
      <w:r w:rsidRPr="00586229">
        <w:rPr>
          <w:rFonts w:ascii="Times New Roman" w:hAnsi="Times New Roman" w:cs="Times New Roman"/>
          <w:sz w:val="22"/>
          <w:szCs w:val="22"/>
        </w:rPr>
        <w:t xml:space="preserve">BDA Price Model Job Aid </w:t>
      </w:r>
    </w:p>
    <w:p w14:paraId="6A7B6513" w14:textId="77777777" w:rsidR="00586229" w:rsidRPr="00586229" w:rsidRDefault="00586229" w:rsidP="00586229">
      <w:pPr>
        <w:pStyle w:val="Default"/>
        <w:rPr>
          <w:rFonts w:ascii="Times New Roman" w:hAnsi="Times New Roman" w:cs="Times New Roman"/>
          <w:sz w:val="22"/>
          <w:szCs w:val="22"/>
        </w:rPr>
      </w:pPr>
      <w:r w:rsidRPr="00586229">
        <w:rPr>
          <w:rFonts w:ascii="Times New Roman" w:hAnsi="Times New Roman" w:cs="Times New Roman"/>
          <w:sz w:val="22"/>
          <w:szCs w:val="22"/>
        </w:rPr>
        <w:t xml:space="preserve">BDA Supplier Model Job Aid </w:t>
      </w:r>
    </w:p>
    <w:p w14:paraId="599AED6D" w14:textId="1AE18BFC" w:rsidR="00AF67E6" w:rsidRPr="00586229" w:rsidRDefault="00586229" w:rsidP="00586229">
      <w:pPr>
        <w:rPr>
          <w:rFonts w:eastAsia="Calibri"/>
          <w:b/>
          <w:lang w:eastAsia="x-none"/>
        </w:rPr>
      </w:pPr>
      <w:r w:rsidRPr="00586229">
        <w:t>CAGE Compromised Job Aid (General Counsel and other designated users only)</w:t>
      </w:r>
    </w:p>
    <w:p w14:paraId="233F288C" w14:textId="77777777" w:rsidR="00586229" w:rsidRDefault="00586229" w:rsidP="00AF67E6">
      <w:pPr>
        <w:rPr>
          <w:rFonts w:eastAsia="Calibri"/>
          <w:b/>
          <w:lang w:eastAsia="x-none"/>
        </w:rPr>
      </w:pPr>
    </w:p>
    <w:p w14:paraId="279364FC" w14:textId="77777777" w:rsidR="00AF67E6" w:rsidRDefault="00AF67E6" w:rsidP="00AF67E6">
      <w:pPr>
        <w:rPr>
          <w:rFonts w:eastAsia="Calibri"/>
          <w:b/>
          <w:lang w:eastAsia="x-none"/>
        </w:rPr>
      </w:pPr>
      <w:bookmarkStart w:id="131" w:name="P9_106"/>
      <w:r>
        <w:rPr>
          <w:rFonts w:eastAsia="Calibri"/>
          <w:b/>
          <w:lang w:eastAsia="x-none"/>
        </w:rPr>
        <w:t>9.106</w:t>
      </w:r>
      <w:bookmarkEnd w:id="131"/>
      <w:r>
        <w:rPr>
          <w:rFonts w:eastAsia="Calibri"/>
          <w:b/>
          <w:lang w:eastAsia="x-none"/>
        </w:rPr>
        <w:t xml:space="preserve"> Preaward surveys.</w:t>
      </w:r>
    </w:p>
    <w:p w14:paraId="5C95F116" w14:textId="77777777" w:rsidR="00AF67E6" w:rsidRPr="008A02ED" w:rsidRDefault="00AF67E6" w:rsidP="00AF67E6">
      <w:pPr>
        <w:rPr>
          <w:rFonts w:eastAsia="Calibri"/>
          <w:b/>
          <w:lang w:eastAsia="x-none"/>
        </w:rPr>
      </w:pPr>
    </w:p>
    <w:p w14:paraId="7F4EB527" w14:textId="77777777" w:rsidR="00AF67E6" w:rsidRPr="008A02ED" w:rsidRDefault="00AF67E6" w:rsidP="00AF67E6">
      <w:pPr>
        <w:rPr>
          <w:b/>
          <w:bCs/>
          <w:lang w:val="en"/>
        </w:rPr>
      </w:pPr>
      <w:bookmarkStart w:id="132" w:name="P9_106_2"/>
      <w:r w:rsidRPr="008A02ED">
        <w:rPr>
          <w:b/>
          <w:bCs/>
          <w:lang w:val="en"/>
        </w:rPr>
        <w:t xml:space="preserve">9.106-2 </w:t>
      </w:r>
      <w:bookmarkEnd w:id="132"/>
      <w:r w:rsidRPr="008A02ED">
        <w:rPr>
          <w:b/>
          <w:bCs/>
          <w:lang w:val="en"/>
        </w:rPr>
        <w:t xml:space="preserve">Requests for </w:t>
      </w:r>
      <w:r>
        <w:rPr>
          <w:b/>
          <w:bCs/>
          <w:lang w:val="en"/>
        </w:rPr>
        <w:t>preaward</w:t>
      </w:r>
      <w:r w:rsidRPr="008A02ED">
        <w:rPr>
          <w:b/>
          <w:bCs/>
          <w:lang w:val="en"/>
        </w:rPr>
        <w:t xml:space="preserve"> surveys (PAS). </w:t>
      </w:r>
    </w:p>
    <w:p w14:paraId="0988830C" w14:textId="77777777" w:rsidR="00AF67E6" w:rsidRPr="008A02ED" w:rsidRDefault="00AF67E6" w:rsidP="00AF67E6">
      <w:pPr>
        <w:contextualSpacing/>
        <w:rPr>
          <w:strike/>
          <w:lang w:val="en"/>
        </w:rPr>
      </w:pPr>
      <w:r w:rsidRPr="008A02ED">
        <w:rPr>
          <w:bCs/>
          <w:lang w:val="en"/>
        </w:rPr>
        <w:t xml:space="preserve">  </w:t>
      </w:r>
      <w:r>
        <w:rPr>
          <w:lang w:val="en"/>
        </w:rPr>
        <w:t xml:space="preserve">(a) </w:t>
      </w:r>
      <w:r w:rsidRPr="008A02ED">
        <w:rPr>
          <w:lang w:val="en"/>
        </w:rPr>
        <w:t>Requests for a formal PAS shall be forwarded to the PAS monitor. Informal PAS may be requested by telephone or email to the DCMA PAS Manager/Quality Assurance Representative (QAR)</w:t>
      </w:r>
      <w:r>
        <w:rPr>
          <w:lang w:val="en"/>
        </w:rPr>
        <w:t xml:space="preserve">. </w:t>
      </w:r>
      <w:r w:rsidRPr="008A02ED">
        <w:rPr>
          <w:lang w:val="en"/>
        </w:rPr>
        <w:t>Procuring organization</w:t>
      </w:r>
      <w:r>
        <w:rPr>
          <w:lang w:val="en"/>
        </w:rPr>
        <w:t>s</w:t>
      </w:r>
      <w:r w:rsidRPr="008A02ED">
        <w:rPr>
          <w:lang w:val="en"/>
        </w:rPr>
        <w:t xml:space="preserve"> that use PAS</w:t>
      </w:r>
      <w:r w:rsidRPr="008A02ED">
        <w:rPr>
          <w:b/>
          <w:lang w:val="en"/>
        </w:rPr>
        <w:t xml:space="preserve"> </w:t>
      </w:r>
      <w:r w:rsidRPr="008A02ED">
        <w:rPr>
          <w:lang w:val="en"/>
        </w:rPr>
        <w:t>will designate an organizational element to serve as the focal point for PAS and to be the principal point of contact with PAS monitors at surveying activities. The focal point will review formal PAS requests for completeness and accuracy before forwarding these req</w:t>
      </w:r>
      <w:r>
        <w:rPr>
          <w:lang w:val="en"/>
        </w:rPr>
        <w:t xml:space="preserve">uests to surveying activities. </w:t>
      </w:r>
      <w:r w:rsidRPr="008A02ED">
        <w:rPr>
          <w:lang w:val="en"/>
        </w:rPr>
        <w:t>The PAS Monitor shall:</w:t>
      </w:r>
    </w:p>
    <w:p w14:paraId="551809CC" w14:textId="77777777" w:rsidR="00AF67E6" w:rsidRPr="008A02ED" w:rsidRDefault="00AF67E6" w:rsidP="00AF67E6">
      <w:pPr>
        <w:contextualSpacing/>
        <w:rPr>
          <w:lang w:val="en"/>
        </w:rPr>
      </w:pPr>
      <w:r w:rsidRPr="008A02ED">
        <w:rPr>
          <w:lang w:val="en"/>
        </w:rPr>
        <w:t xml:space="preserve">    </w:t>
      </w:r>
      <w:r>
        <w:rPr>
          <w:lang w:val="en"/>
        </w:rPr>
        <w:t xml:space="preserve">  (1) </w:t>
      </w:r>
      <w:r w:rsidRPr="008A02ED">
        <w:rPr>
          <w:lang w:val="en"/>
        </w:rPr>
        <w:t>Send the completed report to the contracting officer for placement in Records Management.</w:t>
      </w:r>
    </w:p>
    <w:p w14:paraId="163CB7EB" w14:textId="77777777" w:rsidR="00AF67E6" w:rsidRPr="008A02ED" w:rsidRDefault="00AF67E6" w:rsidP="00AF67E6">
      <w:pPr>
        <w:contextualSpacing/>
        <w:rPr>
          <w:lang w:val="en"/>
        </w:rPr>
      </w:pPr>
      <w:r>
        <w:rPr>
          <w:lang w:val="en"/>
        </w:rPr>
        <w:t xml:space="preserve">  </w:t>
      </w:r>
      <w:r w:rsidRPr="008A02ED">
        <w:rPr>
          <w:lang w:val="en"/>
        </w:rPr>
        <w:t xml:space="preserve">  </w:t>
      </w:r>
      <w:r>
        <w:rPr>
          <w:lang w:val="en"/>
        </w:rPr>
        <w:t xml:space="preserve">  (2) </w:t>
      </w:r>
      <w:r w:rsidRPr="008A02ED">
        <w:rPr>
          <w:lang w:val="en"/>
        </w:rPr>
        <w:t xml:space="preserve">Send all formal PAS documentation regarding a company's quality control (if information is included in the survey results) to the product specialist. </w:t>
      </w:r>
    </w:p>
    <w:p w14:paraId="32687FEC" w14:textId="77777777" w:rsidR="00AF67E6" w:rsidRPr="008A02ED" w:rsidRDefault="00AF67E6" w:rsidP="00AF67E6">
      <w:pPr>
        <w:contextualSpacing/>
        <w:rPr>
          <w:lang w:val="en"/>
        </w:rPr>
      </w:pPr>
    </w:p>
    <w:p w14:paraId="6E005A7F" w14:textId="77777777" w:rsidR="00AF67E6" w:rsidRPr="008A02ED" w:rsidRDefault="00AF67E6" w:rsidP="00AF67E6">
      <w:pPr>
        <w:pStyle w:val="Heading2"/>
      </w:pPr>
      <w:r w:rsidRPr="008A02ED">
        <w:t>SUBPART 9.2 – QUALIFICATIONS REQUIREMENTS</w:t>
      </w:r>
    </w:p>
    <w:p w14:paraId="1E9CAB35" w14:textId="77777777" w:rsidR="00AF67E6" w:rsidRPr="00A84411" w:rsidRDefault="00AF67E6" w:rsidP="00AF67E6">
      <w:pPr>
        <w:jc w:val="center"/>
        <w:rPr>
          <w:i/>
        </w:rPr>
      </w:pPr>
      <w:r>
        <w:rPr>
          <w:i/>
        </w:rPr>
        <w:t>(Revised September 1, 2017 through PROCLTR 2017-15)</w:t>
      </w:r>
    </w:p>
    <w:p w14:paraId="7B60C779" w14:textId="77777777" w:rsidR="00AF67E6" w:rsidRPr="008A02ED" w:rsidRDefault="00AF67E6" w:rsidP="00AF67E6">
      <w:pPr>
        <w:rPr>
          <w:b/>
        </w:rPr>
      </w:pPr>
    </w:p>
    <w:p w14:paraId="4AD16824" w14:textId="77777777" w:rsidR="00AF67E6" w:rsidRPr="008A02ED" w:rsidRDefault="00AF67E6" w:rsidP="00AF67E6">
      <w:pPr>
        <w:rPr>
          <w:b/>
        </w:rPr>
      </w:pPr>
      <w:bookmarkStart w:id="133" w:name="P9_202"/>
      <w:r>
        <w:rPr>
          <w:b/>
        </w:rPr>
        <w:t>9.202</w:t>
      </w:r>
      <w:bookmarkEnd w:id="133"/>
      <w:r>
        <w:rPr>
          <w:b/>
        </w:rPr>
        <w:t xml:space="preserve"> </w:t>
      </w:r>
      <w:r w:rsidRPr="008A02ED">
        <w:rPr>
          <w:b/>
        </w:rPr>
        <w:t>Policy.</w:t>
      </w:r>
    </w:p>
    <w:p w14:paraId="5E94F83B" w14:textId="77777777" w:rsidR="00AF67E6" w:rsidRDefault="00AF67E6" w:rsidP="00AF67E6">
      <w:pPr>
        <w:rPr>
          <w:snapToGrid w:val="0"/>
        </w:rPr>
      </w:pPr>
      <w:r w:rsidRPr="008A02ED">
        <w:rPr>
          <w:snapToGrid w:val="0"/>
        </w:rPr>
        <w:t xml:space="preserve">  (a)(1)</w:t>
      </w:r>
      <w:r>
        <w:rPr>
          <w:snapToGrid w:val="0"/>
        </w:rPr>
        <w:t xml:space="preserve"> </w:t>
      </w:r>
      <w:r w:rsidRPr="008A02ED">
        <w:rPr>
          <w:snapToGrid w:val="0"/>
        </w:rPr>
        <w:t xml:space="preserve">The CCO is the designee.  </w:t>
      </w:r>
    </w:p>
    <w:p w14:paraId="1403D065" w14:textId="77777777" w:rsidR="00AF67E6" w:rsidRPr="008A02ED" w:rsidRDefault="00AF67E6" w:rsidP="00AF67E6">
      <w:pPr>
        <w:rPr>
          <w:snapToGrid w:val="0"/>
        </w:rPr>
      </w:pPr>
      <w:r w:rsidRPr="008A02ED">
        <w:rPr>
          <w:snapToGrid w:val="0"/>
        </w:rPr>
        <w:t xml:space="preserve">    </w:t>
      </w:r>
      <w:r>
        <w:rPr>
          <w:snapToGrid w:val="0"/>
        </w:rPr>
        <w:t xml:space="preserve">      (i) </w:t>
      </w:r>
      <w:r w:rsidRPr="008A02ED">
        <w:rPr>
          <w:snapToGrid w:val="0"/>
        </w:rPr>
        <w:t xml:space="preserve">QPL and QML qualification requirement documentation and justification are included in the technical description.    </w:t>
      </w:r>
    </w:p>
    <w:p w14:paraId="715E67D0" w14:textId="77777777" w:rsidR="00AF67E6" w:rsidRPr="008A02ED" w:rsidRDefault="00AF67E6" w:rsidP="00AF67E6">
      <w:pPr>
        <w:rPr>
          <w:snapToGrid w:val="0"/>
        </w:rPr>
      </w:pPr>
      <w:r>
        <w:rPr>
          <w:snapToGrid w:val="0"/>
        </w:rPr>
        <w:t xml:space="preserve">     </w:t>
      </w:r>
      <w:r w:rsidRPr="008A02ED">
        <w:rPr>
          <w:snapToGrid w:val="0"/>
        </w:rPr>
        <w:t xml:space="preserve">   </w:t>
      </w:r>
      <w:r>
        <w:rPr>
          <w:snapToGrid w:val="0"/>
        </w:rPr>
        <w:t xml:space="preserve"> (ii) </w:t>
      </w:r>
      <w:r w:rsidRPr="008A02ED">
        <w:rPr>
          <w:snapToGrid w:val="0"/>
        </w:rPr>
        <w:t>QSLM and QSLD information is retained at the procuring organizations.</w:t>
      </w:r>
    </w:p>
    <w:p w14:paraId="4DC18E72" w14:textId="77777777" w:rsidR="00AF67E6" w:rsidRPr="008A02ED" w:rsidRDefault="00AF67E6" w:rsidP="00AF67E6">
      <w:pPr>
        <w:rPr>
          <w:snapToGrid w:val="0"/>
        </w:rPr>
      </w:pPr>
      <w:r w:rsidRPr="008A02ED">
        <w:rPr>
          <w:snapToGrid w:val="0"/>
        </w:rPr>
        <w:t xml:space="preserve">  (2</w:t>
      </w:r>
      <w:r>
        <w:rPr>
          <w:snapToGrid w:val="0"/>
        </w:rPr>
        <w:t xml:space="preserve">) </w:t>
      </w:r>
      <w:r w:rsidRPr="008A02ED">
        <w:rPr>
          <w:snapToGrid w:val="0"/>
        </w:rPr>
        <w:t xml:space="preserve">Solicitation. </w:t>
      </w:r>
    </w:p>
    <w:p w14:paraId="15829D3C" w14:textId="77777777" w:rsidR="00AF67E6" w:rsidRPr="008D6D5F" w:rsidRDefault="00AF67E6" w:rsidP="00AF67E6">
      <w:r>
        <w:rPr>
          <w:snapToGrid w:val="0"/>
        </w:rPr>
        <w:t xml:space="preserve">     </w:t>
      </w:r>
      <w:r w:rsidRPr="008A02ED">
        <w:rPr>
          <w:snapToGrid w:val="0"/>
        </w:rPr>
        <w:t xml:space="preserve">    (i) Solicitations and awards shall include procurement note H</w:t>
      </w:r>
      <w:r>
        <w:rPr>
          <w:snapToGrid w:val="0"/>
        </w:rPr>
        <w:t xml:space="preserve">01 </w:t>
      </w:r>
      <w:r w:rsidRPr="008A02ED">
        <w:rPr>
          <w:snapToGrid w:val="0"/>
        </w:rPr>
        <w:t xml:space="preserve">when purchasing qualification </w:t>
      </w:r>
      <w:r w:rsidRPr="008D6D5F">
        <w:rPr>
          <w:snapToGrid w:val="0"/>
        </w:rPr>
        <w:t xml:space="preserve">items in </w:t>
      </w:r>
      <w:r w:rsidRPr="008D6D5F">
        <w:t>Federal Supply Class (FSC) 5935.</w:t>
      </w:r>
    </w:p>
    <w:p w14:paraId="4ED6B6E6" w14:textId="77777777" w:rsidR="00AF67E6" w:rsidRPr="008A02ED" w:rsidRDefault="00AF67E6" w:rsidP="00AF67E6">
      <w:pPr>
        <w:rPr>
          <w:b/>
        </w:rPr>
      </w:pPr>
      <w:r w:rsidRPr="008A02ED">
        <w:rPr>
          <w:b/>
        </w:rPr>
        <w:t>*****</w:t>
      </w:r>
    </w:p>
    <w:p w14:paraId="1E3386EC" w14:textId="77777777" w:rsidR="00AF67E6" w:rsidRPr="008A02ED" w:rsidRDefault="00AF67E6" w:rsidP="00AF67E6">
      <w:r w:rsidRPr="008A02ED">
        <w:rPr>
          <w:snapToGrid w:val="0"/>
        </w:rPr>
        <w:t>H</w:t>
      </w:r>
      <w:r>
        <w:rPr>
          <w:snapToGrid w:val="0"/>
        </w:rPr>
        <w:t>01</w:t>
      </w:r>
      <w:r w:rsidRPr="008A02ED">
        <w:rPr>
          <w:snapToGrid w:val="0"/>
        </w:rPr>
        <w:t xml:space="preserve"> </w:t>
      </w:r>
      <w:r w:rsidRPr="008A02ED">
        <w:rPr>
          <w:rFonts w:eastAsiaTheme="minorHAnsi"/>
        </w:rPr>
        <w:t>Qualified Products List (QPL) for Federal Supply Class (FSC) 5935 Connector Assemblies and Contacts</w:t>
      </w:r>
      <w:r>
        <w:rPr>
          <w:rFonts w:eastAsiaTheme="minorHAnsi"/>
        </w:rPr>
        <w:t xml:space="preserve"> (SEP 2016)</w:t>
      </w:r>
    </w:p>
    <w:p w14:paraId="39CBDEC1" w14:textId="77777777" w:rsidR="00AF67E6" w:rsidRPr="008A02ED" w:rsidRDefault="00AF67E6" w:rsidP="00AF67E6">
      <w:pPr>
        <w:rPr>
          <w:lang w:val="en"/>
        </w:rPr>
      </w:pPr>
      <w:r w:rsidRPr="008A02ED">
        <w:rPr>
          <w:lang w:val="en"/>
        </w:rPr>
        <w:t>When an offeror includes connectors and electrical contacts manufactured by different qualified sources, the offeror agrees to provide to the contracting officer or quality assurance representative, prior to delivery, documentation signed by an authorized contractor representative responsible for quality assurance, demonstrating that the connectors and electrical contacts in question were manufactured by/obtained</w:t>
      </w:r>
      <w:r>
        <w:rPr>
          <w:lang w:val="en"/>
        </w:rPr>
        <w:t xml:space="preserve"> from a current QPL source(s). </w:t>
      </w:r>
      <w:r w:rsidRPr="008A02ED">
        <w:rPr>
          <w:lang w:val="en"/>
        </w:rPr>
        <w:t>The signed documentation must as a minimum include:</w:t>
      </w:r>
    </w:p>
    <w:p w14:paraId="5D2D75D7" w14:textId="77777777" w:rsidR="00AF67E6" w:rsidRPr="008A02ED" w:rsidRDefault="00AF67E6" w:rsidP="00AF67E6">
      <w:pPr>
        <w:ind w:right="-90"/>
        <w:rPr>
          <w:lang w:val="en"/>
        </w:rPr>
      </w:pPr>
      <w:r w:rsidRPr="008A02ED">
        <w:rPr>
          <w:lang w:val="en"/>
        </w:rPr>
        <w:t xml:space="preserve">  (</w:t>
      </w:r>
      <w:r>
        <w:rPr>
          <w:lang w:val="en"/>
        </w:rPr>
        <w:t xml:space="preserve">1) </w:t>
      </w:r>
      <w:r w:rsidRPr="008A02ED">
        <w:rPr>
          <w:lang w:val="en"/>
        </w:rPr>
        <w:t xml:space="preserve">Name of the quality assurance representative; </w:t>
      </w:r>
    </w:p>
    <w:p w14:paraId="340EB03E" w14:textId="77777777" w:rsidR="00AF67E6" w:rsidRPr="008A02ED" w:rsidRDefault="00AF67E6" w:rsidP="00AF67E6">
      <w:pPr>
        <w:rPr>
          <w:lang w:val="en"/>
        </w:rPr>
      </w:pPr>
      <w:r w:rsidRPr="008A02ED">
        <w:rPr>
          <w:lang w:val="en"/>
        </w:rPr>
        <w:t xml:space="preserve">  (</w:t>
      </w:r>
      <w:r>
        <w:rPr>
          <w:lang w:val="en"/>
        </w:rPr>
        <w:t>2</w:t>
      </w:r>
      <w:r w:rsidRPr="008A02ED">
        <w:rPr>
          <w:lang w:val="en"/>
        </w:rPr>
        <w:t>) Name of connector manufacturer(s);</w:t>
      </w:r>
    </w:p>
    <w:p w14:paraId="328C0D05" w14:textId="77777777" w:rsidR="00AF67E6" w:rsidRPr="008A02ED" w:rsidRDefault="00AF67E6" w:rsidP="00AF67E6">
      <w:pPr>
        <w:rPr>
          <w:lang w:val="en"/>
        </w:rPr>
      </w:pPr>
      <w:r w:rsidRPr="008A02ED">
        <w:rPr>
          <w:lang w:val="en"/>
        </w:rPr>
        <w:t xml:space="preserve">  (</w:t>
      </w:r>
      <w:r>
        <w:rPr>
          <w:lang w:val="en"/>
        </w:rPr>
        <w:t>3</w:t>
      </w:r>
      <w:r w:rsidRPr="008A02ED">
        <w:rPr>
          <w:lang w:val="en"/>
        </w:rPr>
        <w:t>) Manufacturer</w:t>
      </w:r>
      <w:r>
        <w:rPr>
          <w:lang w:val="en"/>
        </w:rPr>
        <w:t>(</w:t>
      </w:r>
      <w:r w:rsidRPr="008A02ED">
        <w:rPr>
          <w:lang w:val="en"/>
        </w:rPr>
        <w:t>s</w:t>
      </w:r>
      <w:r>
        <w:rPr>
          <w:lang w:val="en"/>
        </w:rPr>
        <w:t>)</w:t>
      </w:r>
      <w:r w:rsidRPr="008A02ED">
        <w:rPr>
          <w:lang w:val="en"/>
        </w:rPr>
        <w:t xml:space="preserve"> part number</w:t>
      </w:r>
      <w:r>
        <w:rPr>
          <w:lang w:val="en"/>
        </w:rPr>
        <w:t>(s)</w:t>
      </w:r>
      <w:r w:rsidRPr="008A02ED">
        <w:rPr>
          <w:lang w:val="en"/>
        </w:rPr>
        <w:t xml:space="preserve"> (P/N);</w:t>
      </w:r>
    </w:p>
    <w:p w14:paraId="41DC5222" w14:textId="77777777" w:rsidR="00AF67E6" w:rsidRPr="008A02ED" w:rsidRDefault="00AF67E6" w:rsidP="00AF67E6">
      <w:pPr>
        <w:rPr>
          <w:lang w:val="en"/>
        </w:rPr>
      </w:pPr>
      <w:r w:rsidRPr="008A02ED">
        <w:rPr>
          <w:lang w:val="en"/>
        </w:rPr>
        <w:t xml:space="preserve">  (</w:t>
      </w:r>
      <w:r>
        <w:rPr>
          <w:lang w:val="en"/>
        </w:rPr>
        <w:t xml:space="preserve">4) </w:t>
      </w:r>
      <w:r w:rsidRPr="008A02ED">
        <w:rPr>
          <w:lang w:val="en"/>
        </w:rPr>
        <w:t xml:space="preserve">Name of contact manufacturer(s); and </w:t>
      </w:r>
    </w:p>
    <w:p w14:paraId="3C47A99C" w14:textId="77777777" w:rsidR="00AF67E6" w:rsidRPr="008A02ED" w:rsidRDefault="00AF67E6" w:rsidP="00AF67E6">
      <w:pPr>
        <w:rPr>
          <w:lang w:val="en"/>
        </w:rPr>
      </w:pPr>
      <w:r w:rsidRPr="008A02ED">
        <w:rPr>
          <w:lang w:val="en"/>
        </w:rPr>
        <w:t xml:space="preserve">  (</w:t>
      </w:r>
      <w:r>
        <w:rPr>
          <w:lang w:val="en"/>
        </w:rPr>
        <w:t xml:space="preserve">5) </w:t>
      </w:r>
      <w:r w:rsidRPr="008A02ED">
        <w:rPr>
          <w:lang w:val="en"/>
        </w:rPr>
        <w:t xml:space="preserve">The </w:t>
      </w:r>
      <w:r>
        <w:rPr>
          <w:lang w:val="en"/>
        </w:rPr>
        <w:t>C</w:t>
      </w:r>
      <w:r w:rsidRPr="008A02ED">
        <w:rPr>
          <w:lang w:val="en"/>
        </w:rPr>
        <w:t xml:space="preserve">ommercial and </w:t>
      </w:r>
      <w:r>
        <w:rPr>
          <w:lang w:val="en"/>
        </w:rPr>
        <w:t>Government E</w:t>
      </w:r>
      <w:r w:rsidRPr="008A02ED">
        <w:rPr>
          <w:lang w:val="en"/>
        </w:rPr>
        <w:t xml:space="preserve">ntity </w:t>
      </w:r>
      <w:r>
        <w:rPr>
          <w:lang w:val="en"/>
        </w:rPr>
        <w:t xml:space="preserve">(CAGE) </w:t>
      </w:r>
      <w:r w:rsidRPr="008A02ED">
        <w:rPr>
          <w:lang w:val="en"/>
        </w:rPr>
        <w:t>code of the manufacturer.</w:t>
      </w:r>
    </w:p>
    <w:p w14:paraId="2442958C" w14:textId="77777777" w:rsidR="00AF67E6" w:rsidRPr="008A02ED" w:rsidRDefault="00AF67E6" w:rsidP="00AF67E6">
      <w:pPr>
        <w:spacing w:after="200"/>
        <w:contextualSpacing/>
        <w:rPr>
          <w:snapToGrid w:val="0"/>
        </w:rPr>
      </w:pPr>
      <w:r w:rsidRPr="008A02ED">
        <w:rPr>
          <w:snapToGrid w:val="0"/>
        </w:rPr>
        <w:t>*****</w:t>
      </w:r>
    </w:p>
    <w:p w14:paraId="296FE777" w14:textId="77777777" w:rsidR="00AF67E6" w:rsidRPr="008A02ED" w:rsidRDefault="00AF67E6" w:rsidP="00AF67E6">
      <w:pPr>
        <w:ind w:right="-90"/>
        <w:rPr>
          <w:rFonts w:eastAsia="Calibri"/>
          <w:bCs/>
          <w:snapToGrid w:val="0"/>
          <w:lang w:val="en"/>
        </w:rPr>
      </w:pPr>
      <w:r w:rsidRPr="008A02ED">
        <w:rPr>
          <w:sz w:val="18"/>
          <w:szCs w:val="18"/>
          <w:lang w:val="en"/>
        </w:rPr>
        <w:t xml:space="preserve">    </w:t>
      </w:r>
      <w:r>
        <w:rPr>
          <w:sz w:val="18"/>
          <w:szCs w:val="18"/>
          <w:lang w:val="en"/>
        </w:rPr>
        <w:t xml:space="preserve">     </w:t>
      </w:r>
      <w:r>
        <w:rPr>
          <w:lang w:val="en"/>
        </w:rPr>
        <w:t xml:space="preserve">(ii) </w:t>
      </w:r>
      <w:r w:rsidRPr="008A02ED">
        <w:rPr>
          <w:lang w:val="en"/>
        </w:rPr>
        <w:t xml:space="preserve">Solicitations shall include procurement note </w:t>
      </w:r>
      <w:r w:rsidRPr="008A02ED">
        <w:rPr>
          <w:snapToGrid w:val="0"/>
        </w:rPr>
        <w:t>M</w:t>
      </w:r>
      <w:r>
        <w:rPr>
          <w:snapToGrid w:val="0"/>
        </w:rPr>
        <w:t>01</w:t>
      </w:r>
      <w:r w:rsidRPr="008A02ED">
        <w:rPr>
          <w:bCs/>
        </w:rPr>
        <w:t xml:space="preserve">when purchasing </w:t>
      </w:r>
      <w:r w:rsidRPr="008A02ED">
        <w:rPr>
          <w:snapToGrid w:val="0"/>
        </w:rPr>
        <w:t xml:space="preserve">qualification </w:t>
      </w:r>
      <w:r w:rsidRPr="00894FD8">
        <w:rPr>
          <w:snapToGrid w:val="0"/>
        </w:rPr>
        <w:t>items in Federal</w:t>
      </w:r>
      <w:r>
        <w:rPr>
          <w:snapToGrid w:val="0"/>
        </w:rPr>
        <w:t xml:space="preserve">  </w:t>
      </w:r>
      <w:r w:rsidRPr="00894FD8">
        <w:rPr>
          <w:snapToGrid w:val="0"/>
        </w:rPr>
        <w:t xml:space="preserve"> </w:t>
      </w:r>
      <w:r w:rsidRPr="008A02ED">
        <w:rPr>
          <w:snapToGrid w:val="0"/>
        </w:rPr>
        <w:t>Supply Classes (FSCs) 5961</w:t>
      </w:r>
      <w:r>
        <w:rPr>
          <w:snapToGrid w:val="0"/>
        </w:rPr>
        <w:t>,</w:t>
      </w:r>
      <w:r w:rsidRPr="008A02ED">
        <w:rPr>
          <w:snapToGrid w:val="0"/>
        </w:rPr>
        <w:t xml:space="preserve"> Semiconductors and Hardware Devices</w:t>
      </w:r>
      <w:r>
        <w:rPr>
          <w:snapToGrid w:val="0"/>
        </w:rPr>
        <w:t>,</w:t>
      </w:r>
      <w:r w:rsidRPr="008A02ED">
        <w:rPr>
          <w:snapToGrid w:val="0"/>
        </w:rPr>
        <w:t xml:space="preserve"> and 5962</w:t>
      </w:r>
      <w:r>
        <w:rPr>
          <w:snapToGrid w:val="0"/>
        </w:rPr>
        <w:t>,</w:t>
      </w:r>
      <w:r w:rsidRPr="008A02ED">
        <w:rPr>
          <w:snapToGrid w:val="0"/>
        </w:rPr>
        <w:t xml:space="preserve"> Electronic Microcircuits.  </w:t>
      </w:r>
    </w:p>
    <w:p w14:paraId="450F7E45" w14:textId="77777777" w:rsidR="00AF67E6" w:rsidRPr="008A02ED" w:rsidRDefault="00AF67E6" w:rsidP="00AF67E6">
      <w:pPr>
        <w:spacing w:after="200"/>
        <w:contextualSpacing/>
        <w:rPr>
          <w:lang w:val="en"/>
        </w:rPr>
      </w:pPr>
      <w:r w:rsidRPr="008A02ED">
        <w:rPr>
          <w:rFonts w:eastAsia="Calibri"/>
          <w:bCs/>
          <w:snapToGrid w:val="0"/>
          <w:lang w:val="en"/>
        </w:rPr>
        <w:t>*****</w:t>
      </w:r>
    </w:p>
    <w:p w14:paraId="7E6C0630" w14:textId="77777777" w:rsidR="00AF67E6" w:rsidRPr="008A02ED" w:rsidRDefault="00AF67E6" w:rsidP="00AF67E6">
      <w:pPr>
        <w:ind w:right="-90"/>
        <w:rPr>
          <w:bCs/>
        </w:rPr>
      </w:pPr>
      <w:r w:rsidRPr="008A02ED">
        <w:rPr>
          <w:lang w:val="en"/>
        </w:rPr>
        <w:t>M</w:t>
      </w:r>
      <w:r>
        <w:rPr>
          <w:lang w:val="en"/>
        </w:rPr>
        <w:t xml:space="preserve">01 </w:t>
      </w:r>
      <w:r>
        <w:rPr>
          <w:bCs/>
        </w:rPr>
        <w:t xml:space="preserve">Approved </w:t>
      </w:r>
      <w:r w:rsidRPr="008A02ED">
        <w:rPr>
          <w:bCs/>
        </w:rPr>
        <w:t>Suppliers for Federal Supply Class (FSC) 5961</w:t>
      </w:r>
      <w:r>
        <w:rPr>
          <w:bCs/>
        </w:rPr>
        <w:t>,</w:t>
      </w:r>
      <w:r w:rsidRPr="008A02ED">
        <w:rPr>
          <w:bCs/>
        </w:rPr>
        <w:t xml:space="preserve"> Semiconductors and Hardware Devices</w:t>
      </w:r>
      <w:r>
        <w:rPr>
          <w:bCs/>
        </w:rPr>
        <w:t>,</w:t>
      </w:r>
      <w:r w:rsidRPr="008A02ED">
        <w:rPr>
          <w:bCs/>
        </w:rPr>
        <w:t xml:space="preserve"> </w:t>
      </w:r>
      <w:r>
        <w:rPr>
          <w:bCs/>
        </w:rPr>
        <w:t xml:space="preserve"> </w:t>
      </w:r>
      <w:r w:rsidRPr="008A02ED">
        <w:rPr>
          <w:bCs/>
        </w:rPr>
        <w:t>and FSC 5962</w:t>
      </w:r>
      <w:r>
        <w:rPr>
          <w:bCs/>
        </w:rPr>
        <w:t>,</w:t>
      </w:r>
      <w:r w:rsidRPr="008A02ED">
        <w:rPr>
          <w:bCs/>
        </w:rPr>
        <w:t xml:space="preserve"> Electronic Microcircuits</w:t>
      </w:r>
      <w:r>
        <w:rPr>
          <w:bCs/>
        </w:rPr>
        <w:t xml:space="preserve"> (SEP 2017)</w:t>
      </w:r>
    </w:p>
    <w:p w14:paraId="11365993" w14:textId="77777777" w:rsidR="00AF67E6" w:rsidRPr="00F61914" w:rsidRDefault="00AF67E6" w:rsidP="00AF67E6">
      <w:pPr>
        <w:rPr>
          <w:rFonts w:eastAsiaTheme="minorHAnsi"/>
        </w:rPr>
      </w:pPr>
      <w:r w:rsidRPr="00152DA3">
        <w:rPr>
          <w:rFonts w:eastAsiaTheme="minorHAnsi"/>
        </w:rPr>
        <w:t xml:space="preserve">  (1) This material contains a restriction of sourcing. The categories of sources of supply listed below, in order of precedence </w:t>
      </w:r>
      <w:r w:rsidRPr="00F61914">
        <w:rPr>
          <w:rFonts w:eastAsiaTheme="minorHAnsi"/>
        </w:rPr>
        <w:t>with Category One having the highest precedence, are eligible for award. Award, if made, will be within the highest category submitting an acceptable offer.</w:t>
      </w:r>
    </w:p>
    <w:p w14:paraId="6D1712DF" w14:textId="77777777" w:rsidR="00AF67E6" w:rsidRPr="00F61914" w:rsidRDefault="00AF67E6" w:rsidP="00AF67E6">
      <w:pPr>
        <w:rPr>
          <w:rFonts w:eastAsiaTheme="minorHAnsi"/>
        </w:rPr>
      </w:pPr>
      <w:r w:rsidRPr="00F61914">
        <w:rPr>
          <w:rFonts w:eastAsiaTheme="minorHAnsi"/>
        </w:rPr>
        <w:t xml:space="preserve">    (i) Category One:</w:t>
      </w:r>
    </w:p>
    <w:p w14:paraId="293BF73D" w14:textId="77777777" w:rsidR="00AF67E6" w:rsidRPr="00F61914" w:rsidRDefault="00AF67E6" w:rsidP="00AF67E6">
      <w:pPr>
        <w:rPr>
          <w:rFonts w:eastAsiaTheme="minorHAnsi"/>
        </w:rPr>
      </w:pPr>
      <w:r w:rsidRPr="00F61914">
        <w:rPr>
          <w:rFonts w:eastAsiaTheme="minorHAnsi"/>
        </w:rPr>
        <w:t xml:space="preserve">      (a) The approved source (e.g., Original Component Manufacturer (OCM)/Original Equipment Manufacturer (OEM)) for the item specified in the solicitation/contract; </w:t>
      </w:r>
    </w:p>
    <w:p w14:paraId="7C88AD4F" w14:textId="77777777" w:rsidR="00AF67E6" w:rsidRPr="00F61914" w:rsidRDefault="00AF67E6" w:rsidP="00AF67E6">
      <w:pPr>
        <w:rPr>
          <w:rFonts w:eastAsiaTheme="minorHAnsi"/>
        </w:rPr>
      </w:pPr>
      <w:r w:rsidRPr="00F61914">
        <w:rPr>
          <w:rFonts w:eastAsiaTheme="minorHAnsi"/>
        </w:rPr>
        <w:t xml:space="preserve">      (b) The approved source on the applicable Qualified Products List (QPL)/Qualified Manufacturers List (QML); or</w:t>
      </w:r>
    </w:p>
    <w:p w14:paraId="226D9AD9" w14:textId="77777777" w:rsidR="00AF67E6" w:rsidRPr="00F61914" w:rsidRDefault="00AF67E6" w:rsidP="00AF67E6">
      <w:pPr>
        <w:rPr>
          <w:rFonts w:eastAsiaTheme="minorHAnsi"/>
        </w:rPr>
      </w:pPr>
      <w:r w:rsidRPr="00F61914">
        <w:rPr>
          <w:rFonts w:eastAsiaTheme="minorHAnsi"/>
        </w:rPr>
        <w:t xml:space="preserve">      (c) The authorized distributors of the OCM/OEM or QPL/QML.</w:t>
      </w:r>
    </w:p>
    <w:p w14:paraId="61DA4714" w14:textId="77777777" w:rsidR="00AF67E6" w:rsidRPr="00E8483B" w:rsidRDefault="00AF67E6" w:rsidP="00AF67E6">
      <w:pPr>
        <w:pStyle w:val="Default"/>
        <w:rPr>
          <w:rFonts w:ascii="Times New Roman" w:hAnsi="Times New Roman" w:cs="Times New Roman"/>
          <w:b/>
          <w:sz w:val="22"/>
          <w:szCs w:val="22"/>
        </w:rPr>
      </w:pPr>
      <w:r w:rsidRPr="00E8483B">
        <w:rPr>
          <w:rFonts w:ascii="Times New Roman" w:hAnsi="Times New Roman" w:cs="Times New Roman"/>
          <w:color w:val="auto"/>
          <w:sz w:val="22"/>
          <w:szCs w:val="22"/>
        </w:rPr>
        <w:t xml:space="preserve">    (ii) Category Two: When no acceptable offer is received from suppliers listed in Category One, distributors listed on the Qualified Suppliers List of Distributors (QSLD), with adequate supply chain traceability documentation to the approved source of the item, are eligible to receive an award.</w:t>
      </w:r>
      <w:r w:rsidRPr="00E8483B">
        <w:rPr>
          <w:rFonts w:ascii="Times New Roman" w:hAnsi="Times New Roman" w:cs="Times New Roman"/>
          <w:b/>
          <w:color w:val="auto"/>
          <w:sz w:val="22"/>
          <w:szCs w:val="22"/>
        </w:rPr>
        <w:t xml:space="preserve">  </w:t>
      </w:r>
    </w:p>
    <w:p w14:paraId="0DE5B8B7" w14:textId="77777777" w:rsidR="00AF67E6" w:rsidRPr="00F61914" w:rsidRDefault="00AF67E6" w:rsidP="00AF67E6">
      <w:pPr>
        <w:rPr>
          <w:rFonts w:eastAsiaTheme="minorHAnsi"/>
        </w:rPr>
      </w:pPr>
      <w:r w:rsidRPr="00F61914">
        <w:rPr>
          <w:rFonts w:eastAsiaTheme="minorHAnsi"/>
        </w:rPr>
        <w:t xml:space="preserve">    (iii) Category Three: When no acceptable offer is received from suppliers in Category One or Category Two, the Government may make an award based on offers received from suppliers listed on the Qualified Testing Suppliers List (QTSL), with adequate test documentation.</w:t>
      </w:r>
    </w:p>
    <w:p w14:paraId="40EBEDEB" w14:textId="77777777" w:rsidR="00AF67E6" w:rsidRPr="00152DA3" w:rsidRDefault="00AF67E6" w:rsidP="00AF67E6">
      <w:r w:rsidRPr="00F61914">
        <w:t xml:space="preserve">  (2) The full listing of QSLD </w:t>
      </w:r>
      <w:r w:rsidRPr="00152DA3">
        <w:t>and QTSL suppliers, along with the qualification criteria, can be viewed electronically at:</w:t>
      </w:r>
    </w:p>
    <w:p w14:paraId="36131502" w14:textId="77777777" w:rsidR="00AF67E6" w:rsidRPr="00152DA3" w:rsidRDefault="00AF67E6" w:rsidP="00AF67E6">
      <w:pPr>
        <w:ind w:right="-90"/>
      </w:pPr>
      <w:r w:rsidRPr="00152DA3">
        <w:rPr>
          <w:u w:val="single"/>
        </w:rPr>
        <w:t>https://landandmaritimeapps.dla.mil/offices/sourcing_and_qualification/offices.aspx?Section=QSL.</w:t>
      </w:r>
    </w:p>
    <w:p w14:paraId="1519AFE4" w14:textId="77777777" w:rsidR="00AF67E6" w:rsidRDefault="00AF67E6" w:rsidP="00AF67E6">
      <w:pPr>
        <w:rPr>
          <w:rFonts w:eastAsiaTheme="minorHAnsi"/>
        </w:rPr>
      </w:pPr>
      <w:r w:rsidRPr="00471599">
        <w:rPr>
          <w:rFonts w:eastAsiaTheme="minorHAnsi"/>
        </w:rPr>
        <w:t>*****</w:t>
      </w:r>
    </w:p>
    <w:p w14:paraId="157D8038" w14:textId="77777777" w:rsidR="00AF67E6" w:rsidRDefault="00AF67E6" w:rsidP="00AF67E6">
      <w:pPr>
        <w:spacing w:after="200"/>
        <w:contextualSpacing/>
        <w:rPr>
          <w:snapToGrid w:val="0"/>
        </w:rPr>
      </w:pPr>
      <w:r w:rsidRPr="008A02ED">
        <w:rPr>
          <w:snapToGrid w:val="0"/>
        </w:rPr>
        <w:t xml:space="preserve">    </w:t>
      </w:r>
      <w:r>
        <w:rPr>
          <w:snapToGrid w:val="0"/>
        </w:rPr>
        <w:t xml:space="preserve">      </w:t>
      </w:r>
      <w:r w:rsidRPr="008A02ED">
        <w:rPr>
          <w:snapToGrid w:val="0"/>
        </w:rPr>
        <w:t>(iii</w:t>
      </w:r>
      <w:r>
        <w:rPr>
          <w:snapToGrid w:val="0"/>
        </w:rPr>
        <w:t xml:space="preserve">) </w:t>
      </w:r>
      <w:r w:rsidRPr="008A02ED">
        <w:rPr>
          <w:snapToGrid w:val="0"/>
        </w:rPr>
        <w:t>Solicitations shall include procurement note M</w:t>
      </w:r>
      <w:r>
        <w:rPr>
          <w:snapToGrid w:val="0"/>
        </w:rPr>
        <w:t xml:space="preserve">02 </w:t>
      </w:r>
      <w:r w:rsidRPr="008A02ED">
        <w:rPr>
          <w:rFonts w:eastAsiaTheme="minorHAnsi"/>
        </w:rPr>
        <w:t xml:space="preserve">when purchasing </w:t>
      </w:r>
      <w:r w:rsidRPr="008A02ED">
        <w:rPr>
          <w:snapToGrid w:val="0"/>
        </w:rPr>
        <w:t>Land and Maritime QSLM Gun Parts qualification items</w:t>
      </w:r>
      <w:r>
        <w:t xml:space="preserve">. </w:t>
      </w:r>
      <w:r w:rsidRPr="008A02ED">
        <w:rPr>
          <w:snapToGrid w:val="0"/>
        </w:rPr>
        <w:t xml:space="preserve">If no offers are received from approved sources, manufacturers listed or </w:t>
      </w:r>
    </w:p>
    <w:p w14:paraId="0AAC9547" w14:textId="77777777" w:rsidR="00AF67E6" w:rsidRPr="008A02ED" w:rsidRDefault="00AF67E6" w:rsidP="00AF67E6">
      <w:pPr>
        <w:spacing w:after="200"/>
        <w:contextualSpacing/>
      </w:pPr>
      <w:r w:rsidRPr="008A02ED">
        <w:rPr>
          <w:snapToGrid w:val="0"/>
        </w:rPr>
        <w:t>qualified for listing, or authorized distributors with adequate traceability to the approved or QSLM qualified source</w:t>
      </w:r>
      <w:r>
        <w:rPr>
          <w:snapToGrid w:val="0"/>
        </w:rPr>
        <w:t>,</w:t>
      </w:r>
      <w:r w:rsidRPr="008A02ED">
        <w:rPr>
          <w:snapToGrid w:val="0"/>
        </w:rPr>
        <w:t xml:space="preserve"> consult with the product specialist to determine if other means of testing or verification are available to make an award.</w:t>
      </w:r>
      <w:r w:rsidRPr="008A02ED">
        <w:t xml:space="preserve">  </w:t>
      </w:r>
    </w:p>
    <w:p w14:paraId="19E7695C" w14:textId="77777777" w:rsidR="00AF67E6" w:rsidRPr="008A02ED" w:rsidRDefault="00AF67E6" w:rsidP="00AF67E6">
      <w:pPr>
        <w:spacing w:after="200"/>
        <w:contextualSpacing/>
        <w:rPr>
          <w:snapToGrid w:val="0"/>
        </w:rPr>
      </w:pPr>
      <w:r w:rsidRPr="008A02ED">
        <w:t>*****</w:t>
      </w:r>
    </w:p>
    <w:p w14:paraId="5DC1BA79" w14:textId="77777777" w:rsidR="00AF67E6" w:rsidRDefault="00AF67E6" w:rsidP="00AF67E6">
      <w:r w:rsidRPr="008A02ED">
        <w:rPr>
          <w:snapToGrid w:val="0"/>
        </w:rPr>
        <w:t>M</w:t>
      </w:r>
      <w:r>
        <w:rPr>
          <w:snapToGrid w:val="0"/>
        </w:rPr>
        <w:t xml:space="preserve">02 </w:t>
      </w:r>
      <w:r w:rsidRPr="008A02ED">
        <w:rPr>
          <w:rFonts w:eastAsiaTheme="minorHAnsi"/>
        </w:rPr>
        <w:t xml:space="preserve">Qualified Suppliers List of Manufacturers (QSLM) for Gun Parts </w:t>
      </w:r>
      <w:r w:rsidRPr="0026412D">
        <w:rPr>
          <w:rFonts w:eastAsiaTheme="minorHAnsi"/>
        </w:rPr>
        <w:t>Federal Supply Class</w:t>
      </w:r>
      <w:r>
        <w:rPr>
          <w:rFonts w:eastAsiaTheme="minorHAnsi"/>
        </w:rPr>
        <w:t>es</w:t>
      </w:r>
      <w:r w:rsidRPr="0026412D">
        <w:rPr>
          <w:rFonts w:eastAsiaTheme="minorHAnsi"/>
        </w:rPr>
        <w:t xml:space="preserve"> (FSCs) 1005, 1010, 1015, 1025, 1055, and 1095</w:t>
      </w:r>
      <w:r>
        <w:rPr>
          <w:rFonts w:eastAsiaTheme="minorHAnsi"/>
        </w:rPr>
        <w:t xml:space="preserve"> (SEP 2016)</w:t>
      </w:r>
    </w:p>
    <w:p w14:paraId="6C1B9BCE" w14:textId="77777777" w:rsidR="00AF67E6" w:rsidRPr="008A02ED" w:rsidRDefault="00AF67E6" w:rsidP="00AF67E6">
      <w:r w:rsidRPr="008A02ED">
        <w:t xml:space="preserve">  (1) </w:t>
      </w:r>
      <w:r>
        <w:t xml:space="preserve">This is a qualified item. </w:t>
      </w:r>
      <w:r w:rsidRPr="008A02ED">
        <w:t>Only manufacturers listed on the QSLM, or the authorized distributors of the manufacturer listed on the QSLM</w:t>
      </w:r>
      <w:r>
        <w:t>,</w:t>
      </w:r>
      <w:r w:rsidRPr="008A02ED">
        <w:t xml:space="preserve"> with adequate supply chain traceability of the item specified in the solicitation/contract are eligible to receive an award.  </w:t>
      </w:r>
    </w:p>
    <w:p w14:paraId="7A352498" w14:textId="77777777" w:rsidR="00AF67E6" w:rsidRPr="0045559E" w:rsidRDefault="00AF67E6" w:rsidP="00AF67E6">
      <w:pPr>
        <w:contextualSpacing/>
        <w:rPr>
          <w:rStyle w:val="Hyperlink"/>
          <w:rFonts w:eastAsia="Calibri"/>
          <w:bCs/>
          <w:snapToGrid w:val="0"/>
          <w:lang w:val="en"/>
        </w:rPr>
      </w:pPr>
      <w:r w:rsidRPr="0045559E">
        <w:t xml:space="preserve">  (2) The full listing of QSLM suppliers, along with the qualification criteria</w:t>
      </w:r>
      <w:r>
        <w:t>,</w:t>
      </w:r>
      <w:r w:rsidRPr="0045559E">
        <w:t xml:space="preserve"> can be viewed electronically at:  </w:t>
      </w:r>
    </w:p>
    <w:p w14:paraId="63C9D7AC" w14:textId="77777777" w:rsidR="00AF67E6" w:rsidRPr="0045559E" w:rsidRDefault="00A464B3" w:rsidP="00AF67E6">
      <w:pPr>
        <w:ind w:right="-90"/>
        <w:rPr>
          <w:snapToGrid w:val="0"/>
        </w:rPr>
      </w:pPr>
      <w:hyperlink r:id="rId79" w:history="1">
        <w:r w:rsidR="00AF67E6" w:rsidRPr="0045559E">
          <w:rPr>
            <w:rStyle w:val="Hyperlink"/>
            <w:snapToGrid w:val="0"/>
          </w:rPr>
          <w:t>https://landandmaritimeapps.dla.mil/offices/sourcing_and_qualification/offices.aspx?Section=QSA</w:t>
        </w:r>
      </w:hyperlink>
      <w:r w:rsidR="00AF67E6" w:rsidRPr="0045559E">
        <w:rPr>
          <w:snapToGrid w:val="0"/>
        </w:rPr>
        <w:t>.</w:t>
      </w:r>
    </w:p>
    <w:p w14:paraId="5163D672" w14:textId="77777777" w:rsidR="00AF67E6" w:rsidRPr="008A02ED" w:rsidRDefault="00AF67E6" w:rsidP="00AF67E6">
      <w:pPr>
        <w:spacing w:after="200"/>
        <w:contextualSpacing/>
        <w:rPr>
          <w:snapToGrid w:val="0"/>
        </w:rPr>
      </w:pPr>
      <w:r w:rsidRPr="008A02ED">
        <w:rPr>
          <w:snapToGrid w:val="0"/>
        </w:rPr>
        <w:t>*****</w:t>
      </w:r>
    </w:p>
    <w:p w14:paraId="7E26C201" w14:textId="77777777" w:rsidR="00AF67E6" w:rsidRPr="008A02ED" w:rsidRDefault="00AF67E6" w:rsidP="00AF67E6">
      <w:pPr>
        <w:spacing w:after="200"/>
        <w:contextualSpacing/>
        <w:rPr>
          <w:snapToGrid w:val="0"/>
        </w:rPr>
      </w:pPr>
      <w:r w:rsidRPr="008A02ED">
        <w:rPr>
          <w:rFonts w:eastAsia="Calibri"/>
          <w:bCs/>
          <w:snapToGrid w:val="0"/>
          <w:lang w:val="en"/>
        </w:rPr>
        <w:t xml:space="preserve">    </w:t>
      </w:r>
      <w:r>
        <w:rPr>
          <w:rFonts w:eastAsia="Calibri"/>
          <w:bCs/>
          <w:snapToGrid w:val="0"/>
          <w:lang w:val="en"/>
        </w:rPr>
        <w:t xml:space="preserve">      </w:t>
      </w:r>
      <w:r w:rsidRPr="008A02ED">
        <w:rPr>
          <w:rFonts w:eastAsia="Calibri"/>
          <w:bCs/>
          <w:snapToGrid w:val="0"/>
          <w:lang w:val="en"/>
        </w:rPr>
        <w:t>(iv</w:t>
      </w:r>
      <w:r>
        <w:rPr>
          <w:rFonts w:eastAsia="Calibri"/>
          <w:bCs/>
          <w:snapToGrid w:val="0"/>
          <w:lang w:val="en"/>
        </w:rPr>
        <w:t xml:space="preserve">) </w:t>
      </w:r>
      <w:r w:rsidRPr="008A02ED">
        <w:rPr>
          <w:snapToGrid w:val="0"/>
        </w:rPr>
        <w:t>Solicitations shall include procurement note M</w:t>
      </w:r>
      <w:r>
        <w:rPr>
          <w:snapToGrid w:val="0"/>
        </w:rPr>
        <w:t xml:space="preserve">03 </w:t>
      </w:r>
      <w:r w:rsidRPr="008A02ED">
        <w:rPr>
          <w:snapToGrid w:val="0"/>
        </w:rPr>
        <w:t xml:space="preserve">when purchasing </w:t>
      </w:r>
      <w:r w:rsidRPr="008A02ED">
        <w:t xml:space="preserve">Troop Support </w:t>
      </w:r>
      <w:r>
        <w:t xml:space="preserve">QSLM/QSLD qualification items. </w:t>
      </w:r>
      <w:r w:rsidRPr="008A02ED">
        <w:t xml:space="preserve">When </w:t>
      </w:r>
      <w:r w:rsidRPr="008A02ED">
        <w:rPr>
          <w:rFonts w:eastAsia="Calibri"/>
          <w:bCs/>
          <w:snapToGrid w:val="0"/>
          <w:lang w:val="en"/>
        </w:rPr>
        <w:t>a QPL requirement is specified, advise potential off</w:t>
      </w:r>
      <w:r>
        <w:rPr>
          <w:rFonts w:eastAsia="Calibri"/>
          <w:bCs/>
          <w:snapToGrid w:val="0"/>
          <w:lang w:val="en"/>
        </w:rPr>
        <w:t xml:space="preserve">eror(s) to provide a QPL item. </w:t>
      </w:r>
      <w:r w:rsidRPr="008A02ED">
        <w:rPr>
          <w:rFonts w:eastAsia="Calibri"/>
          <w:bCs/>
          <w:snapToGrid w:val="0"/>
          <w:lang w:val="en"/>
        </w:rPr>
        <w:t>In addition, contractors with QSLD status must also provide the product of contractors with QSLM status whether the ite</w:t>
      </w:r>
      <w:r>
        <w:rPr>
          <w:rFonts w:eastAsia="Calibri"/>
          <w:bCs/>
          <w:snapToGrid w:val="0"/>
          <w:lang w:val="en"/>
        </w:rPr>
        <w:t xml:space="preserve">m is governed by a QPL or not. </w:t>
      </w:r>
      <w:r w:rsidRPr="008A02ED">
        <w:rPr>
          <w:rFonts w:eastAsia="Calibri"/>
          <w:bCs/>
          <w:snapToGrid w:val="0"/>
          <w:lang w:val="en"/>
        </w:rPr>
        <w:t xml:space="preserve">Validate Troop Support QSL sources at </w:t>
      </w:r>
      <w:hyperlink r:id="rId80" w:history="1">
        <w:r w:rsidRPr="00E9059B">
          <w:rPr>
            <w:rStyle w:val="Hyperlink"/>
          </w:rPr>
          <w:t>http://www.dla.mil/TroopSupport/IndustrialHardware/EngineeringandTechnicalservices/QualifiedSuppliersList.aspx</w:t>
        </w:r>
      </w:hyperlink>
    </w:p>
    <w:p w14:paraId="2FEDA477" w14:textId="77777777" w:rsidR="00AF67E6" w:rsidRPr="008A02ED" w:rsidRDefault="00AF67E6" w:rsidP="00AF67E6">
      <w:pPr>
        <w:spacing w:after="200"/>
        <w:contextualSpacing/>
        <w:rPr>
          <w:b/>
        </w:rPr>
      </w:pPr>
      <w:r w:rsidRPr="008A02ED">
        <w:rPr>
          <w:b/>
        </w:rPr>
        <w:t>*****</w:t>
      </w:r>
    </w:p>
    <w:p w14:paraId="4ACB25B3" w14:textId="77777777" w:rsidR="00AF67E6" w:rsidRPr="008A02ED" w:rsidRDefault="00AF67E6" w:rsidP="00AF67E6">
      <w:r w:rsidRPr="008A02ED">
        <w:t>M</w:t>
      </w:r>
      <w:r>
        <w:t xml:space="preserve">03 </w:t>
      </w:r>
      <w:r w:rsidRPr="008A02ED">
        <w:rPr>
          <w:snapToGrid w:val="0"/>
        </w:rPr>
        <w:t>Q</w:t>
      </w:r>
      <w:r w:rsidRPr="008A02ED">
        <w:t>ualified Suppliers List for Manufacturers (QSLM)/Qualified Suppliers List for Distributors (QSLD) for Troop Support</w:t>
      </w:r>
      <w:r>
        <w:t xml:space="preserve"> (SEP 2016)</w:t>
      </w:r>
    </w:p>
    <w:p w14:paraId="6E720DE7" w14:textId="77777777" w:rsidR="00AF67E6" w:rsidRPr="008A02ED" w:rsidRDefault="00AF67E6" w:rsidP="00AF67E6">
      <w:r w:rsidRPr="008A02ED">
        <w:t xml:space="preserve">  (1) </w:t>
      </w:r>
      <w:r>
        <w:t xml:space="preserve">This is a qualified item. </w:t>
      </w:r>
      <w:r w:rsidRPr="008A02ED">
        <w:t xml:space="preserve">Only manufacturers listed on the Qualified Suppliers List for Manufacturers (QSLM), and the distributors on the Qualified Suppliers List of Distributors (QSLD), with adequate supply chain traceability of the item specified in the solicitation/contract back to the QSLM are eligible to receive an award.  </w:t>
      </w:r>
    </w:p>
    <w:p w14:paraId="288C5ADE" w14:textId="77777777" w:rsidR="00AF67E6" w:rsidRPr="008A02ED" w:rsidRDefault="00AF67E6" w:rsidP="00AF67E6">
      <w:pPr>
        <w:spacing w:after="200"/>
        <w:contextualSpacing/>
      </w:pPr>
      <w:r w:rsidRPr="008A02ED">
        <w:t xml:space="preserve">  (2) The full listing of QSLM and QSLD suppliers, along with the qualification criteria</w:t>
      </w:r>
      <w:r>
        <w:t>,</w:t>
      </w:r>
      <w:r w:rsidRPr="008A02ED">
        <w:t xml:space="preserve"> can be viewed electronically at: </w:t>
      </w:r>
      <w:hyperlink r:id="rId81" w:history="1">
        <w:r w:rsidRPr="008A02ED">
          <w:rPr>
            <w:rStyle w:val="Hyperlink"/>
          </w:rPr>
          <w:t>http://www.dla.mil/TroopSupport/IndustrialHardware/EngineeringandTechnicalservices/QualifiedSuppliersList.aspx</w:t>
        </w:r>
      </w:hyperlink>
      <w:r>
        <w:rPr>
          <w:rStyle w:val="Hyperlink"/>
        </w:rPr>
        <w:t xml:space="preserve"> </w:t>
      </w:r>
    </w:p>
    <w:p w14:paraId="2B86CB8B" w14:textId="77777777" w:rsidR="00AF67E6" w:rsidRPr="008A02ED" w:rsidRDefault="00AF67E6" w:rsidP="00AF67E6">
      <w:pPr>
        <w:spacing w:after="200"/>
        <w:contextualSpacing/>
        <w:rPr>
          <w:snapToGrid w:val="0"/>
        </w:rPr>
      </w:pPr>
      <w:r w:rsidRPr="008A02ED">
        <w:rPr>
          <w:snapToGrid w:val="0"/>
        </w:rPr>
        <w:t>*****</w:t>
      </w:r>
    </w:p>
    <w:p w14:paraId="6D3B659D" w14:textId="77777777" w:rsidR="00AF67E6" w:rsidRPr="008A02ED" w:rsidRDefault="00AF67E6" w:rsidP="00AF67E6">
      <w:pPr>
        <w:spacing w:after="200"/>
        <w:contextualSpacing/>
        <w:rPr>
          <w:snapToGrid w:val="0"/>
        </w:rPr>
      </w:pPr>
      <w:r w:rsidRPr="008A02ED">
        <w:t xml:space="preserve">  </w:t>
      </w:r>
      <w:r>
        <w:t xml:space="preserve">        </w:t>
      </w:r>
      <w:r w:rsidRPr="008A02ED">
        <w:t>(v</w:t>
      </w:r>
      <w:r>
        <w:t xml:space="preserve">) </w:t>
      </w:r>
      <w:r w:rsidRPr="008A02ED">
        <w:rPr>
          <w:snapToGrid w:val="0"/>
        </w:rPr>
        <w:t xml:space="preserve">Solicitation and awards </w:t>
      </w:r>
      <w:r w:rsidRPr="008A02ED">
        <w:t>shall include p</w:t>
      </w:r>
      <w:r w:rsidRPr="008A02ED">
        <w:rPr>
          <w:snapToGrid w:val="0"/>
        </w:rPr>
        <w:t>rocurement note H</w:t>
      </w:r>
      <w:r>
        <w:rPr>
          <w:snapToGrid w:val="0"/>
        </w:rPr>
        <w:t xml:space="preserve">02 </w:t>
      </w:r>
      <w:r w:rsidRPr="008A02ED">
        <w:rPr>
          <w:snapToGrid w:val="0"/>
        </w:rPr>
        <w:t>when purchasing c</w:t>
      </w:r>
      <w:r>
        <w:rPr>
          <w:snapToGrid w:val="0"/>
        </w:rPr>
        <w:t xml:space="preserve">omponent qualification items. </w:t>
      </w:r>
      <w:r w:rsidRPr="00ED4A15">
        <w:rPr>
          <w:snapToGrid w:val="0"/>
        </w:rPr>
        <w:t xml:space="preserve">The </w:t>
      </w:r>
      <w:r>
        <w:rPr>
          <w:snapToGrid w:val="0"/>
        </w:rPr>
        <w:t xml:space="preserve">contracting officer </w:t>
      </w:r>
      <w:r w:rsidRPr="00ED4A15">
        <w:rPr>
          <w:snapToGrid w:val="0"/>
        </w:rPr>
        <w:t>shall validate QPL sources on offers and c</w:t>
      </w:r>
      <w:r w:rsidRPr="00ED4A15">
        <w:t>onsult with the product specialist, if needed.</w:t>
      </w:r>
    </w:p>
    <w:p w14:paraId="1AB63B3D" w14:textId="77777777" w:rsidR="00AF67E6" w:rsidRPr="008A02ED" w:rsidRDefault="00AF67E6" w:rsidP="00AF67E6">
      <w:pPr>
        <w:spacing w:after="200"/>
        <w:contextualSpacing/>
      </w:pPr>
      <w:r w:rsidRPr="008A02ED">
        <w:t>*****</w:t>
      </w:r>
    </w:p>
    <w:p w14:paraId="5C0B48BC" w14:textId="77777777" w:rsidR="00AF67E6" w:rsidRPr="008A02ED" w:rsidRDefault="00AF67E6" w:rsidP="00AF67E6">
      <w:pPr>
        <w:spacing w:before="100" w:beforeAutospacing="1" w:after="100" w:afterAutospacing="1"/>
        <w:contextualSpacing/>
        <w:rPr>
          <w:lang w:val="en"/>
        </w:rPr>
      </w:pPr>
      <w:r w:rsidRPr="008A02ED">
        <w:rPr>
          <w:lang w:val="en"/>
        </w:rPr>
        <w:t>H</w:t>
      </w:r>
      <w:r>
        <w:rPr>
          <w:lang w:val="en"/>
        </w:rPr>
        <w:t xml:space="preserve">02 </w:t>
      </w:r>
      <w:r>
        <w:rPr>
          <w:snapToGrid w:val="0"/>
        </w:rPr>
        <w:t>C</w:t>
      </w:r>
      <w:r w:rsidRPr="008A02ED">
        <w:rPr>
          <w:lang w:val="en"/>
        </w:rPr>
        <w:t>omponent Qualified Products List (QPL)/Qualified Manufacturers List (QML)</w:t>
      </w:r>
      <w:r>
        <w:rPr>
          <w:lang w:val="en"/>
        </w:rPr>
        <w:t xml:space="preserve"> (SEP 2016)</w:t>
      </w:r>
    </w:p>
    <w:p w14:paraId="37F22944" w14:textId="77777777" w:rsidR="00AF67E6" w:rsidRPr="008A02ED" w:rsidRDefault="00AF67E6" w:rsidP="00AF67E6">
      <w:pPr>
        <w:rPr>
          <w:lang w:val="en"/>
        </w:rPr>
      </w:pPr>
      <w:r w:rsidRPr="008A02ED">
        <w:rPr>
          <w:lang w:val="en"/>
        </w:rPr>
        <w:t>This item contains one or more components defined by a specification(s) with an associated Qualified Products List (QPL) or Qualified Manufacturers List (QML)</w:t>
      </w:r>
      <w:r>
        <w:rPr>
          <w:lang w:val="en"/>
        </w:rPr>
        <w:t xml:space="preserve">. </w:t>
      </w:r>
      <w:r w:rsidRPr="008A02ED">
        <w:rPr>
          <w:lang w:val="en"/>
        </w:rPr>
        <w:t>By submission of an offer, the offeror will supply such component item(s) only from sources currently qualified on the applicable QPLs/QMLs.</w:t>
      </w:r>
    </w:p>
    <w:p w14:paraId="6025EECB" w14:textId="77777777" w:rsidR="00AF67E6" w:rsidRPr="008A02ED" w:rsidRDefault="00AF67E6" w:rsidP="00AF67E6">
      <w:pPr>
        <w:contextualSpacing/>
        <w:rPr>
          <w:snapToGrid w:val="0"/>
        </w:rPr>
      </w:pPr>
      <w:r w:rsidRPr="008A02ED">
        <w:rPr>
          <w:snapToGrid w:val="0"/>
        </w:rPr>
        <w:t>*****</w:t>
      </w:r>
    </w:p>
    <w:p w14:paraId="2A46BA76" w14:textId="77777777" w:rsidR="00AF67E6" w:rsidRPr="008A02ED" w:rsidRDefault="00AF67E6" w:rsidP="00AF67E6">
      <w:pPr>
        <w:contextualSpacing/>
        <w:rPr>
          <w:b/>
          <w:snapToGrid w:val="0"/>
        </w:rPr>
      </w:pPr>
    </w:p>
    <w:p w14:paraId="766C1D1A" w14:textId="77777777" w:rsidR="00AF67E6" w:rsidRPr="008A02ED" w:rsidRDefault="00AF67E6" w:rsidP="00AF67E6">
      <w:pPr>
        <w:contextualSpacing/>
        <w:rPr>
          <w:b/>
          <w:snapToGrid w:val="0"/>
        </w:rPr>
      </w:pPr>
      <w:bookmarkStart w:id="134" w:name="P9_203"/>
      <w:r>
        <w:rPr>
          <w:b/>
          <w:snapToGrid w:val="0"/>
        </w:rPr>
        <w:t>9.203</w:t>
      </w:r>
      <w:bookmarkEnd w:id="134"/>
      <w:r>
        <w:rPr>
          <w:b/>
          <w:snapToGrid w:val="0"/>
        </w:rPr>
        <w:t xml:space="preserve"> </w:t>
      </w:r>
      <w:r w:rsidRPr="008A02ED">
        <w:rPr>
          <w:b/>
          <w:snapToGrid w:val="0"/>
        </w:rPr>
        <w:t>QPL’s, QML’s, and QBL’s.</w:t>
      </w:r>
    </w:p>
    <w:p w14:paraId="2CA55F4A" w14:textId="77777777" w:rsidR="00AF67E6" w:rsidRDefault="00AF67E6" w:rsidP="00AF67E6">
      <w:pPr>
        <w:rPr>
          <w:snapToGrid w:val="0"/>
        </w:rPr>
      </w:pPr>
      <w:r w:rsidRPr="008A02ED">
        <w:rPr>
          <w:snapToGrid w:val="0"/>
        </w:rPr>
        <w:t xml:space="preserve"> </w:t>
      </w:r>
      <w:r>
        <w:rPr>
          <w:snapToGrid w:val="0"/>
        </w:rPr>
        <w:t xml:space="preserve"> (a) </w:t>
      </w:r>
      <w:r w:rsidRPr="008A02ED">
        <w:rPr>
          <w:snapToGrid w:val="0"/>
        </w:rPr>
        <w:t xml:space="preserve">In addition to QPLs, QMLs, and QBLs, DLA uses agency </w:t>
      </w:r>
      <w:r>
        <w:rPr>
          <w:snapToGrid w:val="0"/>
        </w:rPr>
        <w:t xml:space="preserve">developed qualification lists: </w:t>
      </w:r>
      <w:r w:rsidRPr="008A02ED">
        <w:rPr>
          <w:snapToGrid w:val="0"/>
        </w:rPr>
        <w:t xml:space="preserve">Qualified Suppliers List of Distributors (QSLDs), Qualified Testing Suppliers List (QTSLs), and Qualified Suppliers List of Manufacturers (QSLMs). </w:t>
      </w:r>
    </w:p>
    <w:p w14:paraId="5F4562A3" w14:textId="77777777" w:rsidR="00AF67E6" w:rsidRDefault="00AF67E6" w:rsidP="00AF67E6">
      <w:pPr>
        <w:tabs>
          <w:tab w:val="left" w:pos="540"/>
        </w:tabs>
      </w:pPr>
      <w:r w:rsidRPr="008A02ED">
        <w:rPr>
          <w:snapToGrid w:val="0"/>
        </w:rPr>
        <w:t xml:space="preserve">   </w:t>
      </w:r>
      <w:r w:rsidRPr="008A02ED">
        <w:t xml:space="preserve"> </w:t>
      </w:r>
      <w:r>
        <w:t xml:space="preserve">  (1) </w:t>
      </w:r>
      <w:r w:rsidRPr="008A02ED">
        <w:t>QSLD</w:t>
      </w:r>
      <w:r>
        <w:t xml:space="preserve"> – </w:t>
      </w:r>
      <w:r w:rsidRPr="008A02ED">
        <w:t>a list of pre-qualified sources for certain components that are purchased and managed by DLA and have met DLA's traceability an</w:t>
      </w:r>
      <w:r>
        <w:t xml:space="preserve">d quality system requirements. </w:t>
      </w:r>
      <w:r w:rsidRPr="008A02ED">
        <w:t xml:space="preserve">QSLD products are provided by </w:t>
      </w:r>
    </w:p>
    <w:p w14:paraId="03E5EF5F" w14:textId="77777777" w:rsidR="00AF67E6" w:rsidRPr="008A02ED" w:rsidRDefault="00AF67E6" w:rsidP="00AF67E6">
      <w:pPr>
        <w:tabs>
          <w:tab w:val="left" w:pos="540"/>
        </w:tabs>
        <w:rPr>
          <w:b/>
        </w:rPr>
      </w:pPr>
      <w:r w:rsidRPr="008A02ED">
        <w:t>distributors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14:paraId="271CAF0F" w14:textId="77777777" w:rsidR="00AF67E6" w:rsidRPr="008A02ED" w:rsidRDefault="00AF67E6" w:rsidP="00AF67E6">
      <w:pPr>
        <w:tabs>
          <w:tab w:val="left" w:pos="540"/>
        </w:tabs>
        <w:rPr>
          <w:snapToGrid w:val="0"/>
        </w:rPr>
      </w:pPr>
      <w:r>
        <w:t xml:space="preserve">  </w:t>
      </w:r>
      <w:r w:rsidRPr="008A02ED">
        <w:t xml:space="preserve">    </w:t>
      </w:r>
      <w:r>
        <w:t xml:space="preserve">(2) </w:t>
      </w:r>
      <w:r w:rsidRPr="008A02ED">
        <w:t>QTSL</w:t>
      </w:r>
      <w:r>
        <w:t xml:space="preserve"> – </w:t>
      </w:r>
      <w:r w:rsidRPr="008A02ED">
        <w:t xml:space="preserve">a list of pre-qualified sources who have met DLA's quality system and testing requirements for untraceable product in certain commodities and have agreed to </w:t>
      </w:r>
      <w:r>
        <w:t xml:space="preserve">the provisions of the program. </w:t>
      </w:r>
      <w:r w:rsidRPr="008A02ED">
        <w:t>QTSL products are provided by suppliers that combine accepted counterfeit mitigation practices and quality assurance procedures that are consistent with industry and international quality standards.</w:t>
      </w:r>
    </w:p>
    <w:p w14:paraId="127497FC" w14:textId="77777777" w:rsidR="00AF67E6" w:rsidRDefault="00AF67E6" w:rsidP="00AF67E6">
      <w:pPr>
        <w:pStyle w:val="PlainText"/>
        <w:rPr>
          <w:rFonts w:ascii="Times New Roman" w:hAnsi="Times New Roman"/>
        </w:rPr>
      </w:pPr>
      <w:r>
        <w:rPr>
          <w:rFonts w:ascii="Times New Roman" w:hAnsi="Times New Roman"/>
        </w:rPr>
        <w:t xml:space="preserve">  </w:t>
      </w:r>
      <w:r w:rsidRPr="008A02ED">
        <w:rPr>
          <w:rFonts w:ascii="Times New Roman" w:hAnsi="Times New Roman"/>
        </w:rPr>
        <w:t xml:space="preserve">    </w:t>
      </w:r>
      <w:r>
        <w:rPr>
          <w:rFonts w:ascii="Times New Roman" w:hAnsi="Times New Roman"/>
        </w:rPr>
        <w:t xml:space="preserve">(3) </w:t>
      </w:r>
      <w:r w:rsidRPr="008A02ED">
        <w:rPr>
          <w:rFonts w:ascii="Times New Roman" w:hAnsi="Times New Roman"/>
        </w:rPr>
        <w:t>QSLM</w:t>
      </w:r>
      <w:r>
        <w:rPr>
          <w:rFonts w:ascii="Times New Roman" w:hAnsi="Times New Roman"/>
        </w:rPr>
        <w:t xml:space="preserve"> – </w:t>
      </w:r>
      <w:r w:rsidRPr="008A02ED">
        <w:rPr>
          <w:rFonts w:ascii="Times New Roman" w:hAnsi="Times New Roman"/>
        </w:rPr>
        <w:t>a list of pre-qualified sources for certain fully competitive products which are</w:t>
      </w:r>
      <w:r>
        <w:rPr>
          <w:rFonts w:ascii="Times New Roman" w:hAnsi="Times New Roman"/>
        </w:rPr>
        <w:t xml:space="preserve"> purchased and managed by DLA. </w:t>
      </w:r>
      <w:r w:rsidRPr="008A02ED">
        <w:rPr>
          <w:rFonts w:ascii="Times New Roman" w:hAnsi="Times New Roman"/>
        </w:rPr>
        <w:t xml:space="preserve">QSL products are provided by manufacturers that combine accepted commercial practices, quality assurance procedures that are consistent with industry and international quality </w:t>
      </w:r>
    </w:p>
    <w:p w14:paraId="1DF7679B" w14:textId="77777777" w:rsidR="00AF67E6" w:rsidRPr="008A02ED" w:rsidRDefault="00AF67E6" w:rsidP="00AF67E6">
      <w:pPr>
        <w:pStyle w:val="PlainText"/>
        <w:rPr>
          <w:rFonts w:ascii="Times New Roman" w:hAnsi="Times New Roman"/>
        </w:rPr>
      </w:pPr>
      <w:r w:rsidRPr="008A02ED">
        <w:rPr>
          <w:rFonts w:ascii="Times New Roman" w:hAnsi="Times New Roman"/>
        </w:rPr>
        <w:t xml:space="preserve">standards, and tailored when necessary to product-unique requirements that can take the place of provisions traditionally stated in DLA solicitations.  </w:t>
      </w:r>
    </w:p>
    <w:p w14:paraId="374E5C9B" w14:textId="77777777" w:rsidR="00AF67E6" w:rsidRPr="008A02ED" w:rsidRDefault="00AF67E6" w:rsidP="00AF67E6">
      <w:pPr>
        <w:rPr>
          <w:snapToGrid w:val="0"/>
        </w:rPr>
      </w:pPr>
      <w:r w:rsidRPr="008A02ED">
        <w:rPr>
          <w:snapToGrid w:val="0"/>
        </w:rPr>
        <w:t xml:space="preserve">  </w:t>
      </w:r>
      <w:r>
        <w:rPr>
          <w:snapToGrid w:val="0"/>
        </w:rPr>
        <w:t xml:space="preserve">(b) </w:t>
      </w:r>
      <w:r w:rsidRPr="008A02ED">
        <w:rPr>
          <w:snapToGrid w:val="0"/>
        </w:rPr>
        <w:t>Qualified items are not automated and therefore a</w:t>
      </w:r>
      <w:r>
        <w:rPr>
          <w:snapToGrid w:val="0"/>
        </w:rPr>
        <w:t xml:space="preserve">re referred for manual review. </w:t>
      </w:r>
      <w:r w:rsidRPr="008A02ED">
        <w:rPr>
          <w:snapToGrid w:val="0"/>
        </w:rPr>
        <w:t xml:space="preserve">The contracting officer shall – </w:t>
      </w:r>
    </w:p>
    <w:p w14:paraId="54438218" w14:textId="77777777" w:rsidR="00AF67E6" w:rsidRPr="008A02ED" w:rsidRDefault="00AF67E6" w:rsidP="00AF67E6">
      <w:pPr>
        <w:rPr>
          <w:snapToGrid w:val="0"/>
        </w:rPr>
      </w:pPr>
      <w:r>
        <w:rPr>
          <w:snapToGrid w:val="0"/>
        </w:rPr>
        <w:t xml:space="preserve">  </w:t>
      </w:r>
      <w:r w:rsidRPr="008A02ED">
        <w:rPr>
          <w:snapToGrid w:val="0"/>
        </w:rPr>
        <w:t xml:space="preserve">    </w:t>
      </w:r>
      <w:r>
        <w:rPr>
          <w:snapToGrid w:val="0"/>
        </w:rPr>
        <w:t xml:space="preserve">(1) </w:t>
      </w:r>
      <w:r w:rsidRPr="008A02ED">
        <w:rPr>
          <w:snapToGrid w:val="0"/>
        </w:rPr>
        <w:t>Include FAR Clause 52.209-1.</w:t>
      </w:r>
      <w:r>
        <w:rPr>
          <w:snapToGrid w:val="0"/>
        </w:rPr>
        <w:t xml:space="preserve"> </w:t>
      </w:r>
      <w:r w:rsidRPr="008A02ED">
        <w:rPr>
          <w:snapToGrid w:val="0"/>
        </w:rPr>
        <w:t xml:space="preserve">For QSLD/QTSL/QSLM, recognize it is a qualified item from the Product Item Description (PIID). </w:t>
      </w:r>
    </w:p>
    <w:p w14:paraId="3CE2C01D" w14:textId="77777777" w:rsidR="00AF67E6" w:rsidRPr="008A02ED" w:rsidRDefault="00AF67E6" w:rsidP="00AF67E6">
      <w:pPr>
        <w:rPr>
          <w:snapToGrid w:val="0"/>
        </w:rPr>
      </w:pPr>
      <w:r>
        <w:rPr>
          <w:snapToGrid w:val="0"/>
        </w:rPr>
        <w:t xml:space="preserve">  </w:t>
      </w:r>
      <w:r w:rsidRPr="008A02ED">
        <w:rPr>
          <w:snapToGrid w:val="0"/>
        </w:rPr>
        <w:t xml:space="preserve">    (2) Check the applicable list(s) to ensure the potential offeror and/or its product is on the list.  </w:t>
      </w:r>
    </w:p>
    <w:p w14:paraId="61F0F9DE" w14:textId="77777777" w:rsidR="00AF67E6" w:rsidRPr="008A02ED" w:rsidRDefault="00AF67E6" w:rsidP="00AF67E6">
      <w:pPr>
        <w:rPr>
          <w:snapToGrid w:val="0"/>
        </w:rPr>
      </w:pPr>
      <w:r>
        <w:rPr>
          <w:snapToGrid w:val="0"/>
        </w:rPr>
        <w:t xml:space="preserve">  </w:t>
      </w:r>
      <w:r w:rsidRPr="008A02ED">
        <w:rPr>
          <w:snapToGrid w:val="0"/>
        </w:rPr>
        <w:t xml:space="preserve">    (3</w:t>
      </w:r>
      <w:r>
        <w:rPr>
          <w:snapToGrid w:val="0"/>
        </w:rPr>
        <w:t xml:space="preserve">) </w:t>
      </w:r>
      <w:r w:rsidRPr="008A02ED">
        <w:rPr>
          <w:snapToGrid w:val="0"/>
        </w:rPr>
        <w:t xml:space="preserve">For offerors or products not on the applicable qualified list, request the offeror provide documentation that demonstrates supplier or its product meets the qualification standards prior to award. </w:t>
      </w:r>
    </w:p>
    <w:p w14:paraId="74AE919D" w14:textId="77777777" w:rsidR="00AF67E6" w:rsidRPr="008A02ED" w:rsidRDefault="00AF67E6" w:rsidP="00AF67E6">
      <w:pPr>
        <w:rPr>
          <w:snapToGrid w:val="0"/>
        </w:rPr>
      </w:pPr>
      <w:r>
        <w:rPr>
          <w:snapToGrid w:val="0"/>
        </w:rPr>
        <w:t xml:space="preserve">  </w:t>
      </w:r>
      <w:r w:rsidRPr="008A02ED">
        <w:rPr>
          <w:snapToGrid w:val="0"/>
        </w:rPr>
        <w:t xml:space="preserve">    (4</w:t>
      </w:r>
      <w:r>
        <w:rPr>
          <w:snapToGrid w:val="0"/>
        </w:rPr>
        <w:t xml:space="preserve">) </w:t>
      </w:r>
      <w:r w:rsidRPr="008A02ED">
        <w:rPr>
          <w:snapToGrid w:val="0"/>
        </w:rPr>
        <w:t>After qualification is verified, proceed with award.</w:t>
      </w:r>
    </w:p>
    <w:p w14:paraId="68151750" w14:textId="77777777" w:rsidR="00AF67E6" w:rsidRPr="008A02ED" w:rsidRDefault="00AF67E6" w:rsidP="00AF67E6">
      <w:pPr>
        <w:rPr>
          <w:snapToGrid w:val="0"/>
        </w:rPr>
      </w:pPr>
    </w:p>
    <w:p w14:paraId="0C2C4BD5" w14:textId="77777777" w:rsidR="00AF67E6" w:rsidRPr="008A02ED" w:rsidRDefault="00AF67E6" w:rsidP="00AF67E6">
      <w:pPr>
        <w:tabs>
          <w:tab w:val="left" w:pos="540"/>
          <w:tab w:val="left" w:pos="1620"/>
        </w:tabs>
        <w:rPr>
          <w:b/>
          <w:lang w:val="en"/>
        </w:rPr>
      </w:pPr>
      <w:bookmarkStart w:id="135" w:name="P9_204"/>
      <w:r w:rsidRPr="008A02ED">
        <w:rPr>
          <w:b/>
          <w:lang w:val="en"/>
        </w:rPr>
        <w:t>9.204</w:t>
      </w:r>
      <w:bookmarkEnd w:id="135"/>
      <w:r w:rsidRPr="008A02ED">
        <w:rPr>
          <w:b/>
          <w:lang w:val="en"/>
        </w:rPr>
        <w:t xml:space="preserve"> </w:t>
      </w:r>
      <w:r>
        <w:rPr>
          <w:b/>
          <w:lang w:val="en"/>
        </w:rPr>
        <w:t>R</w:t>
      </w:r>
      <w:r w:rsidRPr="008A02ED">
        <w:rPr>
          <w:b/>
          <w:lang w:val="en"/>
        </w:rPr>
        <w:t>esponsibilities for establishment of a qualification requirement.</w:t>
      </w:r>
    </w:p>
    <w:p w14:paraId="1A65CFD8" w14:textId="77777777" w:rsidR="00AF67E6" w:rsidRDefault="00AF67E6" w:rsidP="00AF67E6">
      <w:pPr>
        <w:tabs>
          <w:tab w:val="left" w:pos="540"/>
          <w:tab w:val="left" w:pos="1620"/>
        </w:tabs>
        <w:rPr>
          <w:lang w:val="en"/>
        </w:rPr>
      </w:pPr>
      <w:r w:rsidRPr="008A02ED">
        <w:rPr>
          <w:lang w:val="en"/>
        </w:rPr>
        <w:t xml:space="preserve">  </w:t>
      </w:r>
      <w:r>
        <w:rPr>
          <w:lang w:val="en"/>
        </w:rPr>
        <w:t xml:space="preserve">(a)(1) </w:t>
      </w:r>
      <w:r w:rsidRPr="008A02ED">
        <w:rPr>
          <w:lang w:val="en"/>
        </w:rPr>
        <w:t xml:space="preserve">Contracting officers shall post sources sought notice at </w:t>
      </w:r>
      <w:hyperlink r:id="rId82" w:history="1">
        <w:r w:rsidRPr="00641929">
          <w:rPr>
            <w:rStyle w:val="Hyperlink"/>
            <w:lang w:val="en"/>
          </w:rPr>
          <w:t>www.fedbizopps.gov</w:t>
        </w:r>
      </w:hyperlink>
      <w:r>
        <w:rPr>
          <w:lang w:val="en"/>
        </w:rPr>
        <w:t xml:space="preserve"> </w:t>
      </w:r>
      <w:r w:rsidRPr="008A02ED">
        <w:rPr>
          <w:lang w:val="en"/>
        </w:rPr>
        <w:t>periodically.</w:t>
      </w:r>
    </w:p>
    <w:p w14:paraId="4EE3646A" w14:textId="77777777" w:rsidR="00AF67E6" w:rsidRDefault="00AF67E6" w:rsidP="00AF67E6">
      <w:pPr>
        <w:tabs>
          <w:tab w:val="left" w:pos="540"/>
          <w:tab w:val="left" w:pos="1620"/>
        </w:tabs>
        <w:rPr>
          <w:lang w:val="en"/>
        </w:rPr>
      </w:pPr>
    </w:p>
    <w:p w14:paraId="04901346" w14:textId="77777777" w:rsidR="00AF67E6" w:rsidRDefault="00AF67E6" w:rsidP="00AF67E6">
      <w:pPr>
        <w:tabs>
          <w:tab w:val="left" w:pos="540"/>
          <w:tab w:val="left" w:pos="1620"/>
        </w:tabs>
        <w:rPr>
          <w:b/>
          <w:lang w:val="en"/>
        </w:rPr>
      </w:pPr>
      <w:bookmarkStart w:id="136" w:name="P9_270"/>
      <w:r>
        <w:rPr>
          <w:b/>
          <w:lang w:val="en"/>
        </w:rPr>
        <w:t xml:space="preserve">9.270 </w:t>
      </w:r>
      <w:bookmarkEnd w:id="136"/>
      <w:r w:rsidRPr="008C4984">
        <w:rPr>
          <w:b/>
          <w:lang w:val="en"/>
        </w:rPr>
        <w:t>Aviation and ship critical safety items.</w:t>
      </w:r>
    </w:p>
    <w:p w14:paraId="264012F6" w14:textId="77777777" w:rsidR="00AF67E6" w:rsidRDefault="00AF67E6" w:rsidP="00AF67E6">
      <w:pPr>
        <w:tabs>
          <w:tab w:val="left" w:pos="540"/>
          <w:tab w:val="left" w:pos="1620"/>
        </w:tabs>
        <w:rPr>
          <w:b/>
          <w:lang w:val="en"/>
        </w:rPr>
      </w:pPr>
    </w:p>
    <w:p w14:paraId="0324397E" w14:textId="77777777" w:rsidR="00AF67E6" w:rsidRPr="001D3CD0" w:rsidRDefault="00AF67E6" w:rsidP="00AF67E6">
      <w:pPr>
        <w:tabs>
          <w:tab w:val="left" w:pos="540"/>
          <w:tab w:val="left" w:pos="1620"/>
        </w:tabs>
        <w:rPr>
          <w:b/>
          <w:spacing w:val="-5"/>
          <w:kern w:val="20"/>
        </w:rPr>
      </w:pPr>
      <w:bookmarkStart w:id="137" w:name="P9_270_3"/>
      <w:r>
        <w:rPr>
          <w:b/>
          <w:lang w:val="en"/>
        </w:rPr>
        <w:t>9.270-3</w:t>
      </w:r>
      <w:bookmarkEnd w:id="137"/>
      <w:r>
        <w:rPr>
          <w:b/>
          <w:lang w:val="en"/>
        </w:rPr>
        <w:t xml:space="preserve"> Policy.</w:t>
      </w:r>
    </w:p>
    <w:p w14:paraId="1FBE4D40" w14:textId="77777777" w:rsidR="00AF67E6" w:rsidRPr="007221D1" w:rsidRDefault="00AF67E6" w:rsidP="00AF67E6">
      <w:pPr>
        <w:rPr>
          <w:rFonts w:eastAsia="Calibri"/>
          <w:snapToGrid w:val="0"/>
        </w:rPr>
      </w:pPr>
      <w:r>
        <w:rPr>
          <w:spacing w:val="-5"/>
          <w:kern w:val="20"/>
        </w:rPr>
        <w:t xml:space="preserve">  (a) </w:t>
      </w:r>
      <w:r w:rsidRPr="00B92AC3">
        <w:rPr>
          <w:spacing w:val="-5"/>
          <w:kern w:val="20"/>
        </w:rPr>
        <w:t xml:space="preserve">The product </w:t>
      </w:r>
      <w:r w:rsidRPr="007221D1">
        <w:rPr>
          <w:spacing w:val="-5"/>
          <w:kern w:val="20"/>
        </w:rPr>
        <w:t xml:space="preserve">specialist (PS) shall </w:t>
      </w:r>
      <w:r w:rsidRPr="00B92AC3">
        <w:rPr>
          <w:spacing w:val="-5"/>
          <w:kern w:val="20"/>
        </w:rPr>
        <w:t xml:space="preserve">coordinate with the design control activity and update the material master, ensuring the approved sources are current. </w:t>
      </w:r>
      <w:r w:rsidRPr="00B92AC3">
        <w:rPr>
          <w:snapToGrid w:val="0"/>
        </w:rPr>
        <w:t xml:space="preserve">Prior procurement </w:t>
      </w:r>
      <w:r w:rsidRPr="007221D1">
        <w:rPr>
          <w:snapToGrid w:val="0"/>
        </w:rPr>
        <w:t xml:space="preserve">history is not </w:t>
      </w:r>
      <w:r w:rsidRPr="00B92AC3">
        <w:rPr>
          <w:snapToGrid w:val="0"/>
        </w:rPr>
        <w:t xml:space="preserve">an indication of current source </w:t>
      </w:r>
      <w:r w:rsidRPr="007221D1">
        <w:rPr>
          <w:snapToGrid w:val="0"/>
        </w:rPr>
        <w:t xml:space="preserve">approval. </w:t>
      </w:r>
      <w:r w:rsidRPr="007221D1">
        <w:rPr>
          <w:spacing w:val="-5"/>
          <w:kern w:val="20"/>
        </w:rPr>
        <w:t xml:space="preserve">The PS shall advise the contracting officer </w:t>
      </w:r>
      <w:r w:rsidRPr="007221D1">
        <w:t xml:space="preserve">of changes to a supplier’s status. When the PS removes an approved source, </w:t>
      </w:r>
      <w:r w:rsidRPr="007221D1">
        <w:rPr>
          <w:snapToGrid w:val="0"/>
        </w:rPr>
        <w:t xml:space="preserve">the </w:t>
      </w:r>
      <w:r w:rsidRPr="007221D1">
        <w:rPr>
          <w:spacing w:val="-5"/>
          <w:kern w:val="20"/>
        </w:rPr>
        <w:t>PS</w:t>
      </w:r>
      <w:r w:rsidRPr="007221D1">
        <w:rPr>
          <w:snapToGrid w:val="0"/>
        </w:rPr>
        <w:t xml:space="preserve"> shall identify all open purchase requests and open contracts and notify the assigned contracting officer</w:t>
      </w:r>
      <w:r>
        <w:rPr>
          <w:snapToGrid w:val="0"/>
        </w:rPr>
        <w:t xml:space="preserve">s and contract administrators. </w:t>
      </w:r>
      <w:r w:rsidRPr="007221D1">
        <w:rPr>
          <w:snapToGrid w:val="0"/>
        </w:rPr>
        <w:t>Contracting officers shall amend solicitations to reflect the updated approved sources. If a contract action will result in delivery of an item from a source that is no longer approved, the contracting officer or contract administrator shall coordinate with the product specialist to determine if the ESA will accept the material. In the event the ESA will not accept the material, the contract action shall be terminated. T</w:t>
      </w:r>
      <w:r w:rsidRPr="007221D1">
        <w:t xml:space="preserve">he </w:t>
      </w:r>
      <w:r w:rsidRPr="007221D1">
        <w:rPr>
          <w:spacing w:val="-5"/>
          <w:kern w:val="20"/>
        </w:rPr>
        <w:t>PS</w:t>
      </w:r>
      <w:r w:rsidRPr="007221D1">
        <w:t xml:space="preserve"> shall draft a letter with the rationale for removal for the contracting officer. The contracting officer shall coordinate with the COMPAD and issue the letter to the supplier.  </w:t>
      </w:r>
    </w:p>
    <w:p w14:paraId="62A645C0" w14:textId="77777777" w:rsidR="00AF67E6" w:rsidRPr="007221D1" w:rsidRDefault="00AF67E6" w:rsidP="00AF67E6">
      <w:pPr>
        <w:tabs>
          <w:tab w:val="left" w:pos="2250"/>
        </w:tabs>
        <w:rPr>
          <w:rFonts w:eastAsia="Calibri"/>
          <w:snapToGrid w:val="0"/>
        </w:rPr>
      </w:pPr>
      <w:r w:rsidRPr="007221D1">
        <w:rPr>
          <w:rFonts w:eastAsia="Calibri"/>
          <w:snapToGrid w:val="0"/>
        </w:rPr>
        <w:t xml:space="preserve">  Origin inspection is required. Certificate of conformance (COC) is not authorized, unless approved by the ESA. Incorporate all quality requirements into the contract when specified (e.g., first article test, production lot testing). Do not waive any quality requirement without referring to the PS.</w:t>
      </w:r>
    </w:p>
    <w:p w14:paraId="1FCEBBC1" w14:textId="77777777" w:rsidR="00AF67E6" w:rsidRPr="007221D1" w:rsidRDefault="00AF67E6" w:rsidP="00AF67E6">
      <w:pPr>
        <w:tabs>
          <w:tab w:val="left" w:pos="2250"/>
        </w:tabs>
        <w:rPr>
          <w:rFonts w:eastAsia="Calibri"/>
          <w:snapToGrid w:val="0"/>
        </w:rPr>
      </w:pPr>
      <w:r w:rsidRPr="007221D1">
        <w:rPr>
          <w:rFonts w:eastAsia="Calibri"/>
          <w:snapToGrid w:val="0"/>
        </w:rPr>
        <w:t xml:space="preserve">  When automated solicitations are used to solicit CSIs, offers must be manually evaluated and awarded. </w:t>
      </w:r>
    </w:p>
    <w:p w14:paraId="5905AF42" w14:textId="77777777" w:rsidR="00AF67E6" w:rsidRPr="007221D1" w:rsidRDefault="00AF67E6" w:rsidP="00AF67E6">
      <w:pPr>
        <w:tabs>
          <w:tab w:val="left" w:pos="2250"/>
        </w:tabs>
        <w:rPr>
          <w:rFonts w:eastAsia="Calibri"/>
          <w:snapToGrid w:val="0"/>
        </w:rPr>
      </w:pPr>
      <w:r w:rsidRPr="007221D1">
        <w:rPr>
          <w:rFonts w:eastAsia="Calibri"/>
          <w:snapToGrid w:val="0"/>
        </w:rPr>
        <w:t xml:space="preserve">  All solicitations and contracts for CSI shall list the items in DFARS 252.209-7010 and shall include procurement note H04.</w:t>
      </w:r>
    </w:p>
    <w:p w14:paraId="4A215024" w14:textId="77777777" w:rsidR="00AF67E6" w:rsidRPr="007221D1" w:rsidRDefault="00AF67E6" w:rsidP="00AF67E6">
      <w:pPr>
        <w:tabs>
          <w:tab w:val="left" w:pos="2250"/>
        </w:tabs>
        <w:rPr>
          <w:rFonts w:eastAsia="Calibri"/>
          <w:snapToGrid w:val="0"/>
        </w:rPr>
      </w:pPr>
      <w:r w:rsidRPr="007221D1">
        <w:rPr>
          <w:rFonts w:eastAsia="Calibri"/>
          <w:snapToGrid w:val="0"/>
        </w:rPr>
        <w:t>*****</w:t>
      </w:r>
    </w:p>
    <w:p w14:paraId="7B0C54C2" w14:textId="77777777" w:rsidR="00AF67E6" w:rsidRPr="00B92AC3" w:rsidRDefault="00AF67E6" w:rsidP="00AF67E6">
      <w:pPr>
        <w:tabs>
          <w:tab w:val="left" w:pos="2250"/>
        </w:tabs>
        <w:rPr>
          <w:rFonts w:eastAsia="Calibri"/>
          <w:snapToGrid w:val="0"/>
        </w:rPr>
      </w:pPr>
      <w:r w:rsidRPr="00FE73B9">
        <w:rPr>
          <w:rFonts w:eastAsia="Calibri"/>
          <w:snapToGrid w:val="0"/>
        </w:rPr>
        <w:t>H04</w:t>
      </w:r>
      <w:r>
        <w:rPr>
          <w:rFonts w:eastAsia="Calibri"/>
          <w:snapToGrid w:val="0"/>
        </w:rPr>
        <w:t xml:space="preserve"> </w:t>
      </w:r>
      <w:r w:rsidRPr="00FE73B9">
        <w:rPr>
          <w:rFonts w:eastAsia="Calibri"/>
          <w:snapToGrid w:val="0"/>
        </w:rPr>
        <w:t>Sourcing for Critical Safety</w:t>
      </w:r>
      <w:r w:rsidRPr="00B92AC3">
        <w:rPr>
          <w:rFonts w:eastAsia="Calibri"/>
          <w:snapToGrid w:val="0"/>
        </w:rPr>
        <w:t xml:space="preserve"> Items</w:t>
      </w:r>
      <w:r>
        <w:rPr>
          <w:rFonts w:eastAsia="Calibri"/>
          <w:snapToGrid w:val="0"/>
        </w:rPr>
        <w:t xml:space="preserve"> (SEP 2016)</w:t>
      </w:r>
    </w:p>
    <w:p w14:paraId="231C94F5" w14:textId="77777777" w:rsidR="00AF67E6" w:rsidRPr="00B92AC3" w:rsidRDefault="00AF67E6" w:rsidP="00AF67E6">
      <w:pPr>
        <w:tabs>
          <w:tab w:val="left" w:pos="2250"/>
        </w:tabs>
      </w:pPr>
      <w:r w:rsidRPr="00B92AC3">
        <w:rPr>
          <w:rFonts w:eastAsia="Calibri"/>
          <w:snapToGrid w:val="0"/>
        </w:rPr>
        <w:t xml:space="preserve">  </w:t>
      </w:r>
      <w:r w:rsidRPr="00B92AC3">
        <w:t>The contractor procuring, modifying, repairing, or overhauling a critical safety item shall only use a source approved by the head of the design control activity.</w:t>
      </w:r>
    </w:p>
    <w:p w14:paraId="1A8B45DC" w14:textId="77777777" w:rsidR="00AF67E6" w:rsidRPr="00B92AC3" w:rsidRDefault="00AF67E6" w:rsidP="00AF67E6">
      <w:pPr>
        <w:tabs>
          <w:tab w:val="left" w:pos="2250"/>
        </w:tabs>
        <w:rPr>
          <w:rFonts w:eastAsia="Calibri"/>
          <w:snapToGrid w:val="0"/>
        </w:rPr>
      </w:pPr>
      <w:r w:rsidRPr="00B92AC3">
        <w:t>*****</w:t>
      </w:r>
    </w:p>
    <w:p w14:paraId="6C03CE01" w14:textId="77777777" w:rsidR="00AF67E6" w:rsidRPr="00B92AC3" w:rsidRDefault="00AF67E6" w:rsidP="00AF67E6">
      <w:pPr>
        <w:tabs>
          <w:tab w:val="left" w:pos="2250"/>
        </w:tabs>
        <w:rPr>
          <w:rFonts w:eastAsia="Calibri"/>
          <w:snapToGrid w:val="0"/>
        </w:rPr>
      </w:pPr>
      <w:r>
        <w:rPr>
          <w:rFonts w:eastAsia="Calibri"/>
          <w:snapToGrid w:val="0"/>
        </w:rPr>
        <w:t xml:space="preserve">  </w:t>
      </w:r>
      <w:r w:rsidRPr="00B92AC3">
        <w:rPr>
          <w:rFonts w:eastAsia="Calibri"/>
          <w:snapToGrid w:val="0"/>
        </w:rPr>
        <w:t>When multiple approved sources are identified, consider using acquisition strategies to help maintain more than one source, such as sp</w:t>
      </w:r>
      <w:r>
        <w:rPr>
          <w:rFonts w:eastAsia="Calibri"/>
          <w:snapToGrid w:val="0"/>
        </w:rPr>
        <w:t xml:space="preserve">lit awards or multiple awards. </w:t>
      </w:r>
      <w:r w:rsidRPr="00B92AC3">
        <w:rPr>
          <w:rFonts w:eastAsia="Calibri"/>
          <w:snapToGrid w:val="0"/>
        </w:rPr>
        <w:t>This minimizes ESA revalidation referrals required for CSIs whenever a source has not rece</w:t>
      </w:r>
      <w:r>
        <w:rPr>
          <w:rFonts w:eastAsia="Calibri"/>
          <w:snapToGrid w:val="0"/>
        </w:rPr>
        <w:t>ived an award for over 3 years.</w:t>
      </w:r>
    </w:p>
    <w:p w14:paraId="6902E855" w14:textId="77777777" w:rsidR="00AF67E6" w:rsidRPr="00B92AC3" w:rsidRDefault="00AF67E6" w:rsidP="00AF67E6">
      <w:pPr>
        <w:rPr>
          <w:rFonts w:eastAsia="Calibri"/>
          <w:snapToGrid w:val="0"/>
        </w:rPr>
      </w:pPr>
      <w:r w:rsidRPr="00B92AC3">
        <w:rPr>
          <w:rFonts w:eastAsia="Calibri"/>
          <w:snapToGrid w:val="0"/>
        </w:rPr>
        <w:t xml:space="preserve">  Refer all offers of </w:t>
      </w:r>
      <w:r w:rsidRPr="00B92AC3">
        <w:rPr>
          <w:lang w:val="en"/>
        </w:rPr>
        <w:t xml:space="preserve">used, reconditioned, or remanufactured supplies; or unused former Government surplus property </w:t>
      </w:r>
      <w:r w:rsidRPr="00B92AC3">
        <w:rPr>
          <w:rFonts w:eastAsia="Calibri"/>
          <w:snapToGrid w:val="0"/>
        </w:rPr>
        <w:t>that are under consideration to the product specialist for evaluation (see 11.302(b)).</w:t>
      </w:r>
    </w:p>
    <w:p w14:paraId="2F97FB58" w14:textId="77777777" w:rsidR="00AF67E6" w:rsidRPr="00B92AC3" w:rsidRDefault="00AF67E6" w:rsidP="00AF67E6">
      <w:pPr>
        <w:tabs>
          <w:tab w:val="left" w:pos="2250"/>
        </w:tabs>
        <w:rPr>
          <w:rFonts w:eastAsia="Calibri"/>
          <w:strike/>
          <w:snapToGrid w:val="0"/>
        </w:rPr>
      </w:pPr>
      <w:r w:rsidRPr="00B92AC3">
        <w:rPr>
          <w:rFonts w:eastAsia="Calibri"/>
          <w:snapToGrid w:val="0"/>
        </w:rPr>
        <w:t xml:space="preserve">  Prior to making award, obtain all approvals required on the DLA Form 13, Critical Safety Items and SPC Items Award Checklist</w:t>
      </w:r>
      <w:r>
        <w:rPr>
          <w:rFonts w:eastAsia="Calibri"/>
          <w:snapToGrid w:val="0"/>
        </w:rPr>
        <w:t>,</w:t>
      </w:r>
      <w:r w:rsidRPr="00B92AC3">
        <w:rPr>
          <w:rFonts w:eastAsia="Calibri"/>
          <w:snapToGrid w:val="0"/>
        </w:rPr>
        <w:t xml:space="preserve"> and retain in official contract file. </w:t>
      </w:r>
    </w:p>
    <w:p w14:paraId="7492191C" w14:textId="77777777" w:rsidR="00AF67E6" w:rsidRDefault="00AF67E6" w:rsidP="00AF67E6">
      <w:pPr>
        <w:tabs>
          <w:tab w:val="left" w:pos="2250"/>
        </w:tabs>
        <w:rPr>
          <w:rFonts w:eastAsia="Calibri"/>
          <w:snapToGrid w:val="0"/>
        </w:rPr>
      </w:pPr>
      <w:r w:rsidRPr="00B92AC3">
        <w:rPr>
          <w:rFonts w:eastAsia="Calibri"/>
          <w:snapToGrid w:val="0"/>
        </w:rPr>
        <w:t xml:space="preserve">  When award is made, notify the </w:t>
      </w:r>
      <w:r>
        <w:rPr>
          <w:rFonts w:eastAsia="Calibri"/>
          <w:snapToGrid w:val="0"/>
        </w:rPr>
        <w:t>PS</w:t>
      </w:r>
      <w:r w:rsidRPr="00B92AC3">
        <w:rPr>
          <w:rFonts w:eastAsia="Calibri"/>
          <w:snapToGrid w:val="0"/>
        </w:rPr>
        <w:t>, who will determine if a quality assurance letter of instruction (QALI) is require</w:t>
      </w:r>
      <w:r>
        <w:rPr>
          <w:rFonts w:eastAsia="Calibri"/>
          <w:snapToGrid w:val="0"/>
        </w:rPr>
        <w:t xml:space="preserve">d. </w:t>
      </w:r>
      <w:r w:rsidRPr="00B92AC3">
        <w:rPr>
          <w:rFonts w:eastAsia="Calibri"/>
          <w:snapToGrid w:val="0"/>
        </w:rPr>
        <w:t xml:space="preserve">If award was made to a dealer or distributor, a QALI is mandatory; the QAS must have conducted a preaward review of traceability documentation in accordance with the </w:t>
      </w:r>
      <w:r w:rsidRPr="0006665B">
        <w:rPr>
          <w:rFonts w:eastAsia="Calibri"/>
          <w:snapToGrid w:val="0"/>
        </w:rPr>
        <w:t xml:space="preserve">approval/review requirements at </w:t>
      </w:r>
      <w:hyperlink w:anchor="P9_270_3_S_91" w:history="1">
        <w:r w:rsidRPr="00526669">
          <w:rPr>
            <w:rStyle w:val="Hyperlink"/>
            <w:rFonts w:eastAsia="Calibri"/>
            <w:snapToGrid w:val="0"/>
          </w:rPr>
          <w:t>9.270-3(S-91)</w:t>
        </w:r>
      </w:hyperlink>
      <w:r w:rsidRPr="0006665B">
        <w:rPr>
          <w:rFonts w:eastAsia="Calibri"/>
          <w:snapToGrid w:val="0"/>
        </w:rPr>
        <w:t xml:space="preserve"> and Note 4.</w:t>
      </w:r>
    </w:p>
    <w:p w14:paraId="23DA4594" w14:textId="77777777" w:rsidR="00AF67E6" w:rsidRPr="002B416B" w:rsidRDefault="00AF67E6" w:rsidP="00AF67E6">
      <w:pPr>
        <w:tabs>
          <w:tab w:val="left" w:pos="2250"/>
        </w:tabs>
        <w:rPr>
          <w:rFonts w:eastAsia="Calibri"/>
          <w:snapToGrid w:val="0"/>
        </w:rPr>
      </w:pPr>
      <w:r w:rsidRPr="00B92AC3">
        <w:rPr>
          <w:rFonts w:eastAsia="Calibri"/>
          <w:snapToGrid w:val="0"/>
        </w:rPr>
        <w:t xml:space="preserve">   </w:t>
      </w:r>
      <w:r w:rsidRPr="0065274B">
        <w:rPr>
          <w:rFonts w:eastAsia="Calibri"/>
          <w:snapToGrid w:val="0"/>
        </w:rPr>
        <w:t xml:space="preserve">When a contractor changes a business arrangement with an approved source for the item being acquired, or in a manufacturing process or facility, the contracting officer shall coordinate with the </w:t>
      </w:r>
      <w:r>
        <w:rPr>
          <w:rFonts w:eastAsia="Calibri"/>
          <w:snapToGrid w:val="0"/>
        </w:rPr>
        <w:t>PS</w:t>
      </w:r>
      <w:r w:rsidRPr="0065274B">
        <w:rPr>
          <w:rFonts w:eastAsia="Calibri"/>
          <w:snapToGrid w:val="0"/>
        </w:rPr>
        <w:t xml:space="preserve"> and take </w:t>
      </w:r>
      <w:r w:rsidRPr="002B416B">
        <w:rPr>
          <w:rFonts w:eastAsia="Calibri"/>
          <w:snapToGrid w:val="0"/>
        </w:rPr>
        <w:t xml:space="preserve">corrective action as needed. </w:t>
      </w:r>
    </w:p>
    <w:p w14:paraId="07AC02BB" w14:textId="77777777" w:rsidR="00AF67E6" w:rsidRDefault="00AF67E6" w:rsidP="00AF67E6">
      <w:pPr>
        <w:rPr>
          <w:snapToGrid w:val="0"/>
        </w:rPr>
      </w:pPr>
      <w:r w:rsidRPr="002B416B">
        <w:rPr>
          <w:snapToGrid w:val="0"/>
        </w:rPr>
        <w:t xml:space="preserve">  (S-90) Critical Application Items (CAIs) are items where failure could affect mission, performance, readiness, or safety. The PS may need to coordinate with the ESA and shall follow any applicable performance based agreement and DLAI 3200.4.</w:t>
      </w:r>
    </w:p>
    <w:p w14:paraId="6CF169BE" w14:textId="77777777" w:rsidR="00AF67E6" w:rsidRPr="00B92AC3" w:rsidRDefault="00AF67E6" w:rsidP="00AF67E6">
      <w:pPr>
        <w:rPr>
          <w:snapToGrid w:val="0"/>
        </w:rPr>
      </w:pPr>
      <w:bookmarkStart w:id="138" w:name="P9_270_3_S_91"/>
      <w:r>
        <w:rPr>
          <w:snapToGrid w:val="0"/>
        </w:rPr>
        <w:t xml:space="preserve">  </w:t>
      </w:r>
      <w:r w:rsidRPr="002B416B">
        <w:rPr>
          <w:snapToGrid w:val="0"/>
        </w:rPr>
        <w:t xml:space="preserve">(S-91) </w:t>
      </w:r>
      <w:bookmarkEnd w:id="138"/>
      <w:r w:rsidRPr="002B416B">
        <w:rPr>
          <w:snapToGrid w:val="0"/>
        </w:rPr>
        <w:t xml:space="preserve">Contracting officers shall use the table below to determine when preaward </w:t>
      </w:r>
      <w:r w:rsidRPr="00B92AC3">
        <w:rPr>
          <w:snapToGrid w:val="0"/>
        </w:rPr>
        <w:t xml:space="preserve">referral to the </w:t>
      </w:r>
      <w:r>
        <w:rPr>
          <w:snapToGrid w:val="0"/>
        </w:rPr>
        <w:t>PS</w:t>
      </w:r>
      <w:r w:rsidRPr="00B92AC3">
        <w:rPr>
          <w:snapToGrid w:val="0"/>
        </w:rPr>
        <w:t xml:space="preserve"> is required to ensure that a prospective contractor is technically acceptable.  </w:t>
      </w:r>
      <w:r w:rsidRPr="00B92AC3">
        <w:rPr>
          <w:rFonts w:eastAsia="Calibri"/>
          <w:snapToGrid w:val="0"/>
        </w:rPr>
        <w:t xml:space="preserve">      </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0"/>
        <w:gridCol w:w="1620"/>
        <w:gridCol w:w="1620"/>
        <w:gridCol w:w="1530"/>
        <w:gridCol w:w="1260"/>
        <w:gridCol w:w="1440"/>
      </w:tblGrid>
      <w:tr w:rsidR="00AF67E6" w:rsidRPr="0065274B" w14:paraId="2874E742" w14:textId="77777777" w:rsidTr="004F3E26">
        <w:tc>
          <w:tcPr>
            <w:tcW w:w="1710" w:type="dxa"/>
            <w:tcBorders>
              <w:top w:val="single" w:sz="4" w:space="0" w:color="auto"/>
              <w:left w:val="single" w:sz="4" w:space="0" w:color="auto"/>
              <w:bottom w:val="single" w:sz="4" w:space="0" w:color="auto"/>
              <w:right w:val="single" w:sz="4" w:space="0" w:color="auto"/>
            </w:tcBorders>
            <w:shd w:val="clear" w:color="auto" w:fill="D9D9D9"/>
            <w:vAlign w:val="center"/>
          </w:tcPr>
          <w:p w14:paraId="04728581" w14:textId="77777777" w:rsidR="00AF67E6" w:rsidRPr="0065274B" w:rsidRDefault="00AF67E6" w:rsidP="004F3E26">
            <w:pPr>
              <w:jc w:val="center"/>
              <w:rPr>
                <w:snapToGrid w:val="0"/>
                <w:sz w:val="18"/>
                <w:szCs w:val="18"/>
              </w:rPr>
            </w:pPr>
            <w:r w:rsidRPr="0065274B">
              <w:rPr>
                <w:snapToGrid w:val="0"/>
                <w:sz w:val="18"/>
                <w:szCs w:val="18"/>
              </w:rPr>
              <w:t>Type Of</w:t>
            </w:r>
          </w:p>
          <w:p w14:paraId="3878537F" w14:textId="77777777" w:rsidR="00AF67E6" w:rsidRPr="0065274B" w:rsidRDefault="00AF67E6" w:rsidP="004F3E26">
            <w:pPr>
              <w:jc w:val="center"/>
              <w:rPr>
                <w:snapToGrid w:val="0"/>
                <w:sz w:val="18"/>
                <w:szCs w:val="18"/>
              </w:rPr>
            </w:pPr>
            <w:r w:rsidRPr="0065274B">
              <w:rPr>
                <w:snapToGrid w:val="0"/>
                <w:sz w:val="18"/>
                <w:szCs w:val="18"/>
              </w:rPr>
              <w:t>Offer</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7B27FA5D" w14:textId="77777777" w:rsidR="00AF67E6" w:rsidRPr="0065274B" w:rsidRDefault="00AF67E6" w:rsidP="004F3E26">
            <w:pPr>
              <w:jc w:val="center"/>
              <w:rPr>
                <w:snapToGrid w:val="0"/>
                <w:sz w:val="18"/>
                <w:szCs w:val="18"/>
              </w:rPr>
            </w:pPr>
            <w:r w:rsidRPr="0065274B">
              <w:rPr>
                <w:snapToGrid w:val="0"/>
                <w:sz w:val="18"/>
                <w:szCs w:val="18"/>
              </w:rPr>
              <w:t>Criticality</w:t>
            </w:r>
          </w:p>
          <w:p w14:paraId="47BCA9B6" w14:textId="77777777" w:rsidR="00AF67E6" w:rsidRPr="0065274B" w:rsidRDefault="00AF67E6" w:rsidP="004F3E26">
            <w:pPr>
              <w:jc w:val="center"/>
              <w:rPr>
                <w:snapToGrid w:val="0"/>
                <w:sz w:val="18"/>
                <w:szCs w:val="18"/>
              </w:rPr>
            </w:pPr>
            <w:r w:rsidRPr="0065274B">
              <w:rPr>
                <w:snapToGrid w:val="0"/>
                <w:sz w:val="18"/>
                <w:szCs w:val="18"/>
              </w:rPr>
              <w:t>Of Item</w:t>
            </w:r>
          </w:p>
          <w:p w14:paraId="2BC7828F" w14:textId="77777777" w:rsidR="00AF67E6" w:rsidRPr="0065274B" w:rsidRDefault="00AF67E6" w:rsidP="004F3E26">
            <w:pPr>
              <w:jc w:val="cente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1FE880D1" w14:textId="77777777" w:rsidR="00AF67E6" w:rsidRPr="0065274B" w:rsidRDefault="00AF67E6" w:rsidP="004F3E26">
            <w:pPr>
              <w:jc w:val="center"/>
              <w:rPr>
                <w:snapToGrid w:val="0"/>
                <w:sz w:val="18"/>
                <w:szCs w:val="18"/>
              </w:rPr>
            </w:pPr>
            <w:r w:rsidRPr="0065274B">
              <w:rPr>
                <w:snapToGrid w:val="0"/>
                <w:sz w:val="18"/>
                <w:szCs w:val="18"/>
              </w:rPr>
              <w:t>Contracting</w:t>
            </w:r>
          </w:p>
          <w:p w14:paraId="35A295BD" w14:textId="77777777" w:rsidR="00AF67E6" w:rsidRPr="0065274B" w:rsidRDefault="00AF67E6" w:rsidP="004F3E26">
            <w:pPr>
              <w:jc w:val="center"/>
              <w:rPr>
                <w:snapToGrid w:val="0"/>
                <w:sz w:val="18"/>
                <w:szCs w:val="18"/>
              </w:rPr>
            </w:pPr>
            <w:r w:rsidRPr="0065274B">
              <w:rPr>
                <w:snapToGrid w:val="0"/>
                <w:sz w:val="18"/>
                <w:szCs w:val="18"/>
              </w:rPr>
              <w:t>Officer (CO)</w:t>
            </w:r>
          </w:p>
          <w:p w14:paraId="395735E6" w14:textId="77777777" w:rsidR="00AF67E6" w:rsidRPr="0065274B" w:rsidRDefault="00AF67E6" w:rsidP="004F3E26">
            <w:pPr>
              <w:jc w:val="center"/>
              <w:rPr>
                <w:snapToGrid w:val="0"/>
                <w:sz w:val="18"/>
                <w:szCs w:val="18"/>
              </w:rPr>
            </w:pPr>
            <w:r w:rsidRPr="0065274B">
              <w:rPr>
                <w:snapToGrid w:val="0"/>
                <w:sz w:val="18"/>
                <w:szCs w:val="18"/>
              </w:rPr>
              <w:t>Can Award?</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61BB81E8" w14:textId="77777777" w:rsidR="00AF67E6" w:rsidRPr="0065274B" w:rsidRDefault="00AF67E6" w:rsidP="004F3E26">
            <w:pPr>
              <w:jc w:val="center"/>
              <w:rPr>
                <w:snapToGrid w:val="0"/>
                <w:sz w:val="18"/>
                <w:szCs w:val="18"/>
              </w:rPr>
            </w:pPr>
            <w:r w:rsidRPr="0065274B">
              <w:rPr>
                <w:snapToGrid w:val="0"/>
                <w:sz w:val="18"/>
                <w:szCs w:val="18"/>
              </w:rPr>
              <w:t>Requires</w:t>
            </w:r>
          </w:p>
          <w:p w14:paraId="71739AD0" w14:textId="77777777" w:rsidR="00AF67E6" w:rsidRPr="0065274B" w:rsidRDefault="00AF67E6" w:rsidP="004F3E26">
            <w:pPr>
              <w:jc w:val="center"/>
              <w:rPr>
                <w:snapToGrid w:val="0"/>
                <w:sz w:val="18"/>
                <w:szCs w:val="18"/>
              </w:rPr>
            </w:pPr>
            <w:r w:rsidRPr="0065274B">
              <w:rPr>
                <w:snapToGrid w:val="0"/>
                <w:sz w:val="18"/>
                <w:szCs w:val="18"/>
              </w:rPr>
              <w:t>Referral To</w:t>
            </w:r>
          </w:p>
          <w:p w14:paraId="7B070F3A" w14:textId="77777777" w:rsidR="00AF67E6" w:rsidRPr="0065274B" w:rsidRDefault="00AF67E6" w:rsidP="004F3E26">
            <w:pPr>
              <w:jc w:val="center"/>
              <w:rPr>
                <w:snapToGrid w:val="0"/>
                <w:sz w:val="18"/>
                <w:szCs w:val="18"/>
              </w:rPr>
            </w:pPr>
            <w:r w:rsidRPr="0065274B">
              <w:rPr>
                <w:snapToGrid w:val="0"/>
                <w:sz w:val="18"/>
                <w:szCs w:val="18"/>
              </w:rPr>
              <w:t>Technical/ Quality?</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tcPr>
          <w:p w14:paraId="58E0130A" w14:textId="77777777" w:rsidR="00AF67E6" w:rsidRPr="0065274B" w:rsidRDefault="00AF67E6" w:rsidP="004F3E26">
            <w:pPr>
              <w:jc w:val="center"/>
              <w:rPr>
                <w:snapToGrid w:val="0"/>
                <w:sz w:val="18"/>
                <w:szCs w:val="18"/>
              </w:rPr>
            </w:pPr>
            <w:r w:rsidRPr="0065274B">
              <w:rPr>
                <w:snapToGrid w:val="0"/>
                <w:sz w:val="18"/>
                <w:szCs w:val="18"/>
              </w:rPr>
              <w:t>Requires</w:t>
            </w:r>
          </w:p>
          <w:p w14:paraId="274740EC" w14:textId="77777777" w:rsidR="00AF67E6" w:rsidRPr="0065274B" w:rsidRDefault="00AF67E6" w:rsidP="004F3E26">
            <w:pPr>
              <w:jc w:val="center"/>
              <w:rPr>
                <w:snapToGrid w:val="0"/>
                <w:sz w:val="18"/>
                <w:szCs w:val="18"/>
              </w:rPr>
            </w:pPr>
            <w:r w:rsidRPr="0065274B">
              <w:rPr>
                <w:snapToGrid w:val="0"/>
                <w:sz w:val="18"/>
                <w:szCs w:val="18"/>
              </w:rPr>
              <w:t>Approval</w:t>
            </w:r>
          </w:p>
          <w:p w14:paraId="739272DA" w14:textId="77777777" w:rsidR="00AF67E6" w:rsidRPr="0065274B" w:rsidRDefault="00AF67E6" w:rsidP="004F3E26">
            <w:pPr>
              <w:jc w:val="center"/>
              <w:rPr>
                <w:snapToGrid w:val="0"/>
                <w:sz w:val="18"/>
                <w:szCs w:val="18"/>
              </w:rPr>
            </w:pPr>
            <w:r w:rsidRPr="0065274B">
              <w:rPr>
                <w:snapToGrid w:val="0"/>
                <w:sz w:val="18"/>
                <w:szCs w:val="18"/>
              </w:rPr>
              <w:t>From ESA?</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544CFC39" w14:textId="77777777" w:rsidR="00AF67E6" w:rsidRPr="0065274B" w:rsidRDefault="00AF67E6" w:rsidP="004F3E26">
            <w:pPr>
              <w:jc w:val="center"/>
              <w:rPr>
                <w:snapToGrid w:val="0"/>
                <w:sz w:val="18"/>
                <w:szCs w:val="18"/>
              </w:rPr>
            </w:pPr>
            <w:r w:rsidRPr="0065274B">
              <w:rPr>
                <w:snapToGrid w:val="0"/>
                <w:sz w:val="18"/>
                <w:szCs w:val="18"/>
              </w:rPr>
              <w:t>Award Requires Approval One Level above CO?</w:t>
            </w:r>
          </w:p>
        </w:tc>
      </w:tr>
      <w:tr w:rsidR="00AF67E6" w:rsidRPr="0065274B" w14:paraId="18311A2B" w14:textId="77777777" w:rsidTr="004F3E26">
        <w:trPr>
          <w:cantSplit/>
        </w:trPr>
        <w:tc>
          <w:tcPr>
            <w:tcW w:w="1710" w:type="dxa"/>
            <w:vMerge w:val="restart"/>
            <w:tcBorders>
              <w:top w:val="single" w:sz="4" w:space="0" w:color="auto"/>
              <w:left w:val="single" w:sz="4" w:space="0" w:color="auto"/>
              <w:bottom w:val="single" w:sz="4" w:space="0" w:color="auto"/>
              <w:right w:val="single" w:sz="4" w:space="0" w:color="auto"/>
            </w:tcBorders>
          </w:tcPr>
          <w:p w14:paraId="27D88C92" w14:textId="77777777" w:rsidR="00AF67E6" w:rsidRPr="0065274B" w:rsidRDefault="00AF67E6" w:rsidP="004F3E26">
            <w:pPr>
              <w:rPr>
                <w:snapToGrid w:val="0"/>
                <w:sz w:val="18"/>
                <w:szCs w:val="18"/>
              </w:rPr>
            </w:pPr>
            <w:r w:rsidRPr="0065274B">
              <w:rPr>
                <w:snapToGrid w:val="0"/>
                <w:sz w:val="18"/>
                <w:szCs w:val="18"/>
              </w:rPr>
              <w:t xml:space="preserve">Approved source offering “exact product” </w:t>
            </w:r>
          </w:p>
        </w:tc>
        <w:tc>
          <w:tcPr>
            <w:tcW w:w="1620" w:type="dxa"/>
            <w:tcBorders>
              <w:top w:val="single" w:sz="4" w:space="0" w:color="auto"/>
              <w:left w:val="single" w:sz="4" w:space="0" w:color="auto"/>
              <w:bottom w:val="single" w:sz="4" w:space="0" w:color="auto"/>
              <w:right w:val="single" w:sz="4" w:space="0" w:color="auto"/>
            </w:tcBorders>
          </w:tcPr>
          <w:p w14:paraId="39957C5B" w14:textId="77777777" w:rsidR="00AF67E6" w:rsidRPr="0065274B" w:rsidRDefault="00AF67E6" w:rsidP="004F3E26">
            <w:pPr>
              <w:jc w:val="center"/>
              <w:rPr>
                <w:snapToGrid w:val="0"/>
                <w:sz w:val="18"/>
                <w:szCs w:val="18"/>
              </w:rPr>
            </w:pPr>
            <w:r w:rsidRPr="0065274B">
              <w:rPr>
                <w:snapToGrid w:val="0"/>
                <w:sz w:val="18"/>
                <w:szCs w:val="18"/>
              </w:rPr>
              <w:t>Noncritical or CIC Blank</w:t>
            </w:r>
          </w:p>
        </w:tc>
        <w:tc>
          <w:tcPr>
            <w:tcW w:w="1620" w:type="dxa"/>
            <w:tcBorders>
              <w:top w:val="single" w:sz="4" w:space="0" w:color="auto"/>
              <w:left w:val="single" w:sz="4" w:space="0" w:color="auto"/>
              <w:bottom w:val="single" w:sz="4" w:space="0" w:color="auto"/>
              <w:right w:val="single" w:sz="4" w:space="0" w:color="auto"/>
            </w:tcBorders>
          </w:tcPr>
          <w:p w14:paraId="36D07531" w14:textId="77777777" w:rsidR="00AF67E6" w:rsidRPr="0065274B" w:rsidRDefault="00AF67E6" w:rsidP="004F3E26">
            <w:pPr>
              <w:jc w:val="center"/>
              <w:rPr>
                <w:snapToGrid w:val="0"/>
                <w:sz w:val="18"/>
                <w:szCs w:val="18"/>
              </w:rPr>
            </w:pPr>
            <w:r w:rsidRPr="0065274B">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762CB33C" w14:textId="77777777" w:rsidR="00AF67E6" w:rsidRPr="0065274B" w:rsidRDefault="00AF67E6" w:rsidP="004F3E26">
            <w:pPr>
              <w:jc w:val="center"/>
              <w:rPr>
                <w:snapToGrid w:val="0"/>
                <w:sz w:val="18"/>
                <w:szCs w:val="18"/>
              </w:rPr>
            </w:pPr>
            <w:r w:rsidRPr="0065274B">
              <w:rPr>
                <w:snapToGrid w:val="0"/>
                <w:sz w:val="18"/>
                <w:szCs w:val="18"/>
              </w:rPr>
              <w:t>No</w:t>
            </w:r>
          </w:p>
        </w:tc>
        <w:tc>
          <w:tcPr>
            <w:tcW w:w="1260" w:type="dxa"/>
            <w:tcBorders>
              <w:top w:val="single" w:sz="4" w:space="0" w:color="auto"/>
              <w:left w:val="single" w:sz="4" w:space="0" w:color="auto"/>
              <w:bottom w:val="single" w:sz="4" w:space="0" w:color="auto"/>
              <w:right w:val="single" w:sz="4" w:space="0" w:color="auto"/>
            </w:tcBorders>
          </w:tcPr>
          <w:p w14:paraId="2BE50E38"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0D5F32EB"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6BD189D7"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2EC5B153"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71307E7D" w14:textId="77777777" w:rsidR="00AF67E6" w:rsidRPr="0065274B" w:rsidRDefault="00AF67E6" w:rsidP="004F3E26">
            <w:pPr>
              <w:jc w:val="center"/>
              <w:rPr>
                <w:snapToGrid w:val="0"/>
                <w:sz w:val="18"/>
                <w:szCs w:val="18"/>
              </w:rPr>
            </w:pPr>
            <w:r w:rsidRPr="0065274B">
              <w:rPr>
                <w:snapToGrid w:val="0"/>
                <w:sz w:val="18"/>
                <w:szCs w:val="18"/>
              </w:rPr>
              <w:t>CAI</w:t>
            </w:r>
          </w:p>
        </w:tc>
        <w:tc>
          <w:tcPr>
            <w:tcW w:w="1620" w:type="dxa"/>
            <w:tcBorders>
              <w:top w:val="single" w:sz="4" w:space="0" w:color="auto"/>
              <w:left w:val="single" w:sz="4" w:space="0" w:color="auto"/>
              <w:bottom w:val="single" w:sz="4" w:space="0" w:color="auto"/>
              <w:right w:val="single" w:sz="4" w:space="0" w:color="auto"/>
            </w:tcBorders>
          </w:tcPr>
          <w:p w14:paraId="6C716A3C" w14:textId="77777777" w:rsidR="00AF67E6" w:rsidRPr="0065274B" w:rsidRDefault="00AF67E6" w:rsidP="004F3E26">
            <w:pPr>
              <w:jc w:val="center"/>
              <w:rPr>
                <w:snapToGrid w:val="0"/>
                <w:sz w:val="18"/>
                <w:szCs w:val="18"/>
              </w:rPr>
            </w:pPr>
            <w:r w:rsidRPr="0065274B">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56055E21" w14:textId="77777777" w:rsidR="00AF67E6" w:rsidRPr="0065274B" w:rsidRDefault="00AF67E6" w:rsidP="004F3E26">
            <w:pPr>
              <w:jc w:val="center"/>
              <w:rPr>
                <w:snapToGrid w:val="0"/>
                <w:sz w:val="18"/>
                <w:szCs w:val="18"/>
              </w:rPr>
            </w:pPr>
            <w:r w:rsidRPr="0065274B">
              <w:rPr>
                <w:snapToGrid w:val="0"/>
                <w:sz w:val="18"/>
                <w:szCs w:val="18"/>
              </w:rPr>
              <w:t>No</w:t>
            </w:r>
          </w:p>
        </w:tc>
        <w:tc>
          <w:tcPr>
            <w:tcW w:w="1260" w:type="dxa"/>
            <w:tcBorders>
              <w:top w:val="single" w:sz="4" w:space="0" w:color="auto"/>
              <w:left w:val="single" w:sz="4" w:space="0" w:color="auto"/>
              <w:bottom w:val="single" w:sz="4" w:space="0" w:color="auto"/>
              <w:right w:val="single" w:sz="4" w:space="0" w:color="auto"/>
            </w:tcBorders>
          </w:tcPr>
          <w:p w14:paraId="26F90C34"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3B55F62A"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6D3BD520"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60A1DC1D"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3C862AAA" w14:textId="77777777" w:rsidR="00AF67E6" w:rsidRPr="0065274B" w:rsidRDefault="00AF67E6" w:rsidP="004F3E26">
            <w:pPr>
              <w:jc w:val="center"/>
              <w:rPr>
                <w:snapToGrid w:val="0"/>
                <w:sz w:val="18"/>
                <w:szCs w:val="18"/>
              </w:rPr>
            </w:pPr>
            <w:r w:rsidRPr="0065274B">
              <w:rPr>
                <w:snapToGrid w:val="0"/>
                <w:sz w:val="18"/>
                <w:szCs w:val="18"/>
              </w:rPr>
              <w:t>CSI</w:t>
            </w:r>
          </w:p>
        </w:tc>
        <w:tc>
          <w:tcPr>
            <w:tcW w:w="1620" w:type="dxa"/>
            <w:tcBorders>
              <w:top w:val="single" w:sz="4" w:space="0" w:color="auto"/>
              <w:left w:val="single" w:sz="4" w:space="0" w:color="auto"/>
              <w:bottom w:val="single" w:sz="4" w:space="0" w:color="auto"/>
              <w:right w:val="single" w:sz="4" w:space="0" w:color="auto"/>
            </w:tcBorders>
          </w:tcPr>
          <w:p w14:paraId="021F8557" w14:textId="77777777" w:rsidR="00AF67E6" w:rsidRPr="0065274B" w:rsidRDefault="00AF67E6" w:rsidP="004F3E26">
            <w:pPr>
              <w:jc w:val="center"/>
              <w:rPr>
                <w:snapToGrid w:val="0"/>
                <w:sz w:val="18"/>
                <w:szCs w:val="18"/>
              </w:rPr>
            </w:pPr>
            <w:r w:rsidRPr="0065274B">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14:paraId="0E4B1C52" w14:textId="77777777" w:rsidR="00AF67E6" w:rsidRPr="0065274B" w:rsidRDefault="00AF67E6" w:rsidP="004F3E26">
            <w:pPr>
              <w:jc w:val="center"/>
              <w:rPr>
                <w:snapToGrid w:val="0"/>
                <w:sz w:val="18"/>
                <w:szCs w:val="18"/>
              </w:rPr>
            </w:pPr>
            <w:r w:rsidRPr="0065274B">
              <w:rPr>
                <w:snapToGrid w:val="0"/>
                <w:sz w:val="18"/>
                <w:szCs w:val="18"/>
              </w:rPr>
              <w:t>No</w:t>
            </w:r>
          </w:p>
        </w:tc>
        <w:tc>
          <w:tcPr>
            <w:tcW w:w="1260" w:type="dxa"/>
            <w:tcBorders>
              <w:top w:val="single" w:sz="4" w:space="0" w:color="auto"/>
              <w:left w:val="single" w:sz="4" w:space="0" w:color="auto"/>
              <w:bottom w:val="single" w:sz="4" w:space="0" w:color="auto"/>
              <w:right w:val="single" w:sz="4" w:space="0" w:color="auto"/>
            </w:tcBorders>
          </w:tcPr>
          <w:p w14:paraId="728A34BA"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3B15CA97" w14:textId="77777777" w:rsidR="00AF67E6" w:rsidRPr="0065274B" w:rsidRDefault="00AF67E6" w:rsidP="004F3E26">
            <w:pPr>
              <w:jc w:val="center"/>
              <w:rPr>
                <w:snapToGrid w:val="0"/>
                <w:sz w:val="18"/>
                <w:szCs w:val="18"/>
              </w:rPr>
            </w:pPr>
            <w:r w:rsidRPr="0065274B">
              <w:rPr>
                <w:snapToGrid w:val="0"/>
                <w:sz w:val="18"/>
                <w:szCs w:val="18"/>
              </w:rPr>
              <w:t>Yes</w:t>
            </w:r>
          </w:p>
          <w:p w14:paraId="4E09E8FB" w14:textId="77777777" w:rsidR="00AF67E6" w:rsidRPr="0065274B" w:rsidRDefault="00AF67E6" w:rsidP="004F3E26">
            <w:pPr>
              <w:jc w:val="center"/>
              <w:rPr>
                <w:snapToGrid w:val="0"/>
                <w:sz w:val="18"/>
                <w:szCs w:val="18"/>
              </w:rPr>
            </w:pPr>
            <w:r w:rsidRPr="0065274B">
              <w:rPr>
                <w:snapToGrid w:val="0"/>
                <w:sz w:val="18"/>
                <w:szCs w:val="18"/>
              </w:rPr>
              <w:t>(Note 1)</w:t>
            </w:r>
          </w:p>
        </w:tc>
      </w:tr>
      <w:tr w:rsidR="00AF67E6" w:rsidRPr="0065274B" w14:paraId="3B0285B6" w14:textId="77777777" w:rsidTr="004F3E26">
        <w:trPr>
          <w:cantSplit/>
        </w:trPr>
        <w:tc>
          <w:tcPr>
            <w:tcW w:w="1710" w:type="dxa"/>
            <w:vMerge w:val="restart"/>
            <w:tcBorders>
              <w:top w:val="single" w:sz="4" w:space="0" w:color="auto"/>
              <w:left w:val="single" w:sz="4" w:space="0" w:color="auto"/>
              <w:bottom w:val="single" w:sz="4" w:space="0" w:color="auto"/>
              <w:right w:val="single" w:sz="4" w:space="0" w:color="auto"/>
            </w:tcBorders>
          </w:tcPr>
          <w:p w14:paraId="2B6C14B4" w14:textId="77777777" w:rsidR="00AF67E6" w:rsidRPr="0065274B" w:rsidRDefault="00AF67E6" w:rsidP="004F3E26">
            <w:pPr>
              <w:rPr>
                <w:snapToGrid w:val="0"/>
                <w:sz w:val="18"/>
                <w:szCs w:val="18"/>
              </w:rPr>
            </w:pPr>
            <w:r w:rsidRPr="0065274B">
              <w:rPr>
                <w:snapToGrid w:val="0"/>
                <w:sz w:val="18"/>
                <w:szCs w:val="18"/>
              </w:rPr>
              <w:t xml:space="preserve">Dealer/ Distributor (non-manufacturer) </w:t>
            </w:r>
          </w:p>
          <w:p w14:paraId="6C62FC67" w14:textId="77777777" w:rsidR="00AF67E6" w:rsidRPr="0065274B" w:rsidRDefault="00AF67E6" w:rsidP="004F3E26">
            <w:pPr>
              <w:rPr>
                <w:snapToGrid w:val="0"/>
                <w:sz w:val="18"/>
                <w:szCs w:val="18"/>
              </w:rPr>
            </w:pPr>
            <w:r w:rsidRPr="0065274B">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14:paraId="2C79F268" w14:textId="77777777" w:rsidR="00AF67E6" w:rsidRPr="0065274B" w:rsidRDefault="00AF67E6" w:rsidP="004F3E26">
            <w:pPr>
              <w:jc w:val="center"/>
              <w:rPr>
                <w:snapToGrid w:val="0"/>
                <w:sz w:val="18"/>
                <w:szCs w:val="18"/>
              </w:rPr>
            </w:pPr>
            <w:r w:rsidRPr="0065274B">
              <w:rPr>
                <w:snapToGrid w:val="0"/>
                <w:sz w:val="18"/>
                <w:szCs w:val="18"/>
              </w:rPr>
              <w:t>Noncritical or CIC Blank</w:t>
            </w:r>
          </w:p>
        </w:tc>
        <w:tc>
          <w:tcPr>
            <w:tcW w:w="1620" w:type="dxa"/>
            <w:tcBorders>
              <w:top w:val="single" w:sz="4" w:space="0" w:color="auto"/>
              <w:left w:val="single" w:sz="4" w:space="0" w:color="auto"/>
              <w:bottom w:val="single" w:sz="4" w:space="0" w:color="auto"/>
              <w:right w:val="single" w:sz="4" w:space="0" w:color="auto"/>
            </w:tcBorders>
          </w:tcPr>
          <w:p w14:paraId="5D554457" w14:textId="77777777" w:rsidR="00AF67E6" w:rsidRPr="0065274B" w:rsidRDefault="00AF67E6" w:rsidP="004F3E26">
            <w:pPr>
              <w:jc w:val="center"/>
              <w:rPr>
                <w:snapToGrid w:val="0"/>
                <w:sz w:val="18"/>
                <w:szCs w:val="18"/>
              </w:rPr>
            </w:pPr>
            <w:r w:rsidRPr="0065274B">
              <w:rPr>
                <w:snapToGrid w:val="0"/>
                <w:sz w:val="18"/>
                <w:szCs w:val="18"/>
              </w:rPr>
              <w:t>Yes (Note 2)</w:t>
            </w:r>
          </w:p>
        </w:tc>
        <w:tc>
          <w:tcPr>
            <w:tcW w:w="1530" w:type="dxa"/>
            <w:tcBorders>
              <w:top w:val="single" w:sz="4" w:space="0" w:color="auto"/>
              <w:left w:val="single" w:sz="4" w:space="0" w:color="auto"/>
              <w:bottom w:val="single" w:sz="4" w:space="0" w:color="auto"/>
              <w:right w:val="single" w:sz="4" w:space="0" w:color="auto"/>
            </w:tcBorders>
          </w:tcPr>
          <w:p w14:paraId="2B2B9F2A" w14:textId="77777777" w:rsidR="00AF67E6" w:rsidRPr="0065274B" w:rsidRDefault="00AF67E6" w:rsidP="004F3E26">
            <w:pPr>
              <w:jc w:val="center"/>
              <w:rPr>
                <w:snapToGrid w:val="0"/>
                <w:sz w:val="18"/>
                <w:szCs w:val="18"/>
              </w:rPr>
            </w:pPr>
            <w:r w:rsidRPr="0065274B">
              <w:rPr>
                <w:snapToGrid w:val="0"/>
                <w:sz w:val="18"/>
                <w:szCs w:val="18"/>
              </w:rPr>
              <w:t>No</w:t>
            </w:r>
          </w:p>
        </w:tc>
        <w:tc>
          <w:tcPr>
            <w:tcW w:w="1260" w:type="dxa"/>
            <w:tcBorders>
              <w:top w:val="single" w:sz="4" w:space="0" w:color="auto"/>
              <w:left w:val="single" w:sz="4" w:space="0" w:color="auto"/>
              <w:bottom w:val="single" w:sz="4" w:space="0" w:color="auto"/>
              <w:right w:val="single" w:sz="4" w:space="0" w:color="auto"/>
            </w:tcBorders>
          </w:tcPr>
          <w:p w14:paraId="4385D4C4"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00403A20"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74F173A1"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6AD077C6"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5A8FDB4B" w14:textId="77777777" w:rsidR="00AF67E6" w:rsidRPr="0065274B" w:rsidRDefault="00AF67E6" w:rsidP="004F3E26">
            <w:pPr>
              <w:jc w:val="center"/>
              <w:rPr>
                <w:snapToGrid w:val="0"/>
                <w:sz w:val="18"/>
                <w:szCs w:val="18"/>
              </w:rPr>
            </w:pPr>
            <w:r w:rsidRPr="0065274B">
              <w:rPr>
                <w:snapToGrid w:val="0"/>
                <w:sz w:val="18"/>
                <w:szCs w:val="18"/>
              </w:rPr>
              <w:t>CAI</w:t>
            </w:r>
          </w:p>
        </w:tc>
        <w:tc>
          <w:tcPr>
            <w:tcW w:w="1620" w:type="dxa"/>
            <w:tcBorders>
              <w:top w:val="single" w:sz="4" w:space="0" w:color="auto"/>
              <w:left w:val="single" w:sz="4" w:space="0" w:color="auto"/>
              <w:bottom w:val="single" w:sz="4" w:space="0" w:color="auto"/>
              <w:right w:val="single" w:sz="4" w:space="0" w:color="auto"/>
            </w:tcBorders>
          </w:tcPr>
          <w:p w14:paraId="5BDCA988" w14:textId="77777777" w:rsidR="00AF67E6" w:rsidRPr="0065274B" w:rsidRDefault="00AF67E6" w:rsidP="004F3E26">
            <w:pPr>
              <w:jc w:val="center"/>
              <w:rPr>
                <w:snapToGrid w:val="0"/>
                <w:sz w:val="18"/>
                <w:szCs w:val="18"/>
              </w:rPr>
            </w:pPr>
            <w:r w:rsidRPr="0065274B">
              <w:rPr>
                <w:snapToGrid w:val="0"/>
                <w:sz w:val="18"/>
                <w:szCs w:val="18"/>
              </w:rPr>
              <w:t>Yes (Note 2)</w:t>
            </w:r>
          </w:p>
        </w:tc>
        <w:tc>
          <w:tcPr>
            <w:tcW w:w="1530" w:type="dxa"/>
            <w:tcBorders>
              <w:top w:val="single" w:sz="4" w:space="0" w:color="auto"/>
              <w:left w:val="single" w:sz="4" w:space="0" w:color="auto"/>
              <w:bottom w:val="single" w:sz="4" w:space="0" w:color="auto"/>
              <w:right w:val="single" w:sz="4" w:space="0" w:color="auto"/>
            </w:tcBorders>
          </w:tcPr>
          <w:p w14:paraId="3B60A5B7" w14:textId="77777777" w:rsidR="00AF67E6" w:rsidRPr="0065274B" w:rsidRDefault="00AF67E6" w:rsidP="004F3E26">
            <w:pPr>
              <w:jc w:val="center"/>
              <w:rPr>
                <w:snapToGrid w:val="0"/>
                <w:sz w:val="18"/>
                <w:szCs w:val="18"/>
              </w:rPr>
            </w:pPr>
            <w:r w:rsidRPr="0065274B">
              <w:rPr>
                <w:snapToGrid w:val="0"/>
                <w:sz w:val="18"/>
                <w:szCs w:val="18"/>
              </w:rPr>
              <w:t>No</w:t>
            </w:r>
          </w:p>
        </w:tc>
        <w:tc>
          <w:tcPr>
            <w:tcW w:w="1260" w:type="dxa"/>
            <w:tcBorders>
              <w:top w:val="single" w:sz="4" w:space="0" w:color="auto"/>
              <w:left w:val="single" w:sz="4" w:space="0" w:color="auto"/>
              <w:bottom w:val="single" w:sz="4" w:space="0" w:color="auto"/>
              <w:right w:val="single" w:sz="4" w:space="0" w:color="auto"/>
            </w:tcBorders>
          </w:tcPr>
          <w:p w14:paraId="05C2391F"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0716135C"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7FB56C85"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6DEDE511"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5A79A77F" w14:textId="77777777" w:rsidR="00AF67E6" w:rsidRPr="0065274B" w:rsidRDefault="00AF67E6" w:rsidP="004F3E26">
            <w:pPr>
              <w:jc w:val="center"/>
              <w:rPr>
                <w:snapToGrid w:val="0"/>
                <w:sz w:val="18"/>
                <w:szCs w:val="18"/>
              </w:rPr>
            </w:pPr>
            <w:r w:rsidRPr="0065274B">
              <w:rPr>
                <w:snapToGrid w:val="0"/>
                <w:sz w:val="18"/>
                <w:szCs w:val="18"/>
              </w:rPr>
              <w:t>CSI</w:t>
            </w:r>
          </w:p>
          <w:p w14:paraId="081BA9C0" w14:textId="77777777" w:rsidR="00AF67E6" w:rsidRPr="0065274B" w:rsidRDefault="00AF67E6" w:rsidP="004F3E26">
            <w:pPr>
              <w:jc w:val="cente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284BF2D5" w14:textId="77777777" w:rsidR="00AF67E6" w:rsidRPr="0065274B" w:rsidRDefault="00AF67E6" w:rsidP="004F3E26">
            <w:pPr>
              <w:jc w:val="center"/>
              <w:rPr>
                <w:snapToGrid w:val="0"/>
                <w:sz w:val="18"/>
                <w:szCs w:val="18"/>
              </w:rPr>
            </w:pPr>
            <w:r w:rsidRPr="0065274B">
              <w:rPr>
                <w:snapToGrid w:val="0"/>
                <w:sz w:val="18"/>
                <w:szCs w:val="18"/>
              </w:rPr>
              <w:t>Yes (Note 3)</w:t>
            </w:r>
          </w:p>
        </w:tc>
        <w:tc>
          <w:tcPr>
            <w:tcW w:w="1530" w:type="dxa"/>
            <w:tcBorders>
              <w:top w:val="single" w:sz="4" w:space="0" w:color="auto"/>
              <w:left w:val="single" w:sz="4" w:space="0" w:color="auto"/>
              <w:bottom w:val="single" w:sz="4" w:space="0" w:color="auto"/>
              <w:right w:val="single" w:sz="4" w:space="0" w:color="auto"/>
            </w:tcBorders>
          </w:tcPr>
          <w:p w14:paraId="04AFA52E" w14:textId="77777777" w:rsidR="00AF67E6" w:rsidRPr="0065274B" w:rsidRDefault="00AF67E6" w:rsidP="004F3E26">
            <w:pPr>
              <w:jc w:val="center"/>
              <w:rPr>
                <w:snapToGrid w:val="0"/>
                <w:sz w:val="18"/>
                <w:szCs w:val="18"/>
              </w:rPr>
            </w:pPr>
            <w:r w:rsidRPr="0065274B">
              <w:rPr>
                <w:snapToGrid w:val="0"/>
                <w:sz w:val="18"/>
                <w:szCs w:val="18"/>
              </w:rPr>
              <w:t>Yes</w:t>
            </w:r>
            <w:r w:rsidRPr="0065274B">
              <w:rPr>
                <w:i/>
                <w:snapToGrid w:val="0"/>
                <w:sz w:val="18"/>
                <w:szCs w:val="18"/>
              </w:rPr>
              <w:t xml:space="preserve"> </w:t>
            </w:r>
            <w:r w:rsidRPr="0065274B">
              <w:rPr>
                <w:snapToGrid w:val="0"/>
                <w:sz w:val="18"/>
                <w:szCs w:val="18"/>
              </w:rPr>
              <w:t>(Note 4)</w:t>
            </w:r>
          </w:p>
        </w:tc>
        <w:tc>
          <w:tcPr>
            <w:tcW w:w="1260" w:type="dxa"/>
            <w:tcBorders>
              <w:top w:val="single" w:sz="4" w:space="0" w:color="auto"/>
              <w:left w:val="single" w:sz="4" w:space="0" w:color="auto"/>
              <w:bottom w:val="single" w:sz="4" w:space="0" w:color="auto"/>
              <w:right w:val="single" w:sz="4" w:space="0" w:color="auto"/>
            </w:tcBorders>
          </w:tcPr>
          <w:p w14:paraId="61609A58" w14:textId="77777777" w:rsidR="00AF67E6" w:rsidRPr="0065274B" w:rsidRDefault="00AF67E6" w:rsidP="004F3E26">
            <w:pPr>
              <w:jc w:val="center"/>
              <w:rPr>
                <w:snapToGrid w:val="0"/>
                <w:sz w:val="18"/>
                <w:szCs w:val="18"/>
              </w:rPr>
            </w:pPr>
            <w:r w:rsidRPr="0065274B">
              <w:rPr>
                <w:snapToGrid w:val="0"/>
                <w:sz w:val="18"/>
                <w:szCs w:val="18"/>
              </w:rPr>
              <w:t>No</w:t>
            </w:r>
          </w:p>
        </w:tc>
        <w:tc>
          <w:tcPr>
            <w:tcW w:w="1440" w:type="dxa"/>
            <w:tcBorders>
              <w:top w:val="single" w:sz="4" w:space="0" w:color="auto"/>
              <w:left w:val="single" w:sz="4" w:space="0" w:color="auto"/>
              <w:bottom w:val="single" w:sz="4" w:space="0" w:color="auto"/>
              <w:right w:val="single" w:sz="4" w:space="0" w:color="auto"/>
            </w:tcBorders>
          </w:tcPr>
          <w:p w14:paraId="520E0A7E" w14:textId="77777777" w:rsidR="00AF67E6" w:rsidRPr="0065274B" w:rsidRDefault="00AF67E6" w:rsidP="004F3E26">
            <w:pPr>
              <w:jc w:val="center"/>
              <w:rPr>
                <w:snapToGrid w:val="0"/>
                <w:sz w:val="18"/>
                <w:szCs w:val="18"/>
              </w:rPr>
            </w:pPr>
            <w:r w:rsidRPr="0065274B">
              <w:rPr>
                <w:snapToGrid w:val="0"/>
                <w:sz w:val="18"/>
                <w:szCs w:val="18"/>
              </w:rPr>
              <w:t>Yes</w:t>
            </w:r>
          </w:p>
        </w:tc>
      </w:tr>
      <w:tr w:rsidR="00AF67E6" w:rsidRPr="0065274B" w14:paraId="676AD468" w14:textId="77777777" w:rsidTr="004F3E26">
        <w:trPr>
          <w:cantSplit/>
        </w:trPr>
        <w:tc>
          <w:tcPr>
            <w:tcW w:w="1710" w:type="dxa"/>
            <w:vMerge w:val="restart"/>
            <w:tcBorders>
              <w:top w:val="single" w:sz="4" w:space="0" w:color="auto"/>
              <w:left w:val="single" w:sz="4" w:space="0" w:color="auto"/>
              <w:bottom w:val="single" w:sz="4" w:space="0" w:color="auto"/>
              <w:right w:val="single" w:sz="4" w:space="0" w:color="auto"/>
            </w:tcBorders>
          </w:tcPr>
          <w:p w14:paraId="6E1127F8" w14:textId="77777777" w:rsidR="00AF67E6" w:rsidRPr="0065274B" w:rsidRDefault="00AF67E6" w:rsidP="004F3E26">
            <w:pPr>
              <w:rPr>
                <w:snapToGrid w:val="0"/>
                <w:sz w:val="18"/>
                <w:szCs w:val="18"/>
              </w:rPr>
            </w:pPr>
            <w:r w:rsidRPr="0065274B">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14:paraId="23374676" w14:textId="77777777" w:rsidR="00AF67E6" w:rsidRPr="0065274B" w:rsidRDefault="00AF67E6" w:rsidP="004F3E26">
            <w:pPr>
              <w:jc w:val="center"/>
              <w:rPr>
                <w:snapToGrid w:val="0"/>
                <w:sz w:val="18"/>
                <w:szCs w:val="18"/>
              </w:rPr>
            </w:pPr>
            <w:r w:rsidRPr="0065274B">
              <w:rPr>
                <w:snapToGrid w:val="0"/>
                <w:sz w:val="18"/>
                <w:szCs w:val="18"/>
              </w:rPr>
              <w:t>Noncritical or CIC Blank</w:t>
            </w:r>
          </w:p>
        </w:tc>
        <w:tc>
          <w:tcPr>
            <w:tcW w:w="1620" w:type="dxa"/>
            <w:tcBorders>
              <w:top w:val="single" w:sz="4" w:space="0" w:color="auto"/>
              <w:left w:val="single" w:sz="4" w:space="0" w:color="auto"/>
              <w:bottom w:val="single" w:sz="4" w:space="0" w:color="auto"/>
              <w:right w:val="single" w:sz="4" w:space="0" w:color="auto"/>
            </w:tcBorders>
          </w:tcPr>
          <w:p w14:paraId="1A96EFF7" w14:textId="77777777" w:rsidR="00AF67E6" w:rsidRPr="0065274B" w:rsidRDefault="00AF67E6" w:rsidP="004F3E26">
            <w:pPr>
              <w:jc w:val="center"/>
              <w:rPr>
                <w:snapToGrid w:val="0"/>
                <w:sz w:val="18"/>
                <w:szCs w:val="18"/>
              </w:rPr>
            </w:pPr>
            <w:r w:rsidRPr="0065274B">
              <w:rPr>
                <w:snapToGrid w:val="0"/>
                <w:sz w:val="18"/>
                <w:szCs w:val="18"/>
              </w:rPr>
              <w:t>No (Note 5)</w:t>
            </w:r>
          </w:p>
        </w:tc>
        <w:tc>
          <w:tcPr>
            <w:tcW w:w="1530" w:type="dxa"/>
            <w:tcBorders>
              <w:top w:val="single" w:sz="4" w:space="0" w:color="auto"/>
              <w:left w:val="single" w:sz="4" w:space="0" w:color="auto"/>
              <w:bottom w:val="single" w:sz="4" w:space="0" w:color="auto"/>
              <w:right w:val="single" w:sz="4" w:space="0" w:color="auto"/>
            </w:tcBorders>
          </w:tcPr>
          <w:p w14:paraId="2B809B11"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7FC9A7D3" w14:textId="77777777" w:rsidR="00AF67E6" w:rsidRPr="0065274B" w:rsidRDefault="00AF67E6" w:rsidP="004F3E26">
            <w:pPr>
              <w:jc w:val="center"/>
              <w:rPr>
                <w:snapToGrid w:val="0"/>
                <w:sz w:val="18"/>
                <w:szCs w:val="18"/>
              </w:rPr>
            </w:pPr>
            <w:r w:rsidRPr="0065274B">
              <w:rPr>
                <w:snapToGrid w:val="0"/>
                <w:sz w:val="18"/>
                <w:szCs w:val="18"/>
              </w:rPr>
              <w:t>(Note 6)</w:t>
            </w:r>
          </w:p>
        </w:tc>
        <w:tc>
          <w:tcPr>
            <w:tcW w:w="1440" w:type="dxa"/>
            <w:tcBorders>
              <w:top w:val="single" w:sz="4" w:space="0" w:color="auto"/>
              <w:left w:val="single" w:sz="4" w:space="0" w:color="auto"/>
              <w:bottom w:val="single" w:sz="4" w:space="0" w:color="auto"/>
              <w:right w:val="single" w:sz="4" w:space="0" w:color="auto"/>
            </w:tcBorders>
          </w:tcPr>
          <w:p w14:paraId="763842E2"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32A5EE29"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086380D0"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6C5155AB" w14:textId="77777777" w:rsidR="00AF67E6" w:rsidRPr="0065274B" w:rsidRDefault="00AF67E6" w:rsidP="004F3E26">
            <w:pPr>
              <w:jc w:val="center"/>
              <w:rPr>
                <w:snapToGrid w:val="0"/>
                <w:sz w:val="18"/>
                <w:szCs w:val="18"/>
              </w:rPr>
            </w:pPr>
            <w:r w:rsidRPr="0065274B">
              <w:rPr>
                <w:snapToGrid w:val="0"/>
                <w:sz w:val="18"/>
                <w:szCs w:val="18"/>
              </w:rPr>
              <w:t>CAI</w:t>
            </w:r>
          </w:p>
        </w:tc>
        <w:tc>
          <w:tcPr>
            <w:tcW w:w="1620" w:type="dxa"/>
            <w:tcBorders>
              <w:top w:val="single" w:sz="4" w:space="0" w:color="auto"/>
              <w:left w:val="single" w:sz="4" w:space="0" w:color="auto"/>
              <w:bottom w:val="single" w:sz="4" w:space="0" w:color="auto"/>
              <w:right w:val="single" w:sz="4" w:space="0" w:color="auto"/>
            </w:tcBorders>
          </w:tcPr>
          <w:p w14:paraId="07508479" w14:textId="77777777" w:rsidR="00AF67E6" w:rsidRPr="0065274B" w:rsidRDefault="00AF67E6" w:rsidP="004F3E26">
            <w:pPr>
              <w:jc w:val="center"/>
              <w:rPr>
                <w:snapToGrid w:val="0"/>
                <w:sz w:val="18"/>
                <w:szCs w:val="18"/>
              </w:rPr>
            </w:pPr>
            <w:r w:rsidRPr="0065274B">
              <w:rPr>
                <w:snapToGrid w:val="0"/>
                <w:sz w:val="18"/>
                <w:szCs w:val="18"/>
              </w:rPr>
              <w:t>No (Note 5)</w:t>
            </w:r>
          </w:p>
        </w:tc>
        <w:tc>
          <w:tcPr>
            <w:tcW w:w="1530" w:type="dxa"/>
            <w:tcBorders>
              <w:top w:val="single" w:sz="4" w:space="0" w:color="auto"/>
              <w:left w:val="single" w:sz="4" w:space="0" w:color="auto"/>
              <w:bottom w:val="single" w:sz="4" w:space="0" w:color="auto"/>
              <w:right w:val="single" w:sz="4" w:space="0" w:color="auto"/>
            </w:tcBorders>
          </w:tcPr>
          <w:p w14:paraId="36F6D978"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37019D52" w14:textId="77777777" w:rsidR="00AF67E6" w:rsidRPr="0065274B" w:rsidRDefault="00AF67E6" w:rsidP="004F3E26">
            <w:pPr>
              <w:jc w:val="center"/>
              <w:rPr>
                <w:snapToGrid w:val="0"/>
                <w:sz w:val="18"/>
                <w:szCs w:val="18"/>
              </w:rPr>
            </w:pPr>
            <w:r w:rsidRPr="0065274B">
              <w:rPr>
                <w:snapToGrid w:val="0"/>
                <w:sz w:val="18"/>
                <w:szCs w:val="18"/>
              </w:rPr>
              <w:t>Yes</w:t>
            </w:r>
          </w:p>
        </w:tc>
        <w:tc>
          <w:tcPr>
            <w:tcW w:w="1440" w:type="dxa"/>
            <w:tcBorders>
              <w:top w:val="single" w:sz="4" w:space="0" w:color="auto"/>
              <w:left w:val="single" w:sz="4" w:space="0" w:color="auto"/>
              <w:bottom w:val="single" w:sz="4" w:space="0" w:color="auto"/>
              <w:right w:val="single" w:sz="4" w:space="0" w:color="auto"/>
            </w:tcBorders>
          </w:tcPr>
          <w:p w14:paraId="53FD2CA1"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60E4ADAD"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22AE7449"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19AFE2BF" w14:textId="77777777" w:rsidR="00AF67E6" w:rsidRPr="0065274B" w:rsidRDefault="00AF67E6" w:rsidP="004F3E26">
            <w:pPr>
              <w:jc w:val="center"/>
              <w:rPr>
                <w:snapToGrid w:val="0"/>
                <w:sz w:val="18"/>
                <w:szCs w:val="18"/>
              </w:rPr>
            </w:pPr>
            <w:r w:rsidRPr="0065274B">
              <w:rPr>
                <w:snapToGrid w:val="0"/>
                <w:sz w:val="18"/>
                <w:szCs w:val="18"/>
              </w:rPr>
              <w:t>CSI</w:t>
            </w:r>
          </w:p>
        </w:tc>
        <w:tc>
          <w:tcPr>
            <w:tcW w:w="1620" w:type="dxa"/>
            <w:tcBorders>
              <w:top w:val="single" w:sz="4" w:space="0" w:color="auto"/>
              <w:left w:val="single" w:sz="4" w:space="0" w:color="auto"/>
              <w:bottom w:val="single" w:sz="4" w:space="0" w:color="auto"/>
              <w:right w:val="single" w:sz="4" w:space="0" w:color="auto"/>
            </w:tcBorders>
          </w:tcPr>
          <w:p w14:paraId="0B9A8525" w14:textId="77777777" w:rsidR="00AF67E6" w:rsidRPr="0065274B" w:rsidRDefault="00AF67E6" w:rsidP="004F3E26">
            <w:pPr>
              <w:jc w:val="center"/>
              <w:rPr>
                <w:snapToGrid w:val="0"/>
                <w:sz w:val="18"/>
                <w:szCs w:val="18"/>
              </w:rPr>
            </w:pPr>
            <w:r w:rsidRPr="0065274B">
              <w:rPr>
                <w:snapToGrid w:val="0"/>
                <w:sz w:val="18"/>
                <w:szCs w:val="18"/>
              </w:rPr>
              <w:t>No (Note 5)</w:t>
            </w:r>
          </w:p>
        </w:tc>
        <w:tc>
          <w:tcPr>
            <w:tcW w:w="1530" w:type="dxa"/>
            <w:tcBorders>
              <w:top w:val="single" w:sz="4" w:space="0" w:color="auto"/>
              <w:left w:val="single" w:sz="4" w:space="0" w:color="auto"/>
              <w:bottom w:val="single" w:sz="4" w:space="0" w:color="auto"/>
              <w:right w:val="single" w:sz="4" w:space="0" w:color="auto"/>
            </w:tcBorders>
          </w:tcPr>
          <w:p w14:paraId="41F2820E"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0F7433F9" w14:textId="77777777" w:rsidR="00AF67E6" w:rsidRPr="0065274B" w:rsidRDefault="00AF67E6" w:rsidP="004F3E26">
            <w:pPr>
              <w:jc w:val="center"/>
              <w:rPr>
                <w:snapToGrid w:val="0"/>
                <w:sz w:val="18"/>
                <w:szCs w:val="18"/>
              </w:rPr>
            </w:pPr>
            <w:r w:rsidRPr="0065274B">
              <w:rPr>
                <w:snapToGrid w:val="0"/>
                <w:sz w:val="18"/>
                <w:szCs w:val="18"/>
              </w:rPr>
              <w:t>Yes</w:t>
            </w:r>
          </w:p>
        </w:tc>
        <w:tc>
          <w:tcPr>
            <w:tcW w:w="1440" w:type="dxa"/>
            <w:tcBorders>
              <w:top w:val="single" w:sz="4" w:space="0" w:color="auto"/>
              <w:left w:val="single" w:sz="4" w:space="0" w:color="auto"/>
              <w:bottom w:val="single" w:sz="4" w:space="0" w:color="auto"/>
              <w:right w:val="single" w:sz="4" w:space="0" w:color="auto"/>
            </w:tcBorders>
          </w:tcPr>
          <w:p w14:paraId="77FA859C" w14:textId="77777777" w:rsidR="00AF67E6" w:rsidRPr="0065274B" w:rsidRDefault="00AF67E6" w:rsidP="004F3E26">
            <w:pPr>
              <w:jc w:val="center"/>
              <w:rPr>
                <w:snapToGrid w:val="0"/>
                <w:sz w:val="18"/>
                <w:szCs w:val="18"/>
              </w:rPr>
            </w:pPr>
            <w:r w:rsidRPr="0065274B">
              <w:rPr>
                <w:snapToGrid w:val="0"/>
                <w:sz w:val="18"/>
                <w:szCs w:val="18"/>
              </w:rPr>
              <w:t>Yes</w:t>
            </w:r>
          </w:p>
        </w:tc>
      </w:tr>
      <w:tr w:rsidR="00AF67E6" w:rsidRPr="0065274B" w14:paraId="3F40B130" w14:textId="77777777" w:rsidTr="004F3E26">
        <w:trPr>
          <w:cantSplit/>
        </w:trPr>
        <w:tc>
          <w:tcPr>
            <w:tcW w:w="1710" w:type="dxa"/>
            <w:vMerge w:val="restart"/>
            <w:tcBorders>
              <w:top w:val="single" w:sz="4" w:space="0" w:color="auto"/>
              <w:left w:val="single" w:sz="4" w:space="0" w:color="auto"/>
              <w:bottom w:val="single" w:sz="4" w:space="0" w:color="auto"/>
              <w:right w:val="single" w:sz="4" w:space="0" w:color="auto"/>
            </w:tcBorders>
          </w:tcPr>
          <w:p w14:paraId="3FE7B75D" w14:textId="77777777" w:rsidR="00AF67E6" w:rsidRPr="0065274B" w:rsidRDefault="00AF67E6" w:rsidP="004F3E26">
            <w:pPr>
              <w:rPr>
                <w:snapToGrid w:val="0"/>
                <w:sz w:val="18"/>
                <w:szCs w:val="18"/>
              </w:rPr>
            </w:pPr>
            <w:r w:rsidRPr="0065274B">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14:paraId="37724BBE" w14:textId="77777777" w:rsidR="00AF67E6" w:rsidRPr="0065274B" w:rsidRDefault="00AF67E6" w:rsidP="004F3E26">
            <w:pPr>
              <w:jc w:val="center"/>
              <w:rPr>
                <w:snapToGrid w:val="0"/>
                <w:sz w:val="18"/>
                <w:szCs w:val="18"/>
              </w:rPr>
            </w:pPr>
            <w:r w:rsidRPr="0065274B">
              <w:rPr>
                <w:snapToGrid w:val="0"/>
                <w:sz w:val="18"/>
                <w:szCs w:val="18"/>
              </w:rPr>
              <w:t>Noncritical or CIC Blank</w:t>
            </w:r>
          </w:p>
        </w:tc>
        <w:tc>
          <w:tcPr>
            <w:tcW w:w="1620" w:type="dxa"/>
            <w:tcBorders>
              <w:top w:val="single" w:sz="4" w:space="0" w:color="auto"/>
              <w:left w:val="single" w:sz="4" w:space="0" w:color="auto"/>
              <w:bottom w:val="single" w:sz="4" w:space="0" w:color="auto"/>
              <w:right w:val="single" w:sz="4" w:space="0" w:color="auto"/>
            </w:tcBorders>
          </w:tcPr>
          <w:p w14:paraId="36D09383" w14:textId="77777777" w:rsidR="00AF67E6" w:rsidRPr="0065274B" w:rsidRDefault="00AF67E6" w:rsidP="004F3E26">
            <w:pPr>
              <w:jc w:val="center"/>
              <w:rPr>
                <w:snapToGrid w:val="0"/>
                <w:sz w:val="18"/>
                <w:szCs w:val="18"/>
              </w:rPr>
            </w:pPr>
            <w:r w:rsidRPr="0065274B">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7AB7DA1C"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7A3755FC" w14:textId="77777777" w:rsidR="00AF67E6" w:rsidRPr="0065274B" w:rsidRDefault="00AF67E6" w:rsidP="004F3E26">
            <w:pPr>
              <w:jc w:val="center"/>
              <w:rPr>
                <w:snapToGrid w:val="0"/>
                <w:sz w:val="18"/>
                <w:szCs w:val="18"/>
              </w:rPr>
            </w:pPr>
            <w:r w:rsidRPr="0065274B">
              <w:rPr>
                <w:snapToGrid w:val="0"/>
                <w:sz w:val="18"/>
                <w:szCs w:val="18"/>
              </w:rPr>
              <w:t>(Note 6)</w:t>
            </w:r>
          </w:p>
        </w:tc>
        <w:tc>
          <w:tcPr>
            <w:tcW w:w="1440" w:type="dxa"/>
            <w:tcBorders>
              <w:top w:val="single" w:sz="4" w:space="0" w:color="auto"/>
              <w:left w:val="single" w:sz="4" w:space="0" w:color="auto"/>
              <w:bottom w:val="single" w:sz="4" w:space="0" w:color="auto"/>
              <w:right w:val="single" w:sz="4" w:space="0" w:color="auto"/>
            </w:tcBorders>
          </w:tcPr>
          <w:p w14:paraId="37EAA174"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35768EFF"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2FDA544E"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65E11451" w14:textId="77777777" w:rsidR="00AF67E6" w:rsidRPr="0065274B" w:rsidRDefault="00AF67E6" w:rsidP="004F3E26">
            <w:pPr>
              <w:jc w:val="center"/>
              <w:rPr>
                <w:snapToGrid w:val="0"/>
                <w:sz w:val="18"/>
                <w:szCs w:val="18"/>
              </w:rPr>
            </w:pPr>
            <w:r w:rsidRPr="0065274B">
              <w:rPr>
                <w:snapToGrid w:val="0"/>
                <w:sz w:val="18"/>
                <w:szCs w:val="18"/>
              </w:rPr>
              <w:t>CAI</w:t>
            </w:r>
          </w:p>
        </w:tc>
        <w:tc>
          <w:tcPr>
            <w:tcW w:w="1620" w:type="dxa"/>
            <w:tcBorders>
              <w:top w:val="single" w:sz="4" w:space="0" w:color="auto"/>
              <w:left w:val="single" w:sz="4" w:space="0" w:color="auto"/>
              <w:bottom w:val="single" w:sz="4" w:space="0" w:color="auto"/>
              <w:right w:val="single" w:sz="4" w:space="0" w:color="auto"/>
            </w:tcBorders>
          </w:tcPr>
          <w:p w14:paraId="06D55B6B" w14:textId="77777777" w:rsidR="00AF67E6" w:rsidRPr="0065274B" w:rsidRDefault="00AF67E6" w:rsidP="004F3E26">
            <w:pPr>
              <w:jc w:val="center"/>
              <w:rPr>
                <w:snapToGrid w:val="0"/>
                <w:sz w:val="18"/>
                <w:szCs w:val="18"/>
              </w:rPr>
            </w:pPr>
            <w:r w:rsidRPr="0065274B">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4220D23E"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002E5B1C" w14:textId="77777777" w:rsidR="00AF67E6" w:rsidRPr="0065274B" w:rsidRDefault="00AF67E6" w:rsidP="004F3E26">
            <w:pPr>
              <w:jc w:val="center"/>
              <w:rPr>
                <w:snapToGrid w:val="0"/>
                <w:sz w:val="18"/>
                <w:szCs w:val="18"/>
              </w:rPr>
            </w:pPr>
            <w:r w:rsidRPr="0065274B">
              <w:rPr>
                <w:snapToGrid w:val="0"/>
                <w:sz w:val="18"/>
                <w:szCs w:val="18"/>
              </w:rPr>
              <w:t>Yes</w:t>
            </w:r>
          </w:p>
        </w:tc>
        <w:tc>
          <w:tcPr>
            <w:tcW w:w="1440" w:type="dxa"/>
            <w:tcBorders>
              <w:top w:val="single" w:sz="4" w:space="0" w:color="auto"/>
              <w:left w:val="single" w:sz="4" w:space="0" w:color="auto"/>
              <w:bottom w:val="single" w:sz="4" w:space="0" w:color="auto"/>
              <w:right w:val="single" w:sz="4" w:space="0" w:color="auto"/>
            </w:tcBorders>
          </w:tcPr>
          <w:p w14:paraId="0D69F8B2" w14:textId="77777777" w:rsidR="00AF67E6" w:rsidRPr="0065274B" w:rsidRDefault="00AF67E6" w:rsidP="004F3E26">
            <w:pPr>
              <w:jc w:val="center"/>
              <w:rPr>
                <w:snapToGrid w:val="0"/>
                <w:sz w:val="18"/>
                <w:szCs w:val="18"/>
              </w:rPr>
            </w:pPr>
            <w:r w:rsidRPr="0065274B">
              <w:rPr>
                <w:snapToGrid w:val="0"/>
                <w:sz w:val="18"/>
                <w:szCs w:val="18"/>
              </w:rPr>
              <w:t>No</w:t>
            </w:r>
          </w:p>
        </w:tc>
      </w:tr>
      <w:tr w:rsidR="00AF67E6" w:rsidRPr="0065274B" w14:paraId="3183B688" w14:textId="77777777" w:rsidTr="004F3E26">
        <w:trPr>
          <w:cantSplit/>
        </w:trPr>
        <w:tc>
          <w:tcPr>
            <w:tcW w:w="1710" w:type="dxa"/>
            <w:vMerge/>
            <w:tcBorders>
              <w:top w:val="single" w:sz="4" w:space="0" w:color="auto"/>
              <w:left w:val="single" w:sz="4" w:space="0" w:color="auto"/>
              <w:bottom w:val="single" w:sz="4" w:space="0" w:color="auto"/>
              <w:right w:val="single" w:sz="4" w:space="0" w:color="auto"/>
            </w:tcBorders>
            <w:vAlign w:val="center"/>
          </w:tcPr>
          <w:p w14:paraId="205895AD" w14:textId="77777777" w:rsidR="00AF67E6" w:rsidRPr="0065274B" w:rsidRDefault="00AF67E6" w:rsidP="004F3E26">
            <w:pP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tcPr>
          <w:p w14:paraId="0172CD04" w14:textId="77777777" w:rsidR="00AF67E6" w:rsidRPr="0065274B" w:rsidRDefault="00AF67E6" w:rsidP="004F3E26">
            <w:pPr>
              <w:jc w:val="center"/>
              <w:rPr>
                <w:snapToGrid w:val="0"/>
                <w:sz w:val="18"/>
                <w:szCs w:val="18"/>
              </w:rPr>
            </w:pPr>
            <w:r w:rsidRPr="0065274B">
              <w:rPr>
                <w:snapToGrid w:val="0"/>
                <w:sz w:val="18"/>
                <w:szCs w:val="18"/>
              </w:rPr>
              <w:t>CSI</w:t>
            </w:r>
          </w:p>
        </w:tc>
        <w:tc>
          <w:tcPr>
            <w:tcW w:w="1620" w:type="dxa"/>
            <w:tcBorders>
              <w:top w:val="single" w:sz="4" w:space="0" w:color="auto"/>
              <w:left w:val="single" w:sz="4" w:space="0" w:color="auto"/>
              <w:bottom w:val="single" w:sz="4" w:space="0" w:color="auto"/>
              <w:right w:val="single" w:sz="4" w:space="0" w:color="auto"/>
            </w:tcBorders>
          </w:tcPr>
          <w:p w14:paraId="2C2FCAA7" w14:textId="77777777" w:rsidR="00AF67E6" w:rsidRPr="0065274B" w:rsidRDefault="00AF67E6" w:rsidP="004F3E26">
            <w:pPr>
              <w:jc w:val="center"/>
              <w:rPr>
                <w:snapToGrid w:val="0"/>
                <w:sz w:val="18"/>
                <w:szCs w:val="18"/>
              </w:rPr>
            </w:pPr>
            <w:r w:rsidRPr="0065274B">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14:paraId="407E24FD" w14:textId="77777777" w:rsidR="00AF67E6" w:rsidRPr="0065274B" w:rsidRDefault="00AF67E6" w:rsidP="004F3E26">
            <w:pPr>
              <w:jc w:val="center"/>
              <w:rPr>
                <w:snapToGrid w:val="0"/>
                <w:sz w:val="18"/>
                <w:szCs w:val="18"/>
              </w:rPr>
            </w:pPr>
            <w:r w:rsidRPr="0065274B">
              <w:rPr>
                <w:snapToGrid w:val="0"/>
                <w:sz w:val="18"/>
                <w:szCs w:val="18"/>
              </w:rPr>
              <w:t>Yes</w:t>
            </w:r>
          </w:p>
        </w:tc>
        <w:tc>
          <w:tcPr>
            <w:tcW w:w="1260" w:type="dxa"/>
            <w:tcBorders>
              <w:top w:val="single" w:sz="4" w:space="0" w:color="auto"/>
              <w:left w:val="single" w:sz="4" w:space="0" w:color="auto"/>
              <w:bottom w:val="single" w:sz="4" w:space="0" w:color="auto"/>
              <w:right w:val="single" w:sz="4" w:space="0" w:color="auto"/>
            </w:tcBorders>
          </w:tcPr>
          <w:p w14:paraId="425DC55B" w14:textId="77777777" w:rsidR="00AF67E6" w:rsidRPr="0065274B" w:rsidRDefault="00AF67E6" w:rsidP="004F3E26">
            <w:pPr>
              <w:jc w:val="center"/>
              <w:rPr>
                <w:snapToGrid w:val="0"/>
                <w:sz w:val="18"/>
                <w:szCs w:val="18"/>
              </w:rPr>
            </w:pPr>
            <w:r w:rsidRPr="0065274B">
              <w:rPr>
                <w:snapToGrid w:val="0"/>
                <w:sz w:val="18"/>
                <w:szCs w:val="18"/>
              </w:rPr>
              <w:t>Yes</w:t>
            </w:r>
          </w:p>
        </w:tc>
        <w:tc>
          <w:tcPr>
            <w:tcW w:w="1440" w:type="dxa"/>
            <w:tcBorders>
              <w:top w:val="single" w:sz="4" w:space="0" w:color="auto"/>
              <w:left w:val="single" w:sz="4" w:space="0" w:color="auto"/>
              <w:bottom w:val="single" w:sz="4" w:space="0" w:color="auto"/>
              <w:right w:val="single" w:sz="4" w:space="0" w:color="auto"/>
            </w:tcBorders>
          </w:tcPr>
          <w:p w14:paraId="22690223" w14:textId="77777777" w:rsidR="00AF67E6" w:rsidRPr="0065274B" w:rsidRDefault="00AF67E6" w:rsidP="004F3E26">
            <w:pPr>
              <w:jc w:val="center"/>
              <w:rPr>
                <w:snapToGrid w:val="0"/>
                <w:sz w:val="18"/>
                <w:szCs w:val="18"/>
              </w:rPr>
            </w:pPr>
            <w:r w:rsidRPr="0065274B">
              <w:rPr>
                <w:snapToGrid w:val="0"/>
                <w:sz w:val="18"/>
                <w:szCs w:val="18"/>
              </w:rPr>
              <w:t>Yes</w:t>
            </w:r>
          </w:p>
        </w:tc>
      </w:tr>
    </w:tbl>
    <w:p w14:paraId="24FE53A1" w14:textId="77777777" w:rsidR="00AF67E6" w:rsidRPr="0065274B" w:rsidRDefault="00AF67E6" w:rsidP="00AF67E6">
      <w:pPr>
        <w:rPr>
          <w:snapToGrid w:val="0"/>
          <w:sz w:val="18"/>
          <w:szCs w:val="18"/>
        </w:rPr>
      </w:pPr>
      <w:r>
        <w:rPr>
          <w:snapToGrid w:val="0"/>
          <w:sz w:val="18"/>
          <w:szCs w:val="18"/>
        </w:rPr>
        <w:t xml:space="preserve">Note 1 </w:t>
      </w:r>
      <w:r w:rsidRPr="0065274B">
        <w:rPr>
          <w:snapToGrid w:val="0"/>
          <w:sz w:val="18"/>
          <w:szCs w:val="18"/>
        </w:rPr>
        <w:t xml:space="preserve">Does not apply to fully automated awards, if system only permits a fully automated award when an approved source is offering an exact product </w:t>
      </w:r>
    </w:p>
    <w:p w14:paraId="4BDB0142" w14:textId="77777777" w:rsidR="00AF67E6" w:rsidRPr="0006665B" w:rsidRDefault="00AF67E6" w:rsidP="00AF67E6">
      <w:pPr>
        <w:rPr>
          <w:snapToGrid w:val="0"/>
          <w:sz w:val="18"/>
          <w:szCs w:val="18"/>
        </w:rPr>
      </w:pPr>
      <w:r>
        <w:rPr>
          <w:snapToGrid w:val="0"/>
          <w:sz w:val="18"/>
          <w:szCs w:val="18"/>
        </w:rPr>
        <w:t xml:space="preserve">Note 2 </w:t>
      </w:r>
      <w:r w:rsidRPr="0065274B">
        <w:rPr>
          <w:snapToGrid w:val="0"/>
          <w:sz w:val="18"/>
          <w:szCs w:val="18"/>
        </w:rPr>
        <w:t xml:space="preserve">Contracting officers must either obtain traceability documentation prior to award, or must require suppliers in accordance with procurement note C03 in DLAD part 4 to retain documentation and provide it for review </w:t>
      </w:r>
      <w:r w:rsidRPr="0065274B">
        <w:rPr>
          <w:bCs/>
          <w:iCs/>
          <w:snapToGrid w:val="0"/>
          <w:sz w:val="18"/>
          <w:szCs w:val="18"/>
        </w:rPr>
        <w:t xml:space="preserve">at time of Government source inspection, if applicable </w:t>
      </w:r>
      <w:r w:rsidRPr="0006665B">
        <w:rPr>
          <w:bCs/>
          <w:iCs/>
          <w:snapToGrid w:val="0"/>
          <w:sz w:val="18"/>
          <w:szCs w:val="18"/>
        </w:rPr>
        <w:t xml:space="preserve">(see 9.270-3(a)) or </w:t>
      </w:r>
      <w:r w:rsidRPr="0006665B">
        <w:rPr>
          <w:snapToGrid w:val="0"/>
          <w:sz w:val="18"/>
          <w:szCs w:val="18"/>
        </w:rPr>
        <w:t>during random or directed postaward audits.</w:t>
      </w:r>
    </w:p>
    <w:p w14:paraId="2BCC1C8A" w14:textId="77777777" w:rsidR="00AF67E6" w:rsidRPr="0006665B" w:rsidRDefault="00AF67E6" w:rsidP="00AF67E6">
      <w:pPr>
        <w:rPr>
          <w:snapToGrid w:val="0"/>
          <w:sz w:val="18"/>
          <w:szCs w:val="18"/>
        </w:rPr>
      </w:pPr>
      <w:r>
        <w:rPr>
          <w:snapToGrid w:val="0"/>
          <w:sz w:val="18"/>
          <w:szCs w:val="18"/>
        </w:rPr>
        <w:t xml:space="preserve">Note 3 </w:t>
      </w:r>
      <w:r w:rsidRPr="0006665B">
        <w:rPr>
          <w:snapToGrid w:val="0"/>
          <w:sz w:val="18"/>
          <w:szCs w:val="18"/>
        </w:rPr>
        <w:t>Contracting officers must obtain traceability documentation prior to award.</w:t>
      </w:r>
    </w:p>
    <w:p w14:paraId="506FB29F" w14:textId="77777777" w:rsidR="00AF67E6" w:rsidRPr="0006665B" w:rsidRDefault="00AF67E6" w:rsidP="00AF67E6">
      <w:pPr>
        <w:rPr>
          <w:snapToGrid w:val="0"/>
          <w:sz w:val="18"/>
          <w:szCs w:val="18"/>
        </w:rPr>
      </w:pPr>
      <w:r>
        <w:rPr>
          <w:snapToGrid w:val="0"/>
          <w:sz w:val="18"/>
          <w:szCs w:val="18"/>
        </w:rPr>
        <w:t xml:space="preserve">Note 4 </w:t>
      </w:r>
      <w:r w:rsidRPr="0006665B">
        <w:rPr>
          <w:snapToGrid w:val="0"/>
          <w:sz w:val="18"/>
          <w:szCs w:val="18"/>
        </w:rPr>
        <w:t xml:space="preserve">The </w:t>
      </w:r>
      <w:r>
        <w:rPr>
          <w:snapToGrid w:val="0"/>
          <w:sz w:val="18"/>
          <w:szCs w:val="18"/>
        </w:rPr>
        <w:t>PS</w:t>
      </w:r>
      <w:r w:rsidRPr="0006665B">
        <w:rPr>
          <w:snapToGrid w:val="0"/>
          <w:sz w:val="18"/>
          <w:szCs w:val="18"/>
        </w:rPr>
        <w:t xml:space="preserve"> must conduct preaward review of traceability documentation on which quality assurance letter of ins</w:t>
      </w:r>
      <w:r>
        <w:rPr>
          <w:snapToGrid w:val="0"/>
          <w:sz w:val="18"/>
          <w:szCs w:val="18"/>
        </w:rPr>
        <w:t xml:space="preserve">truction (QALI) will be based. </w:t>
      </w:r>
      <w:r w:rsidRPr="0006665B">
        <w:rPr>
          <w:snapToGrid w:val="0"/>
          <w:sz w:val="18"/>
          <w:szCs w:val="18"/>
        </w:rPr>
        <w:t>Referral to the PS is mandatory</w:t>
      </w:r>
      <w:r>
        <w:rPr>
          <w:snapToGrid w:val="0"/>
          <w:sz w:val="18"/>
          <w:szCs w:val="18"/>
        </w:rPr>
        <w:t xml:space="preserve"> after award to finalize QALI. </w:t>
      </w:r>
      <w:r w:rsidRPr="0006665B">
        <w:rPr>
          <w:snapToGrid w:val="0"/>
          <w:sz w:val="18"/>
          <w:szCs w:val="18"/>
        </w:rPr>
        <w:t>(See 9.270-3(a)).</w:t>
      </w:r>
    </w:p>
    <w:p w14:paraId="68246B74" w14:textId="77777777" w:rsidR="00AF67E6" w:rsidRPr="0006665B" w:rsidRDefault="00AF67E6" w:rsidP="00AF67E6">
      <w:pPr>
        <w:rPr>
          <w:snapToGrid w:val="0"/>
          <w:sz w:val="18"/>
          <w:szCs w:val="18"/>
        </w:rPr>
      </w:pPr>
      <w:r>
        <w:rPr>
          <w:snapToGrid w:val="0"/>
          <w:sz w:val="18"/>
          <w:szCs w:val="18"/>
        </w:rPr>
        <w:t xml:space="preserve">Note 5 </w:t>
      </w:r>
      <w:r w:rsidRPr="0006665B">
        <w:rPr>
          <w:snapToGrid w:val="0"/>
          <w:sz w:val="18"/>
          <w:szCs w:val="18"/>
        </w:rPr>
        <w:t xml:space="preserve">Contracting officers must obtain traceability documentation and refer offer to the </w:t>
      </w:r>
      <w:r>
        <w:rPr>
          <w:snapToGrid w:val="0"/>
          <w:sz w:val="18"/>
          <w:szCs w:val="18"/>
        </w:rPr>
        <w:t>PS</w:t>
      </w:r>
      <w:r w:rsidRPr="0006665B">
        <w:rPr>
          <w:snapToGrid w:val="0"/>
          <w:sz w:val="18"/>
          <w:szCs w:val="18"/>
        </w:rPr>
        <w:t xml:space="preserve"> prior to award.</w:t>
      </w:r>
    </w:p>
    <w:p w14:paraId="583B3E58" w14:textId="77777777" w:rsidR="00AF67E6" w:rsidRPr="0065274B" w:rsidRDefault="00AF67E6" w:rsidP="00AF67E6">
      <w:pPr>
        <w:rPr>
          <w:snapToGrid w:val="0"/>
          <w:sz w:val="18"/>
          <w:szCs w:val="18"/>
        </w:rPr>
      </w:pPr>
      <w:r>
        <w:rPr>
          <w:snapToGrid w:val="0"/>
          <w:sz w:val="18"/>
          <w:szCs w:val="18"/>
        </w:rPr>
        <w:t xml:space="preserve">Note 6 </w:t>
      </w:r>
      <w:r w:rsidRPr="0006665B">
        <w:rPr>
          <w:snapToGrid w:val="0"/>
          <w:sz w:val="18"/>
          <w:szCs w:val="18"/>
        </w:rPr>
        <w:t xml:space="preserve">The </w:t>
      </w:r>
      <w:r>
        <w:rPr>
          <w:snapToGrid w:val="0"/>
          <w:sz w:val="18"/>
          <w:szCs w:val="18"/>
        </w:rPr>
        <w:t>PS</w:t>
      </w:r>
      <w:r w:rsidRPr="0006665B">
        <w:rPr>
          <w:snapToGrid w:val="0"/>
          <w:sz w:val="18"/>
          <w:szCs w:val="18"/>
        </w:rPr>
        <w:t xml:space="preserve"> must follow the DLA Logistics Operations Division Desk</w:t>
      </w:r>
      <w:r>
        <w:rPr>
          <w:snapToGrid w:val="0"/>
          <w:sz w:val="18"/>
          <w:szCs w:val="18"/>
        </w:rPr>
        <w:t xml:space="preserve"> </w:t>
      </w:r>
      <w:r w:rsidRPr="0006665B">
        <w:rPr>
          <w:snapToGrid w:val="0"/>
          <w:sz w:val="18"/>
          <w:szCs w:val="18"/>
        </w:rPr>
        <w:t>book and local procedures to determine</w:t>
      </w:r>
      <w:r w:rsidRPr="0065274B">
        <w:rPr>
          <w:snapToGrid w:val="0"/>
          <w:sz w:val="18"/>
          <w:szCs w:val="18"/>
        </w:rPr>
        <w:t xml:space="preserve"> if ESA referral is required.</w:t>
      </w:r>
    </w:p>
    <w:p w14:paraId="73D3A3D0" w14:textId="77777777" w:rsidR="00AF67E6" w:rsidRPr="007221D1" w:rsidRDefault="00AF67E6" w:rsidP="00AF67E6">
      <w:pPr>
        <w:rPr>
          <w:rFonts w:eastAsia="Calibri"/>
          <w:snapToGrid w:val="0"/>
        </w:rPr>
      </w:pPr>
      <w:r>
        <w:rPr>
          <w:snapToGrid w:val="0"/>
        </w:rPr>
        <w:t xml:space="preserve">  </w:t>
      </w:r>
      <w:r w:rsidRPr="00F852F5">
        <w:rPr>
          <w:snapToGrid w:val="0"/>
        </w:rPr>
        <w:t>(S-92)</w:t>
      </w:r>
      <w:r>
        <w:rPr>
          <w:snapToGrid w:val="0"/>
        </w:rPr>
        <w:t xml:space="preserve"> T</w:t>
      </w:r>
      <w:r w:rsidRPr="00643374">
        <w:rPr>
          <w:rFonts w:eastAsia="Calibri"/>
          <w:snapToGrid w:val="0"/>
        </w:rPr>
        <w:t xml:space="preserve">he DLA Aviation technical oversight office (TOO) is authorized to maintain and disseminate all information regarding exemptions/waivers </w:t>
      </w:r>
      <w:r>
        <w:rPr>
          <w:rFonts w:eastAsia="Calibri"/>
          <w:snapToGrid w:val="0"/>
        </w:rPr>
        <w:t xml:space="preserve">from CSI policies and clauses. </w:t>
      </w:r>
      <w:r>
        <w:t>Part 10 was deleted IAW PROCLTR 15-13.</w:t>
      </w:r>
      <w:r w:rsidRPr="00643374">
        <w:rPr>
          <w:rFonts w:eastAsia="Calibri"/>
          <w:snapToGrid w:val="0"/>
        </w:rPr>
        <w:t xml:space="preserve">The TOO will maintain this information and provide electronic access on </w:t>
      </w:r>
      <w:r w:rsidRPr="007221D1">
        <w:rPr>
          <w:rFonts w:eastAsia="Calibri"/>
          <w:snapToGrid w:val="0"/>
        </w:rPr>
        <w:t>their website.</w:t>
      </w:r>
    </w:p>
    <w:p w14:paraId="19404758" w14:textId="77777777" w:rsidR="00AF67E6" w:rsidRPr="008A02ED" w:rsidRDefault="00AF67E6" w:rsidP="00AF67E6">
      <w:pPr>
        <w:tabs>
          <w:tab w:val="left" w:pos="540"/>
          <w:tab w:val="left" w:pos="1620"/>
        </w:tabs>
        <w:rPr>
          <w:b/>
          <w:strike/>
          <w:lang w:val="en"/>
        </w:rPr>
      </w:pPr>
    </w:p>
    <w:p w14:paraId="51FDBA48" w14:textId="77777777" w:rsidR="00AF67E6" w:rsidRPr="008A02ED" w:rsidRDefault="00AF67E6" w:rsidP="00AF67E6">
      <w:pPr>
        <w:jc w:val="center"/>
        <w:outlineLvl w:val="1"/>
        <w:rPr>
          <w:b/>
        </w:rPr>
      </w:pPr>
      <w:r w:rsidRPr="008A02ED">
        <w:rPr>
          <w:b/>
        </w:rPr>
        <w:t>SUBPART 9.3 – FIRST ARTICLE TESTING AND APPROVAL</w:t>
      </w:r>
    </w:p>
    <w:p w14:paraId="0DE048A8" w14:textId="77777777" w:rsidR="00AF67E6" w:rsidRPr="00A84411" w:rsidRDefault="00AF67E6" w:rsidP="00AF67E6">
      <w:pPr>
        <w:jc w:val="center"/>
        <w:rPr>
          <w:i/>
        </w:rPr>
      </w:pPr>
      <w:r>
        <w:rPr>
          <w:i/>
        </w:rPr>
        <w:t>(Revised September 1, 2017 through PROCLTR 2017-15)</w:t>
      </w:r>
    </w:p>
    <w:p w14:paraId="7050091B" w14:textId="77777777" w:rsidR="00AF67E6" w:rsidRPr="008A02ED" w:rsidRDefault="00AF67E6" w:rsidP="00AF67E6"/>
    <w:p w14:paraId="497A33DD" w14:textId="77777777" w:rsidR="00AF67E6" w:rsidRPr="008A02ED" w:rsidRDefault="00AF67E6" w:rsidP="00AF67E6">
      <w:pPr>
        <w:rPr>
          <w:rFonts w:eastAsiaTheme="minorHAnsi"/>
          <w:b/>
        </w:rPr>
      </w:pPr>
      <w:bookmarkStart w:id="139" w:name="P9_302"/>
      <w:r>
        <w:rPr>
          <w:rFonts w:eastAsiaTheme="minorHAnsi"/>
          <w:b/>
        </w:rPr>
        <w:t>9.302</w:t>
      </w:r>
      <w:bookmarkEnd w:id="139"/>
      <w:r>
        <w:rPr>
          <w:rFonts w:eastAsiaTheme="minorHAnsi"/>
          <w:b/>
        </w:rPr>
        <w:t xml:space="preserve"> </w:t>
      </w:r>
      <w:r w:rsidRPr="008A02ED">
        <w:rPr>
          <w:rFonts w:eastAsiaTheme="minorHAnsi"/>
          <w:b/>
        </w:rPr>
        <w:t>General.</w:t>
      </w:r>
    </w:p>
    <w:p w14:paraId="70248437" w14:textId="77777777" w:rsidR="00AF67E6" w:rsidRDefault="00AF67E6" w:rsidP="00AF67E6">
      <w:pPr>
        <w:rPr>
          <w:rFonts w:eastAsiaTheme="minorHAnsi"/>
        </w:rPr>
      </w:pPr>
      <w:r w:rsidRPr="008A02ED">
        <w:rPr>
          <w:rFonts w:eastAsiaTheme="minorHAnsi"/>
        </w:rPr>
        <w:t xml:space="preserve">  When placing a First Article Test (FAT) requirement in the Technical Data package (TDP), the activity imposing the requirement must provide justification for requiring a FAT in lieu of using less costly methods for </w:t>
      </w:r>
      <w:r w:rsidRPr="002B416B">
        <w:rPr>
          <w:rFonts w:eastAsiaTheme="minorHAnsi"/>
        </w:rPr>
        <w:t>ensuring the desired quality (e.g., DCMA inspections, Product Verification inspection, or Product</w:t>
      </w:r>
      <w:r>
        <w:rPr>
          <w:rFonts w:eastAsiaTheme="minorHAnsi"/>
        </w:rPr>
        <w:t>ion</w:t>
      </w:r>
      <w:r w:rsidRPr="002B416B">
        <w:rPr>
          <w:rFonts w:eastAsiaTheme="minorHAnsi"/>
        </w:rPr>
        <w:t xml:space="preserve"> Lot testing</w:t>
      </w:r>
      <w:r>
        <w:rPr>
          <w:rFonts w:eastAsiaTheme="minorHAnsi"/>
        </w:rPr>
        <w:t xml:space="preserve">). </w:t>
      </w:r>
      <w:r w:rsidRPr="002B416B">
        <w:rPr>
          <w:rFonts w:eastAsiaTheme="minorHAnsi"/>
        </w:rPr>
        <w:t>Solicitations may be amended by the contracting officer to remove the re</w:t>
      </w:r>
      <w:r>
        <w:rPr>
          <w:rFonts w:eastAsiaTheme="minorHAnsi"/>
        </w:rPr>
        <w:t xml:space="preserve">quirement for FAT. </w:t>
      </w:r>
      <w:r w:rsidRPr="002B416B">
        <w:rPr>
          <w:rFonts w:eastAsiaTheme="minorHAnsi"/>
        </w:rPr>
        <w:t xml:space="preserve">The contracting officer is the final authority for imposing FAT and shall document the contract file when the requirement is removed </w:t>
      </w:r>
      <w:r w:rsidRPr="008A02ED">
        <w:rPr>
          <w:rFonts w:eastAsiaTheme="minorHAnsi"/>
        </w:rPr>
        <w:t>or waived.</w:t>
      </w:r>
      <w:r>
        <w:rPr>
          <w:rFonts w:eastAsiaTheme="minorHAnsi"/>
        </w:rPr>
        <w:t xml:space="preserve">  </w:t>
      </w:r>
    </w:p>
    <w:p w14:paraId="17EB1DB7" w14:textId="77777777" w:rsidR="00AF67E6" w:rsidRDefault="00AF67E6" w:rsidP="00AF67E6">
      <w:pPr>
        <w:rPr>
          <w:b/>
        </w:rPr>
      </w:pPr>
    </w:p>
    <w:p w14:paraId="31DFC4C1" w14:textId="77777777" w:rsidR="00AF67E6" w:rsidRPr="008A02ED" w:rsidRDefault="00AF67E6" w:rsidP="00AF67E6">
      <w:pPr>
        <w:rPr>
          <w:b/>
        </w:rPr>
      </w:pPr>
      <w:bookmarkStart w:id="140" w:name="P9_304"/>
      <w:r w:rsidRPr="008A02ED">
        <w:rPr>
          <w:b/>
        </w:rPr>
        <w:t>9.304</w:t>
      </w:r>
      <w:bookmarkEnd w:id="140"/>
      <w:r>
        <w:rPr>
          <w:b/>
        </w:rPr>
        <w:t xml:space="preserve"> </w:t>
      </w:r>
      <w:r w:rsidRPr="008A02ED">
        <w:rPr>
          <w:b/>
        </w:rPr>
        <w:t xml:space="preserve">Exceptions. </w:t>
      </w:r>
    </w:p>
    <w:p w14:paraId="708C00B1" w14:textId="77777777" w:rsidR="00AF67E6" w:rsidRPr="008A02ED" w:rsidRDefault="00AF67E6" w:rsidP="00AF67E6">
      <w:r w:rsidRPr="008A02ED">
        <w:t xml:space="preserve">  FAT will not be applied for products identified to the following programs or assigned Acquisition Method Suffix Codes (AMSC):</w:t>
      </w:r>
    </w:p>
    <w:p w14:paraId="46038BAC" w14:textId="77777777" w:rsidR="00AF67E6" w:rsidRPr="008A02ED" w:rsidRDefault="00AF67E6" w:rsidP="00AF67E6">
      <w:r w:rsidRPr="008A02ED">
        <w:t xml:space="preserve">  </w:t>
      </w:r>
      <w:r>
        <w:t xml:space="preserve">(a) </w:t>
      </w:r>
      <w:r w:rsidRPr="008A02ED">
        <w:t>Reverse Engineering projects.</w:t>
      </w:r>
    </w:p>
    <w:p w14:paraId="11122B9D" w14:textId="77777777" w:rsidR="00AF67E6" w:rsidRPr="008A02ED" w:rsidRDefault="00AF67E6" w:rsidP="00AF67E6">
      <w:r w:rsidRPr="008A02ED">
        <w:t xml:space="preserve">  </w:t>
      </w:r>
      <w:r>
        <w:t>(b)</w:t>
      </w:r>
      <w:r w:rsidRPr="008A02ED">
        <w:t xml:space="preserve"> Qualification with an AMS</w:t>
      </w:r>
      <w:r>
        <w:t>C</w:t>
      </w:r>
      <w:r w:rsidRPr="008A02ED">
        <w:t xml:space="preserve"> Code T.</w:t>
      </w:r>
    </w:p>
    <w:p w14:paraId="011FEF9E" w14:textId="77777777" w:rsidR="00AF67E6" w:rsidRPr="008A02ED" w:rsidRDefault="00AF67E6" w:rsidP="00AF67E6">
      <w:r w:rsidRPr="008A02ED">
        <w:t xml:space="preserve">  </w:t>
      </w:r>
      <w:r>
        <w:t xml:space="preserve">(c) </w:t>
      </w:r>
      <w:r w:rsidRPr="008A02ED">
        <w:t>Commercially available AMS</w:t>
      </w:r>
      <w:r>
        <w:t>C</w:t>
      </w:r>
      <w:r w:rsidRPr="008A02ED">
        <w:t xml:space="preserve"> Code Z.</w:t>
      </w:r>
    </w:p>
    <w:p w14:paraId="4138421C" w14:textId="77777777" w:rsidR="00AF67E6" w:rsidRPr="008A02ED" w:rsidRDefault="00AF67E6" w:rsidP="00AF67E6">
      <w:r w:rsidRPr="008A02ED">
        <w:t xml:space="preserve">  </w:t>
      </w:r>
      <w:r>
        <w:t xml:space="preserve">(d) </w:t>
      </w:r>
      <w:r w:rsidRPr="008A02ED">
        <w:t>Lack technical data AMS</w:t>
      </w:r>
      <w:r>
        <w:t>C</w:t>
      </w:r>
      <w:r w:rsidRPr="008A02ED">
        <w:t xml:space="preserve"> Codes D, H, and P.</w:t>
      </w:r>
    </w:p>
    <w:p w14:paraId="264D117A" w14:textId="77777777" w:rsidR="00AF67E6" w:rsidRPr="008A02ED" w:rsidRDefault="00AF67E6" w:rsidP="00AF67E6">
      <w:pPr>
        <w:rPr>
          <w:b/>
        </w:rPr>
      </w:pPr>
    </w:p>
    <w:p w14:paraId="75A44A70" w14:textId="77777777" w:rsidR="00AF67E6" w:rsidRPr="008A02ED" w:rsidRDefault="00AF67E6" w:rsidP="00AF67E6">
      <w:bookmarkStart w:id="141" w:name="P9_306"/>
      <w:r>
        <w:rPr>
          <w:b/>
        </w:rPr>
        <w:t xml:space="preserve">9.306 </w:t>
      </w:r>
      <w:bookmarkEnd w:id="141"/>
      <w:r w:rsidRPr="008A02ED">
        <w:rPr>
          <w:b/>
        </w:rPr>
        <w:t>Solicitation requirements</w:t>
      </w:r>
      <w:r>
        <w:t xml:space="preserve">. </w:t>
      </w:r>
      <w:r w:rsidRPr="008A02ED">
        <w:t xml:space="preserve">The information is </w:t>
      </w:r>
      <w:r>
        <w:t xml:space="preserve">automatically included for </w:t>
      </w:r>
      <w:r w:rsidRPr="008A02ED">
        <w:t>automated acquisitions.  The information is obtained from the Product Master for manual acquisitions.</w:t>
      </w:r>
    </w:p>
    <w:p w14:paraId="3AC891B7" w14:textId="77777777" w:rsidR="00AF67E6" w:rsidRDefault="00AF67E6" w:rsidP="00AF67E6">
      <w:pPr>
        <w:tabs>
          <w:tab w:val="left" w:pos="810"/>
        </w:tabs>
      </w:pPr>
      <w:r w:rsidRPr="008A02ED">
        <w:t xml:space="preserve">  </w:t>
      </w:r>
      <w:r>
        <w:t xml:space="preserve">(a) </w:t>
      </w:r>
      <w:r w:rsidRPr="008A02ED">
        <w:rPr>
          <w:snapToGrid w:val="0"/>
        </w:rPr>
        <w:t>Solicitations and awards</w:t>
      </w:r>
      <w:r w:rsidRPr="008A02ED">
        <w:t xml:space="preserve"> shall include </w:t>
      </w:r>
      <w:r w:rsidRPr="008A02ED">
        <w:rPr>
          <w:snapToGrid w:val="0"/>
        </w:rPr>
        <w:t>procurement note H</w:t>
      </w:r>
      <w:r>
        <w:rPr>
          <w:snapToGrid w:val="0"/>
        </w:rPr>
        <w:t xml:space="preserve">03 </w:t>
      </w:r>
      <w:r w:rsidRPr="008A02ED">
        <w:t>when FAT is applied.</w:t>
      </w:r>
    </w:p>
    <w:p w14:paraId="3B8AEA07" w14:textId="77777777" w:rsidR="00AF67E6" w:rsidRPr="008A02ED" w:rsidRDefault="00AF67E6" w:rsidP="00AF67E6">
      <w:r w:rsidRPr="008A02ED">
        <w:t>*****</w:t>
      </w:r>
    </w:p>
    <w:p w14:paraId="5B40F27F" w14:textId="77777777" w:rsidR="00AF67E6" w:rsidRPr="008A02ED" w:rsidRDefault="00AF67E6" w:rsidP="00AF67E6">
      <w:pPr>
        <w:rPr>
          <w:rFonts w:eastAsiaTheme="minorHAnsi"/>
        </w:rPr>
      </w:pPr>
      <w:r w:rsidRPr="008A02ED">
        <w:rPr>
          <w:snapToGrid w:val="0"/>
        </w:rPr>
        <w:t>H</w:t>
      </w:r>
      <w:r>
        <w:rPr>
          <w:snapToGrid w:val="0"/>
        </w:rPr>
        <w:t xml:space="preserve">03 </w:t>
      </w:r>
      <w:r w:rsidRPr="008A02ED">
        <w:rPr>
          <w:rFonts w:eastAsiaTheme="minorHAnsi"/>
        </w:rPr>
        <w:t>Supplemental First Article Testing Requirements</w:t>
      </w:r>
      <w:r>
        <w:rPr>
          <w:rFonts w:eastAsiaTheme="minorHAnsi"/>
        </w:rPr>
        <w:t xml:space="preserve"> (OCT 2016)  </w:t>
      </w:r>
    </w:p>
    <w:p w14:paraId="65A3D7D0" w14:textId="77777777" w:rsidR="00AF67E6" w:rsidRDefault="00AF67E6" w:rsidP="00AF67E6">
      <w:pPr>
        <w:rPr>
          <w:rFonts w:eastAsiaTheme="minorHAnsi"/>
        </w:rPr>
      </w:pPr>
      <w:r w:rsidRPr="00AA2D5D">
        <w:rPr>
          <w:rFonts w:eastAsiaTheme="minorHAnsi"/>
        </w:rPr>
        <w:t xml:space="preserve">  </w:t>
      </w:r>
      <w:r>
        <w:rPr>
          <w:rFonts w:eastAsiaTheme="minorHAnsi"/>
        </w:rPr>
        <w:t xml:space="preserve">(1) If there is not a separate contract line item number (CLIN) for FAT, production CLIN pricing </w:t>
      </w:r>
      <w:r w:rsidRPr="00AA2D5D">
        <w:rPr>
          <w:rFonts w:eastAsiaTheme="minorHAnsi"/>
        </w:rPr>
        <w:t xml:space="preserve">shall include all costs and risk associated with completion of the FAT requirement.  </w:t>
      </w:r>
    </w:p>
    <w:p w14:paraId="599B330F" w14:textId="77777777" w:rsidR="00AF67E6" w:rsidRDefault="00AF67E6" w:rsidP="00AF67E6">
      <w:pPr>
        <w:rPr>
          <w:rFonts w:eastAsiaTheme="minorHAnsi"/>
        </w:rPr>
      </w:pPr>
      <w:r>
        <w:rPr>
          <w:rFonts w:eastAsiaTheme="minorHAnsi"/>
        </w:rPr>
        <w:t xml:space="preserve">  (2) If there is a separate FAT CLIN, the FAT CLIN pricing </w:t>
      </w:r>
      <w:r w:rsidRPr="00AA2D5D">
        <w:rPr>
          <w:rFonts w:eastAsiaTheme="minorHAnsi"/>
        </w:rPr>
        <w:t xml:space="preserve">shall </w:t>
      </w:r>
      <w:r>
        <w:rPr>
          <w:rFonts w:eastAsiaTheme="minorHAnsi"/>
        </w:rPr>
        <w:t xml:space="preserve">include all </w:t>
      </w:r>
      <w:r w:rsidRPr="00AA2D5D">
        <w:rPr>
          <w:rFonts w:eastAsiaTheme="minorHAnsi"/>
        </w:rPr>
        <w:t>costs</w:t>
      </w:r>
      <w:r>
        <w:rPr>
          <w:rFonts w:eastAsiaTheme="minorHAnsi"/>
        </w:rPr>
        <w:t xml:space="preserve"> and risk</w:t>
      </w:r>
      <w:r w:rsidRPr="00AA2D5D">
        <w:rPr>
          <w:rFonts w:eastAsiaTheme="minorHAnsi"/>
        </w:rPr>
        <w:t xml:space="preserve"> associated with completion of the </w:t>
      </w:r>
      <w:r>
        <w:rPr>
          <w:rFonts w:eastAsiaTheme="minorHAnsi"/>
        </w:rPr>
        <w:t xml:space="preserve">FAT requirement; if no FAT CLIN pricing is proposed, no payment will be made for any costs associated with FAT. Unit pricing </w:t>
      </w:r>
      <w:r w:rsidRPr="00AA2D5D">
        <w:rPr>
          <w:rFonts w:eastAsiaTheme="minorHAnsi"/>
        </w:rPr>
        <w:t xml:space="preserve">shall </w:t>
      </w:r>
      <w:r>
        <w:rPr>
          <w:rFonts w:eastAsiaTheme="minorHAnsi"/>
        </w:rPr>
        <w:t xml:space="preserve">be based solely on </w:t>
      </w:r>
      <w:r w:rsidRPr="00AA2D5D">
        <w:rPr>
          <w:rFonts w:eastAsiaTheme="minorHAnsi"/>
        </w:rPr>
        <w:t xml:space="preserve">all costs associated with completion of the </w:t>
      </w:r>
      <w:r>
        <w:rPr>
          <w:rFonts w:eastAsiaTheme="minorHAnsi"/>
        </w:rPr>
        <w:t>production units and shall</w:t>
      </w:r>
      <w:r w:rsidRPr="00AA2D5D">
        <w:rPr>
          <w:rFonts w:eastAsiaTheme="minorHAnsi"/>
        </w:rPr>
        <w:t xml:space="preserve"> exclude all FAT-related costs.</w:t>
      </w:r>
    </w:p>
    <w:p w14:paraId="3202A0E4" w14:textId="77777777" w:rsidR="00AF67E6" w:rsidRDefault="00AF67E6" w:rsidP="00AF67E6">
      <w:pPr>
        <w:rPr>
          <w:rFonts w:eastAsiaTheme="minorHAnsi"/>
        </w:rPr>
      </w:pPr>
      <w:r>
        <w:rPr>
          <w:rFonts w:eastAsiaTheme="minorHAnsi"/>
        </w:rPr>
        <w:t xml:space="preserve">  (3) The total award price will be used in selecting the best value offer from among all eligible offerors.  However, to be eligible for award, the FAT CLIN (unless waived) and unit price CLIN(s) must each be determined to be a fair and reasonable price and, if set-aside under FAR Part 19, a fair market price.  </w:t>
      </w:r>
    </w:p>
    <w:p w14:paraId="29E30786" w14:textId="77777777" w:rsidR="00AF67E6" w:rsidRPr="00AA2D5D" w:rsidRDefault="00AF67E6" w:rsidP="00AF67E6">
      <w:pPr>
        <w:rPr>
          <w:rFonts w:eastAsiaTheme="minorHAnsi"/>
        </w:rPr>
      </w:pPr>
      <w:r>
        <w:rPr>
          <w:rFonts w:eastAsiaTheme="minorHAnsi"/>
        </w:rPr>
        <w:t>Additionally, the FAT CLIN (and if separately priced, any CLIN(s) for first articles) shall not be materially unbalanced in relation to unit price CLIN(s) for production quantities. In the event that an offeror receives a waiver of the FAT requirement, the FAT CLIN price for the waived source shall be deducted in determining the total award price.</w:t>
      </w:r>
    </w:p>
    <w:p w14:paraId="05A4581B" w14:textId="77777777" w:rsidR="00AF67E6" w:rsidRPr="008A02ED" w:rsidRDefault="00AF67E6" w:rsidP="00AF67E6">
      <w:pPr>
        <w:tabs>
          <w:tab w:val="left" w:pos="-6390"/>
        </w:tabs>
        <w:adjustRightInd w:val="0"/>
        <w:contextualSpacing/>
        <w:rPr>
          <w:rFonts w:eastAsiaTheme="minorHAnsi"/>
        </w:rPr>
      </w:pPr>
      <w:r w:rsidRPr="008A02ED">
        <w:rPr>
          <w:rFonts w:eastAsiaTheme="minorHAnsi"/>
        </w:rPr>
        <w:t xml:space="preserve">  (4)</w:t>
      </w:r>
      <w:r>
        <w:rPr>
          <w:rFonts w:eastAsiaTheme="minorHAnsi"/>
        </w:rPr>
        <w:t xml:space="preserve"> Waivers. </w:t>
      </w:r>
      <w:r w:rsidRPr="008A02ED">
        <w:rPr>
          <w:rFonts w:eastAsiaTheme="minorHAnsi"/>
        </w:rPr>
        <w:t xml:space="preserve">The </w:t>
      </w:r>
      <w:r>
        <w:rPr>
          <w:rFonts w:eastAsiaTheme="minorHAnsi"/>
        </w:rPr>
        <w:t>c</w:t>
      </w:r>
      <w:r w:rsidRPr="008A02ED">
        <w:rPr>
          <w:rFonts w:eastAsiaTheme="minorHAnsi"/>
        </w:rPr>
        <w:t>ontractor may submit a request for FAT waiv</w:t>
      </w:r>
      <w:r>
        <w:rPr>
          <w:rFonts w:eastAsiaTheme="minorHAnsi"/>
        </w:rPr>
        <w:t xml:space="preserve">er to the contracting officer. </w:t>
      </w:r>
      <w:r w:rsidRPr="008A02ED">
        <w:rPr>
          <w:rFonts w:eastAsiaTheme="minorHAnsi"/>
        </w:rPr>
        <w:t xml:space="preserve">The Government reserves the right to waive the FAT requirement when all the following criteria are met:  </w:t>
      </w:r>
    </w:p>
    <w:p w14:paraId="0CD4AEAC" w14:textId="77777777" w:rsidR="00AF67E6" w:rsidRPr="008A02ED" w:rsidRDefault="00AF67E6" w:rsidP="00AF67E6">
      <w:pPr>
        <w:tabs>
          <w:tab w:val="left" w:pos="-6390"/>
        </w:tabs>
        <w:adjustRightInd w:val="0"/>
        <w:contextualSpacing/>
        <w:rPr>
          <w:rFonts w:eastAsiaTheme="minorHAnsi"/>
        </w:rPr>
      </w:pPr>
      <w:r w:rsidRPr="008A02ED">
        <w:rPr>
          <w:rFonts w:eastAsiaTheme="minorHAnsi"/>
        </w:rPr>
        <w:t xml:space="preserve">    </w:t>
      </w:r>
      <w:r>
        <w:rPr>
          <w:rFonts w:eastAsiaTheme="minorHAnsi"/>
        </w:rPr>
        <w:t xml:space="preserve">  </w:t>
      </w:r>
      <w:r w:rsidRPr="008A02ED">
        <w:rPr>
          <w:rFonts w:eastAsiaTheme="minorHAnsi"/>
        </w:rPr>
        <w:t>(a</w:t>
      </w:r>
      <w:r>
        <w:rPr>
          <w:rFonts w:eastAsiaTheme="minorHAnsi"/>
        </w:rPr>
        <w:t xml:space="preserve">) </w:t>
      </w:r>
      <w:r w:rsidRPr="008A02ED">
        <w:rPr>
          <w:rFonts w:eastAsiaTheme="minorHAnsi"/>
        </w:rPr>
        <w:t>Source has manufactured and delivered the product or similar product within the last five (5) years, or within the last three (3) ye</w:t>
      </w:r>
      <w:r>
        <w:rPr>
          <w:rFonts w:eastAsiaTheme="minorHAnsi"/>
        </w:rPr>
        <w:t xml:space="preserve">ars for critical safety items. </w:t>
      </w:r>
      <w:r w:rsidRPr="008A02ED">
        <w:rPr>
          <w:rFonts w:eastAsiaTheme="minorHAnsi"/>
        </w:rPr>
        <w:t xml:space="preserve">The </w:t>
      </w:r>
      <w:r>
        <w:rPr>
          <w:rFonts w:eastAsiaTheme="minorHAnsi"/>
        </w:rPr>
        <w:t>c</w:t>
      </w:r>
      <w:r w:rsidRPr="008A02ED">
        <w:rPr>
          <w:rFonts w:eastAsiaTheme="minorHAnsi"/>
        </w:rPr>
        <w:t>ontractor shall provide the following supportable information:</w:t>
      </w:r>
    </w:p>
    <w:p w14:paraId="563DAC10" w14:textId="77777777" w:rsidR="00AF67E6" w:rsidRPr="008A02ED" w:rsidRDefault="00AF67E6" w:rsidP="00AF67E6">
      <w:pPr>
        <w:tabs>
          <w:tab w:val="left" w:pos="-6390"/>
          <w:tab w:val="left" w:pos="564"/>
        </w:tabs>
        <w:adjustRightInd w:val="0"/>
        <w:contextualSpacing/>
        <w:rPr>
          <w:rFonts w:eastAsiaTheme="minorHAnsi"/>
        </w:rPr>
      </w:pPr>
      <w:r>
        <w:rPr>
          <w:rFonts w:eastAsiaTheme="minorHAnsi"/>
        </w:rPr>
        <w:t xml:space="preserve">          </w:t>
      </w:r>
      <w:r w:rsidRPr="008A02ED">
        <w:rPr>
          <w:rFonts w:eastAsiaTheme="minorHAnsi"/>
        </w:rPr>
        <w:t>(i</w:t>
      </w:r>
      <w:r>
        <w:rPr>
          <w:rFonts w:eastAsiaTheme="minorHAnsi"/>
        </w:rPr>
        <w:t xml:space="preserve">) </w:t>
      </w:r>
      <w:r w:rsidRPr="008A02ED">
        <w:rPr>
          <w:rFonts w:eastAsiaTheme="minorHAnsi"/>
        </w:rPr>
        <w:t>Contract Number(s), Date(s), and Issuing Government Agency or Agencies.</w:t>
      </w:r>
    </w:p>
    <w:p w14:paraId="16FEC8C4" w14:textId="77777777" w:rsidR="00AF67E6" w:rsidRPr="008A02ED" w:rsidRDefault="00AF67E6" w:rsidP="00AF67E6">
      <w:pPr>
        <w:tabs>
          <w:tab w:val="left" w:pos="-6390"/>
          <w:tab w:val="left" w:pos="564"/>
        </w:tabs>
        <w:adjustRightInd w:val="0"/>
        <w:contextualSpacing/>
        <w:rPr>
          <w:rFonts w:eastAsiaTheme="minorHAnsi"/>
        </w:rPr>
      </w:pPr>
      <w:r w:rsidRPr="008A02ED">
        <w:rPr>
          <w:rFonts w:eastAsiaTheme="minorHAnsi"/>
        </w:rPr>
        <w:t xml:space="preserve">      </w:t>
      </w:r>
      <w:r>
        <w:rPr>
          <w:rFonts w:eastAsiaTheme="minorHAnsi"/>
        </w:rPr>
        <w:t xml:space="preserve">    </w:t>
      </w:r>
      <w:r w:rsidRPr="008A02ED">
        <w:rPr>
          <w:rFonts w:eastAsiaTheme="minorHAnsi"/>
        </w:rPr>
        <w:t>(ii</w:t>
      </w:r>
      <w:r>
        <w:rPr>
          <w:rFonts w:eastAsiaTheme="minorHAnsi"/>
        </w:rPr>
        <w:t xml:space="preserve">) </w:t>
      </w:r>
      <w:r w:rsidRPr="008A02ED">
        <w:rPr>
          <w:rFonts w:eastAsiaTheme="minorHAnsi"/>
        </w:rPr>
        <w:t>Item previously furnished, identified by part number, type, model number, etc.</w:t>
      </w:r>
    </w:p>
    <w:p w14:paraId="4768D0B5" w14:textId="77777777" w:rsidR="00AF67E6" w:rsidRPr="008A02ED" w:rsidRDefault="00AF67E6" w:rsidP="00AF67E6">
      <w:pPr>
        <w:tabs>
          <w:tab w:val="left" w:pos="-6390"/>
          <w:tab w:val="left" w:pos="564"/>
        </w:tabs>
        <w:adjustRightInd w:val="0"/>
        <w:contextualSpacing/>
        <w:rPr>
          <w:rFonts w:eastAsiaTheme="minorHAnsi"/>
        </w:rPr>
      </w:pPr>
      <w:r w:rsidRPr="008A02ED">
        <w:rPr>
          <w:rFonts w:eastAsiaTheme="minorHAnsi"/>
        </w:rPr>
        <w:t xml:space="preserve">     </w:t>
      </w:r>
      <w:r>
        <w:rPr>
          <w:rFonts w:eastAsiaTheme="minorHAnsi"/>
        </w:rPr>
        <w:t xml:space="preserve">     </w:t>
      </w:r>
      <w:r w:rsidRPr="008A02ED">
        <w:rPr>
          <w:rFonts w:eastAsiaTheme="minorHAnsi"/>
        </w:rPr>
        <w:t>(iii</w:t>
      </w:r>
      <w:r>
        <w:rPr>
          <w:rFonts w:eastAsiaTheme="minorHAnsi"/>
        </w:rPr>
        <w:t xml:space="preserve">) </w:t>
      </w:r>
      <w:r w:rsidRPr="008A02ED">
        <w:rPr>
          <w:rFonts w:eastAsiaTheme="minorHAnsi"/>
        </w:rPr>
        <w:t>Engineering control document/change number of item previously furnished.</w:t>
      </w:r>
    </w:p>
    <w:p w14:paraId="1B1B90DD" w14:textId="77777777" w:rsidR="00AF67E6" w:rsidRPr="008A02ED" w:rsidRDefault="00AF67E6" w:rsidP="00AF67E6">
      <w:pPr>
        <w:tabs>
          <w:tab w:val="left" w:pos="-6390"/>
          <w:tab w:val="left" w:pos="564"/>
        </w:tabs>
        <w:adjustRightInd w:val="0"/>
        <w:contextualSpacing/>
        <w:rPr>
          <w:rFonts w:eastAsiaTheme="minorHAnsi"/>
        </w:rPr>
      </w:pPr>
      <w:r w:rsidRPr="008A02ED">
        <w:rPr>
          <w:rFonts w:eastAsiaTheme="minorHAnsi"/>
        </w:rPr>
        <w:t xml:space="preserve">     </w:t>
      </w:r>
      <w:r>
        <w:rPr>
          <w:rFonts w:eastAsiaTheme="minorHAnsi"/>
        </w:rPr>
        <w:t xml:space="preserve">     </w:t>
      </w:r>
      <w:r w:rsidRPr="008A02ED">
        <w:rPr>
          <w:rFonts w:eastAsiaTheme="minorHAnsi"/>
        </w:rPr>
        <w:t>(iv</w:t>
      </w:r>
      <w:r>
        <w:rPr>
          <w:rFonts w:eastAsiaTheme="minorHAnsi"/>
        </w:rPr>
        <w:t xml:space="preserve">) </w:t>
      </w:r>
      <w:r w:rsidRPr="008A02ED">
        <w:rPr>
          <w:rFonts w:eastAsiaTheme="minorHAnsi"/>
        </w:rPr>
        <w:t>There have been no changes to manufacturing processes, tooling, or locations.</w:t>
      </w:r>
    </w:p>
    <w:p w14:paraId="0B913159" w14:textId="77777777" w:rsidR="00AF67E6" w:rsidRPr="008A02ED" w:rsidRDefault="00AF67E6" w:rsidP="00AF67E6">
      <w:pPr>
        <w:tabs>
          <w:tab w:val="left" w:pos="990"/>
        </w:tabs>
        <w:adjustRightInd w:val="0"/>
        <w:ind w:right="78"/>
        <w:contextualSpacing/>
        <w:rPr>
          <w:rFonts w:eastAsiaTheme="minorHAnsi"/>
        </w:rPr>
      </w:pPr>
      <w:r w:rsidRPr="008A02ED">
        <w:rPr>
          <w:rFonts w:eastAsiaTheme="minorHAnsi"/>
        </w:rPr>
        <w:t xml:space="preserve">    </w:t>
      </w:r>
      <w:r>
        <w:rPr>
          <w:rFonts w:eastAsiaTheme="minorHAnsi"/>
        </w:rPr>
        <w:t xml:space="preserve">  </w:t>
      </w:r>
      <w:r w:rsidRPr="008A02ED">
        <w:rPr>
          <w:rFonts w:eastAsiaTheme="minorHAnsi"/>
        </w:rPr>
        <w:t>(b</w:t>
      </w:r>
      <w:r>
        <w:rPr>
          <w:rFonts w:eastAsiaTheme="minorHAnsi"/>
        </w:rPr>
        <w:t xml:space="preserve">) </w:t>
      </w:r>
      <w:r w:rsidRPr="008A02ED">
        <w:rPr>
          <w:rFonts w:eastAsiaTheme="minorHAnsi"/>
        </w:rPr>
        <w:t>There have been no changes to manufacturing data (e.g., drawing revisions that change materials, dimensions, processes, inspection or testing requirements; or subcontractors used to manufacture the items successfully in the past).</w:t>
      </w:r>
    </w:p>
    <w:p w14:paraId="5C1EEC9C" w14:textId="77777777" w:rsidR="00AF67E6" w:rsidRPr="008A02ED" w:rsidRDefault="00AF67E6" w:rsidP="00AF67E6">
      <w:pPr>
        <w:adjustRightInd w:val="0"/>
        <w:ind w:right="78"/>
        <w:contextualSpacing/>
        <w:rPr>
          <w:rFonts w:eastAsiaTheme="minorHAnsi"/>
        </w:rPr>
      </w:pPr>
      <w:r>
        <w:rPr>
          <w:rFonts w:eastAsiaTheme="minorHAnsi"/>
        </w:rPr>
        <w:t xml:space="preserve">  </w:t>
      </w:r>
      <w:r w:rsidRPr="008A02ED">
        <w:rPr>
          <w:rFonts w:eastAsiaTheme="minorHAnsi"/>
        </w:rPr>
        <w:t xml:space="preserve">    (c</w:t>
      </w:r>
      <w:r>
        <w:rPr>
          <w:rFonts w:eastAsiaTheme="minorHAnsi"/>
        </w:rPr>
        <w:t xml:space="preserve">) </w:t>
      </w:r>
      <w:r w:rsidRPr="008A02ED">
        <w:rPr>
          <w:rFonts w:eastAsiaTheme="minorHAnsi"/>
        </w:rPr>
        <w:t xml:space="preserve">Item supplied will be of same design and manufactured by same method at same facilities as product or similar product previously furnished and accepted under </w:t>
      </w:r>
      <w:r w:rsidRPr="00643374">
        <w:rPr>
          <w:rFonts w:eastAsiaTheme="minorHAnsi"/>
        </w:rPr>
        <w:t>subparagraph (4)(a).</w:t>
      </w:r>
    </w:p>
    <w:p w14:paraId="29680F3D" w14:textId="77777777" w:rsidR="00AF67E6" w:rsidRDefault="00AF67E6" w:rsidP="00AF67E6">
      <w:pPr>
        <w:adjustRightInd w:val="0"/>
        <w:rPr>
          <w:rFonts w:eastAsiaTheme="minorHAnsi"/>
        </w:rPr>
      </w:pPr>
      <w:r w:rsidRPr="008A02ED">
        <w:rPr>
          <w:rFonts w:eastAsiaTheme="minorHAnsi"/>
        </w:rPr>
        <w:t xml:space="preserve">  (5</w:t>
      </w:r>
      <w:r>
        <w:rPr>
          <w:rFonts w:eastAsiaTheme="minorHAnsi"/>
        </w:rPr>
        <w:t xml:space="preserve">) </w:t>
      </w:r>
      <w:r w:rsidRPr="008A02ED">
        <w:rPr>
          <w:rFonts w:eastAsiaTheme="minorHAnsi"/>
        </w:rPr>
        <w:t>For test report preparation and delivery of contractor FAT utilize data item description</w:t>
      </w:r>
      <w:r>
        <w:rPr>
          <w:rFonts w:eastAsiaTheme="minorHAnsi"/>
        </w:rPr>
        <w:t xml:space="preserve"> DI-NDTI-80809B report format. </w:t>
      </w:r>
      <w:r w:rsidRPr="008A02ED">
        <w:rPr>
          <w:rFonts w:eastAsiaTheme="minorHAnsi"/>
        </w:rPr>
        <w:t>Mark the test report with the following: “First article test report</w:t>
      </w:r>
      <w:r>
        <w:rPr>
          <w:rFonts w:eastAsiaTheme="minorHAnsi"/>
        </w:rPr>
        <w:t xml:space="preserve"> – </w:t>
      </w:r>
      <w:r w:rsidRPr="008A02ED">
        <w:rPr>
          <w:rFonts w:eastAsiaTheme="minorHAnsi"/>
        </w:rPr>
        <w:t>Contract number: [insert contract number] and lot/item number: [insert lot/item number]. Present the test</w:t>
      </w:r>
      <w:r>
        <w:rPr>
          <w:rFonts w:eastAsiaTheme="minorHAnsi"/>
        </w:rPr>
        <w:t xml:space="preserve"> report to the QAR for review. </w:t>
      </w:r>
      <w:r w:rsidRPr="008A02ED">
        <w:rPr>
          <w:rFonts w:eastAsiaTheme="minorHAnsi"/>
        </w:rPr>
        <w:t xml:space="preserve">Forward the QAR signed FAT Report, accompanied by the DD Form 250 and a contractor certification that the same process and facilities used to manufacture the first article units will be used to manufacture the production units, to the </w:t>
      </w:r>
      <w:r>
        <w:rPr>
          <w:rFonts w:eastAsiaTheme="minorHAnsi"/>
        </w:rPr>
        <w:t>c</w:t>
      </w:r>
      <w:r w:rsidRPr="008A02ED">
        <w:rPr>
          <w:rFonts w:eastAsiaTheme="minorHAnsi"/>
        </w:rPr>
        <w:t xml:space="preserve">ontracting </w:t>
      </w:r>
      <w:r>
        <w:rPr>
          <w:rFonts w:eastAsiaTheme="minorHAnsi"/>
        </w:rPr>
        <w:t>o</w:t>
      </w:r>
      <w:r w:rsidRPr="008A02ED">
        <w:rPr>
          <w:rFonts w:eastAsiaTheme="minorHAnsi"/>
        </w:rPr>
        <w:t>fficer at the applicable address shown below:</w:t>
      </w:r>
    </w:p>
    <w:p w14:paraId="181D6696" w14:textId="77777777" w:rsidR="00AF67E6" w:rsidRDefault="00AF67E6" w:rsidP="00AF67E6">
      <w:pPr>
        <w:adjustRightInd w:val="0"/>
        <w:ind w:right="78"/>
        <w:contextualSpacing/>
        <w:rPr>
          <w:rFonts w:eastAsiaTheme="minorHAnsi"/>
        </w:rPr>
      </w:pPr>
      <w:r w:rsidRPr="003611C2">
        <w:rPr>
          <w:rFonts w:eastAsiaTheme="minorHAnsi"/>
        </w:rPr>
        <w:t xml:space="preserve">    </w:t>
      </w:r>
      <w:r>
        <w:rPr>
          <w:rFonts w:eastAsiaTheme="minorHAnsi"/>
        </w:rPr>
        <w:t xml:space="preserve">  (a) </w:t>
      </w:r>
      <w:r w:rsidRPr="003611C2">
        <w:rPr>
          <w:rFonts w:eastAsiaTheme="minorHAnsi"/>
        </w:rPr>
        <w:t xml:space="preserve">For awards issued by DLA Aviation; or DLA Troop Support Clothing and Textile (C&amp;T), Construction and Equipment, Medical Materiel, or Subsistence, submit the report to the procuring </w:t>
      </w:r>
    </w:p>
    <w:p w14:paraId="3AF550A6" w14:textId="77777777" w:rsidR="00AF67E6" w:rsidRPr="003611C2" w:rsidRDefault="00AF67E6" w:rsidP="00AF67E6">
      <w:pPr>
        <w:adjustRightInd w:val="0"/>
        <w:ind w:right="78"/>
        <w:contextualSpacing/>
        <w:rPr>
          <w:rFonts w:eastAsiaTheme="minorHAnsi"/>
        </w:rPr>
      </w:pPr>
      <w:r w:rsidRPr="003611C2">
        <w:rPr>
          <w:rFonts w:eastAsiaTheme="minorHAnsi"/>
        </w:rPr>
        <w:t xml:space="preserve">activity in Block 6 of the DD Form 1155, Block 7 of Standard Form (SF) 33, </w:t>
      </w:r>
      <w:r w:rsidRPr="00643374">
        <w:rPr>
          <w:rFonts w:eastAsiaTheme="minorHAnsi"/>
        </w:rPr>
        <w:t xml:space="preserve">Block 5 of SF 26, </w:t>
      </w:r>
      <w:r w:rsidRPr="003611C2">
        <w:rPr>
          <w:rFonts w:eastAsiaTheme="minorHAnsi"/>
        </w:rPr>
        <w:t>or Block 9 of SF 1449 award.</w:t>
      </w:r>
    </w:p>
    <w:p w14:paraId="7023C712" w14:textId="77777777" w:rsidR="00AF67E6" w:rsidRPr="003611C2" w:rsidRDefault="00AF67E6" w:rsidP="00AF67E6">
      <w:pPr>
        <w:adjustRightInd w:val="0"/>
        <w:ind w:right="78"/>
        <w:contextualSpacing/>
        <w:rPr>
          <w:rFonts w:eastAsiaTheme="minorHAnsi"/>
        </w:rPr>
      </w:pPr>
      <w:r>
        <w:rPr>
          <w:rFonts w:eastAsiaTheme="minorHAnsi"/>
        </w:rPr>
        <w:t xml:space="preserve">  </w:t>
      </w:r>
      <w:r w:rsidRPr="003611C2">
        <w:rPr>
          <w:rFonts w:eastAsiaTheme="minorHAnsi"/>
        </w:rPr>
        <w:t xml:space="preserve">    </w:t>
      </w:r>
      <w:r>
        <w:rPr>
          <w:rFonts w:eastAsiaTheme="minorHAnsi"/>
        </w:rPr>
        <w:t xml:space="preserve">(b) </w:t>
      </w:r>
      <w:r w:rsidRPr="003611C2">
        <w:rPr>
          <w:rFonts w:eastAsiaTheme="minorHAnsi"/>
        </w:rPr>
        <w:t>For awards issued by DLA Land (SPE7L), submit the re</w:t>
      </w:r>
      <w:r>
        <w:rPr>
          <w:rFonts w:eastAsiaTheme="minorHAnsi"/>
        </w:rPr>
        <w:t xml:space="preserve">port to the following address: DLA Land – FLSEB, ATTN: </w:t>
      </w:r>
      <w:r w:rsidRPr="003611C2">
        <w:rPr>
          <w:rFonts w:eastAsiaTheme="minorHAnsi"/>
        </w:rPr>
        <w:t>FAT Monitor, P</w:t>
      </w:r>
      <w:r>
        <w:rPr>
          <w:rFonts w:eastAsiaTheme="minorHAnsi"/>
        </w:rPr>
        <w:t>.</w:t>
      </w:r>
      <w:r w:rsidRPr="003611C2">
        <w:rPr>
          <w:rFonts w:eastAsiaTheme="minorHAnsi"/>
        </w:rPr>
        <w:t xml:space="preserve"> O</w:t>
      </w:r>
      <w:r>
        <w:rPr>
          <w:rFonts w:eastAsiaTheme="minorHAnsi"/>
        </w:rPr>
        <w:t>.</w:t>
      </w:r>
      <w:r w:rsidRPr="003611C2">
        <w:rPr>
          <w:rFonts w:eastAsiaTheme="minorHAnsi"/>
        </w:rPr>
        <w:t xml:space="preserve"> Box 3990, Columbus, OH  43218-3990, or email to:  </w:t>
      </w:r>
      <w:hyperlink r:id="rId83" w:history="1">
        <w:r w:rsidRPr="003611C2">
          <w:rPr>
            <w:rStyle w:val="Hyperlink"/>
            <w:rFonts w:eastAsiaTheme="minorHAnsi"/>
          </w:rPr>
          <w:t>DLA.Land.and.Maritime.FAT.Notification@dla.mil</w:t>
        </w:r>
      </w:hyperlink>
      <w:r>
        <w:rPr>
          <w:rStyle w:val="Hyperlink"/>
          <w:rFonts w:eastAsiaTheme="minorHAnsi"/>
        </w:rPr>
        <w:t>.</w:t>
      </w:r>
      <w:r>
        <w:rPr>
          <w:rFonts w:eastAsiaTheme="minorHAnsi"/>
        </w:rPr>
        <w:t xml:space="preserve">      </w:t>
      </w:r>
    </w:p>
    <w:p w14:paraId="2798E46B" w14:textId="77777777" w:rsidR="00AF67E6" w:rsidRPr="003611C2" w:rsidRDefault="00AF67E6" w:rsidP="00AF67E6">
      <w:pPr>
        <w:adjustRightInd w:val="0"/>
        <w:ind w:right="78"/>
        <w:contextualSpacing/>
        <w:rPr>
          <w:rFonts w:eastAsiaTheme="minorHAnsi"/>
        </w:rPr>
      </w:pPr>
      <w:r>
        <w:rPr>
          <w:rFonts w:eastAsiaTheme="minorHAnsi"/>
        </w:rPr>
        <w:t xml:space="preserve">  </w:t>
      </w:r>
      <w:r w:rsidRPr="003611C2">
        <w:rPr>
          <w:rFonts w:eastAsiaTheme="minorHAnsi"/>
        </w:rPr>
        <w:t xml:space="preserve">    </w:t>
      </w:r>
      <w:r>
        <w:rPr>
          <w:rFonts w:eastAsiaTheme="minorHAnsi"/>
        </w:rPr>
        <w:t xml:space="preserve">(c) </w:t>
      </w:r>
      <w:r w:rsidRPr="003611C2">
        <w:rPr>
          <w:rFonts w:eastAsiaTheme="minorHAnsi"/>
        </w:rPr>
        <w:t>For awards issued by DLA Maritime (SPE7M), submit the report to the following addres</w:t>
      </w:r>
      <w:r>
        <w:rPr>
          <w:rFonts w:eastAsiaTheme="minorHAnsi"/>
        </w:rPr>
        <w:t xml:space="preserve">s:  DLA Maritime – FMSE, ATTN: </w:t>
      </w:r>
      <w:r w:rsidRPr="003611C2">
        <w:rPr>
          <w:rFonts w:eastAsiaTheme="minorHAnsi"/>
        </w:rPr>
        <w:t>FAT Monit</w:t>
      </w:r>
      <w:r>
        <w:rPr>
          <w:rFonts w:eastAsiaTheme="minorHAnsi"/>
        </w:rPr>
        <w:t xml:space="preserve">or, P. O. Box 3990, Columbus, OH </w:t>
      </w:r>
      <w:r w:rsidRPr="003611C2">
        <w:rPr>
          <w:rFonts w:eastAsiaTheme="minorHAnsi"/>
        </w:rPr>
        <w:t xml:space="preserve">43218-3990, or email to:  </w:t>
      </w:r>
      <w:hyperlink r:id="rId84" w:history="1">
        <w:r w:rsidRPr="003611C2">
          <w:rPr>
            <w:rStyle w:val="Hyperlink"/>
            <w:rFonts w:eastAsiaTheme="minorHAnsi"/>
          </w:rPr>
          <w:t>maritime.fat.monitor@dla.mil</w:t>
        </w:r>
      </w:hyperlink>
      <w:r w:rsidRPr="003611C2">
        <w:rPr>
          <w:rFonts w:eastAsiaTheme="minorHAnsi"/>
        </w:rPr>
        <w:t>.</w:t>
      </w:r>
    </w:p>
    <w:p w14:paraId="2F7F9F7C" w14:textId="77777777" w:rsidR="00AF67E6" w:rsidRDefault="00AF67E6" w:rsidP="00AF67E6">
      <w:pPr>
        <w:adjustRightInd w:val="0"/>
        <w:ind w:right="78"/>
        <w:contextualSpacing/>
        <w:rPr>
          <w:rFonts w:eastAsiaTheme="minorHAnsi"/>
        </w:rPr>
      </w:pPr>
      <w:r>
        <w:rPr>
          <w:rFonts w:eastAsiaTheme="minorHAnsi"/>
        </w:rPr>
        <w:t xml:space="preserve">  </w:t>
      </w:r>
      <w:r w:rsidRPr="003611C2">
        <w:rPr>
          <w:rFonts w:eastAsiaTheme="minorHAnsi"/>
        </w:rPr>
        <w:t xml:space="preserve">    </w:t>
      </w:r>
      <w:r>
        <w:rPr>
          <w:rFonts w:eastAsiaTheme="minorHAnsi"/>
        </w:rPr>
        <w:t xml:space="preserve">(d) </w:t>
      </w:r>
      <w:r w:rsidRPr="003611C2">
        <w:rPr>
          <w:rFonts w:eastAsiaTheme="minorHAnsi"/>
        </w:rPr>
        <w:t>For awards issued by DLA Troop Support Industrial Hardware, submit the re</w:t>
      </w:r>
      <w:r>
        <w:rPr>
          <w:rFonts w:eastAsiaTheme="minorHAnsi"/>
        </w:rPr>
        <w:t xml:space="preserve">port to the following address: </w:t>
      </w:r>
      <w:r w:rsidRPr="003611C2">
        <w:rPr>
          <w:rFonts w:eastAsiaTheme="minorHAnsi"/>
        </w:rPr>
        <w:t>DLA Troop Support, Attention: First Article Testing Monitor, Building 3, 700 Robbins Avenue, Phi</w:t>
      </w:r>
      <w:r>
        <w:rPr>
          <w:rFonts w:eastAsiaTheme="minorHAnsi"/>
        </w:rPr>
        <w:t xml:space="preserve">ladelphia, Pennsylvania 19111. </w:t>
      </w:r>
      <w:r w:rsidRPr="003611C2">
        <w:rPr>
          <w:rFonts w:eastAsiaTheme="minorHAnsi"/>
        </w:rPr>
        <w:t>Pre</w:t>
      </w:r>
      <w:r>
        <w:rPr>
          <w:rFonts w:eastAsiaTheme="minorHAnsi"/>
        </w:rPr>
        <w:t xml:space="preserve">ferred electronic submissions: </w:t>
      </w:r>
      <w:r w:rsidRPr="003611C2">
        <w:rPr>
          <w:rFonts w:eastAsiaTheme="minorHAnsi"/>
        </w:rPr>
        <w:t xml:space="preserve">Hardware FAT Monitor at </w:t>
      </w:r>
      <w:hyperlink r:id="rId85" w:history="1">
        <w:r w:rsidRPr="003611C2">
          <w:rPr>
            <w:rStyle w:val="Hyperlink"/>
            <w:rFonts w:eastAsiaTheme="minorHAnsi"/>
          </w:rPr>
          <w:t>DLAHardwareFATMonitor@dla.mil</w:t>
        </w:r>
      </w:hyperlink>
      <w:r w:rsidRPr="003611C2">
        <w:rPr>
          <w:rFonts w:eastAsiaTheme="minorHAnsi"/>
        </w:rPr>
        <w:t>.</w:t>
      </w:r>
    </w:p>
    <w:p w14:paraId="4E161DE1" w14:textId="77777777" w:rsidR="00AF67E6" w:rsidRPr="008A02ED" w:rsidRDefault="00AF67E6" w:rsidP="00AF67E6">
      <w:pPr>
        <w:adjustRightInd w:val="0"/>
        <w:rPr>
          <w:rFonts w:eastAsiaTheme="minorHAnsi"/>
        </w:rPr>
      </w:pPr>
      <w:r>
        <w:rPr>
          <w:rFonts w:eastAsiaTheme="minorHAnsi"/>
        </w:rPr>
        <w:t xml:space="preserve">  (6) </w:t>
      </w:r>
      <w:r w:rsidRPr="008A02ED">
        <w:rPr>
          <w:rFonts w:eastAsiaTheme="minorHAnsi"/>
        </w:rPr>
        <w:t xml:space="preserve">When Government testing is required, provide written notice to the </w:t>
      </w:r>
      <w:r>
        <w:rPr>
          <w:rFonts w:eastAsiaTheme="minorHAnsi"/>
        </w:rPr>
        <w:t>c</w:t>
      </w:r>
      <w:r w:rsidRPr="008A02ED">
        <w:rPr>
          <w:rFonts w:eastAsiaTheme="minorHAnsi"/>
        </w:rPr>
        <w:t xml:space="preserve">ontracting </w:t>
      </w:r>
      <w:r>
        <w:rPr>
          <w:rFonts w:eastAsiaTheme="minorHAnsi"/>
        </w:rPr>
        <w:t>o</w:t>
      </w:r>
      <w:r w:rsidRPr="008A02ED">
        <w:rPr>
          <w:rFonts w:eastAsiaTheme="minorHAnsi"/>
        </w:rPr>
        <w:t xml:space="preserve">fficer and the QAR at least fourteen (14) calendar days (or as otherwise specified in the contract) prior to shipment to Government for FAT, to accommodate in-process verification and/or final inspection by the QAR. </w:t>
      </w:r>
    </w:p>
    <w:p w14:paraId="418525AB" w14:textId="77777777" w:rsidR="00AF67E6" w:rsidRDefault="00AF67E6" w:rsidP="00AF67E6">
      <w:pPr>
        <w:adjustRightInd w:val="0"/>
        <w:rPr>
          <w:rFonts w:eastAsiaTheme="minorHAnsi"/>
        </w:rPr>
      </w:pPr>
      <w:r w:rsidRPr="008A02ED">
        <w:rPr>
          <w:rFonts w:eastAsiaTheme="minorHAnsi"/>
        </w:rPr>
        <w:t xml:space="preserve">  (7</w:t>
      </w:r>
      <w:r>
        <w:rPr>
          <w:rFonts w:eastAsiaTheme="minorHAnsi"/>
        </w:rPr>
        <w:t xml:space="preserve">) </w:t>
      </w:r>
      <w:r w:rsidRPr="008A02ED">
        <w:rPr>
          <w:rFonts w:eastAsiaTheme="minorHAnsi"/>
        </w:rPr>
        <w:t>For unit preparation and delivery of Government First Article orders, ship the units and completed DD Form 250 report to the test facility specified in paragraph (a) of FAR clause 52.209-4.</w:t>
      </w:r>
      <w:r>
        <w:rPr>
          <w:rFonts w:eastAsiaTheme="minorHAnsi"/>
        </w:rPr>
        <w:t xml:space="preserve"> </w:t>
      </w:r>
      <w:r w:rsidRPr="008A02ED">
        <w:rPr>
          <w:rFonts w:eastAsiaTheme="minorHAnsi"/>
        </w:rPr>
        <w:t>Prepare the shipping container(s) by marking the external packages in bold letters, “First Article Exhibits</w:t>
      </w:r>
      <w:r>
        <w:rPr>
          <w:rFonts w:eastAsiaTheme="minorHAnsi"/>
        </w:rPr>
        <w:t xml:space="preserve"> – </w:t>
      </w:r>
      <w:r w:rsidRPr="008A02ED">
        <w:rPr>
          <w:rFonts w:eastAsiaTheme="minorHAnsi"/>
        </w:rPr>
        <w:t>Do Not Post to Stock</w:t>
      </w:r>
      <w:r>
        <w:rPr>
          <w:rFonts w:eastAsiaTheme="minorHAnsi"/>
        </w:rPr>
        <w:t>,</w:t>
      </w:r>
      <w:r w:rsidRPr="008A02ED">
        <w:rPr>
          <w:rFonts w:eastAsiaTheme="minorHAnsi"/>
        </w:rPr>
        <w:t>" adjacent to the MIL-STD-129R</w:t>
      </w:r>
      <w:r>
        <w:rPr>
          <w:rFonts w:eastAsiaTheme="minorHAnsi"/>
        </w:rPr>
        <w:t xml:space="preserve"> identification markings. </w:t>
      </w:r>
      <w:r w:rsidRPr="008A02ED">
        <w:rPr>
          <w:rFonts w:eastAsiaTheme="minorHAnsi"/>
        </w:rPr>
        <w:t>Use a hard copy of the completed DD Form 250 as a packing list, in accordance with MIL-STD</w:t>
      </w:r>
      <w:r>
        <w:rPr>
          <w:rFonts w:eastAsiaTheme="minorHAnsi"/>
        </w:rPr>
        <w:t>-</w:t>
      </w:r>
      <w:r w:rsidRPr="008A02ED">
        <w:rPr>
          <w:rFonts w:eastAsiaTheme="minorHAnsi"/>
        </w:rPr>
        <w:t>129R, paragraph 5.11, Packing lists and documentation</w:t>
      </w:r>
      <w:r>
        <w:rPr>
          <w:rFonts w:eastAsiaTheme="minorHAnsi"/>
        </w:rPr>
        <w:t xml:space="preserve">. </w:t>
      </w:r>
      <w:r w:rsidRPr="008A02ED">
        <w:rPr>
          <w:rFonts w:eastAsiaTheme="minorHAnsi"/>
        </w:rPr>
        <w:t>The interior package shall include hard copies of the contract, test reports, material certifications/process operation sheets, drawings used to manufacture the units, an</w:t>
      </w:r>
      <w:r>
        <w:rPr>
          <w:rFonts w:eastAsiaTheme="minorHAnsi"/>
        </w:rPr>
        <w:t xml:space="preserve">d return shipping information. </w:t>
      </w:r>
      <w:r w:rsidRPr="008A02ED">
        <w:rPr>
          <w:rFonts w:eastAsiaTheme="minorHAnsi"/>
        </w:rPr>
        <w:t xml:space="preserve">Send units by traceable means (e.g., certified or registered mail, United Parcel </w:t>
      </w:r>
    </w:p>
    <w:p w14:paraId="2C02DE4C" w14:textId="77777777" w:rsidR="00AF67E6" w:rsidRDefault="00AF67E6" w:rsidP="00AF67E6">
      <w:pPr>
        <w:adjustRightInd w:val="0"/>
        <w:ind w:right="78"/>
        <w:contextualSpacing/>
        <w:rPr>
          <w:rFonts w:eastAsiaTheme="minorHAnsi"/>
        </w:rPr>
      </w:pPr>
      <w:r>
        <w:rPr>
          <w:rFonts w:eastAsiaTheme="minorHAnsi"/>
        </w:rPr>
        <w:t xml:space="preserve">Service, </w:t>
      </w:r>
      <w:r w:rsidRPr="005117AC">
        <w:rPr>
          <w:rFonts w:eastAsiaTheme="minorHAnsi"/>
        </w:rPr>
        <w:t xml:space="preserve">Federal Express). Send </w:t>
      </w:r>
      <w:r w:rsidRPr="008A02ED">
        <w:rPr>
          <w:rFonts w:eastAsiaTheme="minorHAnsi"/>
        </w:rPr>
        <w:t xml:space="preserve">an email with subject titled “Notification of Test Exhibits [insert Government Lab DODAAC]” to the corresponding address below and to the </w:t>
      </w:r>
      <w:r>
        <w:rPr>
          <w:rFonts w:eastAsiaTheme="minorHAnsi"/>
        </w:rPr>
        <w:t>c</w:t>
      </w:r>
      <w:r w:rsidRPr="008A02ED">
        <w:rPr>
          <w:rFonts w:eastAsiaTheme="minorHAnsi"/>
        </w:rPr>
        <w:t xml:space="preserve">ontracting </w:t>
      </w:r>
      <w:r>
        <w:rPr>
          <w:rFonts w:eastAsiaTheme="minorHAnsi"/>
        </w:rPr>
        <w:t>o</w:t>
      </w:r>
      <w:r w:rsidRPr="008A02ED">
        <w:rPr>
          <w:rFonts w:eastAsiaTheme="minorHAnsi"/>
        </w:rPr>
        <w:t>fficer specified in the contract.</w:t>
      </w:r>
      <w:r>
        <w:rPr>
          <w:rFonts w:eastAsiaTheme="minorHAnsi"/>
        </w:rPr>
        <w:t xml:space="preserve"> </w:t>
      </w:r>
      <w:r w:rsidRPr="008A02ED">
        <w:rPr>
          <w:rFonts w:eastAsiaTheme="minorHAnsi"/>
        </w:rPr>
        <w:t xml:space="preserve">In the email, provide the shipment date, contract/purchase order number, National Stock Number, means of transportation, tracking number, and summary of container contents.  </w:t>
      </w:r>
    </w:p>
    <w:p w14:paraId="0516E6E6" w14:textId="77777777" w:rsidR="00AF67E6" w:rsidRPr="008A02ED" w:rsidRDefault="00AF67E6" w:rsidP="00AF67E6">
      <w:pPr>
        <w:adjustRightInd w:val="0"/>
        <w:ind w:right="78"/>
        <w:contextualSpacing/>
        <w:rPr>
          <w:rFonts w:eastAsiaTheme="minorHAnsi"/>
        </w:rPr>
      </w:pPr>
      <w:r>
        <w:rPr>
          <w:rFonts w:eastAsiaTheme="minorHAnsi"/>
        </w:rPr>
        <w:t xml:space="preserve">  </w:t>
      </w:r>
      <w:r w:rsidRPr="008A02ED">
        <w:rPr>
          <w:rFonts w:eastAsiaTheme="minorHAnsi"/>
        </w:rPr>
        <w:t>Attach a copy of the DD Form 250 and Invoicing, Receipt, Acceptance and Property Transfer (iRAPT) Receiving Report documenting the QAR inspection.</w:t>
      </w:r>
    </w:p>
    <w:p w14:paraId="5AA4BE80" w14:textId="77777777" w:rsidR="00AF67E6" w:rsidRPr="008A02ED" w:rsidRDefault="00AF67E6" w:rsidP="00AF67E6">
      <w:pPr>
        <w:adjustRightInd w:val="0"/>
        <w:spacing w:line="276" w:lineRule="auto"/>
        <w:ind w:right="78"/>
        <w:contextualSpacing/>
        <w:rPr>
          <w:rFonts w:eastAsiaTheme="minorHAnsi"/>
        </w:rPr>
      </w:pPr>
      <w:r>
        <w:rPr>
          <w:rFonts w:eastAsiaTheme="minorHAnsi"/>
        </w:rPr>
        <w:t xml:space="preserve">  </w:t>
      </w:r>
      <w:r w:rsidRPr="008A02ED">
        <w:rPr>
          <w:rFonts w:eastAsiaTheme="minorHAnsi"/>
        </w:rPr>
        <w:t xml:space="preserve">    (a</w:t>
      </w:r>
      <w:r>
        <w:rPr>
          <w:rFonts w:eastAsiaTheme="minorHAnsi"/>
        </w:rPr>
        <w:t xml:space="preserve">) </w:t>
      </w:r>
      <w:r w:rsidRPr="008A02ED">
        <w:rPr>
          <w:rFonts w:eastAsiaTheme="minorHAnsi"/>
        </w:rPr>
        <w:t>DLA Land &amp; Maritime</w:t>
      </w:r>
      <w:r>
        <w:rPr>
          <w:rFonts w:eastAsiaTheme="minorHAnsi"/>
        </w:rPr>
        <w:t xml:space="preserve"> – </w:t>
      </w:r>
      <w:hyperlink r:id="rId86" w:history="1">
        <w:r w:rsidRPr="008A02ED">
          <w:rPr>
            <w:rFonts w:eastAsiaTheme="minorHAnsi"/>
          </w:rPr>
          <w:t>DSCCProdVerif@dla.mil</w:t>
        </w:r>
      </w:hyperlink>
    </w:p>
    <w:p w14:paraId="7D2D1022" w14:textId="77777777" w:rsidR="00AF67E6" w:rsidRPr="008A02ED" w:rsidRDefault="00AF67E6" w:rsidP="00AF67E6">
      <w:pPr>
        <w:adjustRightInd w:val="0"/>
        <w:spacing w:line="276" w:lineRule="auto"/>
        <w:ind w:right="78"/>
        <w:contextualSpacing/>
        <w:rPr>
          <w:rFonts w:eastAsiaTheme="minorHAnsi"/>
        </w:rPr>
      </w:pPr>
      <w:r>
        <w:rPr>
          <w:rFonts w:eastAsiaTheme="minorHAnsi"/>
        </w:rPr>
        <w:t xml:space="preserve">  </w:t>
      </w:r>
      <w:r w:rsidRPr="008A02ED">
        <w:rPr>
          <w:rFonts w:eastAsiaTheme="minorHAnsi"/>
        </w:rPr>
        <w:t xml:space="preserve">    (b</w:t>
      </w:r>
      <w:r>
        <w:rPr>
          <w:rFonts w:eastAsiaTheme="minorHAnsi"/>
        </w:rPr>
        <w:t xml:space="preserve">) </w:t>
      </w:r>
      <w:r w:rsidRPr="008A02ED">
        <w:rPr>
          <w:rFonts w:eastAsiaTheme="minorHAnsi"/>
        </w:rPr>
        <w:t>DLA Aviation</w:t>
      </w:r>
      <w:r>
        <w:rPr>
          <w:rFonts w:eastAsiaTheme="minorHAnsi"/>
        </w:rPr>
        <w:t xml:space="preserve"> – </w:t>
      </w:r>
      <w:hyperlink r:id="rId87" w:history="1">
        <w:r w:rsidRPr="008A02ED">
          <w:rPr>
            <w:rFonts w:eastAsiaTheme="minorHAnsi"/>
          </w:rPr>
          <w:t>DSCR.Test&amp;EvaluationOffice@dla.mil</w:t>
        </w:r>
      </w:hyperlink>
    </w:p>
    <w:p w14:paraId="44D0EE2C" w14:textId="77777777" w:rsidR="00AF67E6" w:rsidRDefault="00AF67E6" w:rsidP="00AF67E6">
      <w:pPr>
        <w:adjustRightInd w:val="0"/>
        <w:ind w:right="72"/>
        <w:rPr>
          <w:rFonts w:eastAsiaTheme="minorHAnsi"/>
        </w:rPr>
      </w:pPr>
      <w:r w:rsidRPr="008A02ED">
        <w:rPr>
          <w:rFonts w:eastAsiaTheme="minorHAnsi"/>
        </w:rPr>
        <w:t xml:space="preserve">  (8</w:t>
      </w:r>
      <w:r>
        <w:rPr>
          <w:rFonts w:eastAsiaTheme="minorHAnsi"/>
        </w:rPr>
        <w:t xml:space="preserve">) </w:t>
      </w:r>
      <w:r w:rsidRPr="008A02ED">
        <w:rPr>
          <w:rFonts w:eastAsiaTheme="minorHAnsi"/>
        </w:rPr>
        <w:t>If Government FAT units are conditionally approved or disapproved, the Government shall take action in accordance with FAR 52.209-4</w:t>
      </w:r>
      <w:r>
        <w:rPr>
          <w:rFonts w:eastAsiaTheme="minorHAnsi"/>
        </w:rPr>
        <w:t xml:space="preserve">. </w:t>
      </w:r>
      <w:r w:rsidRPr="008A02ED">
        <w:rPr>
          <w:rFonts w:eastAsiaTheme="minorHAnsi"/>
        </w:rPr>
        <w:t xml:space="preserve">At the Government’s discretion, disapproved FAT units sent to the Government may be returned to the contractor, if the contractor submitted the return address and </w:t>
      </w:r>
    </w:p>
    <w:p w14:paraId="1E4DF7B6" w14:textId="77777777" w:rsidR="00AF67E6" w:rsidRPr="008A02ED" w:rsidRDefault="00AF67E6" w:rsidP="00AF67E6">
      <w:pPr>
        <w:adjustRightInd w:val="0"/>
        <w:ind w:right="72"/>
        <w:rPr>
          <w:rFonts w:eastAsiaTheme="minorHAnsi"/>
        </w:rPr>
      </w:pPr>
      <w:r w:rsidRPr="008A02ED">
        <w:rPr>
          <w:rFonts w:eastAsiaTheme="minorHAnsi"/>
        </w:rPr>
        <w:t>shipping account for payment.</w:t>
      </w:r>
    </w:p>
    <w:p w14:paraId="3024BFE9" w14:textId="77777777" w:rsidR="00AF67E6" w:rsidRPr="008A02ED" w:rsidRDefault="00AF67E6" w:rsidP="00AF67E6">
      <w:pPr>
        <w:adjustRightInd w:val="0"/>
        <w:spacing w:line="276" w:lineRule="auto"/>
        <w:ind w:right="78"/>
        <w:contextualSpacing/>
        <w:rPr>
          <w:rFonts w:eastAsiaTheme="minorHAnsi"/>
        </w:rPr>
      </w:pPr>
      <w:r w:rsidRPr="008A02ED">
        <w:rPr>
          <w:rFonts w:eastAsiaTheme="minorHAnsi"/>
        </w:rPr>
        <w:t>*****</w:t>
      </w:r>
    </w:p>
    <w:p w14:paraId="0CE3095E" w14:textId="77777777" w:rsidR="00AF67E6" w:rsidRPr="008A02ED" w:rsidRDefault="00AF67E6" w:rsidP="00AF67E6">
      <w:pPr>
        <w:rPr>
          <w:snapToGrid w:val="0"/>
        </w:rPr>
      </w:pPr>
      <w:r w:rsidRPr="008A02ED">
        <w:rPr>
          <w:rFonts w:eastAsiaTheme="minorHAnsi"/>
        </w:rPr>
        <w:t xml:space="preserve">  </w:t>
      </w:r>
      <w:r>
        <w:rPr>
          <w:rFonts w:eastAsiaTheme="minorHAnsi"/>
        </w:rPr>
        <w:t xml:space="preserve">(h) </w:t>
      </w:r>
      <w:r w:rsidRPr="008A02ED">
        <w:t xml:space="preserve">Determine the exhibit disposition by reviewing </w:t>
      </w:r>
      <w:r w:rsidRPr="008A02ED">
        <w:rPr>
          <w:snapToGrid w:val="0"/>
        </w:rPr>
        <w:t>the Product Master (under the Mater</w:t>
      </w:r>
      <w:r>
        <w:rPr>
          <w:snapToGrid w:val="0"/>
        </w:rPr>
        <w:t xml:space="preserve">ial Data Tab in EProcurement). </w:t>
      </w:r>
      <w:r w:rsidRPr="008A02ED">
        <w:rPr>
          <w:snapToGrid w:val="0"/>
        </w:rPr>
        <w:t xml:space="preserve">Solicitations and awards shall include either procurement note </w:t>
      </w:r>
      <w:r w:rsidRPr="008A02ED">
        <w:rPr>
          <w:rFonts w:eastAsiaTheme="minorHAnsi"/>
        </w:rPr>
        <w:t>E</w:t>
      </w:r>
      <w:r>
        <w:rPr>
          <w:rFonts w:eastAsiaTheme="minorHAnsi"/>
        </w:rPr>
        <w:t>01</w:t>
      </w:r>
      <w:r w:rsidRPr="008A02ED">
        <w:rPr>
          <w:rFonts w:eastAsiaTheme="minorHAnsi"/>
        </w:rPr>
        <w:t>or E</w:t>
      </w:r>
      <w:r>
        <w:rPr>
          <w:rFonts w:eastAsiaTheme="minorHAnsi"/>
        </w:rPr>
        <w:t>02</w:t>
      </w:r>
      <w:r w:rsidRPr="008A02ED">
        <w:rPr>
          <w:rFonts w:eastAsiaTheme="minorHAnsi"/>
        </w:rPr>
        <w:t xml:space="preserve"> </w:t>
      </w:r>
      <w:r w:rsidRPr="008A02ED">
        <w:rPr>
          <w:snapToGrid w:val="0"/>
        </w:rPr>
        <w:t>when the requirement indicates that the contractor or Government shall hold the units.</w:t>
      </w:r>
    </w:p>
    <w:p w14:paraId="7CEB05B4" w14:textId="77777777" w:rsidR="00AF67E6" w:rsidRPr="008A02ED" w:rsidRDefault="00AF67E6" w:rsidP="00AF67E6">
      <w:pPr>
        <w:contextualSpacing/>
        <w:rPr>
          <w:rFonts w:eastAsiaTheme="minorHAnsi"/>
        </w:rPr>
      </w:pPr>
      <w:r w:rsidRPr="008A02ED">
        <w:rPr>
          <w:snapToGrid w:val="0"/>
        </w:rPr>
        <w:t>*****</w:t>
      </w:r>
    </w:p>
    <w:p w14:paraId="5F46D12F" w14:textId="77777777" w:rsidR="00AF67E6" w:rsidRPr="008A02ED" w:rsidRDefault="00AF67E6" w:rsidP="00AF67E6">
      <w:pPr>
        <w:tabs>
          <w:tab w:val="left" w:pos="564"/>
        </w:tabs>
        <w:adjustRightInd w:val="0"/>
        <w:rPr>
          <w:rFonts w:eastAsiaTheme="minorHAnsi"/>
        </w:rPr>
      </w:pPr>
      <w:r w:rsidRPr="008A02ED">
        <w:rPr>
          <w:rFonts w:eastAsiaTheme="minorHAnsi"/>
        </w:rPr>
        <w:t>E</w:t>
      </w:r>
      <w:r>
        <w:rPr>
          <w:rFonts w:eastAsiaTheme="minorHAnsi"/>
        </w:rPr>
        <w:t xml:space="preserve">01 </w:t>
      </w:r>
      <w:r w:rsidRPr="008A02ED">
        <w:rPr>
          <w:rFonts w:eastAsiaTheme="minorHAnsi"/>
        </w:rPr>
        <w:t>Supplemental First Article Exhibit Disposition</w:t>
      </w:r>
      <w:r>
        <w:rPr>
          <w:rFonts w:eastAsiaTheme="minorHAnsi"/>
        </w:rPr>
        <w:t xml:space="preserve"> – </w:t>
      </w:r>
      <w:r w:rsidRPr="008A02ED">
        <w:rPr>
          <w:rFonts w:eastAsiaTheme="minorHAnsi"/>
        </w:rPr>
        <w:t>Contractor Maintained</w:t>
      </w:r>
      <w:r>
        <w:rPr>
          <w:rFonts w:eastAsiaTheme="minorHAnsi"/>
        </w:rPr>
        <w:t xml:space="preserve"> (SEP 2016)</w:t>
      </w:r>
    </w:p>
    <w:p w14:paraId="3AD3EF96" w14:textId="77777777" w:rsidR="00AF67E6" w:rsidRPr="008A02ED" w:rsidRDefault="00AF67E6" w:rsidP="00AF67E6">
      <w:pPr>
        <w:adjustRightInd w:val="0"/>
        <w:ind w:right="72"/>
        <w:rPr>
          <w:rFonts w:eastAsiaTheme="minorHAnsi"/>
        </w:rPr>
      </w:pPr>
      <w:r w:rsidRPr="008A02ED">
        <w:rPr>
          <w:rFonts w:eastAsiaTheme="minorHAnsi"/>
        </w:rPr>
        <w:t>The first article units will be maintained or returned to the contractor to be used as a manufacturing s</w:t>
      </w:r>
      <w:r>
        <w:rPr>
          <w:rFonts w:eastAsiaTheme="minorHAnsi"/>
        </w:rPr>
        <w:t xml:space="preserve">tandard. </w:t>
      </w:r>
      <w:r w:rsidRPr="008A02ED">
        <w:rPr>
          <w:rFonts w:eastAsiaTheme="minorHAnsi"/>
        </w:rPr>
        <w:t xml:space="preserve">The contractor shall hold the approved first article units at the production facility until all production quantities have been produced and accepted. In the case of indefinite delivery contracts, the contractor shall hold the first article units until final production run has been approved and accepted on the first delivery order. The unit shall be considered a production guide or manufacturing standard if defects are reported on delivered material or problems are </w:t>
      </w:r>
      <w:r>
        <w:rPr>
          <w:rFonts w:eastAsiaTheme="minorHAnsi"/>
        </w:rPr>
        <w:t xml:space="preserve">encountered during production. </w:t>
      </w:r>
      <w:r w:rsidRPr="008A02ED">
        <w:rPr>
          <w:rFonts w:eastAsiaTheme="minorHAnsi"/>
        </w:rPr>
        <w:t>When disposing the units, the contractor shall follow DFARS 252.245-7004(d).</w:t>
      </w:r>
    </w:p>
    <w:p w14:paraId="6F9B1C77" w14:textId="77777777" w:rsidR="00AF67E6" w:rsidRDefault="00AF67E6" w:rsidP="00AF67E6">
      <w:pPr>
        <w:adjustRightInd w:val="0"/>
        <w:ind w:right="72"/>
        <w:rPr>
          <w:rFonts w:eastAsiaTheme="minorHAnsi"/>
        </w:rPr>
      </w:pPr>
      <w:r>
        <w:rPr>
          <w:rFonts w:eastAsiaTheme="minorHAnsi"/>
        </w:rPr>
        <w:t>*****</w:t>
      </w:r>
    </w:p>
    <w:p w14:paraId="2C9FEC4E" w14:textId="77777777" w:rsidR="00AF67E6" w:rsidRPr="008A02ED" w:rsidRDefault="00AF67E6" w:rsidP="00AF67E6">
      <w:pPr>
        <w:contextualSpacing/>
        <w:rPr>
          <w:rFonts w:eastAsiaTheme="minorHAnsi"/>
        </w:rPr>
      </w:pPr>
      <w:r w:rsidRPr="008A02ED">
        <w:rPr>
          <w:rFonts w:eastAsiaTheme="minorHAnsi"/>
        </w:rPr>
        <w:t>E</w:t>
      </w:r>
      <w:r>
        <w:rPr>
          <w:rFonts w:eastAsiaTheme="minorHAnsi"/>
        </w:rPr>
        <w:t xml:space="preserve">02 </w:t>
      </w:r>
      <w:r w:rsidRPr="008A02ED">
        <w:rPr>
          <w:rFonts w:eastAsiaTheme="minorHAnsi"/>
        </w:rPr>
        <w:t>Supplemental First Article Exhibit Disposition</w:t>
      </w:r>
      <w:r>
        <w:rPr>
          <w:rFonts w:eastAsiaTheme="minorHAnsi"/>
        </w:rPr>
        <w:t xml:space="preserve"> – </w:t>
      </w:r>
      <w:r w:rsidRPr="008A02ED">
        <w:rPr>
          <w:rFonts w:eastAsiaTheme="minorHAnsi"/>
        </w:rPr>
        <w:t>Government Maintained</w:t>
      </w:r>
      <w:r>
        <w:rPr>
          <w:rFonts w:eastAsiaTheme="minorHAnsi"/>
        </w:rPr>
        <w:t xml:space="preserve"> (SEP 2016)</w:t>
      </w:r>
    </w:p>
    <w:p w14:paraId="0E39358B" w14:textId="77777777" w:rsidR="00AF67E6" w:rsidRPr="008A02ED" w:rsidRDefault="00AF67E6" w:rsidP="00AF67E6">
      <w:pPr>
        <w:tabs>
          <w:tab w:val="left" w:pos="564"/>
        </w:tabs>
        <w:adjustRightInd w:val="0"/>
        <w:rPr>
          <w:rFonts w:eastAsiaTheme="minorHAnsi"/>
        </w:rPr>
      </w:pPr>
      <w:r w:rsidRPr="008A02ED">
        <w:rPr>
          <w:rFonts w:eastAsiaTheme="minorHAnsi"/>
        </w:rPr>
        <w:t>The first article units will be held by the Government, either destroyed in testing or maintaine</w:t>
      </w:r>
      <w:r>
        <w:rPr>
          <w:rFonts w:eastAsiaTheme="minorHAnsi"/>
        </w:rPr>
        <w:t xml:space="preserve">d as a manufacturing standard. </w:t>
      </w:r>
      <w:r w:rsidRPr="008A02ED">
        <w:rPr>
          <w:rFonts w:eastAsiaTheme="minorHAnsi"/>
        </w:rPr>
        <w:t>The contractor will be required to produce/deliver the full quantity indicated on the contract order</w:t>
      </w:r>
      <w:r>
        <w:rPr>
          <w:rFonts w:eastAsiaTheme="minorHAnsi"/>
        </w:rPr>
        <w:t>. T</w:t>
      </w:r>
      <w:r w:rsidRPr="008A02ED">
        <w:rPr>
          <w:rFonts w:eastAsiaTheme="minorHAnsi"/>
        </w:rPr>
        <w:t>he first article units will not be part of the production quantity.</w:t>
      </w:r>
    </w:p>
    <w:p w14:paraId="43C7DABB" w14:textId="77777777" w:rsidR="00AF67E6" w:rsidRPr="008A02ED" w:rsidRDefault="00AF67E6" w:rsidP="00AF67E6">
      <w:pPr>
        <w:adjustRightInd w:val="0"/>
        <w:ind w:right="78"/>
        <w:rPr>
          <w:rFonts w:eastAsiaTheme="minorHAnsi"/>
        </w:rPr>
      </w:pPr>
      <w:r w:rsidRPr="008A02ED">
        <w:rPr>
          <w:rFonts w:eastAsiaTheme="minorHAnsi"/>
        </w:rPr>
        <w:t>*****</w:t>
      </w:r>
    </w:p>
    <w:p w14:paraId="651F0B7A" w14:textId="77777777" w:rsidR="00AF67E6" w:rsidRPr="008A02ED" w:rsidRDefault="00AF67E6" w:rsidP="00AF67E6">
      <w:pPr>
        <w:adjustRightInd w:val="0"/>
        <w:ind w:right="78"/>
      </w:pPr>
      <w:r w:rsidRPr="008A02ED">
        <w:t xml:space="preserve">  </w:t>
      </w:r>
      <w:r>
        <w:t xml:space="preserve">(i) </w:t>
      </w:r>
      <w:r w:rsidRPr="008A02ED">
        <w:t>Evaluation factors.</w:t>
      </w:r>
      <w:r>
        <w:t xml:space="preserve"> </w:t>
      </w:r>
      <w:r w:rsidRPr="008A02ED">
        <w:t>Solicitations shall include procurement note M</w:t>
      </w:r>
      <w:r>
        <w:t>04</w:t>
      </w:r>
      <w:r w:rsidRPr="008A02ED">
        <w:rPr>
          <w:rFonts w:eastAsiaTheme="minorHAnsi"/>
        </w:rPr>
        <w:t xml:space="preserve"> </w:t>
      </w:r>
      <w:r w:rsidRPr="008A02ED">
        <w:t>when the Government’s laboratory cost will be a factor in evaluating offers</w:t>
      </w:r>
      <w:r>
        <w:t xml:space="preserve">. </w:t>
      </w:r>
      <w:r w:rsidRPr="008A02ED">
        <w:t>For automated acquisitions, this information is pre-</w:t>
      </w:r>
      <w:r>
        <w:t xml:space="preserve">populated in the solicitation. </w:t>
      </w:r>
      <w:r w:rsidRPr="008A02ED">
        <w:t>For manual acquisitions, the information shall be obtained from the Product Master</w:t>
      </w:r>
      <w:r w:rsidRPr="008A02ED">
        <w:rPr>
          <w:snapToGrid w:val="0"/>
        </w:rPr>
        <w:t xml:space="preserve"> (Classification section &gt; Product Assurance tab).</w:t>
      </w:r>
      <w:r w:rsidRPr="008A02ED">
        <w:t xml:space="preserve"> </w:t>
      </w:r>
    </w:p>
    <w:p w14:paraId="73083576" w14:textId="77777777" w:rsidR="00AF67E6" w:rsidRPr="008A02ED" w:rsidRDefault="00AF67E6" w:rsidP="00AF67E6">
      <w:r w:rsidRPr="008A02ED">
        <w:t>*****</w:t>
      </w:r>
    </w:p>
    <w:p w14:paraId="1CF7F086" w14:textId="77777777" w:rsidR="00AF67E6" w:rsidRPr="008A02ED" w:rsidRDefault="00AF67E6" w:rsidP="00AF67E6">
      <w:pPr>
        <w:rPr>
          <w:rFonts w:eastAsiaTheme="minorHAnsi"/>
        </w:rPr>
      </w:pPr>
      <w:r w:rsidRPr="008A02ED">
        <w:t>M</w:t>
      </w:r>
      <w:r>
        <w:t xml:space="preserve">04 </w:t>
      </w:r>
      <w:r w:rsidRPr="008A02ED">
        <w:rPr>
          <w:rFonts w:eastAsiaTheme="minorHAnsi"/>
        </w:rPr>
        <w:t>Evaluation Factor for Government Testing of First Articles</w:t>
      </w:r>
      <w:r>
        <w:rPr>
          <w:rFonts w:eastAsiaTheme="minorHAnsi"/>
        </w:rPr>
        <w:t xml:space="preserve"> (SEP 2016)</w:t>
      </w:r>
    </w:p>
    <w:p w14:paraId="6ED2F382" w14:textId="77777777" w:rsidR="00AF67E6" w:rsidRPr="008A02ED" w:rsidRDefault="00AF67E6" w:rsidP="00AF67E6">
      <w:pPr>
        <w:rPr>
          <w:rFonts w:eastAsiaTheme="minorHAnsi"/>
        </w:rPr>
      </w:pPr>
      <w:r w:rsidRPr="008A02ED">
        <w:rPr>
          <w:rFonts w:eastAsiaTheme="minorHAnsi"/>
        </w:rPr>
        <w:t xml:space="preserve">The cost to the Government for first article testing shall be </w:t>
      </w:r>
      <w:r>
        <w:rPr>
          <w:rFonts w:eastAsiaTheme="minorHAnsi"/>
        </w:rPr>
        <w:t xml:space="preserve">a factor in evaluating offers. </w:t>
      </w:r>
      <w:r w:rsidRPr="008A02ED">
        <w:rPr>
          <w:rFonts w:eastAsiaTheme="minorHAnsi"/>
        </w:rPr>
        <w:t>The Government’s testing cost will be added to the offered price of the applicable i</w:t>
      </w:r>
      <w:r>
        <w:rPr>
          <w:rFonts w:eastAsiaTheme="minorHAnsi"/>
        </w:rPr>
        <w:t xml:space="preserve">tem. </w:t>
      </w:r>
      <w:r w:rsidRPr="008A02ED">
        <w:rPr>
          <w:rFonts w:eastAsiaTheme="minorHAnsi"/>
        </w:rPr>
        <w:t>Unless cited elsewhere in the solicitation, the testing cost is shown below:</w:t>
      </w:r>
    </w:p>
    <w:p w14:paraId="2DD4B039" w14:textId="77777777" w:rsidR="00AF67E6" w:rsidRPr="008A02ED" w:rsidRDefault="00AF67E6" w:rsidP="00AF67E6">
      <w:pPr>
        <w:rPr>
          <w:rFonts w:eastAsiaTheme="minorHAnsi"/>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600"/>
      </w:tblGrid>
      <w:tr w:rsidR="00AF67E6" w:rsidRPr="008A02ED" w14:paraId="3A74D67A" w14:textId="77777777" w:rsidTr="004F3E26">
        <w:trPr>
          <w:jc w:val="center"/>
        </w:trPr>
        <w:tc>
          <w:tcPr>
            <w:tcW w:w="2628" w:type="dxa"/>
            <w:tcBorders>
              <w:top w:val="single" w:sz="4" w:space="0" w:color="auto"/>
              <w:left w:val="single" w:sz="4" w:space="0" w:color="auto"/>
              <w:bottom w:val="single" w:sz="4" w:space="0" w:color="auto"/>
              <w:right w:val="single" w:sz="4" w:space="0" w:color="auto"/>
            </w:tcBorders>
            <w:shd w:val="clear" w:color="auto" w:fill="F2F2F2"/>
          </w:tcPr>
          <w:p w14:paraId="5379470F" w14:textId="77777777" w:rsidR="00AF67E6" w:rsidRPr="008A02ED" w:rsidRDefault="00AF67E6" w:rsidP="004F3E26">
            <w:pPr>
              <w:jc w:val="center"/>
              <w:rPr>
                <w:rFonts w:eastAsiaTheme="minorHAnsi"/>
              </w:rPr>
            </w:pPr>
            <w:r w:rsidRPr="008A02ED">
              <w:rPr>
                <w:rFonts w:eastAsiaTheme="minorHAnsi"/>
              </w:rPr>
              <w:t>Item</w:t>
            </w:r>
          </w:p>
        </w:tc>
        <w:tc>
          <w:tcPr>
            <w:tcW w:w="3600" w:type="dxa"/>
            <w:tcBorders>
              <w:top w:val="single" w:sz="4" w:space="0" w:color="auto"/>
              <w:left w:val="single" w:sz="4" w:space="0" w:color="auto"/>
              <w:bottom w:val="single" w:sz="4" w:space="0" w:color="auto"/>
              <w:right w:val="single" w:sz="4" w:space="0" w:color="auto"/>
            </w:tcBorders>
            <w:shd w:val="clear" w:color="auto" w:fill="F2F2F2"/>
          </w:tcPr>
          <w:p w14:paraId="6EA7E7CF" w14:textId="77777777" w:rsidR="00AF67E6" w:rsidRPr="008A02ED" w:rsidRDefault="00AF67E6" w:rsidP="004F3E26">
            <w:pPr>
              <w:jc w:val="center"/>
              <w:rPr>
                <w:rFonts w:eastAsiaTheme="minorHAnsi"/>
              </w:rPr>
            </w:pPr>
            <w:r w:rsidRPr="008A02ED">
              <w:rPr>
                <w:rFonts w:eastAsiaTheme="minorHAnsi"/>
              </w:rPr>
              <w:t>Government testing cost</w:t>
            </w:r>
          </w:p>
        </w:tc>
      </w:tr>
      <w:tr w:rsidR="00AF67E6" w:rsidRPr="008A02ED" w14:paraId="484D6958" w14:textId="77777777" w:rsidTr="004F3E26">
        <w:trPr>
          <w:jc w:val="center"/>
        </w:trPr>
        <w:tc>
          <w:tcPr>
            <w:tcW w:w="2628" w:type="dxa"/>
            <w:tcBorders>
              <w:top w:val="single" w:sz="4" w:space="0" w:color="auto"/>
              <w:left w:val="single" w:sz="4" w:space="0" w:color="auto"/>
              <w:bottom w:val="single" w:sz="4" w:space="0" w:color="auto"/>
              <w:right w:val="single" w:sz="4" w:space="0" w:color="auto"/>
            </w:tcBorders>
          </w:tcPr>
          <w:p w14:paraId="2F54DDEA" w14:textId="77777777" w:rsidR="00AF67E6" w:rsidRPr="008A02ED" w:rsidRDefault="00AF67E6" w:rsidP="004F3E26">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65D21A72" w14:textId="77777777" w:rsidR="00AF67E6" w:rsidRPr="008A02ED" w:rsidRDefault="00AF67E6" w:rsidP="004F3E26">
            <w:pPr>
              <w:spacing w:line="276" w:lineRule="auto"/>
              <w:rPr>
                <w:rFonts w:eastAsiaTheme="minorHAnsi"/>
              </w:rPr>
            </w:pPr>
            <w:r w:rsidRPr="008A02ED">
              <w:rPr>
                <w:rFonts w:eastAsiaTheme="minorHAnsi"/>
              </w:rPr>
              <w:t>$</w:t>
            </w:r>
          </w:p>
        </w:tc>
      </w:tr>
      <w:tr w:rsidR="00AF67E6" w:rsidRPr="008A02ED" w14:paraId="4C6FBFC5" w14:textId="77777777" w:rsidTr="004F3E26">
        <w:trPr>
          <w:jc w:val="center"/>
        </w:trPr>
        <w:tc>
          <w:tcPr>
            <w:tcW w:w="2628" w:type="dxa"/>
            <w:tcBorders>
              <w:top w:val="single" w:sz="4" w:space="0" w:color="auto"/>
              <w:left w:val="single" w:sz="4" w:space="0" w:color="auto"/>
              <w:bottom w:val="single" w:sz="4" w:space="0" w:color="auto"/>
              <w:right w:val="single" w:sz="4" w:space="0" w:color="auto"/>
            </w:tcBorders>
          </w:tcPr>
          <w:p w14:paraId="5CCF3E51" w14:textId="77777777" w:rsidR="00AF67E6" w:rsidRPr="008A02ED" w:rsidRDefault="00AF67E6" w:rsidP="004F3E26">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14:paraId="1596921B" w14:textId="77777777" w:rsidR="00AF67E6" w:rsidRPr="008A02ED" w:rsidRDefault="00AF67E6" w:rsidP="004F3E26">
            <w:pPr>
              <w:spacing w:line="276" w:lineRule="auto"/>
              <w:rPr>
                <w:rFonts w:eastAsiaTheme="minorHAnsi"/>
              </w:rPr>
            </w:pPr>
            <w:r w:rsidRPr="008A02ED">
              <w:rPr>
                <w:rFonts w:eastAsiaTheme="minorHAnsi"/>
              </w:rPr>
              <w:t>$</w:t>
            </w:r>
          </w:p>
        </w:tc>
      </w:tr>
    </w:tbl>
    <w:p w14:paraId="60C1704E" w14:textId="77777777" w:rsidR="00AF67E6" w:rsidRPr="00F61914" w:rsidRDefault="00AF67E6" w:rsidP="00AF67E6">
      <w:pPr>
        <w:adjustRightInd w:val="0"/>
        <w:rPr>
          <w:rFonts w:eastAsiaTheme="minorHAnsi"/>
          <w:bCs/>
        </w:rPr>
      </w:pPr>
      <w:r w:rsidRPr="00F61914">
        <w:rPr>
          <w:rFonts w:eastAsiaTheme="minorHAnsi"/>
          <w:bCs/>
        </w:rPr>
        <w:t>*****</w:t>
      </w:r>
    </w:p>
    <w:p w14:paraId="4DA758FF" w14:textId="77777777" w:rsidR="00AF67E6" w:rsidRDefault="00AF67E6" w:rsidP="00AF67E6">
      <w:pPr>
        <w:pStyle w:val="Default"/>
        <w:rPr>
          <w:rFonts w:ascii="Times New Roman" w:hAnsi="Times New Roman" w:cs="Times New Roman"/>
          <w:bCs/>
          <w:color w:val="auto"/>
          <w:sz w:val="22"/>
          <w:szCs w:val="22"/>
        </w:rPr>
      </w:pPr>
      <w:r w:rsidRPr="005431FB">
        <w:rPr>
          <w:rFonts w:ascii="Times New Roman" w:hAnsi="Times New Roman" w:cs="Times New Roman"/>
          <w:color w:val="auto"/>
          <w:sz w:val="22"/>
          <w:szCs w:val="22"/>
        </w:rPr>
        <w:t xml:space="preserve">  </w:t>
      </w:r>
      <w:r w:rsidRPr="005431FB">
        <w:rPr>
          <w:rFonts w:ascii="Times New Roman" w:hAnsi="Times New Roman" w:cs="Times New Roman"/>
          <w:bCs/>
          <w:color w:val="auto"/>
          <w:sz w:val="22"/>
          <w:szCs w:val="22"/>
        </w:rPr>
        <w:t xml:space="preserve">(S-90) Solicitations and awards shall include procurement note H07 when first article testing is required </w:t>
      </w:r>
    </w:p>
    <w:p w14:paraId="280E0721" w14:textId="77777777" w:rsidR="00AF67E6" w:rsidRPr="005431FB" w:rsidRDefault="00AF67E6" w:rsidP="00AF67E6">
      <w:pPr>
        <w:pStyle w:val="Default"/>
        <w:rPr>
          <w:rFonts w:ascii="Times New Roman" w:hAnsi="Times New Roman" w:cs="Times New Roman"/>
          <w:bCs/>
          <w:color w:val="auto"/>
          <w:sz w:val="22"/>
          <w:szCs w:val="22"/>
        </w:rPr>
      </w:pPr>
      <w:r w:rsidRPr="005431FB">
        <w:rPr>
          <w:rFonts w:ascii="Times New Roman" w:hAnsi="Times New Roman" w:cs="Times New Roman"/>
          <w:bCs/>
          <w:color w:val="auto"/>
          <w:sz w:val="22"/>
          <w:szCs w:val="22"/>
        </w:rPr>
        <w:t>and the contracting officer anticipates a split award to more than one source of supply to facilitate supply availability. This procedure shall not be used when establishing requirements contracts or multiple award task or delivery order indefinite quantity contracts, or when partial small business set-asides apply.</w:t>
      </w:r>
    </w:p>
    <w:p w14:paraId="3D344452" w14:textId="77777777" w:rsidR="00AF67E6" w:rsidRPr="00F61914" w:rsidRDefault="00AF67E6" w:rsidP="00AF67E6">
      <w:pPr>
        <w:adjustRightInd w:val="0"/>
        <w:rPr>
          <w:rFonts w:eastAsiaTheme="minorHAnsi"/>
          <w:bCs/>
        </w:rPr>
      </w:pPr>
      <w:r w:rsidRPr="00F61914">
        <w:rPr>
          <w:rFonts w:eastAsiaTheme="minorHAnsi"/>
          <w:bCs/>
        </w:rPr>
        <w:t>*****</w:t>
      </w:r>
    </w:p>
    <w:p w14:paraId="192DD4A2" w14:textId="77777777" w:rsidR="00AF67E6" w:rsidRPr="00F61914" w:rsidRDefault="00AF67E6" w:rsidP="00AF67E6">
      <w:pPr>
        <w:adjustRightInd w:val="0"/>
        <w:rPr>
          <w:rFonts w:eastAsiaTheme="minorHAnsi"/>
          <w:bCs/>
        </w:rPr>
      </w:pPr>
      <w:r w:rsidRPr="00F61914">
        <w:rPr>
          <w:rFonts w:eastAsiaTheme="minorHAnsi"/>
          <w:bCs/>
        </w:rPr>
        <w:t>H07 Supply Assurance through Multisource Contracting (</w:t>
      </w:r>
      <w:r>
        <w:rPr>
          <w:rFonts w:eastAsiaTheme="minorHAnsi"/>
          <w:bCs/>
        </w:rPr>
        <w:t>SEP</w:t>
      </w:r>
      <w:r w:rsidRPr="00F61914">
        <w:rPr>
          <w:rFonts w:eastAsiaTheme="minorHAnsi"/>
          <w:bCs/>
        </w:rPr>
        <w:t xml:space="preserve"> 2017)</w:t>
      </w:r>
      <w:r>
        <w:rPr>
          <w:rFonts w:eastAsiaTheme="minorHAnsi"/>
          <w:bCs/>
        </w:rPr>
        <w:t xml:space="preserve">  </w:t>
      </w:r>
    </w:p>
    <w:p w14:paraId="0E431256" w14:textId="77777777" w:rsidR="00AF67E6" w:rsidRPr="00F61914" w:rsidRDefault="00AF67E6" w:rsidP="00AF67E6">
      <w:pPr>
        <w:adjustRightInd w:val="0"/>
        <w:rPr>
          <w:rFonts w:eastAsiaTheme="minorHAnsi"/>
          <w:bCs/>
        </w:rPr>
      </w:pPr>
      <w:r w:rsidRPr="00F61914">
        <w:rPr>
          <w:rFonts w:eastAsiaTheme="minorHAnsi"/>
          <w:bCs/>
        </w:rPr>
        <w:t xml:space="preserve">  (1) </w:t>
      </w:r>
      <w:r w:rsidRPr="00C50C9F">
        <w:rPr>
          <w:rFonts w:eastAsiaTheme="minorHAnsi"/>
          <w:i/>
        </w:rPr>
        <w:t>"Proven source"</w:t>
      </w:r>
      <w:r w:rsidRPr="00F61914">
        <w:rPr>
          <w:rFonts w:eastAsiaTheme="minorHAnsi"/>
        </w:rPr>
        <w:t xml:space="preserve"> </w:t>
      </w:r>
      <w:r>
        <w:rPr>
          <w:rFonts w:eastAsiaTheme="minorHAnsi"/>
        </w:rPr>
        <w:t>means</w:t>
      </w:r>
      <w:r w:rsidRPr="00F61914">
        <w:rPr>
          <w:rFonts w:eastAsiaTheme="minorHAnsi"/>
        </w:rPr>
        <w:t xml:space="preserve"> a source that has successfully met </w:t>
      </w:r>
      <w:r>
        <w:rPr>
          <w:rFonts w:eastAsiaTheme="minorHAnsi"/>
        </w:rPr>
        <w:t>first article testing (</w:t>
      </w:r>
      <w:r w:rsidRPr="00F61914">
        <w:rPr>
          <w:rFonts w:eastAsiaTheme="minorHAnsi"/>
        </w:rPr>
        <w:t>FAT</w:t>
      </w:r>
      <w:r>
        <w:rPr>
          <w:rFonts w:eastAsiaTheme="minorHAnsi"/>
        </w:rPr>
        <w:t>)</w:t>
      </w:r>
      <w:r w:rsidRPr="00F61914">
        <w:rPr>
          <w:rFonts w:eastAsiaTheme="minorHAnsi"/>
        </w:rPr>
        <w:t xml:space="preserve"> requirements in the past and has been identified by the Government as currently meeting the criteria for FAT waiver.</w:t>
      </w:r>
    </w:p>
    <w:p w14:paraId="3E232BA8" w14:textId="77777777" w:rsidR="00AF67E6" w:rsidRPr="00F61914" w:rsidRDefault="00AF67E6" w:rsidP="00AF67E6">
      <w:pPr>
        <w:adjustRightInd w:val="0"/>
        <w:rPr>
          <w:rFonts w:eastAsiaTheme="minorHAnsi"/>
        </w:rPr>
      </w:pPr>
      <w:r w:rsidRPr="00F61914">
        <w:rPr>
          <w:rFonts w:eastAsiaTheme="minorHAnsi"/>
        </w:rPr>
        <w:t xml:space="preserve">  (2) The Government may make multiple awards to assure the availability of supplies when FAT is required. When the contracting officer determines it is in the Government's best interest to increase the likelihood of timely supply availability, the contracting officer may make awards to both an unproven and a proven source of supply for this item. If there are no sources currently waived for the FAT requirement, the contracting officer may make awards to more than one unproven source of supply.</w:t>
      </w:r>
    </w:p>
    <w:p w14:paraId="664EB1A2" w14:textId="77777777" w:rsidR="00AF67E6" w:rsidRPr="00F61914" w:rsidRDefault="00AF67E6" w:rsidP="00AF67E6">
      <w:pPr>
        <w:adjustRightInd w:val="0"/>
        <w:rPr>
          <w:rFonts w:eastAsiaTheme="minorHAnsi"/>
        </w:rPr>
      </w:pPr>
      <w:r w:rsidRPr="00F61914">
        <w:rPr>
          <w:rFonts w:eastAsiaTheme="minorHAnsi"/>
        </w:rPr>
        <w:t xml:space="preserve">  (3) If multiple awards will be made pursuant to (2) above, the source that represents the best value to the Government based on the evaluation criteria in the solicitation shall receive not less than 60% of the total requirement. </w:t>
      </w:r>
    </w:p>
    <w:p w14:paraId="74017960" w14:textId="77777777" w:rsidR="00AF67E6" w:rsidRPr="00F61914" w:rsidRDefault="00AF67E6" w:rsidP="00AF67E6">
      <w:pPr>
        <w:adjustRightInd w:val="0"/>
        <w:rPr>
          <w:rFonts w:eastAsiaTheme="minorHAnsi"/>
        </w:rPr>
      </w:pPr>
      <w:r w:rsidRPr="00F61914">
        <w:rPr>
          <w:rFonts w:eastAsiaTheme="minorHAnsi"/>
        </w:rPr>
        <w:t xml:space="preserve">  (4) Unless an offeror otherwise qualifies its offer, unit prices submitted for the total requirement will apply to any partial awards. </w:t>
      </w:r>
    </w:p>
    <w:p w14:paraId="779A5CCB" w14:textId="77777777" w:rsidR="00AF67E6" w:rsidRPr="00F61914" w:rsidRDefault="00AF67E6" w:rsidP="00AF67E6">
      <w:pPr>
        <w:adjustRightInd w:val="0"/>
        <w:rPr>
          <w:rFonts w:eastAsiaTheme="minorHAnsi"/>
        </w:rPr>
      </w:pPr>
      <w:r w:rsidRPr="00F61914">
        <w:rPr>
          <w:rFonts w:eastAsiaTheme="minorHAnsi"/>
        </w:rPr>
        <w:t xml:space="preserve">  (5) If multiple awards are made pursuant to (2) above and one of the awardees is an unproven source that fails to successfully complete FAT requirements, the Government may increase the quantity of supplies called for in the schedule of this contract to the second awardee</w:t>
      </w:r>
      <w:r>
        <w:rPr>
          <w:rFonts w:eastAsiaTheme="minorHAnsi"/>
        </w:rPr>
        <w:t>,</w:t>
      </w:r>
      <w:r w:rsidRPr="00F61914">
        <w:rPr>
          <w:rFonts w:eastAsiaTheme="minorHAnsi"/>
        </w:rPr>
        <w:t xml:space="preserve"> if it is a proven source or is a previously unproven source that has successfully completed the FAT requirements for this contract, at the unit prices specified by the second awardee, up to and including 100% of the quantity awarded to the unproven source that was subject to the failed FAT. This option is separate and distinct from any other option terms and conditions included in this contract.</w:t>
      </w:r>
    </w:p>
    <w:p w14:paraId="77E6E0F0" w14:textId="77777777" w:rsidR="00AF67E6" w:rsidRPr="00461550" w:rsidRDefault="00AF67E6" w:rsidP="00AF67E6">
      <w:pPr>
        <w:adjustRightInd w:val="0"/>
        <w:rPr>
          <w:rFonts w:eastAsiaTheme="minorHAnsi"/>
          <w:bCs/>
        </w:rPr>
      </w:pPr>
      <w:r w:rsidRPr="00461550">
        <w:rPr>
          <w:rFonts w:eastAsiaTheme="minorHAnsi"/>
          <w:bCs/>
        </w:rPr>
        <w:t>*****</w:t>
      </w:r>
    </w:p>
    <w:p w14:paraId="6F504781" w14:textId="77777777" w:rsidR="00AF67E6" w:rsidRPr="00152DA3" w:rsidRDefault="00AF67E6" w:rsidP="00AF67E6">
      <w:pPr>
        <w:adjustRightInd w:val="0"/>
        <w:rPr>
          <w:rFonts w:eastAsiaTheme="minorHAnsi"/>
        </w:rPr>
      </w:pPr>
      <w:r w:rsidRPr="00152DA3">
        <w:rPr>
          <w:rFonts w:eastAsiaTheme="minorHAnsi"/>
        </w:rPr>
        <w:t xml:space="preserve">  (S-91) Solicitations shall include procurement note L22 when the acquisition is restricted to material manufactured by the sources listed on the source control drawing, as indicated by AMSC B.  (Refer to DFARS PGI 217.7506 2-201.2.)</w:t>
      </w:r>
    </w:p>
    <w:p w14:paraId="75D4047D" w14:textId="77777777" w:rsidR="00AF67E6" w:rsidRPr="00152DA3" w:rsidRDefault="00AF67E6" w:rsidP="00AF67E6">
      <w:pPr>
        <w:adjustRightInd w:val="0"/>
        <w:rPr>
          <w:rFonts w:eastAsiaTheme="minorHAnsi"/>
          <w:bCs/>
        </w:rPr>
      </w:pPr>
      <w:r w:rsidRPr="00152DA3">
        <w:rPr>
          <w:rFonts w:eastAsiaTheme="minorHAnsi"/>
          <w:bCs/>
        </w:rPr>
        <w:t>*****</w:t>
      </w:r>
    </w:p>
    <w:p w14:paraId="61BD2D83" w14:textId="77777777" w:rsidR="00AF67E6" w:rsidRPr="00152DA3" w:rsidRDefault="00AF67E6" w:rsidP="00AF67E6">
      <w:pPr>
        <w:adjustRightInd w:val="0"/>
        <w:rPr>
          <w:rFonts w:eastAsiaTheme="minorHAnsi"/>
        </w:rPr>
      </w:pPr>
      <w:r w:rsidRPr="00152DA3">
        <w:rPr>
          <w:rFonts w:eastAsiaTheme="minorHAnsi"/>
          <w:bCs/>
        </w:rPr>
        <w:t>L22 Restriction of Alternate Offers for Source Controlled Items (</w:t>
      </w:r>
      <w:r>
        <w:rPr>
          <w:rFonts w:eastAsiaTheme="minorHAnsi"/>
          <w:bCs/>
        </w:rPr>
        <w:t>SEP</w:t>
      </w:r>
      <w:r w:rsidRPr="00152DA3">
        <w:rPr>
          <w:rFonts w:eastAsiaTheme="minorHAnsi"/>
          <w:bCs/>
        </w:rPr>
        <w:t xml:space="preserve"> 2017)</w:t>
      </w:r>
      <w:r>
        <w:rPr>
          <w:rFonts w:eastAsiaTheme="minorHAnsi"/>
          <w:bCs/>
        </w:rPr>
        <w:t xml:space="preserve">  </w:t>
      </w:r>
    </w:p>
    <w:p w14:paraId="3187EF67" w14:textId="77777777" w:rsidR="00AF67E6" w:rsidRPr="00152DA3" w:rsidRDefault="00AF67E6" w:rsidP="00AF67E6">
      <w:pPr>
        <w:adjustRightInd w:val="0"/>
        <w:rPr>
          <w:rFonts w:eastAsiaTheme="minorHAnsi"/>
        </w:rPr>
      </w:pPr>
      <w:r w:rsidRPr="00152DA3">
        <w:rPr>
          <w:rFonts w:asciiTheme="minorHAnsi" w:eastAsiaTheme="minorHAnsi" w:hAnsiTheme="minorHAnsi" w:cstheme="minorBidi"/>
        </w:rPr>
        <w:t xml:space="preserve">  </w:t>
      </w:r>
      <w:r w:rsidRPr="00152DA3">
        <w:rPr>
          <w:rFonts w:eastAsiaTheme="minorHAnsi"/>
        </w:rPr>
        <w:t xml:space="preserve">(1) The manufacturers listed on the source control drawing applicable to the item in the procurement item description (PID) are the only approved sources. The item can be acquired from other suppliers, with adequate </w:t>
      </w:r>
      <w:r>
        <w:rPr>
          <w:rFonts w:eastAsiaTheme="minorHAnsi"/>
        </w:rPr>
        <w:t xml:space="preserve">supply chain </w:t>
      </w:r>
      <w:r w:rsidRPr="00152DA3">
        <w:rPr>
          <w:rFonts w:eastAsiaTheme="minorHAnsi"/>
        </w:rPr>
        <w:t xml:space="preserve">traceability documentation to demonstrate the item was produced by one of the approved manufacturers.  </w:t>
      </w:r>
    </w:p>
    <w:p w14:paraId="46F82313" w14:textId="77777777" w:rsidR="00AF67E6" w:rsidRPr="00152DA3" w:rsidRDefault="00AF67E6" w:rsidP="00AF67E6">
      <w:pPr>
        <w:adjustRightInd w:val="0"/>
        <w:rPr>
          <w:rFonts w:eastAsiaTheme="minorHAnsi"/>
        </w:rPr>
      </w:pPr>
      <w:r w:rsidRPr="00152DA3">
        <w:rPr>
          <w:rFonts w:eastAsiaTheme="minorHAnsi"/>
        </w:rPr>
        <w:t xml:space="preserve">  (2) DLA will not evaluate alternate offers for this item. Offerors who are interested in qualifying their product for purposes of future acquisitions must contact the design control activity specified on the source control drawing. </w:t>
      </w:r>
    </w:p>
    <w:p w14:paraId="386675E1" w14:textId="77777777" w:rsidR="00AF67E6" w:rsidRPr="00152DA3" w:rsidRDefault="00AF67E6" w:rsidP="00AF67E6">
      <w:pPr>
        <w:adjustRightInd w:val="0"/>
        <w:rPr>
          <w:rFonts w:eastAsiaTheme="minorHAnsi"/>
          <w:strike/>
        </w:rPr>
      </w:pPr>
      <w:r w:rsidRPr="00152DA3">
        <w:rPr>
          <w:rFonts w:eastAsiaTheme="minorHAnsi"/>
        </w:rPr>
        <w:t xml:space="preserve">  (3) Award of this solicitation will not be held pending qualification and approval of any product. If an offeror’s product was recently approved but has not been added to the list of approved sources specified on the source control drawing, the offeror must submit a copy of the design control activity's letter of approval with its offer.</w:t>
      </w:r>
    </w:p>
    <w:p w14:paraId="4DC51ABE" w14:textId="77777777" w:rsidR="00AF67E6" w:rsidRPr="00152DA3" w:rsidRDefault="00AF67E6" w:rsidP="00AF67E6">
      <w:pPr>
        <w:adjustRightInd w:val="0"/>
        <w:rPr>
          <w:rFonts w:eastAsiaTheme="minorHAnsi"/>
        </w:rPr>
      </w:pPr>
      <w:r w:rsidRPr="00152DA3">
        <w:rPr>
          <w:rFonts w:eastAsiaTheme="minorHAnsi"/>
        </w:rPr>
        <w:t>*****</w:t>
      </w:r>
    </w:p>
    <w:p w14:paraId="0B3C84D7" w14:textId="77777777" w:rsidR="00AF67E6" w:rsidRDefault="00AF67E6" w:rsidP="004A5FA0">
      <w:pPr>
        <w:adjustRightInd w:val="0"/>
        <w:ind w:right="78"/>
        <w:rPr>
          <w:b/>
        </w:rPr>
      </w:pPr>
    </w:p>
    <w:p w14:paraId="3E625F64" w14:textId="77777777" w:rsidR="004A5FA0" w:rsidRPr="008A02ED" w:rsidRDefault="004A5FA0" w:rsidP="004A5FA0">
      <w:pPr>
        <w:adjustRightInd w:val="0"/>
        <w:ind w:right="78"/>
      </w:pPr>
      <w:bookmarkStart w:id="142" w:name="P9_308"/>
      <w:r>
        <w:rPr>
          <w:b/>
        </w:rPr>
        <w:t>9.308</w:t>
      </w:r>
      <w:bookmarkEnd w:id="142"/>
      <w:r>
        <w:rPr>
          <w:b/>
        </w:rPr>
        <w:t xml:space="preserve"> </w:t>
      </w:r>
      <w:r w:rsidRPr="008A02ED">
        <w:rPr>
          <w:b/>
        </w:rPr>
        <w:t>Contract clauses.</w:t>
      </w:r>
    </w:p>
    <w:p w14:paraId="5EF25891" w14:textId="77777777" w:rsidR="004A5FA0" w:rsidRDefault="004A5FA0" w:rsidP="004A5FA0">
      <w:pPr>
        <w:rPr>
          <w:b/>
        </w:rPr>
      </w:pPr>
    </w:p>
    <w:p w14:paraId="123C9955" w14:textId="77777777" w:rsidR="004A5FA0" w:rsidRPr="008A02ED" w:rsidRDefault="004A5FA0" w:rsidP="004A5FA0">
      <w:pPr>
        <w:rPr>
          <w:b/>
        </w:rPr>
      </w:pPr>
      <w:bookmarkStart w:id="143" w:name="P9_308_1"/>
      <w:r w:rsidRPr="008A02ED">
        <w:rPr>
          <w:b/>
        </w:rPr>
        <w:t>9.308-1</w:t>
      </w:r>
      <w:bookmarkEnd w:id="143"/>
      <w:r>
        <w:rPr>
          <w:b/>
        </w:rPr>
        <w:t xml:space="preserve"> </w:t>
      </w:r>
      <w:r w:rsidRPr="008A02ED">
        <w:rPr>
          <w:b/>
        </w:rPr>
        <w:t xml:space="preserve">Testing performed by the contractor. </w:t>
      </w:r>
    </w:p>
    <w:p w14:paraId="39D2FF83" w14:textId="77777777" w:rsidR="004A5FA0" w:rsidRPr="008A02ED" w:rsidRDefault="004A5FA0" w:rsidP="004A5FA0">
      <w:pPr>
        <w:rPr>
          <w:strike/>
        </w:rPr>
      </w:pPr>
      <w:r w:rsidRPr="008A02ED">
        <w:rPr>
          <w:snapToGrid w:val="0"/>
        </w:rPr>
        <w:t xml:space="preserve">  (a)(1) For automated acquisitions, fill-ins are pre-po</w:t>
      </w:r>
      <w:r>
        <w:rPr>
          <w:snapToGrid w:val="0"/>
        </w:rPr>
        <w:t xml:space="preserve">pulated. </w:t>
      </w:r>
      <w:r w:rsidRPr="008A02ED">
        <w:rPr>
          <w:snapToGrid w:val="0"/>
        </w:rPr>
        <w:t xml:space="preserve">For manual acquisitions, the information is obtained from the Product Master (Classification section &gt; Product Assurance tab).  </w:t>
      </w:r>
    </w:p>
    <w:p w14:paraId="6EA10FD1" w14:textId="77777777" w:rsidR="004A5FA0" w:rsidRPr="008A02ED" w:rsidRDefault="004A5FA0" w:rsidP="004A5FA0"/>
    <w:p w14:paraId="33E8ACDA" w14:textId="77777777" w:rsidR="004A5FA0" w:rsidRPr="008A02ED" w:rsidRDefault="004A5FA0" w:rsidP="004A5FA0">
      <w:pPr>
        <w:rPr>
          <w:b/>
        </w:rPr>
      </w:pPr>
      <w:bookmarkStart w:id="144" w:name="P9_308_2"/>
      <w:r w:rsidRPr="008A02ED">
        <w:rPr>
          <w:b/>
        </w:rPr>
        <w:t>9.308-2</w:t>
      </w:r>
      <w:r>
        <w:rPr>
          <w:b/>
        </w:rPr>
        <w:t xml:space="preserve"> </w:t>
      </w:r>
      <w:bookmarkEnd w:id="144"/>
      <w:r w:rsidRPr="008A02ED">
        <w:rPr>
          <w:b/>
        </w:rPr>
        <w:t>Testing performed by the Government.</w:t>
      </w:r>
    </w:p>
    <w:p w14:paraId="003BFEA4" w14:textId="77777777" w:rsidR="004A5FA0" w:rsidRPr="008A02ED" w:rsidRDefault="004A5FA0" w:rsidP="004A5FA0">
      <w:pPr>
        <w:rPr>
          <w:snapToGrid w:val="0"/>
        </w:rPr>
      </w:pPr>
      <w:r w:rsidRPr="008A02ED">
        <w:rPr>
          <w:snapToGrid w:val="0"/>
        </w:rPr>
        <w:t xml:space="preserve">  (a)(1) For automated acquisition</w:t>
      </w:r>
      <w:r>
        <w:rPr>
          <w:snapToGrid w:val="0"/>
        </w:rPr>
        <w:t xml:space="preserve">s, fill-ins are pre-populated. </w:t>
      </w:r>
      <w:r w:rsidRPr="008A02ED">
        <w:rPr>
          <w:snapToGrid w:val="0"/>
        </w:rPr>
        <w:t xml:space="preserve">For manual acquisitions, the information is obtained from the Product Master under FAT guidance.  </w:t>
      </w:r>
    </w:p>
    <w:p w14:paraId="18A48C15" w14:textId="77777777" w:rsidR="004A5FA0" w:rsidRPr="008A02ED" w:rsidRDefault="004A5FA0" w:rsidP="004A5FA0">
      <w:pPr>
        <w:rPr>
          <w:strike/>
        </w:rPr>
      </w:pPr>
    </w:p>
    <w:p w14:paraId="7B9EC570" w14:textId="77777777" w:rsidR="004A5FA0" w:rsidRPr="008A02ED" w:rsidRDefault="004A5FA0" w:rsidP="004A5FA0">
      <w:pPr>
        <w:jc w:val="center"/>
        <w:outlineLvl w:val="1"/>
        <w:rPr>
          <w:b/>
        </w:rPr>
      </w:pPr>
      <w:r w:rsidRPr="008A02ED">
        <w:rPr>
          <w:b/>
        </w:rPr>
        <w:t>SUBPART 9.4 – DEBARMENT, SUSPENSION, AND INELIGIBILITY</w:t>
      </w:r>
    </w:p>
    <w:p w14:paraId="527C0DCC" w14:textId="77777777" w:rsidR="00AF67E6" w:rsidRPr="00653217" w:rsidRDefault="00AF67E6" w:rsidP="00AF67E6">
      <w:pPr>
        <w:jc w:val="center"/>
        <w:rPr>
          <w:i/>
        </w:rPr>
      </w:pPr>
      <w:r w:rsidRPr="00653217">
        <w:rPr>
          <w:i/>
        </w:rPr>
        <w:t xml:space="preserve">(Revised </w:t>
      </w:r>
      <w:r>
        <w:rPr>
          <w:i/>
        </w:rPr>
        <w:t>September 19, 2016</w:t>
      </w:r>
      <w:r w:rsidRPr="00653217">
        <w:rPr>
          <w:i/>
        </w:rPr>
        <w:t xml:space="preserve"> through PROCLTR 201</w:t>
      </w:r>
      <w:r>
        <w:rPr>
          <w:i/>
        </w:rPr>
        <w:t>6-09</w:t>
      </w:r>
      <w:r w:rsidRPr="00653217">
        <w:rPr>
          <w:i/>
        </w:rPr>
        <w:t>)</w:t>
      </w:r>
      <w:r>
        <w:rPr>
          <w:i/>
        </w:rPr>
        <w:t xml:space="preserve">  </w:t>
      </w:r>
    </w:p>
    <w:p w14:paraId="150950A8" w14:textId="77777777" w:rsidR="004A5FA0" w:rsidRPr="008A02ED" w:rsidRDefault="004A5FA0" w:rsidP="004A5FA0">
      <w:pPr>
        <w:rPr>
          <w:b/>
        </w:rPr>
      </w:pPr>
    </w:p>
    <w:p w14:paraId="21680989" w14:textId="77777777" w:rsidR="004A5FA0" w:rsidRPr="008A02ED" w:rsidRDefault="004A5FA0" w:rsidP="004A5FA0">
      <w:bookmarkStart w:id="145" w:name="P9_404"/>
      <w:r w:rsidRPr="008A02ED">
        <w:rPr>
          <w:b/>
        </w:rPr>
        <w:t>9.404</w:t>
      </w:r>
      <w:bookmarkEnd w:id="145"/>
      <w:r>
        <w:rPr>
          <w:b/>
        </w:rPr>
        <w:t xml:space="preserve"> </w:t>
      </w:r>
      <w:r w:rsidRPr="008A02ED">
        <w:rPr>
          <w:b/>
        </w:rPr>
        <w:t>System fo</w:t>
      </w:r>
      <w:r>
        <w:rPr>
          <w:b/>
        </w:rPr>
        <w:t xml:space="preserve">r Award Management Exclusions. </w:t>
      </w:r>
      <w:r w:rsidRPr="008A02ED">
        <w:t xml:space="preserve">The records required by FAR 9.404(b) are maintained by the </w:t>
      </w:r>
      <w:r w:rsidRPr="008A02ED">
        <w:rPr>
          <w:snapToGrid w:val="0"/>
        </w:rPr>
        <w:t xml:space="preserve">Special Assistant for Contracting Integrity (SACI).  </w:t>
      </w:r>
    </w:p>
    <w:p w14:paraId="2F4291B4" w14:textId="77777777" w:rsidR="004A5FA0" w:rsidRDefault="004A5FA0" w:rsidP="004A5FA0">
      <w:pPr>
        <w:rPr>
          <w:b/>
        </w:rPr>
      </w:pPr>
    </w:p>
    <w:p w14:paraId="27DC846D" w14:textId="77777777" w:rsidR="004A5FA0" w:rsidRPr="008A02ED" w:rsidRDefault="004A5FA0" w:rsidP="004A5FA0">
      <w:pPr>
        <w:rPr>
          <w:b/>
        </w:rPr>
      </w:pPr>
      <w:bookmarkStart w:id="146" w:name="P9_405"/>
      <w:r w:rsidRPr="008A02ED">
        <w:rPr>
          <w:b/>
        </w:rPr>
        <w:t>9.405</w:t>
      </w:r>
      <w:bookmarkEnd w:id="146"/>
      <w:r>
        <w:rPr>
          <w:b/>
        </w:rPr>
        <w:t xml:space="preserve"> </w:t>
      </w:r>
      <w:r w:rsidRPr="008A02ED">
        <w:rPr>
          <w:b/>
        </w:rPr>
        <w:t>Effect of listing.</w:t>
      </w:r>
    </w:p>
    <w:p w14:paraId="51D121DD" w14:textId="77777777" w:rsidR="004A5FA0" w:rsidRPr="008A02ED" w:rsidRDefault="004A5FA0" w:rsidP="004A5FA0">
      <w:pPr>
        <w:rPr>
          <w:snapToGrid w:val="0"/>
        </w:rPr>
      </w:pPr>
      <w:r>
        <w:rPr>
          <w:snapToGrid w:val="0"/>
        </w:rPr>
        <w:t xml:space="preserve">  (a) </w:t>
      </w:r>
      <w:r w:rsidRPr="008A02ED">
        <w:rPr>
          <w:snapToGrid w:val="0"/>
        </w:rPr>
        <w:t xml:space="preserve">HCA shall coordinate with the SACI prior to making a determination. </w:t>
      </w:r>
    </w:p>
    <w:p w14:paraId="5F0CF413" w14:textId="77777777" w:rsidR="004A5FA0" w:rsidRPr="008A02ED" w:rsidRDefault="004A5FA0" w:rsidP="004A5FA0">
      <w:pPr>
        <w:rPr>
          <w:rFonts w:eastAsia="Calibri"/>
          <w:snapToGrid w:val="0"/>
        </w:rPr>
      </w:pPr>
      <w:r w:rsidRPr="008A02ED">
        <w:rPr>
          <w:snapToGrid w:val="0"/>
        </w:rPr>
        <w:t xml:space="preserve"> </w:t>
      </w:r>
      <w:r>
        <w:rPr>
          <w:snapToGrid w:val="0"/>
        </w:rPr>
        <w:t xml:space="preserve"> </w:t>
      </w:r>
      <w:r w:rsidRPr="008A02ED">
        <w:rPr>
          <w:snapToGrid w:val="0"/>
        </w:rPr>
        <w:t>(S-90</w:t>
      </w:r>
      <w:r>
        <w:rPr>
          <w:snapToGrid w:val="0"/>
        </w:rPr>
        <w:t xml:space="preserve">) </w:t>
      </w:r>
      <w:r w:rsidRPr="008A02ED">
        <w:rPr>
          <w:snapToGrid w:val="0"/>
        </w:rPr>
        <w:t>Upon notification</w:t>
      </w:r>
      <w:r w:rsidRPr="008A02ED">
        <w:rPr>
          <w:rFonts w:eastAsia="Calibri"/>
          <w:snapToGrid w:val="0"/>
        </w:rPr>
        <w:t xml:space="preserve">, </w:t>
      </w:r>
      <w:r>
        <w:rPr>
          <w:rFonts w:eastAsia="Calibri"/>
          <w:snapToGrid w:val="0"/>
        </w:rPr>
        <w:t xml:space="preserve">the </w:t>
      </w:r>
      <w:r w:rsidRPr="008A02ED">
        <w:rPr>
          <w:rFonts w:eastAsia="Calibri"/>
          <w:snapToGrid w:val="0"/>
        </w:rPr>
        <w:t>DLA Acquisition Operations Division shall review current or past contractual relationships with the contractor or its affiliates, in coordination with General Cou</w:t>
      </w:r>
      <w:r>
        <w:rPr>
          <w:rFonts w:eastAsia="Calibri"/>
          <w:snapToGrid w:val="0"/>
        </w:rPr>
        <w:t xml:space="preserve">nsel and contracting officers. The </w:t>
      </w:r>
      <w:r w:rsidRPr="008A02ED">
        <w:rPr>
          <w:rFonts w:eastAsia="Calibri"/>
          <w:snapToGrid w:val="0"/>
        </w:rPr>
        <w:t>DLA Acquisition Operations Division shall coordinate with the contracting officers if there is a basis for recovery of damages from, or other claims against, the contractor.</w:t>
      </w:r>
      <w:r>
        <w:rPr>
          <w:rFonts w:eastAsia="Calibri"/>
          <w:snapToGrid w:val="0"/>
        </w:rPr>
        <w:t xml:space="preserve"> </w:t>
      </w:r>
      <w:r w:rsidRPr="008A02ED">
        <w:rPr>
          <w:rFonts w:eastAsia="Calibri"/>
          <w:snapToGrid w:val="0"/>
        </w:rPr>
        <w:t>If there may be a basis for claims against the contractor, information stating the factual basis shall be</w:t>
      </w:r>
      <w:r>
        <w:rPr>
          <w:rFonts w:eastAsia="Calibri"/>
          <w:snapToGrid w:val="0"/>
        </w:rPr>
        <w:t xml:space="preserve"> forwarded to General Counsel. </w:t>
      </w:r>
      <w:r w:rsidRPr="008A02ED">
        <w:rPr>
          <w:rFonts w:eastAsia="Calibri"/>
          <w:snapToGrid w:val="0"/>
        </w:rPr>
        <w:t>The information shall include a plan to recover damages in the event the contractor does not voluntarily provide restitution to the Government.</w:t>
      </w:r>
    </w:p>
    <w:p w14:paraId="0EFC601C" w14:textId="77777777" w:rsidR="004A5FA0" w:rsidRDefault="004A5FA0" w:rsidP="004A5FA0">
      <w:pPr>
        <w:rPr>
          <w:b/>
        </w:rPr>
      </w:pPr>
      <w:r w:rsidRPr="008A02ED">
        <w:rPr>
          <w:snapToGrid w:val="0"/>
        </w:rPr>
        <w:t xml:space="preserve">  (S-91)</w:t>
      </w:r>
      <w:r>
        <w:rPr>
          <w:snapToGrid w:val="0"/>
        </w:rPr>
        <w:t xml:space="preserve"> </w:t>
      </w:r>
      <w:r w:rsidRPr="008A02ED">
        <w:rPr>
          <w:snapToGrid w:val="0"/>
        </w:rPr>
        <w:t>To preclude contractors that are debarred, suspended, or proposed for debarment from receiving awards, the DCRL monitors shall be immediately notified to ensure the information is added to the System for Award Management (SAM) Exclusions and the DCRL.</w:t>
      </w:r>
    </w:p>
    <w:p w14:paraId="02FFD889" w14:textId="77777777" w:rsidR="004A5FA0" w:rsidRDefault="004A5FA0" w:rsidP="004A5FA0">
      <w:pPr>
        <w:rPr>
          <w:b/>
        </w:rPr>
      </w:pPr>
    </w:p>
    <w:p w14:paraId="2C22A263" w14:textId="77777777" w:rsidR="004A5FA0" w:rsidRDefault="004A5FA0" w:rsidP="004A5FA0">
      <w:pPr>
        <w:rPr>
          <w:b/>
        </w:rPr>
      </w:pPr>
      <w:bookmarkStart w:id="147" w:name="P9_405_1"/>
      <w:r w:rsidRPr="008A02ED">
        <w:rPr>
          <w:b/>
        </w:rPr>
        <w:t>9.405</w:t>
      </w:r>
      <w:r w:rsidRPr="008A02ED">
        <w:rPr>
          <w:b/>
        </w:rPr>
        <w:noBreakHyphen/>
        <w:t>1</w:t>
      </w:r>
      <w:bookmarkEnd w:id="147"/>
      <w:r>
        <w:rPr>
          <w:b/>
        </w:rPr>
        <w:t xml:space="preserve"> </w:t>
      </w:r>
      <w:r w:rsidRPr="008A02ED">
        <w:rPr>
          <w:b/>
        </w:rPr>
        <w:t>Continuation of current contracts.</w:t>
      </w:r>
    </w:p>
    <w:p w14:paraId="47BC86A9" w14:textId="77777777" w:rsidR="004A5FA0" w:rsidRPr="008A02ED" w:rsidRDefault="004A5FA0" w:rsidP="004A5FA0">
      <w:pPr>
        <w:rPr>
          <w:snapToGrid w:val="0"/>
        </w:rPr>
      </w:pPr>
      <w:r>
        <w:rPr>
          <w:snapToGrid w:val="0"/>
        </w:rPr>
        <w:t xml:space="preserve">  (S-90) </w:t>
      </w:r>
      <w:r w:rsidRPr="008A02ED">
        <w:rPr>
          <w:snapToGrid w:val="0"/>
        </w:rPr>
        <w:t>Authorization for novation of a contract or change of name agreement held by a contractor debarred or suspended by any Federal executive agency or proposed for debarment by any DoD component shall be coordinated with the SACI through Office of Counsel prior to such authorization.</w:t>
      </w:r>
    </w:p>
    <w:p w14:paraId="2686D1F2" w14:textId="77777777" w:rsidR="004A5FA0" w:rsidRDefault="004A5FA0" w:rsidP="004A5FA0"/>
    <w:p w14:paraId="1D30EE82" w14:textId="77777777" w:rsidR="004A5FA0" w:rsidRDefault="004A5FA0" w:rsidP="004A5FA0">
      <w:pPr>
        <w:rPr>
          <w:b/>
        </w:rPr>
      </w:pPr>
      <w:bookmarkStart w:id="148" w:name="P9_406"/>
      <w:r>
        <w:rPr>
          <w:b/>
        </w:rPr>
        <w:t>9.406</w:t>
      </w:r>
      <w:bookmarkEnd w:id="148"/>
      <w:r>
        <w:rPr>
          <w:b/>
        </w:rPr>
        <w:t xml:space="preserve"> Debarment.</w:t>
      </w:r>
    </w:p>
    <w:p w14:paraId="793AB08A" w14:textId="77777777" w:rsidR="004A5FA0" w:rsidRPr="008A02ED" w:rsidRDefault="004A5FA0" w:rsidP="004A5FA0">
      <w:pPr>
        <w:rPr>
          <w:b/>
        </w:rPr>
      </w:pPr>
    </w:p>
    <w:p w14:paraId="5B938AA1" w14:textId="77777777" w:rsidR="004A5FA0" w:rsidRPr="008A02ED" w:rsidRDefault="004A5FA0" w:rsidP="004A5FA0">
      <w:pPr>
        <w:rPr>
          <w:b/>
        </w:rPr>
      </w:pPr>
      <w:bookmarkStart w:id="149" w:name="P9_406_3"/>
      <w:r w:rsidRPr="008A02ED">
        <w:rPr>
          <w:b/>
        </w:rPr>
        <w:t>9.406</w:t>
      </w:r>
      <w:r w:rsidRPr="008A02ED">
        <w:rPr>
          <w:b/>
        </w:rPr>
        <w:noBreakHyphen/>
        <w:t>3</w:t>
      </w:r>
      <w:bookmarkEnd w:id="149"/>
      <w:r>
        <w:rPr>
          <w:b/>
        </w:rPr>
        <w:t xml:space="preserve"> </w:t>
      </w:r>
      <w:r w:rsidRPr="008A02ED">
        <w:rPr>
          <w:b/>
        </w:rPr>
        <w:t>Procedures.</w:t>
      </w:r>
    </w:p>
    <w:p w14:paraId="463A1CED" w14:textId="77777777" w:rsidR="004A5FA0" w:rsidRPr="008A02ED" w:rsidRDefault="004A5FA0" w:rsidP="004A5FA0">
      <w:r w:rsidRPr="008A02ED">
        <w:rPr>
          <w:snapToGrid w:val="0"/>
        </w:rPr>
        <w:t xml:space="preserve">  (a)</w:t>
      </w:r>
      <w:r>
        <w:rPr>
          <w:snapToGrid w:val="0"/>
        </w:rPr>
        <w:t xml:space="preserve"> </w:t>
      </w:r>
      <w:r w:rsidRPr="008A02ED">
        <w:rPr>
          <w:snapToGrid w:val="0"/>
        </w:rPr>
        <w:t>Office of Counsel shall s</w:t>
      </w:r>
      <w:r w:rsidRPr="008A02ED">
        <w:t xml:space="preserve">ubmit the report based upon an indictment, judgment or criminal information to the General Counsel within 2 weeks of the date of notification and include a copy of the indictment (signed, with docket number and date), judgment, conviction order, or other supporting documentation.   </w:t>
      </w:r>
    </w:p>
    <w:p w14:paraId="3E749327" w14:textId="77777777" w:rsidR="004A5FA0" w:rsidRPr="008A02ED" w:rsidRDefault="004A5FA0" w:rsidP="004A5FA0">
      <w:pPr>
        <w:rPr>
          <w:snapToGrid w:val="0"/>
        </w:rPr>
      </w:pPr>
      <w:r w:rsidRPr="008A02ED">
        <w:rPr>
          <w:snapToGrid w:val="0"/>
        </w:rPr>
        <w:t xml:space="preserve">  </w:t>
      </w:r>
      <w:r>
        <w:rPr>
          <w:snapToGrid w:val="0"/>
        </w:rPr>
        <w:t xml:space="preserve">(S-90)(a) </w:t>
      </w:r>
      <w:r w:rsidRPr="008A02ED">
        <w:rPr>
          <w:snapToGrid w:val="0"/>
        </w:rPr>
        <w:t>Office of Counsel shall notify contracting personnel of proposed debarment or suspension.  The contracting officer will review the proposed debarment or suspension report and any other supporting data when the contractor is in line for an a</w:t>
      </w:r>
      <w:r>
        <w:rPr>
          <w:snapToGrid w:val="0"/>
        </w:rPr>
        <w:t xml:space="preserve">ward. </w:t>
      </w:r>
      <w:r w:rsidRPr="008A02ED">
        <w:rPr>
          <w:snapToGrid w:val="0"/>
        </w:rPr>
        <w:t>Coordination with the Office of Counsel for proposed award, option, subcontractor agreement or novation is required prior to action.</w:t>
      </w:r>
    </w:p>
    <w:p w14:paraId="193E1DF4" w14:textId="77777777" w:rsidR="004A5FA0" w:rsidRPr="008A02ED" w:rsidRDefault="004A5FA0" w:rsidP="004A5FA0">
      <w:pPr>
        <w:rPr>
          <w:b/>
          <w:bCs/>
          <w:lang w:val="en"/>
        </w:rPr>
      </w:pPr>
    </w:p>
    <w:p w14:paraId="7F0FEADC" w14:textId="77777777" w:rsidR="004A5FA0" w:rsidRPr="008A02ED" w:rsidRDefault="004A5FA0" w:rsidP="004A5FA0">
      <w:pPr>
        <w:rPr>
          <w:b/>
          <w:bCs/>
          <w:lang w:val="en"/>
        </w:rPr>
      </w:pPr>
      <w:bookmarkStart w:id="150" w:name="P9_406_90"/>
      <w:r w:rsidRPr="008A02ED">
        <w:rPr>
          <w:b/>
          <w:bCs/>
          <w:lang w:val="en"/>
        </w:rPr>
        <w:t>9.406-90</w:t>
      </w:r>
      <w:bookmarkEnd w:id="150"/>
      <w:r w:rsidRPr="008A02ED">
        <w:rPr>
          <w:b/>
          <w:bCs/>
          <w:lang w:val="en"/>
        </w:rPr>
        <w:t xml:space="preserve"> Procedures for debarments based on poor performance.</w:t>
      </w:r>
    </w:p>
    <w:p w14:paraId="20B1F63B" w14:textId="77777777" w:rsidR="004A5FA0" w:rsidRDefault="004A5FA0" w:rsidP="004A5FA0">
      <w:pPr>
        <w:rPr>
          <w:lang w:val="en"/>
        </w:rPr>
      </w:pPr>
      <w:r w:rsidRPr="008A02ED">
        <w:rPr>
          <w:lang w:val="en"/>
        </w:rPr>
        <w:t xml:space="preserve">  </w:t>
      </w:r>
      <w:r>
        <w:rPr>
          <w:lang w:val="en"/>
        </w:rPr>
        <w:t xml:space="preserve">(a) Policy. </w:t>
      </w:r>
      <w:r w:rsidRPr="008A02ED">
        <w:rPr>
          <w:lang w:val="en"/>
        </w:rPr>
        <w:t>Where poor performance is to be relied upon as a basis for debarment, the responsibility for ensuring that action is taken to initiate debarment proceedings lies primarily with the contracting officer.</w:t>
      </w:r>
    </w:p>
    <w:p w14:paraId="663FF618" w14:textId="77777777" w:rsidR="004A5FA0" w:rsidRPr="008A02ED" w:rsidRDefault="004A5FA0" w:rsidP="004A5FA0">
      <w:pPr>
        <w:rPr>
          <w:lang w:val="en"/>
        </w:rPr>
      </w:pPr>
      <w:r w:rsidRPr="008A02ED">
        <w:rPr>
          <w:lang w:val="en"/>
        </w:rPr>
        <w:t xml:space="preserve">  </w:t>
      </w:r>
      <w:r>
        <w:rPr>
          <w:lang w:val="en"/>
        </w:rPr>
        <w:t xml:space="preserve">(b) </w:t>
      </w:r>
      <w:r w:rsidRPr="008A02ED">
        <w:rPr>
          <w:lang w:val="en"/>
        </w:rPr>
        <w:t>Referral. In accordance with the procedures contained in subparagraph (c) below, the contracting officer will refer to Office of Counsel those instances of contractor nonperformance that are so serious as to justify consideration of possible debarment action.</w:t>
      </w:r>
    </w:p>
    <w:p w14:paraId="3ED0ED8E" w14:textId="77777777" w:rsidR="004A5FA0" w:rsidRPr="008A02ED" w:rsidRDefault="004A5FA0" w:rsidP="004A5FA0">
      <w:pPr>
        <w:rPr>
          <w:lang w:val="en"/>
        </w:rPr>
      </w:pPr>
      <w:r w:rsidRPr="008A02ED">
        <w:rPr>
          <w:lang w:val="en"/>
        </w:rPr>
        <w:t xml:space="preserve">  </w:t>
      </w:r>
      <w:r>
        <w:rPr>
          <w:lang w:val="en"/>
        </w:rPr>
        <w:t xml:space="preserve">(c) </w:t>
      </w:r>
      <w:r w:rsidRPr="008A02ED">
        <w:rPr>
          <w:lang w:val="en"/>
        </w:rPr>
        <w:t>Decision-making process.</w:t>
      </w:r>
    </w:p>
    <w:p w14:paraId="70363D92"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(1) </w:t>
      </w:r>
      <w:r w:rsidRPr="008A02ED">
        <w:rPr>
          <w:lang w:val="en"/>
        </w:rPr>
        <w:t>Before referring a contractor to the Office of Counsel for possible preparation of a debarment report, the contracting officer must be able to document the poor performance which will form the basis f</w:t>
      </w:r>
      <w:r>
        <w:rPr>
          <w:lang w:val="en"/>
        </w:rPr>
        <w:t xml:space="preserve">or a debarment recommendation. </w:t>
      </w:r>
      <w:r w:rsidRPr="008A02ED">
        <w:rPr>
          <w:lang w:val="en"/>
        </w:rPr>
        <w:t>The contracting officer must also be able to demonstrate why debarment is appropriate under the circumstances, including any mitigating information kno</w:t>
      </w:r>
      <w:r>
        <w:rPr>
          <w:lang w:val="en"/>
        </w:rPr>
        <w:t xml:space="preserve">wn to the contracting officer. </w:t>
      </w:r>
      <w:r w:rsidRPr="008A02ED">
        <w:rPr>
          <w:lang w:val="en"/>
        </w:rPr>
        <w:t>Referrals to the Office of Counsel should include all current information necessary to support the business decision that is to be recommended to the SACI. The contracting officer should be prepared to update the information provided once the debarment process is underway and to participate with Office of Counsel in presenting the case to the SACI.</w:t>
      </w:r>
    </w:p>
    <w:p w14:paraId="6BE4F3D6"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(2) </w:t>
      </w:r>
      <w:r w:rsidRPr="008A02ED">
        <w:rPr>
          <w:lang w:val="en"/>
        </w:rPr>
        <w:t>When recommending a contractor to Office of Counsel for consideration of a possible debarment recommendation on the basis of poor performance, provide:</w:t>
      </w:r>
    </w:p>
    <w:p w14:paraId="496B44DD"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(i) </w:t>
      </w:r>
      <w:r w:rsidRPr="008A02ED">
        <w:rPr>
          <w:lang w:val="en"/>
        </w:rPr>
        <w:t>A clear identification of the contractor, including divisions, subsidiaries, and affiliates, and contractor employees, officers, and directors, specifically identifying the contractor personnel who have participated in the Government contracting process.</w:t>
      </w:r>
    </w:p>
    <w:p w14:paraId="333DB052"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(ii) </w:t>
      </w:r>
      <w:r w:rsidRPr="008A02ED">
        <w:rPr>
          <w:lang w:val="en"/>
        </w:rPr>
        <w:t>A detailed account of the contractor’s current active contracts, recent, relevant performance history, and history of performance problems prompting the referral. While this detailed accounting of contracting performance will necessarily focus on contracts awarded by DLA, performance on other Government contracts must also be addressed. In this connection, the assigned contract administration office should be asked to provide information, as well as comments, on the action being considered.</w:t>
      </w:r>
    </w:p>
    <w:p w14:paraId="60A2120E"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(iii) </w:t>
      </w:r>
      <w:r w:rsidRPr="008A02ED">
        <w:rPr>
          <w:lang w:val="en"/>
        </w:rPr>
        <w:t>The reasons identified for the contractor’s poor performance and the action taken by the Government to protect its business interests.</w:t>
      </w:r>
    </w:p>
    <w:p w14:paraId="449B7BE0"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(iv) </w:t>
      </w:r>
      <w:r w:rsidRPr="008A02ED">
        <w:rPr>
          <w:lang w:val="en"/>
        </w:rPr>
        <w:t>A discussion of whether a debarment action directed toward a specific division, organizational element, or commodity would adequately protect the Government’s interests.</w:t>
      </w:r>
    </w:p>
    <w:p w14:paraId="1BEC2395" w14:textId="77777777" w:rsidR="004A5FA0" w:rsidRPr="008A02ED" w:rsidRDefault="004A5FA0" w:rsidP="004A5FA0">
      <w:pPr>
        <w:rPr>
          <w:lang w:val="en"/>
        </w:rPr>
      </w:pPr>
      <w:r>
        <w:rPr>
          <w:lang w:val="en"/>
        </w:rPr>
        <w:t xml:space="preserve">  </w:t>
      </w:r>
      <w:r w:rsidRPr="008A02ED">
        <w:rPr>
          <w:lang w:val="en"/>
        </w:rPr>
        <w:t xml:space="preserve">       </w:t>
      </w:r>
      <w:r>
        <w:rPr>
          <w:lang w:val="en"/>
        </w:rPr>
        <w:t xml:space="preserve">(v) </w:t>
      </w:r>
      <w:r w:rsidRPr="008A02ED">
        <w:rPr>
          <w:lang w:val="en"/>
        </w:rPr>
        <w:t>A discussion of the period of debarment to be recommended to the SACI, supported by rationale that addresses the likelihood that the contractor will be able to take corrective actions necessary to successfully perform in the future.</w:t>
      </w:r>
    </w:p>
    <w:p w14:paraId="4D1DD17C" w14:textId="77777777" w:rsidR="004A5FA0" w:rsidRPr="008A02ED" w:rsidRDefault="004A5FA0" w:rsidP="004A5FA0">
      <w:r>
        <w:rPr>
          <w:lang w:val="en"/>
        </w:rPr>
        <w:t xml:space="preserve">  </w:t>
      </w:r>
      <w:r w:rsidRPr="008A02ED">
        <w:rPr>
          <w:lang w:val="en"/>
        </w:rPr>
        <w:t xml:space="preserve">      </w:t>
      </w:r>
      <w:r>
        <w:rPr>
          <w:lang w:val="en"/>
        </w:rPr>
        <w:t xml:space="preserve">(vi) </w:t>
      </w:r>
      <w:r w:rsidRPr="008A02ED">
        <w:rPr>
          <w:lang w:val="en"/>
        </w:rPr>
        <w:t>When a report recommending debarment is forwarded to General Counsel, provide notice of this action to contracting personnel at the recommending procuring organization assigned to commodities for which solicitations are likely to result in offers from the contractor identified in the report and to other procuring organizations.</w:t>
      </w:r>
    </w:p>
    <w:p w14:paraId="0BD0A06D" w14:textId="0BFA7165" w:rsidR="00741784" w:rsidRDefault="004A5FA0" w:rsidP="004A5FA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88"/>
          <w:headerReference w:type="default" r:id="rId89"/>
          <w:footerReference w:type="even" r:id="rId90"/>
          <w:footerReference w:type="default" r:id="rId91"/>
          <w:pgSz w:w="12240" w:h="15840"/>
          <w:pgMar w:top="1440" w:right="1440" w:bottom="1440" w:left="1440" w:header="720" w:footer="720" w:gutter="0"/>
          <w:cols w:space="720"/>
          <w:docGrid w:linePitch="299"/>
        </w:sectPr>
      </w:pPr>
      <w:r>
        <w:rPr>
          <w:b/>
        </w:rPr>
        <w:t xml:space="preserve">  </w:t>
      </w:r>
      <w:r>
        <w:rPr>
          <w:b/>
        </w:rPr>
        <w:br w:type="page"/>
      </w:r>
    </w:p>
    <w:p w14:paraId="79F1D0EC" w14:textId="7B92BAD0" w:rsidR="00E72D89" w:rsidRPr="00196C2F" w:rsidRDefault="00E72D89" w:rsidP="00196C2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151" w:name="P11"/>
      <w:r w:rsidRPr="00196C2F">
        <w:rPr>
          <w:b/>
        </w:rPr>
        <w:t>PART 11</w:t>
      </w:r>
      <w:bookmarkEnd w:id="151"/>
      <w:r w:rsidRPr="00196C2F">
        <w:rPr>
          <w:b/>
        </w:rPr>
        <w:t xml:space="preserve"> – DESCRIBING AGENCY NEEDS</w:t>
      </w:r>
      <w:r w:rsidR="000E2848">
        <w:rPr>
          <w:b/>
        </w:rPr>
        <w:t xml:space="preserve">  </w:t>
      </w:r>
    </w:p>
    <w:p w14:paraId="5CADD806" w14:textId="6BE5EADA" w:rsidR="009B427A" w:rsidRPr="00E15893" w:rsidRDefault="009B427A" w:rsidP="009B427A">
      <w:pPr>
        <w:jc w:val="center"/>
        <w:rPr>
          <w:i/>
        </w:rPr>
      </w:pPr>
      <w:r>
        <w:rPr>
          <w:i/>
        </w:rPr>
        <w:t xml:space="preserve">(Revised </w:t>
      </w:r>
      <w:r w:rsidR="00C86918">
        <w:rPr>
          <w:i/>
        </w:rPr>
        <w:t>December</w:t>
      </w:r>
      <w:r>
        <w:rPr>
          <w:i/>
        </w:rPr>
        <w:t xml:space="preserve"> </w:t>
      </w:r>
      <w:r w:rsidR="009C5AE7">
        <w:rPr>
          <w:i/>
        </w:rPr>
        <w:t>16</w:t>
      </w:r>
      <w:r w:rsidR="008F1D91">
        <w:rPr>
          <w:i/>
        </w:rPr>
        <w:t>, 2016 through PROCLTR 2017-03</w:t>
      </w:r>
      <w:r>
        <w:rPr>
          <w:i/>
        </w:rPr>
        <w:t>)</w:t>
      </w:r>
    </w:p>
    <w:p w14:paraId="4AF11F96" w14:textId="77777777" w:rsidR="000E2848" w:rsidRDefault="000E2848" w:rsidP="00196C2F">
      <w:pPr>
        <w:jc w:val="center"/>
        <w:rPr>
          <w:b/>
          <w:i/>
        </w:rPr>
      </w:pPr>
    </w:p>
    <w:p w14:paraId="555BE409" w14:textId="07E45FC5" w:rsidR="00C7596A" w:rsidRDefault="00C7596A" w:rsidP="00C7596A">
      <w:pPr>
        <w:jc w:val="center"/>
        <w:rPr>
          <w:b/>
        </w:rPr>
      </w:pPr>
      <w:r>
        <w:rPr>
          <w:b/>
        </w:rPr>
        <w:t>TABLE OF CONTENTS</w:t>
      </w:r>
    </w:p>
    <w:p w14:paraId="4B510FF4" w14:textId="1E845274" w:rsidR="00C7596A" w:rsidRPr="00646BE8" w:rsidRDefault="00C7596A" w:rsidP="00C7596A">
      <w:pPr>
        <w:rPr>
          <w:b/>
        </w:rPr>
      </w:pPr>
      <w:r w:rsidRPr="00646BE8">
        <w:rPr>
          <w:b/>
        </w:rPr>
        <w:t>SUBPART 11.1 – SELECTING AND DEVELOPING REQUIREMENTS DOCUMENTS</w:t>
      </w:r>
    </w:p>
    <w:p w14:paraId="7FDDE365" w14:textId="1DF13E37" w:rsidR="00C7596A" w:rsidRPr="00646BE8" w:rsidRDefault="00A464B3" w:rsidP="00C7596A">
      <w:hyperlink w:anchor="P11_103" w:history="1">
        <w:r w:rsidR="00C7596A" w:rsidRPr="00646BE8">
          <w:t>11.103</w:t>
        </w:r>
      </w:hyperlink>
      <w:r w:rsidR="00C7596A" w:rsidRPr="00646BE8">
        <w:tab/>
      </w:r>
      <w:r w:rsidR="00C7596A" w:rsidRPr="00646BE8">
        <w:tab/>
        <w:t>Market acceptance.</w:t>
      </w:r>
    </w:p>
    <w:p w14:paraId="7E699F23" w14:textId="77777777" w:rsidR="00C7596A" w:rsidRPr="00646BE8" w:rsidRDefault="00C7596A" w:rsidP="00C7596A">
      <w:pPr>
        <w:rPr>
          <w:b/>
        </w:rPr>
      </w:pPr>
      <w:r w:rsidRPr="00646BE8">
        <w:rPr>
          <w:b/>
        </w:rPr>
        <w:t>SUBPART 11.2 – USING AND MAINTAINING REQUIREMENTS DOCUMENTS</w:t>
      </w:r>
    </w:p>
    <w:p w14:paraId="350AEEE3" w14:textId="36FAB22E" w:rsidR="00C7596A" w:rsidRPr="00646BE8" w:rsidRDefault="00A464B3" w:rsidP="00C7596A">
      <w:pPr>
        <w:tabs>
          <w:tab w:val="clear" w:pos="1800"/>
          <w:tab w:val="left" w:pos="1710"/>
        </w:tabs>
      </w:pPr>
      <w:hyperlink w:anchor="P11_201" w:history="1">
        <w:r w:rsidR="00C7596A" w:rsidRPr="00646BE8">
          <w:t>11.201</w:t>
        </w:r>
      </w:hyperlink>
      <w:r w:rsidR="00C7596A" w:rsidRPr="00646BE8">
        <w:tab/>
      </w:r>
      <w:r w:rsidR="00C7596A" w:rsidRPr="00646BE8">
        <w:tab/>
        <w:t>Identification and availability of specifications.</w:t>
      </w:r>
    </w:p>
    <w:p w14:paraId="7F7B46F7" w14:textId="26F8D32C" w:rsidR="00C7596A" w:rsidRPr="00646BE8" w:rsidRDefault="00A464B3"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rPr>
          <w:lang w:val="en"/>
        </w:rPr>
      </w:pPr>
      <w:hyperlink w:anchor="P11_273" w:history="1">
        <w:r w:rsidR="00C7596A" w:rsidRPr="00793D19">
          <w:rPr>
            <w:rStyle w:val="Hyperlink"/>
            <w:lang w:val="en"/>
          </w:rPr>
          <w:t>11.273</w:t>
        </w:r>
      </w:hyperlink>
      <w:r w:rsidR="00C7596A" w:rsidRPr="00646BE8">
        <w:rPr>
          <w:lang w:val="en"/>
        </w:rPr>
        <w:t xml:space="preserve">         Substitutions for military or Federal specifications and standards.  </w:t>
      </w:r>
    </w:p>
    <w:p w14:paraId="375E5D07" w14:textId="049D8A06" w:rsidR="00C7596A" w:rsidRPr="00646BE8" w:rsidRDefault="00A464B3" w:rsidP="00C7596A">
      <w:hyperlink w:anchor="P11_273_3" w:history="1">
        <w:r w:rsidR="00C7596A" w:rsidRPr="00793D19">
          <w:rPr>
            <w:rStyle w:val="Hyperlink"/>
          </w:rPr>
          <w:t>11.273-3</w:t>
        </w:r>
      </w:hyperlink>
      <w:r w:rsidR="00C7596A" w:rsidRPr="00646BE8">
        <w:t xml:space="preserve">     </w:t>
      </w:r>
      <w:r w:rsidR="00C7596A">
        <w:t xml:space="preserve"> </w:t>
      </w:r>
      <w:r w:rsidR="00C7596A" w:rsidRPr="00646BE8">
        <w:t>Procedures.</w:t>
      </w:r>
    </w:p>
    <w:p w14:paraId="3A23B394" w14:textId="19434BAB" w:rsidR="00C7596A" w:rsidRPr="00646BE8" w:rsidRDefault="00A464B3" w:rsidP="00C7596A">
      <w:hyperlink w:anchor="P11_274" w:history="1">
        <w:r w:rsidR="00C7596A" w:rsidRPr="00646BE8">
          <w:rPr>
            <w:bCs/>
            <w:iCs/>
          </w:rPr>
          <w:t>11.274</w:t>
        </w:r>
      </w:hyperlink>
      <w:r w:rsidR="00C7596A" w:rsidRPr="00646BE8">
        <w:tab/>
      </w:r>
      <w:r w:rsidR="00C7596A" w:rsidRPr="00646BE8">
        <w:tab/>
      </w:r>
      <w:r w:rsidR="00C7596A">
        <w:t xml:space="preserve"> </w:t>
      </w:r>
      <w:r w:rsidR="00C7596A" w:rsidRPr="00646BE8">
        <w:t>Item identification and valuation requirements.</w:t>
      </w:r>
    </w:p>
    <w:p w14:paraId="06AD0D09" w14:textId="7F32EA54" w:rsidR="00C7596A" w:rsidRPr="00646BE8" w:rsidRDefault="00A464B3" w:rsidP="00C7596A">
      <w:pPr>
        <w:tabs>
          <w:tab w:val="left" w:pos="1710"/>
        </w:tabs>
      </w:pPr>
      <w:hyperlink w:anchor="P11_274_2" w:history="1">
        <w:r w:rsidR="00C7596A" w:rsidRPr="00793D19">
          <w:rPr>
            <w:rStyle w:val="Hyperlink"/>
          </w:rPr>
          <w:t>11.274-2</w:t>
        </w:r>
      </w:hyperlink>
      <w:r w:rsidR="00C7596A" w:rsidRPr="00646BE8">
        <w:t xml:space="preserve">      Policy for unique item identification.</w:t>
      </w:r>
    </w:p>
    <w:p w14:paraId="37D9C4B2" w14:textId="77777777" w:rsidR="00C7596A" w:rsidRPr="00646BE8" w:rsidRDefault="00C7596A" w:rsidP="00C7596A">
      <w:pPr>
        <w:rPr>
          <w:b/>
        </w:rPr>
      </w:pPr>
      <w:r w:rsidRPr="00646BE8">
        <w:rPr>
          <w:b/>
        </w:rPr>
        <w:t>SUBPART 11.3 – ACCEPTABLE MATERIAL</w:t>
      </w:r>
    </w:p>
    <w:p w14:paraId="385BC3DF" w14:textId="753AB536" w:rsidR="00C7596A" w:rsidRPr="00646BE8" w:rsidRDefault="00A464B3" w:rsidP="00C7596A">
      <w:pPr>
        <w:pStyle w:val="PlainText"/>
        <w:rPr>
          <w:rFonts w:ascii="Times New Roman" w:hAnsi="Times New Roman"/>
          <w:bCs/>
          <w:iCs/>
        </w:rPr>
      </w:pPr>
      <w:hyperlink w:anchor="P11_302" w:history="1">
        <w:r w:rsidR="00C7596A" w:rsidRPr="00646BE8">
          <w:rPr>
            <w:rFonts w:ascii="Times New Roman" w:hAnsi="Times New Roman"/>
          </w:rPr>
          <w:t>11.302</w:t>
        </w:r>
      </w:hyperlink>
      <w:r w:rsidR="00C7596A" w:rsidRPr="00646BE8">
        <w:rPr>
          <w:rFonts w:ascii="Times New Roman" w:hAnsi="Times New Roman"/>
        </w:rPr>
        <w:t xml:space="preserve">         </w:t>
      </w:r>
      <w:r w:rsidR="00C7596A" w:rsidRPr="00646BE8">
        <w:rPr>
          <w:rFonts w:ascii="Times New Roman" w:hAnsi="Times New Roman"/>
          <w:bCs/>
          <w:iCs/>
        </w:rPr>
        <w:t>Policy.</w:t>
      </w:r>
    </w:p>
    <w:p w14:paraId="3376085F" w14:textId="39B3EB40" w:rsidR="00C7596A" w:rsidRPr="00646BE8" w:rsidRDefault="00A464B3" w:rsidP="00C7596A">
      <w:hyperlink w:anchor="P11_390" w:history="1">
        <w:r w:rsidR="00C7596A" w:rsidRPr="00793D19">
          <w:rPr>
            <w:rStyle w:val="Hyperlink"/>
          </w:rPr>
          <w:t>11.390</w:t>
        </w:r>
      </w:hyperlink>
      <w:r w:rsidR="00C7596A" w:rsidRPr="00646BE8">
        <w:tab/>
      </w:r>
      <w:r w:rsidR="00C7596A" w:rsidRPr="00646BE8">
        <w:tab/>
      </w:r>
      <w:r w:rsidR="00C7596A">
        <w:t>U</w:t>
      </w:r>
      <w:r w:rsidR="00C7596A" w:rsidRPr="00646BE8">
        <w:t xml:space="preserve">nused former Government surplus property. </w:t>
      </w:r>
    </w:p>
    <w:p w14:paraId="522BED7E" w14:textId="6D3E657C" w:rsidR="00C7596A" w:rsidRDefault="00A464B3" w:rsidP="00C7596A">
      <w:hyperlink w:anchor="P11_391" w:history="1">
        <w:r w:rsidR="00C7596A" w:rsidRPr="00FE50CD">
          <w:rPr>
            <w:rStyle w:val="Hyperlink"/>
          </w:rPr>
          <w:t>11.391</w:t>
        </w:r>
      </w:hyperlink>
      <w:r w:rsidR="00C7596A" w:rsidRPr="00646BE8">
        <w:t xml:space="preserve">        </w:t>
      </w:r>
      <w:r w:rsidR="00C7596A">
        <w:t xml:space="preserve"> </w:t>
      </w:r>
      <w:r w:rsidR="00C7596A" w:rsidRPr="00646BE8">
        <w:t>Part number</w:t>
      </w:r>
      <w:r w:rsidR="00C7596A">
        <w:t>ed</w:t>
      </w:r>
      <w:r w:rsidR="00C7596A" w:rsidRPr="00646BE8">
        <w:t xml:space="preserve"> items.</w:t>
      </w:r>
    </w:p>
    <w:p w14:paraId="7A42D176" w14:textId="610BC844" w:rsidR="00C7596A" w:rsidRPr="00646BE8" w:rsidRDefault="00A464B3" w:rsidP="00C7596A">
      <w:hyperlink w:anchor="P11_392" w:history="1">
        <w:r w:rsidR="00C7596A" w:rsidRPr="00FE50CD">
          <w:rPr>
            <w:rStyle w:val="Hyperlink"/>
          </w:rPr>
          <w:t>11.392</w:t>
        </w:r>
      </w:hyperlink>
      <w:r w:rsidR="00C7596A">
        <w:t xml:space="preserve">         Traceability documentation.</w:t>
      </w:r>
    </w:p>
    <w:p w14:paraId="706AA223" w14:textId="77777777" w:rsidR="00C7596A" w:rsidRPr="00646BE8" w:rsidRDefault="00C7596A" w:rsidP="00C7596A">
      <w:pPr>
        <w:rPr>
          <w:b/>
        </w:rPr>
      </w:pPr>
      <w:r w:rsidRPr="00646BE8">
        <w:rPr>
          <w:b/>
        </w:rPr>
        <w:t xml:space="preserve">SUBPART 11.4 – DELIVERY OR PERFORMANCE SCHEDULES  </w:t>
      </w:r>
    </w:p>
    <w:p w14:paraId="45DB05BC" w14:textId="01483CD7" w:rsidR="00C7596A" w:rsidRPr="00646BE8" w:rsidRDefault="00A464B3" w:rsidP="001F4763">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pPr>
      <w:hyperlink w:anchor="P11_401" w:history="1">
        <w:r w:rsidR="00C7596A" w:rsidRPr="00646BE8">
          <w:t>11.401</w:t>
        </w:r>
      </w:hyperlink>
      <w:r w:rsidR="00C7596A" w:rsidRPr="00646BE8">
        <w:tab/>
        <w:t xml:space="preserve">      </w:t>
      </w:r>
      <w:r w:rsidR="00C7596A">
        <w:t xml:space="preserve"> </w:t>
      </w:r>
      <w:r w:rsidR="00C7596A" w:rsidRPr="00646BE8">
        <w:t>General.</w:t>
      </w:r>
      <w:r w:rsidR="001F4763">
        <w:tab/>
      </w:r>
    </w:p>
    <w:p w14:paraId="7E77E239" w14:textId="77777777" w:rsidR="00C7596A" w:rsidRPr="00646BE8" w:rsidRDefault="00C7596A" w:rsidP="00C7596A">
      <w:r w:rsidRPr="00646BE8">
        <w:t>11.402</w:t>
      </w:r>
      <w:r w:rsidRPr="00646BE8">
        <w:tab/>
        <w:t xml:space="preserve">       Factors to consider in establishing schedules.</w:t>
      </w:r>
    </w:p>
    <w:p w14:paraId="582E983F" w14:textId="373812E9" w:rsidR="00C7596A" w:rsidRPr="00646BE8" w:rsidRDefault="00A464B3" w:rsidP="00C7596A">
      <w:hyperlink w:anchor="P11_402_90" w:history="1">
        <w:r w:rsidR="00C7596A" w:rsidRPr="00646BE8">
          <w:t>11.402-90</w:t>
        </w:r>
      </w:hyperlink>
      <w:r w:rsidR="00C7596A" w:rsidRPr="00646BE8">
        <w:t xml:space="preserve">   </w:t>
      </w:r>
      <w:r w:rsidR="00C7596A">
        <w:t xml:space="preserve"> </w:t>
      </w:r>
      <w:r w:rsidR="00C7596A" w:rsidRPr="00646BE8">
        <w:t>Time definite delivery (TDD) standards.</w:t>
      </w:r>
    </w:p>
    <w:p w14:paraId="0E938653" w14:textId="121E7F2B" w:rsidR="00C7596A" w:rsidRPr="00646BE8" w:rsidRDefault="00A464B3" w:rsidP="00C7596A">
      <w:hyperlink w:anchor="P11_402_91" w:history="1">
        <w:r w:rsidR="00C7596A" w:rsidRPr="00646BE8">
          <w:t xml:space="preserve">11.402-91  </w:t>
        </w:r>
      </w:hyperlink>
      <w:r w:rsidR="00C7596A" w:rsidRPr="00646BE8">
        <w:t xml:space="preserve"> </w:t>
      </w:r>
      <w:r w:rsidR="00C7596A">
        <w:t xml:space="preserve"> </w:t>
      </w:r>
      <w:r w:rsidR="00C7596A" w:rsidRPr="00646BE8">
        <w:t>TDD standards exclusions.</w:t>
      </w:r>
    </w:p>
    <w:p w14:paraId="4C94E509" w14:textId="77777777" w:rsidR="00C7596A" w:rsidRPr="00646BE8" w:rsidRDefault="00C7596A" w:rsidP="00C7596A">
      <w:pPr>
        <w:rPr>
          <w:b/>
        </w:rPr>
      </w:pPr>
      <w:r w:rsidRPr="00646BE8">
        <w:rPr>
          <w:b/>
        </w:rPr>
        <w:t>SUBPART 11.5 – LIQUIDATED DAMAGES</w:t>
      </w:r>
    </w:p>
    <w:p w14:paraId="07235DAB" w14:textId="17566D28" w:rsidR="00C7596A" w:rsidRPr="00646BE8" w:rsidRDefault="00A464B3" w:rsidP="00C7596A">
      <w:pPr>
        <w:tabs>
          <w:tab w:val="clear" w:pos="1800"/>
          <w:tab w:val="left" w:pos="1710"/>
        </w:tabs>
      </w:pPr>
      <w:hyperlink w:anchor="P11_501" w:history="1">
        <w:r w:rsidR="00C7596A" w:rsidRPr="00FE50CD">
          <w:rPr>
            <w:rStyle w:val="Hyperlink"/>
          </w:rPr>
          <w:t>11.501</w:t>
        </w:r>
      </w:hyperlink>
      <w:r w:rsidR="00C7596A" w:rsidRPr="00646BE8">
        <w:tab/>
      </w:r>
      <w:r w:rsidR="00C7596A" w:rsidRPr="00646BE8">
        <w:tab/>
        <w:t>Policy.</w:t>
      </w:r>
    </w:p>
    <w:p w14:paraId="72CD22F7" w14:textId="77777777" w:rsidR="00C7596A" w:rsidRPr="00646BE8" w:rsidRDefault="00C7596A" w:rsidP="00C7596A">
      <w:pPr>
        <w:rPr>
          <w:b/>
        </w:rPr>
      </w:pPr>
      <w:r w:rsidRPr="00646BE8">
        <w:rPr>
          <w:b/>
        </w:rPr>
        <w:t>SUBPART 11.6 – PRIORITIES AND ALLOCATIONS</w:t>
      </w:r>
    </w:p>
    <w:p w14:paraId="42C34043" w14:textId="2327926F" w:rsidR="00C7596A" w:rsidRPr="00646BE8" w:rsidRDefault="00A464B3" w:rsidP="00C7596A">
      <w:hyperlink w:anchor="P11_603" w:history="1">
        <w:r w:rsidR="00C7596A" w:rsidRPr="00FE50CD">
          <w:rPr>
            <w:rStyle w:val="Hyperlink"/>
          </w:rPr>
          <w:t>11.603</w:t>
        </w:r>
      </w:hyperlink>
      <w:r w:rsidR="00C7596A" w:rsidRPr="00646BE8">
        <w:t xml:space="preserve">     </w:t>
      </w:r>
      <w:r w:rsidR="00C7596A" w:rsidRPr="00646BE8">
        <w:tab/>
        <w:t>Procedures.</w:t>
      </w:r>
    </w:p>
    <w:p w14:paraId="57851EC8" w14:textId="77777777" w:rsidR="00C7596A" w:rsidRPr="00646BE8" w:rsidRDefault="00C7596A" w:rsidP="00C7596A">
      <w:pPr>
        <w:rPr>
          <w:b/>
        </w:rPr>
      </w:pPr>
      <w:r w:rsidRPr="00646BE8">
        <w:rPr>
          <w:b/>
        </w:rPr>
        <w:t>SUBPART 11.7 – VARIATION IN QUANTITY</w:t>
      </w:r>
    </w:p>
    <w:p w14:paraId="28FAD3B2" w14:textId="176200A5" w:rsidR="00C7596A" w:rsidRPr="00646BE8" w:rsidRDefault="00A464B3" w:rsidP="00C7596A">
      <w:pPr>
        <w:tabs>
          <w:tab w:val="clear" w:pos="1800"/>
          <w:tab w:val="left" w:pos="1710"/>
        </w:tabs>
      </w:pPr>
      <w:hyperlink w:anchor="P11_701" w:history="1">
        <w:r w:rsidR="00C7596A" w:rsidRPr="00646BE8">
          <w:t>11.701</w:t>
        </w:r>
      </w:hyperlink>
      <w:r w:rsidR="00C7596A" w:rsidRPr="00646BE8">
        <w:tab/>
      </w:r>
      <w:r w:rsidR="00C7596A" w:rsidRPr="00646BE8">
        <w:tab/>
        <w:t>Supply contracts.</w:t>
      </w:r>
    </w:p>
    <w:p w14:paraId="399822DD" w14:textId="77777777" w:rsidR="00C7596A" w:rsidRPr="00646BE8" w:rsidRDefault="00C7596A" w:rsidP="00C7596A">
      <w:pPr>
        <w:rPr>
          <w:b/>
        </w:rPr>
      </w:pPr>
      <w:r w:rsidRPr="00646BE8">
        <w:rPr>
          <w:b/>
        </w:rPr>
        <w:t>SUBPART 11.90 – PRODUCT PHASE-OUT</w:t>
      </w:r>
    </w:p>
    <w:p w14:paraId="1C7E51E7" w14:textId="38242DAE" w:rsidR="00C7596A" w:rsidRPr="00646BE8" w:rsidRDefault="00A464B3" w:rsidP="00C7596A">
      <w:hyperlink w:anchor="P11_9001" w:history="1">
        <w:r w:rsidR="00C7596A" w:rsidRPr="00FE50CD">
          <w:rPr>
            <w:rStyle w:val="Hyperlink"/>
          </w:rPr>
          <w:t>11.9001</w:t>
        </w:r>
        <w:r w:rsidR="00C7596A" w:rsidRPr="00FE50CD">
          <w:rPr>
            <w:rStyle w:val="Hyperlink"/>
          </w:rPr>
          <w:tab/>
        </w:r>
      </w:hyperlink>
      <w:r w:rsidR="00C7596A" w:rsidRPr="00646BE8">
        <w:tab/>
        <w:t>Notification of product phase-out</w:t>
      </w:r>
      <w:r w:rsidR="00C7596A">
        <w:t>.</w:t>
      </w:r>
    </w:p>
    <w:p w14:paraId="3518C7B0" w14:textId="77777777" w:rsidR="00C7596A" w:rsidRPr="00646BE8" w:rsidRDefault="00C7596A" w:rsidP="00C7596A"/>
    <w:p w14:paraId="12B16A54"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11.1 – SELECTING AND DEVELOPING REQUIREMENTS DOCUMENTS</w:t>
      </w:r>
    </w:p>
    <w:p w14:paraId="3B48E59E" w14:textId="5BBDD62D" w:rsidR="00C7596A" w:rsidRDefault="00B67E35" w:rsidP="00B67E35">
      <w:pPr>
        <w:jc w:val="center"/>
        <w:rPr>
          <w:i/>
        </w:rPr>
      </w:pPr>
      <w:r>
        <w:rPr>
          <w:i/>
        </w:rPr>
        <w:t>(Revised September 9, 2016 through PROCLTR 2016-09)</w:t>
      </w:r>
    </w:p>
    <w:p w14:paraId="1CCE5956" w14:textId="77777777" w:rsidR="00B67E35" w:rsidRPr="00646BE8" w:rsidRDefault="00B67E35" w:rsidP="00B67E35">
      <w:pPr>
        <w:jc w:val="center"/>
      </w:pPr>
    </w:p>
    <w:p w14:paraId="769DB4B6" w14:textId="77777777" w:rsidR="00C7596A" w:rsidRPr="00646BE8" w:rsidRDefault="00C7596A" w:rsidP="00C7596A">
      <w:pPr>
        <w:rPr>
          <w:b/>
        </w:rPr>
      </w:pPr>
      <w:bookmarkStart w:id="152" w:name="P11_103"/>
      <w:r w:rsidRPr="00646BE8">
        <w:rPr>
          <w:b/>
        </w:rPr>
        <w:t>11.103</w:t>
      </w:r>
      <w:r>
        <w:rPr>
          <w:b/>
        </w:rPr>
        <w:t xml:space="preserve"> </w:t>
      </w:r>
      <w:bookmarkEnd w:id="152"/>
      <w:r w:rsidRPr="00646BE8">
        <w:rPr>
          <w:b/>
        </w:rPr>
        <w:t xml:space="preserve">Market acceptance. </w:t>
      </w:r>
    </w:p>
    <w:p w14:paraId="1B2AB3EA" w14:textId="77777777" w:rsidR="00C7596A" w:rsidRPr="00646BE8" w:rsidRDefault="00C7596A" w:rsidP="00C7596A">
      <w:pPr>
        <w:rPr>
          <w:snapToGrid w:val="0"/>
        </w:rPr>
      </w:pPr>
      <w:r w:rsidRPr="00646BE8">
        <w:t xml:space="preserve">  (a) The contracting officer may require the demonstration in coordination with the product specialist, Office of Counsel, and </w:t>
      </w:r>
      <w:r>
        <w:t>procuring organization</w:t>
      </w:r>
      <w:r w:rsidRPr="00646BE8">
        <w:t xml:space="preserve"> COMPAD.</w:t>
      </w:r>
      <w:r w:rsidRPr="00646BE8">
        <w:rPr>
          <w:snapToGrid w:val="0"/>
        </w:rPr>
        <w:t xml:space="preserve"> </w:t>
      </w:r>
    </w:p>
    <w:p w14:paraId="5044CCFB" w14:textId="77777777" w:rsidR="00C7596A" w:rsidRPr="00646BE8" w:rsidRDefault="00C7596A" w:rsidP="00C7596A"/>
    <w:p w14:paraId="7A78A321"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11.2 – USING AND MAINTAINING REQUIREMENTS DOCUMENTS</w:t>
      </w:r>
    </w:p>
    <w:p w14:paraId="0117230D" w14:textId="0BECA7AA" w:rsidR="00C7596A" w:rsidRDefault="00B67E35" w:rsidP="00B67E35">
      <w:pPr>
        <w:jc w:val="center"/>
        <w:rPr>
          <w:i/>
        </w:rPr>
      </w:pPr>
      <w:r>
        <w:rPr>
          <w:i/>
        </w:rPr>
        <w:t>(Revised September 9, 2016 through PROCLTR 2016-09)</w:t>
      </w:r>
    </w:p>
    <w:p w14:paraId="10E8E413" w14:textId="77777777" w:rsidR="00B67E35" w:rsidRPr="00646BE8" w:rsidRDefault="00B67E35" w:rsidP="00B67E35">
      <w:pPr>
        <w:jc w:val="center"/>
      </w:pPr>
    </w:p>
    <w:p w14:paraId="6FA85926" w14:textId="77777777" w:rsidR="00C7596A" w:rsidRPr="00646BE8" w:rsidRDefault="00C7596A" w:rsidP="00C7596A">
      <w:pPr>
        <w:rPr>
          <w:b/>
        </w:rPr>
      </w:pPr>
      <w:bookmarkStart w:id="153" w:name="P11_201"/>
      <w:r w:rsidRPr="00646BE8">
        <w:rPr>
          <w:b/>
        </w:rPr>
        <w:t>11.201</w:t>
      </w:r>
      <w:bookmarkEnd w:id="153"/>
      <w:r>
        <w:rPr>
          <w:b/>
        </w:rPr>
        <w:t xml:space="preserve"> </w:t>
      </w:r>
      <w:r w:rsidRPr="00646BE8">
        <w:rPr>
          <w:b/>
        </w:rPr>
        <w:t xml:space="preserve">Identification and availability of specifications. </w:t>
      </w:r>
    </w:p>
    <w:p w14:paraId="28710630" w14:textId="77777777" w:rsidR="00C7596A" w:rsidRPr="00646BE8" w:rsidRDefault="00C7596A" w:rsidP="00C7596A">
      <w:r w:rsidRPr="00646BE8">
        <w:t xml:space="preserve">  (a) The product data specialist shall attach applicable GSA Index of Federal Specifications, Standards, and Commercial Item Descriptions to the Docu</w:t>
      </w:r>
      <w:r>
        <w:t xml:space="preserve">ment Management System in EBS. </w:t>
      </w:r>
      <w:r w:rsidRPr="00646BE8">
        <w:t>The product data specialist shall attach the EBS do</w:t>
      </w:r>
      <w:r>
        <w:t xml:space="preserve">cument to the Material Master. </w:t>
      </w:r>
      <w:r w:rsidRPr="00646BE8">
        <w:t>ASSIST is linked to the Docu</w:t>
      </w:r>
      <w:r>
        <w:t xml:space="preserve">ment Management System in EBS. </w:t>
      </w:r>
      <w:r w:rsidRPr="00646BE8">
        <w:t>The product specialist shall attach the EBS document to the Material Master. The pro</w:t>
      </w:r>
      <w:r>
        <w:t>curement</w:t>
      </w:r>
      <w:r w:rsidRPr="00646BE8">
        <w:t xml:space="preserve"> item description (PID) in the solicitation automatically references the technical documents. </w:t>
      </w:r>
    </w:p>
    <w:p w14:paraId="1307165D" w14:textId="66EE110F" w:rsidR="00C7596A" w:rsidRPr="00646BE8" w:rsidRDefault="00C7596A" w:rsidP="00C7596A">
      <w:r w:rsidRPr="00646BE8">
        <w:t xml:space="preserve">  (b) The product data specialist shall attach other non-index documents to the Docu</w:t>
      </w:r>
      <w:r w:rsidR="00716470">
        <w:t xml:space="preserve">ment Management System in EBS. </w:t>
      </w:r>
      <w:r w:rsidRPr="00646BE8">
        <w:t>The product data specialist shall attach the EBS document to the Material Master.</w:t>
      </w:r>
    </w:p>
    <w:p w14:paraId="11F1A6BC" w14:textId="77777777" w:rsidR="00C7596A" w:rsidRPr="00646BE8"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val="en"/>
        </w:rPr>
      </w:pPr>
      <w:bookmarkStart w:id="154" w:name="P11_273"/>
      <w:r w:rsidRPr="00646BE8">
        <w:rPr>
          <w:b/>
          <w:lang w:val="en"/>
        </w:rPr>
        <w:t>11.273</w:t>
      </w:r>
      <w:bookmarkEnd w:id="154"/>
      <w:r w:rsidRPr="00646BE8">
        <w:rPr>
          <w:b/>
          <w:lang w:val="en"/>
        </w:rPr>
        <w:t xml:space="preserve"> Substitutions for military or Federal specifications and standards.  </w:t>
      </w:r>
    </w:p>
    <w:p w14:paraId="62ABD37F" w14:textId="77777777" w:rsidR="00C7596A" w:rsidRDefault="00C7596A" w:rsidP="00C7596A">
      <w:pPr>
        <w:rPr>
          <w:b/>
        </w:rPr>
      </w:pPr>
    </w:p>
    <w:p w14:paraId="74DD98DC" w14:textId="77777777" w:rsidR="00C7596A" w:rsidRPr="00646BE8" w:rsidRDefault="00C7596A" w:rsidP="00C7596A">
      <w:pPr>
        <w:rPr>
          <w:b/>
        </w:rPr>
      </w:pPr>
      <w:bookmarkStart w:id="155" w:name="P11_273_3"/>
      <w:r w:rsidRPr="00646BE8">
        <w:rPr>
          <w:b/>
        </w:rPr>
        <w:t>11.273-3</w:t>
      </w:r>
      <w:bookmarkEnd w:id="155"/>
      <w:r>
        <w:rPr>
          <w:b/>
        </w:rPr>
        <w:t xml:space="preserve"> </w:t>
      </w:r>
      <w:r w:rsidRPr="00646BE8">
        <w:rPr>
          <w:b/>
        </w:rPr>
        <w:t>Procedures.</w:t>
      </w:r>
      <w:bookmarkStart w:id="156" w:name="P251_42599"/>
      <w:bookmarkEnd w:id="156"/>
    </w:p>
    <w:p w14:paraId="743E1512" w14:textId="77777777" w:rsidR="00C7596A" w:rsidRPr="00646BE8" w:rsidRDefault="00C7596A" w:rsidP="00C7596A">
      <w:r w:rsidRPr="00646BE8">
        <w:t xml:space="preserve">  (2)(ii) The contracting officer shall coordinate with the product specialist for further coordination with DCMA.</w:t>
      </w:r>
    </w:p>
    <w:p w14:paraId="0CBB5C23" w14:textId="77777777" w:rsidR="00C7596A" w:rsidRPr="00646BE8" w:rsidRDefault="00C7596A" w:rsidP="00C7596A">
      <w:pPr>
        <w:rPr>
          <w:strike/>
        </w:rPr>
      </w:pPr>
    </w:p>
    <w:p w14:paraId="0ACA634A" w14:textId="77777777" w:rsidR="00C7596A" w:rsidRPr="00646BE8" w:rsidRDefault="00C7596A" w:rsidP="00C7596A">
      <w:pPr>
        <w:rPr>
          <w:b/>
        </w:rPr>
      </w:pPr>
      <w:bookmarkStart w:id="157" w:name="P11_274"/>
      <w:r>
        <w:rPr>
          <w:b/>
        </w:rPr>
        <w:t>11.274</w:t>
      </w:r>
      <w:bookmarkEnd w:id="157"/>
      <w:r>
        <w:rPr>
          <w:b/>
        </w:rPr>
        <w:t xml:space="preserve"> </w:t>
      </w:r>
      <w:r w:rsidRPr="00646BE8">
        <w:rPr>
          <w:b/>
        </w:rPr>
        <w:tab/>
        <w:t xml:space="preserve">Item identification and valuation requirements. </w:t>
      </w:r>
    </w:p>
    <w:p w14:paraId="114FC6AE" w14:textId="77777777" w:rsidR="00C7596A" w:rsidRPr="00646BE8" w:rsidRDefault="00C7596A" w:rsidP="00C7596A"/>
    <w:p w14:paraId="3C85CEEA" w14:textId="77777777" w:rsidR="00C7596A" w:rsidRPr="00646BE8" w:rsidRDefault="00C7596A" w:rsidP="00C7596A">
      <w:pPr>
        <w:rPr>
          <w:b/>
        </w:rPr>
      </w:pPr>
      <w:bookmarkStart w:id="158" w:name="P11_274_2"/>
      <w:r>
        <w:rPr>
          <w:b/>
        </w:rPr>
        <w:t>11.274-2</w:t>
      </w:r>
      <w:bookmarkEnd w:id="158"/>
      <w:r>
        <w:rPr>
          <w:b/>
        </w:rPr>
        <w:t xml:space="preserve"> </w:t>
      </w:r>
      <w:r w:rsidRPr="00646BE8">
        <w:rPr>
          <w:b/>
        </w:rPr>
        <w:t xml:space="preserve">Policy for unique item identification. </w:t>
      </w:r>
    </w:p>
    <w:p w14:paraId="745FA858" w14:textId="77777777" w:rsidR="00C7596A" w:rsidRPr="00646BE8" w:rsidRDefault="00C7596A" w:rsidP="00C7596A">
      <w:pPr>
        <w:ind w:left="270" w:hanging="270"/>
      </w:pPr>
      <w:r w:rsidRPr="00646BE8">
        <w:t xml:space="preserve">  (b)(2)</w:t>
      </w:r>
      <w:r>
        <w:t xml:space="preserve"> </w:t>
      </w:r>
      <w:r w:rsidRPr="00646BE8">
        <w:t>Submit the D&amp;F to the DLA Acquisition Operations Division.</w:t>
      </w:r>
    </w:p>
    <w:p w14:paraId="14CA20CC" w14:textId="77777777" w:rsidR="00C7596A" w:rsidRPr="00646BE8" w:rsidRDefault="00C7596A" w:rsidP="00C7596A"/>
    <w:p w14:paraId="2958EA15"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11.3 – ACCEPTABLE MATERIAL</w:t>
      </w:r>
    </w:p>
    <w:p w14:paraId="2468AB34" w14:textId="77777777" w:rsidR="00E06F58" w:rsidRPr="00E15893" w:rsidRDefault="00E06F58" w:rsidP="00E06F58">
      <w:pPr>
        <w:jc w:val="center"/>
        <w:rPr>
          <w:i/>
        </w:rPr>
      </w:pPr>
      <w:r>
        <w:rPr>
          <w:i/>
        </w:rPr>
        <w:t>(Revised December 16, 2016 through PROCLTR 2017-03)</w:t>
      </w:r>
    </w:p>
    <w:p w14:paraId="5318F567" w14:textId="77777777" w:rsidR="00C7596A" w:rsidRPr="00646BE8" w:rsidRDefault="00C7596A" w:rsidP="00C7596A">
      <w:pPr>
        <w:jc w:val="center"/>
      </w:pPr>
    </w:p>
    <w:p w14:paraId="7F8B5F15" w14:textId="77777777" w:rsidR="00C7596A" w:rsidRPr="00646BE8" w:rsidRDefault="00C7596A" w:rsidP="00C7596A">
      <w:pPr>
        <w:rPr>
          <w:b/>
        </w:rPr>
      </w:pPr>
      <w:bookmarkStart w:id="159" w:name="P11_302"/>
      <w:r>
        <w:rPr>
          <w:b/>
        </w:rPr>
        <w:t>11.302</w:t>
      </w:r>
      <w:bookmarkEnd w:id="159"/>
      <w:r>
        <w:rPr>
          <w:b/>
        </w:rPr>
        <w:t xml:space="preserve"> </w:t>
      </w:r>
      <w:r w:rsidRPr="00646BE8">
        <w:rPr>
          <w:b/>
        </w:rPr>
        <w:t xml:space="preserve">Policy.    </w:t>
      </w:r>
    </w:p>
    <w:p w14:paraId="20CBB3B3" w14:textId="07808DD2" w:rsidR="00C7596A" w:rsidRPr="00646BE8" w:rsidRDefault="00C7596A" w:rsidP="00C7596A">
      <w:bookmarkStart w:id="160" w:name="P11_302_b"/>
      <w:r w:rsidRPr="00646BE8">
        <w:t xml:space="preserve">  </w:t>
      </w:r>
      <w:bookmarkEnd w:id="160"/>
      <w:r>
        <w:t xml:space="preserve">(b) </w:t>
      </w:r>
      <w:r w:rsidRPr="00646BE8">
        <w:t>Acceptable material includes unused former Government surplus propert</w:t>
      </w:r>
      <w:r>
        <w:t>y unless restricted by the ESA.</w:t>
      </w:r>
      <w:r w:rsidRPr="00646BE8">
        <w:t xml:space="preserve"> Offers for used, reconditioned, or remanufactured supplies </w:t>
      </w:r>
      <w:r>
        <w:t>must be coordinate</w:t>
      </w:r>
      <w:r w:rsidR="00716470">
        <w:t xml:space="preserve">d with the product specialist. </w:t>
      </w:r>
      <w:r>
        <w:t xml:space="preserve">When the product specialist coordinates with the ESA, the ESA evaluation cost </w:t>
      </w:r>
      <w:r w:rsidRPr="00646BE8">
        <w:t>shall be included as an evaluation factor.</w:t>
      </w:r>
    </w:p>
    <w:p w14:paraId="41B9924C" w14:textId="77777777" w:rsidR="00C7596A" w:rsidRPr="00646BE8" w:rsidRDefault="00C7596A" w:rsidP="00C7596A">
      <w:pPr>
        <w:pStyle w:val="PlainText"/>
        <w:rPr>
          <w:rFonts w:ascii="Times New Roman" w:hAnsi="Times New Roman"/>
        </w:rPr>
      </w:pPr>
    </w:p>
    <w:p w14:paraId="6FC77E51" w14:textId="06869045" w:rsidR="009B427A" w:rsidRPr="00CA7C67" w:rsidRDefault="009B427A" w:rsidP="009B427A">
      <w:bookmarkStart w:id="161" w:name="P11_390"/>
      <w:r w:rsidRPr="00CA7C67">
        <w:rPr>
          <w:b/>
        </w:rPr>
        <w:t xml:space="preserve">11.390 </w:t>
      </w:r>
      <w:bookmarkEnd w:id="161"/>
      <w:r w:rsidRPr="00CA7C67">
        <w:rPr>
          <w:b/>
        </w:rPr>
        <w:t>Unused former Government surplus property.</w:t>
      </w:r>
      <w:r w:rsidRPr="00CA7C67">
        <w:t xml:space="preserve"> </w:t>
      </w:r>
      <w:r>
        <w:t xml:space="preserve">  </w:t>
      </w:r>
    </w:p>
    <w:p w14:paraId="5345EF79" w14:textId="57F15189" w:rsidR="009B427A" w:rsidRPr="00CA7C67" w:rsidRDefault="009B427A" w:rsidP="009B427A">
      <w:r w:rsidRPr="00CA7C67">
        <w:t xml:space="preserve">  (a) Solicitations shall include procurement note C04 unless there is a documented restriction for unused former Governm</w:t>
      </w:r>
      <w:r w:rsidR="00716470">
        <w:t xml:space="preserve">ent surplus property material. </w:t>
      </w:r>
      <w:r w:rsidRPr="00CA7C67">
        <w:t xml:space="preserve">The procurement note is automatically included in automated solicitations. </w:t>
      </w:r>
    </w:p>
    <w:p w14:paraId="3D00CD26" w14:textId="77777777" w:rsidR="009B427A" w:rsidRPr="00CA7C67" w:rsidRDefault="009B427A" w:rsidP="009B427A">
      <w:r w:rsidRPr="00CA7C67">
        <w:t>*****</w:t>
      </w:r>
    </w:p>
    <w:p w14:paraId="62CAFCA0" w14:textId="62A6E435" w:rsidR="009B427A" w:rsidRPr="00CA7C67" w:rsidRDefault="009B427A" w:rsidP="009B427A">
      <w:r w:rsidRPr="00CA7C67">
        <w:t>C04 Unused Former Government Surplus Property (</w:t>
      </w:r>
      <w:r w:rsidR="0001230F">
        <w:t>DEC</w:t>
      </w:r>
      <w:r w:rsidRPr="00CA7C67">
        <w:t xml:space="preserve"> 2016)</w:t>
      </w:r>
    </w:p>
    <w:p w14:paraId="204A6D74" w14:textId="0170F904" w:rsidR="009B427A" w:rsidRPr="00CA7C67" w:rsidRDefault="009B427A" w:rsidP="009B427A">
      <w:r w:rsidRPr="00CA7C67">
        <w:t>To be considered for award, the offeror must complete and submit the following re</w:t>
      </w:r>
      <w:r w:rsidR="00716470">
        <w:t xml:space="preserve">presentation with their offer. </w:t>
      </w:r>
      <w:r w:rsidRPr="00CA7C67">
        <w:t xml:space="preserve">Additional supporting documentation to demonstrate the surplus material offered was previously owned by the Government and meets solicitation requirements must be provided within 24 hours of request by the contracting officer.  </w:t>
      </w:r>
    </w:p>
    <w:p w14:paraId="6255C11F" w14:textId="63A92919" w:rsidR="009B427A" w:rsidRPr="00CA7C67" w:rsidRDefault="00716470" w:rsidP="009B427A">
      <w:pPr>
        <w:pStyle w:val="PlainText"/>
        <w:rPr>
          <w:rFonts w:ascii="Times New Roman" w:hAnsi="Times New Roman"/>
        </w:rPr>
      </w:pPr>
      <w:r>
        <w:rPr>
          <w:rFonts w:ascii="Times New Roman" w:hAnsi="Times New Roman"/>
        </w:rPr>
        <w:t xml:space="preserve">    (1) </w:t>
      </w:r>
      <w:r w:rsidR="009B427A" w:rsidRPr="00CA7C67">
        <w:rPr>
          <w:rFonts w:ascii="Times New Roman" w:hAnsi="Times New Roman"/>
        </w:rPr>
        <w:t>The material is new, unused, and not of such age or so deteriorated as to impair its usefulness or safety.  Yes __</w:t>
      </w:r>
      <w:r w:rsidR="009B427A" w:rsidRPr="00CA7C67">
        <w:rPr>
          <w:rFonts w:ascii="Times New Roman" w:hAnsi="Times New Roman"/>
        </w:rPr>
        <w:tab/>
        <w:t>No __</w:t>
      </w:r>
    </w:p>
    <w:p w14:paraId="0EDEB521" w14:textId="77777777" w:rsidR="009B427A" w:rsidRPr="00CA7C67" w:rsidRDefault="009B427A" w:rsidP="009B427A">
      <w:pPr>
        <w:pStyle w:val="PlainText"/>
        <w:rPr>
          <w:rFonts w:ascii="Times New Roman" w:hAnsi="Times New Roman"/>
        </w:rPr>
      </w:pPr>
      <w:r w:rsidRPr="00CA7C67">
        <w:rPr>
          <w:rFonts w:ascii="Times New Roman" w:hAnsi="Times New Roman"/>
        </w:rPr>
        <w:t>The material conforms to the technical requirements cited in the solicitation (e.g., Commercial and Government Entity (CAGE) Code and part number, specification, etc.).  Yes __ No __</w:t>
      </w:r>
    </w:p>
    <w:p w14:paraId="10D777ED" w14:textId="77777777" w:rsidR="009B427A" w:rsidRPr="00CA7C67" w:rsidRDefault="009B427A" w:rsidP="009B427A">
      <w:pPr>
        <w:pStyle w:val="PlainText"/>
        <w:rPr>
          <w:rFonts w:ascii="Times New Roman" w:hAnsi="Times New Roman"/>
        </w:rPr>
      </w:pPr>
      <w:r w:rsidRPr="00CA7C67">
        <w:rPr>
          <w:rFonts w:ascii="Times New Roman" w:hAnsi="Times New Roman"/>
        </w:rPr>
        <w:t>The material conforms to the revision letter/number, if any is cited.  Yes __ No __ Unknown __</w:t>
      </w:r>
    </w:p>
    <w:p w14:paraId="352076C5" w14:textId="77777777" w:rsidR="009B427A" w:rsidRPr="00CA7C67" w:rsidRDefault="009B427A" w:rsidP="009B427A">
      <w:pPr>
        <w:pStyle w:val="PlainText"/>
        <w:rPr>
          <w:rFonts w:ascii="Times New Roman" w:hAnsi="Times New Roman"/>
        </w:rPr>
      </w:pPr>
      <w:r w:rsidRPr="00CA7C67">
        <w:rPr>
          <w:rFonts w:ascii="Times New Roman" w:hAnsi="Times New Roman"/>
        </w:rPr>
        <w:t>If No, the revision does not affect form, fit, function, or interface.  Yes__ No __ Unknown __</w:t>
      </w:r>
    </w:p>
    <w:p w14:paraId="39793BD5"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The material was manufactured by: </w:t>
      </w:r>
    </w:p>
    <w:p w14:paraId="7AF9332A"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(Name):  ______________________________________________________________________ </w:t>
      </w:r>
    </w:p>
    <w:p w14:paraId="452CDBD3" w14:textId="77777777" w:rsidR="009B427A" w:rsidRPr="00CA7C67" w:rsidRDefault="009B427A" w:rsidP="009B427A">
      <w:pPr>
        <w:pStyle w:val="PlainText"/>
        <w:rPr>
          <w:rFonts w:ascii="Times New Roman" w:hAnsi="Times New Roman"/>
        </w:rPr>
      </w:pPr>
      <w:r w:rsidRPr="00CA7C67">
        <w:rPr>
          <w:rFonts w:ascii="Times New Roman" w:hAnsi="Times New Roman"/>
        </w:rPr>
        <w:t>(Address): _____________________________________________________________________</w:t>
      </w:r>
    </w:p>
    <w:p w14:paraId="64FA1A5F"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    (2) The offeror currently possesses the material   Yes __</w:t>
      </w:r>
      <w:r w:rsidRPr="00CA7C67">
        <w:rPr>
          <w:rFonts w:ascii="Times New Roman" w:hAnsi="Times New Roman"/>
        </w:rPr>
        <w:tab/>
        <w:t>No __</w:t>
      </w:r>
    </w:p>
    <w:p w14:paraId="69D29DDA" w14:textId="77777777" w:rsidR="009B427A" w:rsidRPr="00CA7C67" w:rsidRDefault="009B427A" w:rsidP="009B427A">
      <w:pPr>
        <w:pStyle w:val="PlainText"/>
        <w:rPr>
          <w:rFonts w:ascii="Times New Roman" w:hAnsi="Times New Roman"/>
        </w:rPr>
      </w:pPr>
      <w:r w:rsidRPr="00CA7C67">
        <w:rPr>
          <w:rFonts w:ascii="Times New Roman" w:hAnsi="Times New Roman"/>
        </w:rPr>
        <w:t>If yes, the offeror purchased the material from a Government selling agency or other source</w:t>
      </w:r>
      <w:r w:rsidRPr="00CA7C67">
        <w:rPr>
          <w:rFonts w:ascii="Times New Roman" w:hAnsi="Times New Roman"/>
          <w:b/>
        </w:rPr>
        <w:t>.</w:t>
      </w:r>
      <w:r w:rsidRPr="00CA7C67">
        <w:rPr>
          <w:rFonts w:ascii="Times New Roman" w:hAnsi="Times New Roman"/>
        </w:rPr>
        <w:t xml:space="preserve">                          Yes __</w:t>
      </w:r>
      <w:r w:rsidRPr="00CA7C67">
        <w:rPr>
          <w:rFonts w:ascii="Times New Roman" w:hAnsi="Times New Roman"/>
        </w:rPr>
        <w:tab/>
        <w:t>No __ If yes, provide the following:</w:t>
      </w:r>
    </w:p>
    <w:p w14:paraId="4FFEB140" w14:textId="77777777" w:rsidR="009B427A" w:rsidRPr="00CA7C67" w:rsidRDefault="009B427A" w:rsidP="009B427A">
      <w:pPr>
        <w:pStyle w:val="PlainText"/>
        <w:rPr>
          <w:rFonts w:ascii="Times New Roman" w:hAnsi="Times New Roman"/>
        </w:rPr>
      </w:pPr>
      <w:r w:rsidRPr="00CA7C67">
        <w:rPr>
          <w:rFonts w:ascii="Times New Roman" w:hAnsi="Times New Roman"/>
        </w:rPr>
        <w:t>Government Selling Agency: ______________________________________________________</w:t>
      </w:r>
    </w:p>
    <w:p w14:paraId="78E2C428" w14:textId="77777777" w:rsidR="009B427A" w:rsidRPr="00CA7C67" w:rsidRDefault="009B427A" w:rsidP="009B427A">
      <w:pPr>
        <w:pStyle w:val="PlainText"/>
        <w:rPr>
          <w:rFonts w:ascii="Times New Roman" w:hAnsi="Times New Roman"/>
        </w:rPr>
      </w:pPr>
      <w:r w:rsidRPr="00CA7C67">
        <w:rPr>
          <w:rFonts w:ascii="Times New Roman" w:hAnsi="Times New Roman"/>
        </w:rPr>
        <w:t>Contract Number: _______________________________________________________________</w:t>
      </w:r>
    </w:p>
    <w:p w14:paraId="2E8C1F8E" w14:textId="77777777" w:rsidR="009B427A" w:rsidRPr="00CA7C67" w:rsidRDefault="009B427A" w:rsidP="009B427A">
      <w:pPr>
        <w:pStyle w:val="PlainText"/>
        <w:rPr>
          <w:rFonts w:ascii="Times New Roman" w:hAnsi="Times New Roman"/>
        </w:rPr>
      </w:pPr>
      <w:r w:rsidRPr="00CA7C67">
        <w:rPr>
          <w:rFonts w:ascii="Times New Roman" w:hAnsi="Times New Roman"/>
        </w:rPr>
        <w:t>Contract Date: (Month, Year): _____________________________________________________</w:t>
      </w:r>
    </w:p>
    <w:p w14:paraId="50A34926" w14:textId="77777777" w:rsidR="009B427A" w:rsidRPr="00CA7C67" w:rsidRDefault="009B427A" w:rsidP="009B427A">
      <w:pPr>
        <w:pStyle w:val="PlainText"/>
        <w:rPr>
          <w:rFonts w:ascii="Times New Roman" w:hAnsi="Times New Roman"/>
        </w:rPr>
      </w:pPr>
      <w:r w:rsidRPr="00CA7C67">
        <w:rPr>
          <w:rFonts w:ascii="Times New Roman" w:hAnsi="Times New Roman"/>
        </w:rPr>
        <w:t>Other Source: __________________________________________________________________</w:t>
      </w:r>
    </w:p>
    <w:p w14:paraId="233A2A59" w14:textId="77777777" w:rsidR="009B427A" w:rsidRPr="00CA7C67" w:rsidRDefault="009B427A" w:rsidP="009B427A">
      <w:pPr>
        <w:pStyle w:val="PlainText"/>
        <w:rPr>
          <w:rFonts w:ascii="Times New Roman" w:hAnsi="Times New Roman"/>
        </w:rPr>
      </w:pPr>
      <w:r w:rsidRPr="00CA7C67">
        <w:rPr>
          <w:rFonts w:ascii="Times New Roman" w:hAnsi="Times New Roman"/>
        </w:rPr>
        <w:t>Address: ______________________________________________________________________</w:t>
      </w:r>
    </w:p>
    <w:p w14:paraId="09774F42" w14:textId="77777777" w:rsidR="009B427A" w:rsidRPr="00CA7C67" w:rsidRDefault="009B427A" w:rsidP="009B427A">
      <w:pPr>
        <w:pStyle w:val="PlainText"/>
        <w:rPr>
          <w:rFonts w:ascii="Times New Roman" w:hAnsi="Times New Roman"/>
        </w:rPr>
      </w:pPr>
      <w:r w:rsidRPr="00CA7C67">
        <w:rPr>
          <w:rFonts w:ascii="Times New Roman" w:hAnsi="Times New Roman"/>
        </w:rPr>
        <w:t>Date Acquired: (Month/Year) _____________________________________________________</w:t>
      </w:r>
    </w:p>
    <w:p w14:paraId="41284FEC" w14:textId="4C4D7023" w:rsidR="009B427A" w:rsidRPr="00CA7C67" w:rsidRDefault="00716470" w:rsidP="009B427A">
      <w:pPr>
        <w:pStyle w:val="PlainText"/>
        <w:rPr>
          <w:rFonts w:ascii="Times New Roman" w:hAnsi="Times New Roman"/>
        </w:rPr>
      </w:pPr>
      <w:r>
        <w:rPr>
          <w:rFonts w:ascii="Times New Roman" w:hAnsi="Times New Roman"/>
        </w:rPr>
        <w:t xml:space="preserve">    (3) </w:t>
      </w:r>
      <w:r w:rsidR="009B427A" w:rsidRPr="00CA7C67">
        <w:rPr>
          <w:rFonts w:ascii="Times New Roman" w:hAnsi="Times New Roman"/>
        </w:rPr>
        <w:t>The material has been altered or modified.</w:t>
      </w:r>
      <w:r>
        <w:rPr>
          <w:rFonts w:ascii="Times New Roman" w:hAnsi="Times New Roman"/>
        </w:rPr>
        <w:t xml:space="preserve">  Yes __ </w:t>
      </w:r>
      <w:r w:rsidR="009B427A" w:rsidRPr="00CA7C67">
        <w:rPr>
          <w:rFonts w:ascii="Times New Roman" w:hAnsi="Times New Roman"/>
        </w:rPr>
        <w:t>No __</w:t>
      </w:r>
    </w:p>
    <w:p w14:paraId="428EEC5F" w14:textId="77777777" w:rsidR="009B427A" w:rsidRDefault="009B427A" w:rsidP="009B427A">
      <w:pPr>
        <w:pStyle w:val="CommentText"/>
      </w:pPr>
      <w:r w:rsidRPr="00CA7C67">
        <w:t>If Yes, the offeror must provide the name of the company that performed the alteration or modification and attach or forward to the contracting officer a complete description of the alterations or modifications.</w:t>
      </w:r>
    </w:p>
    <w:p w14:paraId="000ED7F9" w14:textId="55CCC445" w:rsidR="009B427A" w:rsidRDefault="009B427A" w:rsidP="009B427A">
      <w:pPr>
        <w:pStyle w:val="CommentText"/>
      </w:pPr>
      <w:r>
        <w:t xml:space="preserve">    </w:t>
      </w:r>
      <w:r w:rsidR="00716470">
        <w:t xml:space="preserve">(4) </w:t>
      </w:r>
      <w:r w:rsidRPr="00CA7C67">
        <w:t>The material has been reconditioned.  Yes __ No __</w:t>
      </w:r>
    </w:p>
    <w:p w14:paraId="54802EAB" w14:textId="77777777" w:rsidR="009B427A" w:rsidRPr="00CA7C67" w:rsidRDefault="009B427A" w:rsidP="009B427A">
      <w:pPr>
        <w:pStyle w:val="CommentText"/>
      </w:pPr>
      <w:r w:rsidRPr="00CA7C67">
        <w:t xml:space="preserve">If Yes, (i) the price offered includes the cost of reconditioning /refurbishment.  Yes __ No __; and (ii) the offeror must provide information on the company that reconditioned the material with the certifications and attach or forward to the contracting officer a complete description of any work done or to be done, including the components to be replaced and the applicable rebuild standard.  </w:t>
      </w:r>
    </w:p>
    <w:p w14:paraId="548B2D57" w14:textId="77777777" w:rsidR="009B427A" w:rsidRPr="00CA7C67" w:rsidRDefault="009B427A" w:rsidP="009B427A">
      <w:pPr>
        <w:pStyle w:val="PlainText"/>
        <w:rPr>
          <w:rFonts w:ascii="Times New Roman" w:hAnsi="Times New Roman"/>
        </w:rPr>
      </w:pPr>
      <w:r w:rsidRPr="00CA7C67">
        <w:rPr>
          <w:rFonts w:ascii="Times New Roman" w:hAnsi="Times New Roman"/>
        </w:rPr>
        <w:t>The material contains cure-dated components.  Yes __ No __</w:t>
      </w:r>
    </w:p>
    <w:p w14:paraId="7A573433" w14:textId="77777777" w:rsidR="009B427A" w:rsidRDefault="009B427A" w:rsidP="009B427A">
      <w:pPr>
        <w:pStyle w:val="PlainText"/>
        <w:rPr>
          <w:rFonts w:ascii="Times New Roman" w:hAnsi="Times New Roman"/>
        </w:rPr>
      </w:pPr>
      <w:r w:rsidRPr="00CA7C67">
        <w:rPr>
          <w:rFonts w:ascii="Times New Roman" w:hAnsi="Times New Roman"/>
        </w:rPr>
        <w:t xml:space="preserve">If Yes, (i) the price includes replacement of cure-dated components.  Yes __ No __; and (ii) provide cure date to the contracting officer.      </w:t>
      </w:r>
    </w:p>
    <w:p w14:paraId="7E7A814F" w14:textId="0354BBDD" w:rsidR="009B427A" w:rsidRPr="00CA7C67" w:rsidRDefault="009B427A" w:rsidP="009B427A">
      <w:pPr>
        <w:pStyle w:val="PlainText"/>
        <w:rPr>
          <w:rFonts w:ascii="Times New Roman" w:hAnsi="Times New Roman"/>
        </w:rPr>
      </w:pPr>
      <w:r>
        <w:rPr>
          <w:rFonts w:ascii="Times New Roman" w:hAnsi="Times New Roman"/>
        </w:rPr>
        <w:t xml:space="preserve">    </w:t>
      </w:r>
      <w:r w:rsidR="00716470">
        <w:rPr>
          <w:rFonts w:ascii="Times New Roman" w:hAnsi="Times New Roman"/>
        </w:rPr>
        <w:t xml:space="preserve">(5) </w:t>
      </w:r>
      <w:r w:rsidRPr="00CA7C67">
        <w:rPr>
          <w:rFonts w:ascii="Times New Roman" w:hAnsi="Times New Roman"/>
        </w:rPr>
        <w:t>The material has data plates attached.  Yes __ No __</w:t>
      </w:r>
    </w:p>
    <w:p w14:paraId="3CBFAC69" w14:textId="77777777" w:rsidR="009B427A" w:rsidRPr="00CA7C67" w:rsidRDefault="009B427A" w:rsidP="009B427A">
      <w:pPr>
        <w:pStyle w:val="PlainText"/>
        <w:rPr>
          <w:rFonts w:ascii="Times New Roman" w:hAnsi="Times New Roman"/>
        </w:rPr>
      </w:pPr>
      <w:r w:rsidRPr="00CA7C67">
        <w:rPr>
          <w:rFonts w:ascii="Times New Roman" w:hAnsi="Times New Roman"/>
        </w:rPr>
        <w:t>If Yes, the offeror must state below all information contained thereon, or forward a copy or facsimile of the data plate to the contracting officer. ___________________________________________________</w:t>
      </w:r>
    </w:p>
    <w:p w14:paraId="20460399" w14:textId="78F483DD" w:rsidR="009B427A" w:rsidRPr="00CA7C67" w:rsidRDefault="00716470" w:rsidP="009B427A">
      <w:pPr>
        <w:pStyle w:val="PlainText"/>
        <w:rPr>
          <w:rFonts w:ascii="Times New Roman" w:hAnsi="Times New Roman"/>
        </w:rPr>
      </w:pPr>
      <w:r>
        <w:rPr>
          <w:rFonts w:ascii="Times New Roman" w:hAnsi="Times New Roman"/>
        </w:rPr>
        <w:t xml:space="preserve">    (6) </w:t>
      </w:r>
      <w:r w:rsidR="009B427A" w:rsidRPr="00CA7C67">
        <w:rPr>
          <w:rFonts w:ascii="Times New Roman" w:hAnsi="Times New Roman"/>
        </w:rPr>
        <w:t>The offered material is in its original package.  Yes __ No __</w:t>
      </w:r>
    </w:p>
    <w:p w14:paraId="3904DB0D" w14:textId="77777777" w:rsidR="009B427A" w:rsidRPr="00CA7C67" w:rsidRDefault="009B427A" w:rsidP="009B427A">
      <w:pPr>
        <w:pStyle w:val="PlainText"/>
        <w:rPr>
          <w:rFonts w:ascii="Times New Roman" w:hAnsi="Times New Roman"/>
        </w:rPr>
      </w:pPr>
      <w:r w:rsidRPr="00CA7C67">
        <w:rPr>
          <w:rFonts w:ascii="Times New Roman" w:hAnsi="Times New Roman"/>
        </w:rPr>
        <w:t>If yes, the offeror has stated below all original markings and data cited on the package; or has attached or forwarded to the contracting officer a copy or facsimile of original package markings:</w:t>
      </w:r>
    </w:p>
    <w:p w14:paraId="0A544CBB" w14:textId="77777777" w:rsidR="009B427A" w:rsidRPr="00CA7C67" w:rsidRDefault="009B427A" w:rsidP="009B427A">
      <w:pPr>
        <w:pStyle w:val="PlainText"/>
        <w:rPr>
          <w:rFonts w:ascii="Times New Roman" w:hAnsi="Times New Roman"/>
        </w:rPr>
      </w:pPr>
      <w:r w:rsidRPr="00CA7C67">
        <w:rPr>
          <w:rFonts w:ascii="Times New Roman" w:hAnsi="Times New Roman"/>
        </w:rPr>
        <w:t>Contract Number ____________________________________________________________________</w:t>
      </w:r>
    </w:p>
    <w:p w14:paraId="5F104E97" w14:textId="77777777" w:rsidR="009B427A" w:rsidRPr="00CA7C67" w:rsidRDefault="009B427A" w:rsidP="009B427A">
      <w:pPr>
        <w:pStyle w:val="PlainText"/>
        <w:rPr>
          <w:rFonts w:ascii="Times New Roman" w:hAnsi="Times New Roman"/>
        </w:rPr>
      </w:pPr>
      <w:r w:rsidRPr="00CA7C67">
        <w:rPr>
          <w:rFonts w:ascii="Times New Roman" w:hAnsi="Times New Roman"/>
        </w:rPr>
        <w:t>NSN____________________________________________________________________________</w:t>
      </w:r>
    </w:p>
    <w:p w14:paraId="0FA3DA97" w14:textId="77777777" w:rsidR="009B427A" w:rsidRPr="00CA7C67" w:rsidRDefault="009B427A" w:rsidP="009B427A">
      <w:pPr>
        <w:pStyle w:val="PlainText"/>
        <w:rPr>
          <w:rFonts w:ascii="Times New Roman" w:hAnsi="Times New Roman"/>
        </w:rPr>
      </w:pPr>
      <w:r w:rsidRPr="00CA7C67">
        <w:rPr>
          <w:rFonts w:ascii="Times New Roman" w:hAnsi="Times New Roman"/>
        </w:rPr>
        <w:t>CAGE Code__________________________________________________________________________</w:t>
      </w:r>
    </w:p>
    <w:p w14:paraId="1C057D44" w14:textId="77777777" w:rsidR="009B427A" w:rsidRPr="00CA7C67" w:rsidRDefault="009B427A" w:rsidP="009B427A">
      <w:pPr>
        <w:pStyle w:val="PlainText"/>
        <w:rPr>
          <w:rFonts w:ascii="Times New Roman" w:hAnsi="Times New Roman"/>
        </w:rPr>
      </w:pPr>
      <w:r w:rsidRPr="00CA7C67">
        <w:rPr>
          <w:rFonts w:ascii="Times New Roman" w:hAnsi="Times New Roman"/>
        </w:rPr>
        <w:t>Part Number ________________________________________________________________________</w:t>
      </w:r>
    </w:p>
    <w:p w14:paraId="19A36C34" w14:textId="77777777" w:rsidR="009B427A" w:rsidRPr="00CA7C67" w:rsidRDefault="009B427A" w:rsidP="009B427A">
      <w:pPr>
        <w:pStyle w:val="PlainText"/>
        <w:rPr>
          <w:rFonts w:ascii="Times New Roman" w:hAnsi="Times New Roman"/>
        </w:rPr>
      </w:pPr>
      <w:r w:rsidRPr="00CA7C67">
        <w:rPr>
          <w:rFonts w:ascii="Times New Roman" w:hAnsi="Times New Roman"/>
        </w:rPr>
        <w:t>Other Markings/Data</w:t>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r>
      <w:r w:rsidRPr="00CA7C67">
        <w:rPr>
          <w:rFonts w:ascii="Times New Roman" w:hAnsi="Times New Roman"/>
        </w:rPr>
        <w:softHyphen/>
        <w:t>___________________________________________________________</w:t>
      </w:r>
    </w:p>
    <w:p w14:paraId="2D7AB9D8" w14:textId="29AEE4C7" w:rsidR="009B427A" w:rsidRPr="00CA7C67" w:rsidRDefault="00716470" w:rsidP="009B427A">
      <w:pPr>
        <w:pStyle w:val="PlainText"/>
        <w:rPr>
          <w:rFonts w:ascii="Times New Roman" w:hAnsi="Times New Roman"/>
        </w:rPr>
      </w:pPr>
      <w:r>
        <w:rPr>
          <w:rFonts w:ascii="Times New Roman" w:hAnsi="Times New Roman"/>
        </w:rPr>
        <w:t xml:space="preserve">    (7) </w:t>
      </w:r>
      <w:r w:rsidR="009B427A" w:rsidRPr="00CA7C67">
        <w:rPr>
          <w:rFonts w:ascii="Times New Roman" w:hAnsi="Times New Roman"/>
        </w:rPr>
        <w:t xml:space="preserve">The offeror has supplied this same material (National Stock Number) to the Government before.  Yes __ </w:t>
      </w:r>
      <w:r w:rsidR="009B427A" w:rsidRPr="00CA7C67">
        <w:rPr>
          <w:rFonts w:ascii="Times New Roman" w:hAnsi="Times New Roman"/>
        </w:rPr>
        <w:tab/>
        <w:t xml:space="preserve">No __ </w:t>
      </w:r>
    </w:p>
    <w:p w14:paraId="58385AB9"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If Yes, (i) the material being offered is from the same original Government contract number as that provided previously.  Yes __ No __; and (ii) state below the Government Agency and contract number under which the material was previously provided: </w:t>
      </w:r>
    </w:p>
    <w:p w14:paraId="04FD6173" w14:textId="77777777" w:rsidR="009B427A" w:rsidRPr="00CA7C67" w:rsidRDefault="009B427A" w:rsidP="009B427A">
      <w:pPr>
        <w:pStyle w:val="PlainText"/>
        <w:rPr>
          <w:rFonts w:ascii="Times New Roman" w:hAnsi="Times New Roman"/>
        </w:rPr>
      </w:pPr>
      <w:r w:rsidRPr="00CA7C67">
        <w:rPr>
          <w:rFonts w:ascii="Times New Roman" w:hAnsi="Times New Roman"/>
        </w:rPr>
        <w:t>Agency _________________________________________________________________________</w:t>
      </w:r>
    </w:p>
    <w:p w14:paraId="07901E05" w14:textId="77777777" w:rsidR="009B427A" w:rsidRPr="00CA7C67" w:rsidRDefault="009B427A" w:rsidP="009B427A">
      <w:pPr>
        <w:pStyle w:val="PlainText"/>
        <w:rPr>
          <w:rFonts w:ascii="Times New Roman" w:hAnsi="Times New Roman"/>
        </w:rPr>
      </w:pPr>
      <w:r w:rsidRPr="00CA7C67">
        <w:rPr>
          <w:rFonts w:ascii="Times New Roman" w:hAnsi="Times New Roman"/>
        </w:rPr>
        <w:t>Contract Number_________________________________________________________________</w:t>
      </w:r>
    </w:p>
    <w:p w14:paraId="3EDC63DC" w14:textId="5EAA85BA" w:rsidR="009B427A" w:rsidRPr="00CA7C67" w:rsidRDefault="00716470" w:rsidP="009B427A">
      <w:pPr>
        <w:pStyle w:val="PlainText"/>
        <w:rPr>
          <w:rFonts w:ascii="Times New Roman" w:hAnsi="Times New Roman"/>
        </w:rPr>
      </w:pPr>
      <w:r>
        <w:rPr>
          <w:rFonts w:ascii="Times New Roman" w:hAnsi="Times New Roman"/>
        </w:rPr>
        <w:t xml:space="preserve">    (8) </w:t>
      </w:r>
      <w:r w:rsidR="009B427A" w:rsidRPr="00CA7C67">
        <w:rPr>
          <w:rFonts w:ascii="Times New Roman" w:hAnsi="Times New Roman"/>
        </w:rPr>
        <w:t xml:space="preserve">The material is manufactured in accordance with a specification or drawing.  Yes __ No __ </w:t>
      </w:r>
    </w:p>
    <w:p w14:paraId="27EFB1AF" w14:textId="77777777" w:rsidR="009B427A" w:rsidRPr="00CA7C67" w:rsidRDefault="009B427A" w:rsidP="009B427A">
      <w:pPr>
        <w:pStyle w:val="PlainText"/>
        <w:rPr>
          <w:rFonts w:ascii="Times New Roman" w:hAnsi="Times New Roman"/>
        </w:rPr>
      </w:pPr>
      <w:r w:rsidRPr="00CA7C67">
        <w:rPr>
          <w:rFonts w:ascii="Times New Roman" w:hAnsi="Times New Roman"/>
        </w:rPr>
        <w:t>If Yes, (i) the specification/drawing is in the possession of the offeror. Yes __ No __; and (ii) the offeror has stated the applicable information below, or forwarded a copy or facsimile to the contracting officer.  Yes __ No __</w:t>
      </w:r>
    </w:p>
    <w:p w14:paraId="31805A58" w14:textId="77777777" w:rsidR="009B427A" w:rsidRPr="00CA7C67" w:rsidRDefault="009B427A" w:rsidP="009B427A">
      <w:pPr>
        <w:pStyle w:val="PlainText"/>
        <w:rPr>
          <w:rFonts w:ascii="Times New Roman" w:hAnsi="Times New Roman"/>
        </w:rPr>
      </w:pPr>
      <w:r w:rsidRPr="00CA7C67">
        <w:rPr>
          <w:rFonts w:ascii="Times New Roman" w:hAnsi="Times New Roman"/>
        </w:rPr>
        <w:t>Specification/Drawing Number _____________________________________________________</w:t>
      </w:r>
    </w:p>
    <w:p w14:paraId="2416BEA8" w14:textId="77777777" w:rsidR="009B427A" w:rsidRPr="00CA7C67" w:rsidRDefault="009B427A" w:rsidP="009B427A">
      <w:pPr>
        <w:pStyle w:val="PlainText"/>
        <w:rPr>
          <w:rFonts w:ascii="Times New Roman" w:hAnsi="Times New Roman"/>
        </w:rPr>
      </w:pPr>
      <w:r w:rsidRPr="00CA7C67">
        <w:rPr>
          <w:rFonts w:ascii="Times New Roman" w:hAnsi="Times New Roman"/>
        </w:rPr>
        <w:t>Revision (if any) _________________________________________________________________</w:t>
      </w:r>
    </w:p>
    <w:p w14:paraId="179D00F6" w14:textId="77777777" w:rsidR="009B427A" w:rsidRPr="00CA7C67" w:rsidRDefault="009B427A" w:rsidP="009B427A">
      <w:pPr>
        <w:pStyle w:val="PlainText"/>
        <w:rPr>
          <w:rFonts w:ascii="Times New Roman" w:hAnsi="Times New Roman"/>
        </w:rPr>
      </w:pPr>
      <w:r w:rsidRPr="00CA7C67">
        <w:rPr>
          <w:rFonts w:ascii="Times New Roman" w:hAnsi="Times New Roman"/>
        </w:rPr>
        <w:t>Date___________________________________________________________________________</w:t>
      </w:r>
    </w:p>
    <w:p w14:paraId="7D3A8D3E" w14:textId="29686507" w:rsidR="009B427A" w:rsidRPr="00CA7C67" w:rsidRDefault="00716470" w:rsidP="009B427A">
      <w:pPr>
        <w:pStyle w:val="PlainText"/>
        <w:rPr>
          <w:rFonts w:ascii="Times New Roman" w:hAnsi="Times New Roman"/>
        </w:rPr>
      </w:pPr>
      <w:r>
        <w:rPr>
          <w:rFonts w:ascii="Times New Roman" w:hAnsi="Times New Roman"/>
        </w:rPr>
        <w:t xml:space="preserve">     (9) </w:t>
      </w:r>
      <w:r w:rsidR="009B427A" w:rsidRPr="00CA7C67">
        <w:rPr>
          <w:rFonts w:ascii="Times New Roman" w:hAnsi="Times New Roman"/>
        </w:rPr>
        <w:t>The material has been inspected for correct part number and for absence of corrosion or any obvious defects.  Yes __ No __</w:t>
      </w:r>
    </w:p>
    <w:p w14:paraId="4A498659" w14:textId="58DC118F" w:rsidR="009B427A" w:rsidRPr="00CA7C67" w:rsidRDefault="009B427A" w:rsidP="009B427A">
      <w:pPr>
        <w:pStyle w:val="PlainText"/>
        <w:rPr>
          <w:rFonts w:ascii="Times New Roman" w:hAnsi="Times New Roman"/>
        </w:rPr>
      </w:pPr>
      <w:r w:rsidRPr="00CA7C67">
        <w:rPr>
          <w:rFonts w:ascii="Times New Roman" w:hAnsi="Times New Roman"/>
        </w:rPr>
        <w:t>If Yes, (i) material has been re-preserved.  Yes __ No __; (ii)</w:t>
      </w:r>
      <w:r w:rsidR="00716470">
        <w:rPr>
          <w:rFonts w:ascii="Times New Roman" w:hAnsi="Times New Roman"/>
        </w:rPr>
        <w:t xml:space="preserve"> material has been repackaged.       </w:t>
      </w:r>
      <w:r w:rsidRPr="00CA7C67">
        <w:rPr>
          <w:rFonts w:ascii="Times New Roman" w:hAnsi="Times New Roman"/>
        </w:rPr>
        <w:t>Yes __ No __; (iii) percentage of material that has been inspected is ____%; and/or (iv) number of items inspected is _______; and (v) a written report was prepared.  Yes __ No __; and if Yes, the offeror has attached the written report or forwarded it to the contracting officer. Yes__ No__</w:t>
      </w:r>
    </w:p>
    <w:p w14:paraId="01B3E3DF"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  The offeror agrees that in the event of award and notwithstanding the provisions of the solicitation, Inspection and acceptance of the surplus material will be performed at source or destination subject to all applicable provisions for source or destination inspection.</w:t>
      </w:r>
    </w:p>
    <w:p w14:paraId="6D3985D3"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  The offeror has attached or forwarded to the contracting officer one of the following, to demonstrate that the material being offered was previously owned by the Government (offeror check which one applies):</w:t>
      </w:r>
    </w:p>
    <w:p w14:paraId="52CFE91D"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___ For national or local sales, conducted by sealed bid, spot bid or auction methods, a solicitation/Invitation For Bid and corresponding DLA Disposition Services Form 1427, Notice of Award, Statement and Release Document. </w:t>
      </w:r>
    </w:p>
    <w:p w14:paraId="0D2ED8E0"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___ For DLA Disposition Services Commercial Venture (CV) Sales, the shipment receipt/delivery pass document and invoices/receipts used by the original purchaser to resell the material. </w:t>
      </w:r>
    </w:p>
    <w:p w14:paraId="5942CCF6"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___ When the above documents are not available, or if they do not identify the specific NSN being acquired, a copy or facsimile of all original package markings and data, including NSN, commercial and Government entity (CAGE) code and part number, and original contract number. (This information has already been provided in paragraph (c)(6) of this clause. Yes __ No __.) </w:t>
      </w:r>
    </w:p>
    <w:p w14:paraId="72BDCD0F"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___ When none of the above are available, other information to demonstrate that the offered material was previously owned by the Government. Describe and/or attach. </w:t>
      </w:r>
    </w:p>
    <w:p w14:paraId="7670B487"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  This only applies to offers of Government surplus material. Offers of commercial surplus, manufacturer’s overruns, residual inventory resulting from terminated Government contracts, and any other material that meets the technical requirements in the solicitation but was not previously owned by the Government will be evaluated in accordance with the DLAD procurement note L04, Offers for Part Numbered Items. </w:t>
      </w:r>
    </w:p>
    <w:p w14:paraId="5CCA9774" w14:textId="77777777" w:rsidR="009B427A" w:rsidRPr="009B427A" w:rsidRDefault="009B427A" w:rsidP="009B427A">
      <w:pPr>
        <w:pStyle w:val="Default"/>
        <w:rPr>
          <w:rFonts w:ascii="Times New Roman" w:hAnsi="Times New Roman" w:cs="Times New Roman"/>
          <w:color w:val="auto"/>
          <w:sz w:val="22"/>
          <w:szCs w:val="22"/>
        </w:rPr>
      </w:pPr>
      <w:r w:rsidRPr="009B427A">
        <w:rPr>
          <w:rFonts w:ascii="Times New Roman" w:hAnsi="Times New Roman" w:cs="Times New Roman"/>
          <w:color w:val="auto"/>
          <w:sz w:val="22"/>
          <w:szCs w:val="22"/>
        </w:rPr>
        <w:t xml:space="preserve">   If requested by the contracting officer, the offeror shall furnish sample units, in the number specified, to the contracting officer or to another location specified by the contracting officer, within 10 days after the contracting officer's request. The samples will be furnished at no cost to the Government. All such samples not destroyed in evaluation will be returned at the offeror's expense. The samples will be evaluated for form, fit, and function with subassembly, assembly, or equipment with which the items are to be used. End items furnished under any contract award to the offeror furnishing the samples can include the returned samples, and all acceptable end items will have a configuration identical to the samples. If specific tests of the samples' performance are made by the Government, the offeror will be furnished the results of such tests prior to a contract being entered into. In addition to any other inspection examinations and tests required by the contract, the performance of the end items will be required to be as good as that of the samples submitted.</w:t>
      </w:r>
    </w:p>
    <w:p w14:paraId="63211315" w14:textId="77777777" w:rsidR="009B427A" w:rsidRPr="00CA7C67" w:rsidRDefault="009B427A" w:rsidP="009B427A">
      <w:pPr>
        <w:pStyle w:val="PlainText"/>
        <w:rPr>
          <w:rFonts w:ascii="Times New Roman" w:hAnsi="Times New Roman"/>
        </w:rPr>
      </w:pPr>
      <w:r w:rsidRPr="00CA7C67">
        <w:rPr>
          <w:rFonts w:ascii="Times New Roman" w:hAnsi="Times New Roman"/>
        </w:rPr>
        <w:t xml:space="preserve">  In the event of award, the contractor will be responsible for providing material that is in full compliance with all requirements in the contract or order. The surplus material to be furnished must meet the requirements of the current contract or order, whether or not the material met Government requirements in existence at the time the material was initially manufactured or sold to the Government.  If higher-level contract quality requirements apply to the material being acquired, those requirements do not apply to surplus material furnished under this contract. </w:t>
      </w:r>
    </w:p>
    <w:p w14:paraId="06E5F396" w14:textId="77777777" w:rsidR="009B427A" w:rsidRPr="00CA7C67" w:rsidRDefault="009B427A" w:rsidP="009B427A">
      <w:pPr>
        <w:pStyle w:val="PlainText"/>
        <w:rPr>
          <w:rFonts w:ascii="Times New Roman" w:hAnsi="Times New Roman"/>
          <w:snapToGrid w:val="0"/>
        </w:rPr>
      </w:pPr>
      <w:r w:rsidRPr="00CA7C67">
        <w:rPr>
          <w:rFonts w:ascii="Times New Roman" w:hAnsi="Times New Roman"/>
        </w:rPr>
        <w:t>*****</w:t>
      </w:r>
    </w:p>
    <w:p w14:paraId="0C92BF82" w14:textId="77777777" w:rsidR="00C7596A" w:rsidRPr="00E335BF" w:rsidRDefault="00C7596A" w:rsidP="00C7596A">
      <w:pPr>
        <w:pStyle w:val="PlainText"/>
        <w:rPr>
          <w:rFonts w:ascii="Times New Roman" w:hAnsi="Times New Roman"/>
        </w:rPr>
      </w:pPr>
      <w:r w:rsidRPr="00646BE8">
        <w:rPr>
          <w:rFonts w:ascii="Times New Roman" w:hAnsi="Times New Roman"/>
          <w:snapToGrid w:val="0"/>
        </w:rPr>
        <w:t xml:space="preserve">  </w:t>
      </w:r>
      <w:r w:rsidRPr="00E335BF">
        <w:rPr>
          <w:rFonts w:ascii="Times New Roman" w:hAnsi="Times New Roman"/>
          <w:snapToGrid w:val="0"/>
        </w:rPr>
        <w:t xml:space="preserve">(b)(1) </w:t>
      </w:r>
      <w:r w:rsidRPr="00E335BF">
        <w:rPr>
          <w:rFonts w:ascii="Times New Roman" w:hAnsi="Times New Roman"/>
        </w:rPr>
        <w:t xml:space="preserve">All offers for unused former </w:t>
      </w:r>
      <w:r>
        <w:rPr>
          <w:rFonts w:ascii="Times New Roman" w:hAnsi="Times New Roman"/>
        </w:rPr>
        <w:t>G</w:t>
      </w:r>
      <w:r w:rsidRPr="00E335BF">
        <w:rPr>
          <w:rFonts w:ascii="Times New Roman" w:hAnsi="Times New Roman"/>
        </w:rPr>
        <w:t xml:space="preserve">overnment surplus property will be evaluated and a $200 evaluation factor shall be applied.  Solicitations shall include procurement note M05 unless there is a documented restriction for unused former </w:t>
      </w:r>
      <w:r>
        <w:rPr>
          <w:rFonts w:ascii="Times New Roman" w:hAnsi="Times New Roman"/>
        </w:rPr>
        <w:t>G</w:t>
      </w:r>
      <w:r w:rsidRPr="00E335BF">
        <w:rPr>
          <w:rFonts w:ascii="Times New Roman" w:hAnsi="Times New Roman"/>
        </w:rPr>
        <w:t>overnment surplus property.  The procurement note is automatically included in automated solicitations.</w:t>
      </w:r>
    </w:p>
    <w:p w14:paraId="74C9906D" w14:textId="77777777" w:rsidR="00C7596A" w:rsidRPr="00E335BF" w:rsidRDefault="00C7596A" w:rsidP="00C7596A">
      <w:r w:rsidRPr="00E335BF">
        <w:t>*****</w:t>
      </w:r>
    </w:p>
    <w:p w14:paraId="73B69A42" w14:textId="77777777" w:rsidR="00C7596A" w:rsidRPr="00E335BF" w:rsidRDefault="00C7596A" w:rsidP="00C7596A">
      <w:pPr>
        <w:rPr>
          <w:i/>
        </w:rPr>
      </w:pPr>
      <w:r w:rsidRPr="00E335BF">
        <w:t>M05 Evaluation Factor for Unused Former Government Surplus Property</w:t>
      </w:r>
      <w:r>
        <w:t xml:space="preserve"> (SEP 2016)</w:t>
      </w:r>
    </w:p>
    <w:p w14:paraId="3F48CF23" w14:textId="64A92F0E" w:rsidR="00C7596A" w:rsidRDefault="00716470" w:rsidP="00C7596A">
      <w:pPr>
        <w:pStyle w:val="CommentText"/>
        <w:tabs>
          <w:tab w:val="clear" w:pos="360"/>
          <w:tab w:val="left" w:pos="450"/>
        </w:tabs>
      </w:pPr>
      <w:r>
        <w:t xml:space="preserve">    (1) </w:t>
      </w:r>
      <w:r w:rsidR="00C7596A" w:rsidRPr="00E335BF">
        <w:t xml:space="preserve">All offers for unused former </w:t>
      </w:r>
      <w:r w:rsidR="00C7596A">
        <w:t>G</w:t>
      </w:r>
      <w:r w:rsidR="00C7596A" w:rsidRPr="00E335BF">
        <w:t>overnment surplus property shall have a $200 evaluation factor.</w:t>
      </w:r>
      <w:r w:rsidR="00C7596A">
        <w:t xml:space="preserve">    </w:t>
      </w:r>
    </w:p>
    <w:p w14:paraId="673F409D" w14:textId="628FF2AE" w:rsidR="00C7596A" w:rsidRPr="00646BE8" w:rsidRDefault="00716470" w:rsidP="00C7596A">
      <w:pPr>
        <w:pStyle w:val="CommentText"/>
        <w:tabs>
          <w:tab w:val="clear" w:pos="360"/>
          <w:tab w:val="left" w:pos="450"/>
        </w:tabs>
      </w:pPr>
      <w:r>
        <w:t xml:space="preserve">    (2) </w:t>
      </w:r>
      <w:r w:rsidR="00C7596A" w:rsidRPr="00646BE8">
        <w:t xml:space="preserve">All offers for CSI require evaluation by the ESA(s).  An evaluation factor of $600 shall be applied for coordination with each ESA.  </w:t>
      </w:r>
    </w:p>
    <w:p w14:paraId="009EAB25" w14:textId="3BC34A53" w:rsidR="00C7596A" w:rsidRPr="00646BE8" w:rsidRDefault="00C7596A" w:rsidP="00C7596A">
      <w:pPr>
        <w:pStyle w:val="CommentText"/>
        <w:tabs>
          <w:tab w:val="clear" w:pos="360"/>
          <w:tab w:val="left" w:pos="450"/>
        </w:tabs>
      </w:pPr>
      <w:r w:rsidRPr="00646BE8">
        <w:t xml:space="preserve">    (</w:t>
      </w:r>
      <w:r>
        <w:t>3</w:t>
      </w:r>
      <w:r w:rsidR="00716470">
        <w:t xml:space="preserve">) </w:t>
      </w:r>
      <w:r w:rsidRPr="00646BE8">
        <w:t xml:space="preserve">If the contracting officer cannot determine acceptability and coordinates with the ESA(s) on other than CSI, an evaluation factor of $600 shall be applied for each ESA. </w:t>
      </w:r>
    </w:p>
    <w:p w14:paraId="62185154" w14:textId="77777777" w:rsidR="00C7596A" w:rsidRPr="00646BE8" w:rsidRDefault="00C7596A" w:rsidP="00C7596A">
      <w:pPr>
        <w:pStyle w:val="PlainText"/>
        <w:rPr>
          <w:rFonts w:ascii="Times New Roman" w:hAnsi="Times New Roman"/>
        </w:rPr>
      </w:pPr>
      <w:r w:rsidRPr="00646BE8">
        <w:rPr>
          <w:rFonts w:ascii="Times New Roman" w:hAnsi="Times New Roman"/>
        </w:rPr>
        <w:t>*****</w:t>
      </w:r>
    </w:p>
    <w:p w14:paraId="59F4E7C5" w14:textId="54B913E5" w:rsidR="00C7596A" w:rsidRPr="00646BE8" w:rsidRDefault="00C7596A" w:rsidP="00C7596A">
      <w:pPr>
        <w:pStyle w:val="CommentText"/>
        <w:rPr>
          <w:b/>
        </w:rPr>
      </w:pPr>
      <w:r w:rsidRPr="00646BE8">
        <w:t xml:space="preserve">  (2</w:t>
      </w:r>
      <w:r w:rsidR="009F3A2D">
        <w:t xml:space="preserve">) </w:t>
      </w:r>
      <w:r w:rsidRPr="00646BE8">
        <w:t>The cont</w:t>
      </w:r>
      <w:r>
        <w:t>r</w:t>
      </w:r>
      <w:r w:rsidRPr="00646BE8">
        <w:t>acting officer shall evaluate offers for unused forme</w:t>
      </w:r>
      <w:r w:rsidR="00716470">
        <w:t xml:space="preserve">r Government surplus property. </w:t>
      </w:r>
      <w:r w:rsidRPr="00646BE8">
        <w:t>If additional information is required to make a determination of acceptability, the contracting officer shall allow the offeror 24 hours to submit</w:t>
      </w:r>
      <w:r>
        <w:t xml:space="preserve"> the additional documentation. </w:t>
      </w:r>
      <w:r w:rsidRPr="00646BE8">
        <w:rPr>
          <w:snapToGrid w:val="0"/>
        </w:rPr>
        <w:t>If the offeror fails to respond in a 24-hour period, the offer will be deemed unacceptable and evaluation will proceed to the next in line offer, unless it is the only offer.</w:t>
      </w:r>
      <w:r>
        <w:rPr>
          <w:snapToGrid w:val="0"/>
        </w:rPr>
        <w:t xml:space="preserve"> </w:t>
      </w:r>
      <w:r w:rsidRPr="00646BE8">
        <w:t>If the contracting officer requires technical assistance or the item is a CSI, they shall send a pre-award referral to the product specialist.</w:t>
      </w:r>
      <w:r w:rsidRPr="00646BE8">
        <w:rPr>
          <w:snapToGrid w:val="0"/>
        </w:rPr>
        <w:t xml:space="preserve">  </w:t>
      </w:r>
    </w:p>
    <w:p w14:paraId="236C5738" w14:textId="77777777" w:rsidR="00C7596A" w:rsidRDefault="00C7596A" w:rsidP="00C7596A">
      <w:pPr>
        <w:rPr>
          <w:b/>
        </w:rPr>
      </w:pPr>
    </w:p>
    <w:p w14:paraId="4C1CC1B4" w14:textId="77777777" w:rsidR="00C7596A" w:rsidRPr="00646BE8" w:rsidRDefault="00C7596A" w:rsidP="00C7596A">
      <w:pPr>
        <w:rPr>
          <w:b/>
        </w:rPr>
      </w:pPr>
      <w:bookmarkStart w:id="162" w:name="P11_391"/>
      <w:r>
        <w:rPr>
          <w:b/>
        </w:rPr>
        <w:t>11.391</w:t>
      </w:r>
      <w:bookmarkEnd w:id="162"/>
      <w:r>
        <w:rPr>
          <w:b/>
        </w:rPr>
        <w:t xml:space="preserve"> </w:t>
      </w:r>
      <w:r w:rsidRPr="00646BE8">
        <w:rPr>
          <w:b/>
        </w:rPr>
        <w:t>Part number</w:t>
      </w:r>
      <w:r>
        <w:rPr>
          <w:b/>
        </w:rPr>
        <w:t>ed</w:t>
      </w:r>
      <w:r w:rsidRPr="00646BE8">
        <w:rPr>
          <w:b/>
        </w:rPr>
        <w:t xml:space="preserve"> items.</w:t>
      </w:r>
    </w:p>
    <w:p w14:paraId="063FE84B" w14:textId="2EDC99F2" w:rsidR="00C7596A" w:rsidRDefault="00716470" w:rsidP="00C7596A">
      <w:r>
        <w:t xml:space="preserve">  (a) </w:t>
      </w:r>
      <w:r w:rsidR="00C7596A" w:rsidRPr="00646BE8">
        <w:t xml:space="preserve">Offers for part numbered items may be other than exactly stated in the PID due to a variety of reasons such as administrative changes, engineering changes, reverse engineering, obsolescence </w:t>
      </w:r>
      <w:r w:rsidR="00C7596A">
        <w:t xml:space="preserve">or manufacturing enhancements. </w:t>
      </w:r>
      <w:r w:rsidR="00C7596A" w:rsidRPr="00646BE8">
        <w:t>Contracting officers shall coordinate with product specialists for the review of an o</w:t>
      </w:r>
      <w:r w:rsidR="00C7596A">
        <w:t xml:space="preserve">ffer other than exact product. </w:t>
      </w:r>
      <w:r w:rsidR="00C7596A" w:rsidRPr="00646BE8">
        <w:t xml:space="preserve">The product specialist will update the </w:t>
      </w:r>
      <w:r w:rsidR="00C7596A">
        <w:t>M</w:t>
      </w:r>
      <w:r w:rsidR="00C7596A" w:rsidRPr="00646BE8">
        <w:t xml:space="preserve">aterial </w:t>
      </w:r>
      <w:r w:rsidR="00C7596A">
        <w:t>M</w:t>
      </w:r>
      <w:r w:rsidR="00C7596A" w:rsidRPr="00646BE8">
        <w:t xml:space="preserve">aster in </w:t>
      </w:r>
    </w:p>
    <w:p w14:paraId="5CBF26D0" w14:textId="77777777" w:rsidR="00C7596A" w:rsidRPr="00646BE8" w:rsidRDefault="00C7596A" w:rsidP="00C7596A">
      <w:r w:rsidRPr="00646BE8">
        <w:t>accordance w</w:t>
      </w:r>
      <w:r>
        <w:t xml:space="preserve">ith any change to part number. </w:t>
      </w:r>
      <w:r w:rsidRPr="00646BE8">
        <w:t>Solicitations and contracts shall include procurement note C01 when procuring part-numbered items.</w:t>
      </w:r>
    </w:p>
    <w:p w14:paraId="2C40E1CA" w14:textId="77777777" w:rsidR="00C7596A" w:rsidRPr="00646BE8" w:rsidRDefault="00C7596A" w:rsidP="00C7596A">
      <w:r w:rsidRPr="00646BE8">
        <w:t>*****</w:t>
      </w:r>
    </w:p>
    <w:p w14:paraId="5022CF42" w14:textId="77777777" w:rsidR="00C7596A" w:rsidRPr="00646BE8" w:rsidRDefault="00C7596A" w:rsidP="00C7596A">
      <w:r w:rsidRPr="00646BE8">
        <w:t>C01 Superseded Part Numbered Items</w:t>
      </w:r>
      <w:r>
        <w:t xml:space="preserve"> (SEP 2016)</w:t>
      </w:r>
      <w:r w:rsidRPr="00646BE8">
        <w:t xml:space="preserve"> </w:t>
      </w:r>
    </w:p>
    <w:p w14:paraId="6275FEC0" w14:textId="77777777" w:rsidR="00C7596A" w:rsidRPr="00646BE8" w:rsidRDefault="00C7596A" w:rsidP="00C7596A">
      <w:r w:rsidRPr="00646BE8">
        <w:t xml:space="preserve">  If an item part number is superseded during the term of this contract, the contractor shall advise the contracting officer immediately upon determination. The notice shall include complete information on the superseding item form, fit, function, configuration, application, or physical nature. The contracting officer will determine whether the item is acceptable to the Government, advise the contractor within seven days, and modify the contract accordingly.</w:t>
      </w:r>
    </w:p>
    <w:p w14:paraId="63BAFB8B" w14:textId="77777777" w:rsidR="00C7596A" w:rsidRPr="00646BE8" w:rsidRDefault="00C7596A" w:rsidP="00C7596A">
      <w:r w:rsidRPr="00646BE8">
        <w:t>*****</w:t>
      </w:r>
    </w:p>
    <w:p w14:paraId="1750DDA3" w14:textId="77777777" w:rsidR="00C7596A" w:rsidRPr="00646BE8" w:rsidRDefault="00C7596A" w:rsidP="00C7596A">
      <w:r w:rsidRPr="00646BE8">
        <w:t xml:space="preserve">  (b) Solicitations shall include procurement note</w:t>
      </w:r>
      <w:r>
        <w:t>s</w:t>
      </w:r>
      <w:r w:rsidRPr="00646BE8">
        <w:t xml:space="preserve"> L04 and M06 when items are identified in the item description only by the name of an approved source (CAGE code), a part number, and a brief description. </w:t>
      </w:r>
      <w:r w:rsidRPr="00646BE8">
        <w:rPr>
          <w:strike/>
        </w:rPr>
        <w:t xml:space="preserve"> </w:t>
      </w:r>
    </w:p>
    <w:p w14:paraId="14537D66" w14:textId="77777777" w:rsidR="00C7596A" w:rsidRPr="00646BE8" w:rsidRDefault="00C7596A" w:rsidP="00C7596A">
      <w:pPr>
        <w:pStyle w:val="PlainText"/>
        <w:rPr>
          <w:rFonts w:ascii="Times New Roman" w:hAnsi="Times New Roman"/>
        </w:rPr>
      </w:pPr>
      <w:r w:rsidRPr="00646BE8">
        <w:rPr>
          <w:rFonts w:ascii="Times New Roman" w:hAnsi="Times New Roman"/>
        </w:rPr>
        <w:t>*****</w:t>
      </w:r>
    </w:p>
    <w:p w14:paraId="61FE7AF5" w14:textId="77777777" w:rsidR="00C7596A" w:rsidRPr="002158CD" w:rsidRDefault="00C7596A" w:rsidP="00C7596A">
      <w:pPr>
        <w:tabs>
          <w:tab w:val="left" w:pos="270"/>
          <w:tab w:val="left" w:pos="450"/>
        </w:tabs>
      </w:pPr>
      <w:r w:rsidRPr="002158CD">
        <w:t xml:space="preserve">L04 Offers for </w:t>
      </w:r>
      <w:r>
        <w:t>P</w:t>
      </w:r>
      <w:r w:rsidRPr="002158CD">
        <w:t xml:space="preserve">art </w:t>
      </w:r>
      <w:r>
        <w:t>N</w:t>
      </w:r>
      <w:r w:rsidRPr="002158CD">
        <w:t xml:space="preserve">umbered </w:t>
      </w:r>
      <w:r>
        <w:t>I</w:t>
      </w:r>
      <w:r w:rsidRPr="002158CD">
        <w:t xml:space="preserve">tems (SEP 2016)  </w:t>
      </w:r>
    </w:p>
    <w:p w14:paraId="7ABFFF16" w14:textId="77777777" w:rsidR="00C7596A" w:rsidRPr="002158CD" w:rsidRDefault="00C7596A" w:rsidP="00C7596A">
      <w:pPr>
        <w:tabs>
          <w:tab w:val="left" w:pos="270"/>
          <w:tab w:val="left" w:pos="450"/>
        </w:tabs>
        <w:rPr>
          <w:b/>
        </w:rPr>
      </w:pPr>
      <w:r w:rsidRPr="002158CD">
        <w:rPr>
          <w:b/>
        </w:rPr>
        <w:t xml:space="preserve">  </w:t>
      </w:r>
      <w:r w:rsidRPr="002158CD">
        <w:t>(a) For part numbered items, identified in the item description only by the name of an approved source (CAGE code), a part number, and a brief description.</w:t>
      </w:r>
      <w:r w:rsidRPr="002158CD">
        <w:rPr>
          <w:strike/>
        </w:rPr>
        <w:t xml:space="preserve"> </w:t>
      </w:r>
    </w:p>
    <w:p w14:paraId="32A9F963"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Exact product </w:t>
      </w:r>
      <w:r w:rsidRPr="002158CD">
        <w:rPr>
          <w:strike/>
          <w:sz w:val="22"/>
          <w:lang w:val="en"/>
        </w:rPr>
        <w:t xml:space="preserve">– </w:t>
      </w:r>
      <w:r w:rsidRPr="002158CD">
        <w:rPr>
          <w:sz w:val="22"/>
          <w:lang w:val="en"/>
        </w:rPr>
        <w:t>applies to contract line-item(s) (CLIN(s)): _____</w:t>
      </w:r>
    </w:p>
    <w:p w14:paraId="3DD11153" w14:textId="77777777" w:rsidR="00C7596A" w:rsidRPr="002158CD" w:rsidRDefault="00C7596A" w:rsidP="00C7596A">
      <w:pPr>
        <w:pStyle w:val="Default"/>
        <w:tabs>
          <w:tab w:val="left" w:pos="270"/>
          <w:tab w:val="left" w:pos="360"/>
          <w:tab w:val="left" w:pos="450"/>
          <w:tab w:val="left" w:pos="243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CAGE code __________ part number ________</w:t>
      </w:r>
    </w:p>
    <w:p w14:paraId="18926623"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Alternate product – applies to CLIN(s): </w:t>
      </w:r>
    </w:p>
    <w:p w14:paraId="4364FD0B"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CAGE code __________ part number ________</w:t>
      </w:r>
    </w:p>
    <w:p w14:paraId="144C6EE8"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Superseding part number – applies to CLIN(s):  _____</w:t>
      </w:r>
    </w:p>
    <w:p w14:paraId="534780F0"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CAGE code __________ part number ________</w:t>
      </w:r>
    </w:p>
    <w:p w14:paraId="792A5C0A"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Identify reason for superseding part number:</w:t>
      </w:r>
    </w:p>
    <w:p w14:paraId="6919D834"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Administrative P/N change only:  Yes____ No____</w:t>
      </w:r>
    </w:p>
    <w:p w14:paraId="1F882460"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Minor change/No change in configuration:  Yes____ No____</w:t>
      </w:r>
    </w:p>
    <w:p w14:paraId="44E8366A"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Previously-approved product – applies to CLIN(s):  _____ </w:t>
      </w:r>
    </w:p>
    <w:p w14:paraId="1B7C5B8C"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b/>
          <w:sz w:val="22"/>
          <w:lang w:val="en"/>
        </w:rPr>
        <w:t xml:space="preserve">  </w:t>
      </w:r>
      <w:r w:rsidRPr="002158CD">
        <w:rPr>
          <w:sz w:val="22"/>
          <w:lang w:val="en"/>
        </w:rPr>
        <w:t>Contract or Solicitation Number: ____________________</w:t>
      </w:r>
    </w:p>
    <w:p w14:paraId="0CD0D7F0" w14:textId="77777777" w:rsidR="00C7596A" w:rsidRPr="002158CD" w:rsidRDefault="00C7596A" w:rsidP="00C7596A">
      <w:pPr>
        <w:pStyle w:val="Default"/>
        <w:tabs>
          <w:tab w:val="left" w:pos="270"/>
          <w:tab w:val="left" w:pos="360"/>
          <w:tab w:val="left" w:pos="450"/>
        </w:tabs>
        <w:rPr>
          <w:rFonts w:ascii="Times New Roman" w:hAnsi="Times New Roman" w:cs="Times New Roman"/>
          <w:color w:val="auto"/>
          <w:sz w:val="22"/>
          <w:szCs w:val="22"/>
        </w:rPr>
      </w:pPr>
      <w:r w:rsidRPr="002158CD">
        <w:rPr>
          <w:rFonts w:ascii="Times New Roman" w:hAnsi="Times New Roman" w:cs="Times New Roman"/>
          <w:color w:val="auto"/>
          <w:sz w:val="22"/>
          <w:szCs w:val="22"/>
        </w:rPr>
        <w:t xml:space="preserve">  CAGE code __________ part number ________</w:t>
      </w:r>
    </w:p>
    <w:p w14:paraId="42F8D001"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Correction to CAGE/Part Number</w:t>
      </w:r>
      <w:r>
        <w:rPr>
          <w:sz w:val="22"/>
          <w:lang w:val="en"/>
        </w:rPr>
        <w:t xml:space="preserve"> – </w:t>
      </w:r>
      <w:r w:rsidRPr="002158CD">
        <w:rPr>
          <w:sz w:val="22"/>
          <w:lang w:val="en"/>
        </w:rPr>
        <w:t>applies to CLIN(s) _____</w:t>
      </w:r>
    </w:p>
    <w:p w14:paraId="5E508A95" w14:textId="77777777" w:rsidR="00C7596A" w:rsidRPr="002158CD" w:rsidRDefault="00C7596A" w:rsidP="00C7596A">
      <w:pPr>
        <w:tabs>
          <w:tab w:val="left" w:pos="270"/>
          <w:tab w:val="left" w:pos="450"/>
        </w:tabs>
      </w:pPr>
      <w:r w:rsidRPr="002158CD">
        <w:rPr>
          <w:i/>
        </w:rPr>
        <w:t xml:space="preserve">  </w:t>
      </w:r>
      <w:r w:rsidRPr="002158CD">
        <w:t>CAGE code in error/same corporation, different division Yes ___ No___</w:t>
      </w:r>
    </w:p>
    <w:p w14:paraId="52E15643" w14:textId="77777777" w:rsidR="00C7596A" w:rsidRPr="002158CD" w:rsidRDefault="00C7596A" w:rsidP="00C7596A">
      <w:pPr>
        <w:tabs>
          <w:tab w:val="left" w:pos="270"/>
          <w:tab w:val="left" w:pos="450"/>
        </w:tabs>
        <w:rPr>
          <w:lang w:val="en"/>
        </w:rPr>
      </w:pPr>
      <w:r w:rsidRPr="002158CD">
        <w:rPr>
          <w:lang w:val="en"/>
        </w:rPr>
        <w:t xml:space="preserve">  CAGE code in error/sold to different corporation</w:t>
      </w:r>
      <w:r w:rsidRPr="002158CD">
        <w:t xml:space="preserve"> Yes ___ No___</w:t>
      </w:r>
    </w:p>
    <w:p w14:paraId="29B723E7" w14:textId="77777777" w:rsidR="00C7596A" w:rsidRPr="002158CD" w:rsidRDefault="00C7596A" w:rsidP="00C7596A">
      <w:pPr>
        <w:tabs>
          <w:tab w:val="left" w:pos="270"/>
          <w:tab w:val="left" w:pos="450"/>
        </w:tabs>
      </w:pPr>
      <w:r w:rsidRPr="002158CD">
        <w:rPr>
          <w:lang w:val="en"/>
        </w:rPr>
        <w:t xml:space="preserve">  Part number not recognized</w:t>
      </w:r>
      <w:r w:rsidRPr="002158CD">
        <w:t xml:space="preserve"> Yes ___ No___</w:t>
      </w:r>
    </w:p>
    <w:p w14:paraId="71E92D68" w14:textId="77777777" w:rsidR="00C7596A" w:rsidRPr="002158CD" w:rsidRDefault="00C7596A" w:rsidP="00C7596A">
      <w:pPr>
        <w:tabs>
          <w:tab w:val="left" w:pos="270"/>
          <w:tab w:val="left" w:pos="450"/>
        </w:tabs>
        <w:rPr>
          <w:lang w:val="en"/>
        </w:rPr>
      </w:pPr>
      <w:r w:rsidRPr="002158CD">
        <w:t xml:space="preserve">  </w:t>
      </w:r>
      <w:r w:rsidRPr="002158CD">
        <w:rPr>
          <w:lang w:val="en"/>
        </w:rPr>
        <w:t>Obsolete part number</w:t>
      </w:r>
      <w:r w:rsidRPr="002158CD">
        <w:t xml:space="preserve"> Yes ___ No___</w:t>
      </w:r>
    </w:p>
    <w:p w14:paraId="197FDC7B" w14:textId="77777777" w:rsidR="00C7596A" w:rsidRPr="002158CD" w:rsidRDefault="00C7596A" w:rsidP="00C7596A">
      <w:pPr>
        <w:tabs>
          <w:tab w:val="left" w:pos="270"/>
          <w:tab w:val="left" w:pos="450"/>
        </w:tabs>
      </w:pPr>
      <w:r w:rsidRPr="002158CD">
        <w:rPr>
          <w:lang w:val="en"/>
        </w:rPr>
        <w:t xml:space="preserve">  Other </w:t>
      </w:r>
      <w:r w:rsidRPr="002158CD">
        <w:t>Yes ___ No___</w:t>
      </w:r>
    </w:p>
    <w:p w14:paraId="593A0B29" w14:textId="77777777" w:rsidR="00C7596A" w:rsidRPr="002158CD" w:rsidRDefault="00C7596A" w:rsidP="00C7596A">
      <w:pPr>
        <w:tabs>
          <w:tab w:val="left" w:pos="270"/>
          <w:tab w:val="left" w:pos="450"/>
        </w:tabs>
      </w:pPr>
      <w:r w:rsidRPr="002158CD">
        <w:t xml:space="preserve">  </w:t>
      </w:r>
      <w:r w:rsidRPr="002158CD">
        <w:rPr>
          <w:lang w:val="en"/>
        </w:rPr>
        <w:t>(b) Exact product means a product described by the name of an approved source and its corresponding part number cited in the item description; and manufactured by, or under the direc</w:t>
      </w:r>
      <w:r>
        <w:rPr>
          <w:lang w:val="en"/>
        </w:rPr>
        <w:t xml:space="preserve">tion of, that approved source. </w:t>
      </w:r>
      <w:r w:rsidRPr="002158CD">
        <w:rPr>
          <w:lang w:val="en"/>
        </w:rPr>
        <w:t xml:space="preserve">An offeror of an exact product must meet one of the descriptions below. </w:t>
      </w:r>
    </w:p>
    <w:p w14:paraId="22CB11BE"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(1) An approved source offering its part number cited in the item description;</w:t>
      </w:r>
    </w:p>
    <w:p w14:paraId="6374647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(2) A dealer/distributor offering the product of an approved source and part number cited in the item description;  </w:t>
      </w:r>
    </w:p>
    <w:p w14:paraId="033E024B"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(3) A manufacturer who produces the offered item under the direction of an approved source; and has authorization from that approved source to manufacture the item, identify it as that approved source’s name and part number, and sell the item directly to the Government.</w:t>
      </w:r>
    </w:p>
    <w:p w14:paraId="5364B8B5"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(4) A dealer/distributor offering the product of a manufacturer that meets the description in subparagraph (</w:t>
      </w:r>
      <w:r>
        <w:rPr>
          <w:sz w:val="22"/>
          <w:lang w:val="en"/>
        </w:rPr>
        <w:t>3</w:t>
      </w:r>
      <w:r w:rsidRPr="002158CD">
        <w:rPr>
          <w:sz w:val="22"/>
          <w:lang w:val="en"/>
        </w:rPr>
        <w:t xml:space="preserve">) above. </w:t>
      </w:r>
    </w:p>
    <w:p w14:paraId="5A0ECB26" w14:textId="31BF6BFF"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(c) Alternate product</w:t>
      </w:r>
      <w:r w:rsidR="00716470">
        <w:rPr>
          <w:sz w:val="22"/>
          <w:lang w:val="en"/>
        </w:rPr>
        <w:t>.</w:t>
      </w:r>
    </w:p>
    <w:p w14:paraId="04945104"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(1) The offeror must indicate that an alternate product is being offered if the offeror is any one of the following:</w:t>
      </w:r>
    </w:p>
    <w:p w14:paraId="48F4C29F"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(i) An offeror who manufactures the item for an approved source cited in the item description, but does not have authorization from the approved source to identify it as the approved source part number, and sell the item directly to the Government;</w:t>
      </w:r>
    </w:p>
    <w:p w14:paraId="70DB2221"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ab/>
      </w:r>
      <w:r w:rsidRPr="002158CD">
        <w:rPr>
          <w:sz w:val="22"/>
          <w:lang w:val="en"/>
        </w:rPr>
        <w:tab/>
        <w:t>(ii) A dealer/distributor offering the product of a manufacturer that meets the description in (i) above;</w:t>
      </w:r>
    </w:p>
    <w:p w14:paraId="21B93A0F"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ab/>
      </w:r>
      <w:r w:rsidRPr="002158CD">
        <w:rPr>
          <w:sz w:val="22"/>
          <w:lang w:val="en"/>
        </w:rPr>
        <w:tab/>
        <w:t>(iii) An offeror of a reverse-engineered product that is not cited in the item description; or</w:t>
      </w:r>
    </w:p>
    <w:p w14:paraId="59F524D8"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ab/>
      </w:r>
      <w:r w:rsidRPr="002158CD">
        <w:rPr>
          <w:sz w:val="22"/>
          <w:lang w:val="en"/>
        </w:rPr>
        <w:tab/>
        <w:t>(iv) An offeror whose product does not meet the criteria of exact product, superseding product or previously approved product.</w:t>
      </w:r>
    </w:p>
    <w:p w14:paraId="2C9352AE"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(2) An offer of an alternate product is an alternate offer.</w:t>
      </w:r>
    </w:p>
    <w:p w14:paraId="2AD79961"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Pr>
          <w:sz w:val="22"/>
          <w:lang w:val="en"/>
        </w:rPr>
        <w:t xml:space="preserve">  </w:t>
      </w:r>
      <w:r w:rsidRPr="002158CD">
        <w:rPr>
          <w:sz w:val="22"/>
          <w:lang w:val="en"/>
        </w:rPr>
        <w:t xml:space="preserve">(d) The offeror must indicate that a superseding part number is being offered if the offered item otherwise qualifies as an exact product, except that the part number cited in the item description has been superseded due to an administrative part number change with no change in configuration of the item.  </w:t>
      </w:r>
    </w:p>
    <w:p w14:paraId="2C23F29C"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Pr>
          <w:sz w:val="22"/>
          <w:lang w:val="en"/>
        </w:rPr>
        <w:t xml:space="preserve">  </w:t>
      </w:r>
      <w:r w:rsidRPr="002158CD">
        <w:rPr>
          <w:sz w:val="22"/>
          <w:lang w:val="en"/>
        </w:rPr>
        <w:t xml:space="preserve">(e) The offeror must indicate that a previously-approved product is being offered if the product offered has previously been delivered to the Government or otherwise previously evaluated and approved.    </w:t>
      </w:r>
    </w:p>
    <w:p w14:paraId="7A1F126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Pr>
          <w:sz w:val="22"/>
          <w:lang w:val="en"/>
        </w:rPr>
        <w:t xml:space="preserve">  </w:t>
      </w:r>
      <w:r w:rsidRPr="002158CD">
        <w:rPr>
          <w:sz w:val="22"/>
          <w:lang w:val="en"/>
        </w:rPr>
        <w:t xml:space="preserve">(f)  Correction to CAGE/Part Number Cited in the Item Description </w:t>
      </w:r>
    </w:p>
    <w:p w14:paraId="1510E69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Submitted by offeror to notify the Government if there is a CAGE code error:  same corporation/different division; sold to different corporation; part number not recognized; obsolete part number; other.   </w:t>
      </w:r>
    </w:p>
    <w:p w14:paraId="4469D53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Pr>
          <w:sz w:val="22"/>
          <w:lang w:val="en"/>
        </w:rPr>
        <w:t xml:space="preserve">  </w:t>
      </w:r>
      <w:r w:rsidRPr="002158CD">
        <w:rPr>
          <w:sz w:val="22"/>
          <w:lang w:val="en"/>
        </w:rPr>
        <w:t>(g) Traceability documentation.</w:t>
      </w:r>
    </w:p>
    <w:p w14:paraId="2B247917"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(1) The contracting officer may request evidence of the technical acceptability of the product offered.  The evidence must be submitted within 2 days, or as otherwise specified, or the offer will not be considered.  </w:t>
      </w:r>
    </w:p>
    <w:p w14:paraId="31463B5A" w14:textId="288F6937" w:rsidR="00C7596A" w:rsidRPr="002158CD" w:rsidRDefault="00716470" w:rsidP="00C7596A">
      <w:pPr>
        <w:pStyle w:val="NormalWeb"/>
        <w:tabs>
          <w:tab w:val="left" w:pos="270"/>
          <w:tab w:val="left" w:pos="450"/>
        </w:tabs>
        <w:spacing w:before="0" w:beforeAutospacing="0" w:after="0" w:afterAutospacing="0"/>
        <w:rPr>
          <w:sz w:val="22"/>
          <w:lang w:val="en"/>
        </w:rPr>
      </w:pPr>
      <w:r>
        <w:rPr>
          <w:sz w:val="22"/>
          <w:lang w:val="en"/>
        </w:rPr>
        <w:t xml:space="preserve">    (2) </w:t>
      </w:r>
      <w:r w:rsidR="00C7596A" w:rsidRPr="002158CD">
        <w:rPr>
          <w:sz w:val="22"/>
          <w:lang w:val="en"/>
        </w:rPr>
        <w:t>For offers of exact product, offerors other than the approved manufacturing source must retain evidence and provide the traceability evidence of the identity of the item and its manufacturing source when requested by the contracting officer.</w:t>
      </w:r>
    </w:p>
    <w:p w14:paraId="6E5FB6EC"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(i) If offered item(s) are not in stock or not yet manufactured a copy of an original quotation from the approved source to the offeror identifying exact item cited in item description and a quantity sufficient to satisfy the solicitation requirement.  </w:t>
      </w:r>
    </w:p>
    <w:p w14:paraId="68F963A8" w14:textId="6A231152"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(ii) If offered item(s) are shipped or in stock, a copy of invoice on approved source's letterhead; or a copy of packing slip which accompanied shipment fr</w:t>
      </w:r>
      <w:r w:rsidR="00716470">
        <w:rPr>
          <w:sz w:val="22"/>
          <w:lang w:val="en"/>
        </w:rPr>
        <w:t xml:space="preserve">om approved source to offeror. </w:t>
      </w:r>
      <w:r w:rsidRPr="002158CD">
        <w:rPr>
          <w:sz w:val="22"/>
          <w:lang w:val="en"/>
        </w:rPr>
        <w:t>The invoices and packing slips must identify exact item cited in item description and a quantity sufficient to satisfy the solicitation requirement.</w:t>
      </w:r>
    </w:p>
    <w:p w14:paraId="427121D6" w14:textId="06CC538E"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(iii) If the offeror is an authorized dealer/distributor, or manufactures the item for an approved source, </w:t>
      </w:r>
      <w:r w:rsidRPr="002158CD">
        <w:rPr>
          <w:sz w:val="22"/>
        </w:rPr>
        <w:t xml:space="preserve">a copy of the contractual agreement with, or the express written authority of, the approved source to buy, stock, repackage, sell, or distribute the part. </w:t>
      </w:r>
      <w:r w:rsidRPr="002158CD">
        <w:rPr>
          <w:sz w:val="22"/>
          <w:lang w:val="en"/>
        </w:rPr>
        <w:t xml:space="preserve">The agreement must specifically identify the exact item, or otherwise ensure that the offeror is authorized by the approved source to manufacture or distribute the exact item being acquired. If the agreement covers a general product line or is otherwise not product-specific, the offeror must furnish additional documentation to address the exact item being acquired. </w:t>
      </w:r>
    </w:p>
    <w:p w14:paraId="092BE79C"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(iv) Other verifiable information.</w:t>
      </w:r>
    </w:p>
    <w:p w14:paraId="74610F7B" w14:textId="51F4DC92" w:rsidR="00C7596A" w:rsidRPr="002158CD" w:rsidRDefault="00716470" w:rsidP="00C7596A">
      <w:pPr>
        <w:pStyle w:val="NormalWeb"/>
        <w:tabs>
          <w:tab w:val="left" w:pos="270"/>
          <w:tab w:val="left" w:pos="450"/>
        </w:tabs>
        <w:spacing w:before="0" w:beforeAutospacing="0" w:after="0" w:afterAutospacing="0"/>
        <w:rPr>
          <w:sz w:val="22"/>
          <w:lang w:val="en"/>
        </w:rPr>
      </w:pPr>
      <w:r>
        <w:rPr>
          <w:sz w:val="22"/>
          <w:lang w:val="en"/>
        </w:rPr>
        <w:t xml:space="preserve">    (3) </w:t>
      </w:r>
      <w:r w:rsidR="00C7596A" w:rsidRPr="002158CD">
        <w:rPr>
          <w:sz w:val="22"/>
          <w:lang w:val="en"/>
        </w:rPr>
        <w:t xml:space="preserve">For superseding part number, the offeror may be requested to furnish evidence to establish that there are no changes in the configuration of the part.  </w:t>
      </w:r>
    </w:p>
    <w:p w14:paraId="4A9BCA48"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(4) For previously approved products, upon request of the contracting officer, the offeror must furnish the contract, solicitation, source approval request (SAR) package, or letter of approval under which the product was previously furnished or approved.</w:t>
      </w:r>
    </w:p>
    <w:p w14:paraId="55AC1BE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Pr>
          <w:sz w:val="22"/>
          <w:lang w:val="en"/>
        </w:rPr>
        <w:t xml:space="preserve">  </w:t>
      </w:r>
      <w:r w:rsidRPr="002158CD">
        <w:rPr>
          <w:sz w:val="22"/>
          <w:lang w:val="en"/>
        </w:rPr>
        <w:t>(h) Alternate offer data.</w:t>
      </w:r>
    </w:p>
    <w:p w14:paraId="56E44D29"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 xml:space="preserve">    (1) The contracting officer may request drawings, specifications, or other data necessary to clearly describe the characteristics and f</w:t>
      </w:r>
      <w:r>
        <w:rPr>
          <w:sz w:val="22"/>
          <w:lang w:val="en"/>
        </w:rPr>
        <w:t xml:space="preserve">eatures of an alternate offer. </w:t>
      </w:r>
      <w:r w:rsidRPr="002158CD">
        <w:rPr>
          <w:sz w:val="22"/>
          <w:lang w:val="en"/>
        </w:rPr>
        <w:t xml:space="preserve">Data submitted shall cover design, </w:t>
      </w:r>
    </w:p>
    <w:p w14:paraId="0F710CCB"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materials, performance, function, interchangeability, inspection or testing criteria, and other character</w:t>
      </w:r>
      <w:r>
        <w:rPr>
          <w:sz w:val="22"/>
          <w:lang w:val="en"/>
        </w:rPr>
        <w:t xml:space="preserve">istics of the offered product. </w:t>
      </w:r>
      <w:r w:rsidRPr="002158CD">
        <w:rPr>
          <w:sz w:val="22"/>
          <w:lang w:val="en"/>
        </w:rPr>
        <w:t>The contracting officer may also request drawings and other data covering the design, materials, etc., of the exact product cited in the item description if the Agency does not possess data sufficient to e</w:t>
      </w:r>
      <w:r>
        <w:rPr>
          <w:sz w:val="22"/>
          <w:lang w:val="en"/>
        </w:rPr>
        <w:t xml:space="preserve">valuate the alternate product. </w:t>
      </w:r>
      <w:r w:rsidRPr="002158CD">
        <w:rPr>
          <w:sz w:val="22"/>
          <w:lang w:val="en"/>
        </w:rPr>
        <w:t xml:space="preserve">The data must be submitted within 10 days, or as otherwise specified, or the offer will not be considered.  </w:t>
      </w:r>
    </w:p>
    <w:p w14:paraId="7F0474A0"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ab/>
        <w:t xml:space="preserve">(2) If the alternate product is a reverse-engineered product, the offeror shall provide: technical documentation to establish that the offered item represents the exact item specified in the item description (i.e., invoice from an approved source or submission of samples having markings of an approved source); number of samples that were examined; the process/logic used; raw data (measurements, lab reports, test results) used to prepare drawings or specifications for the offered item; any additional evidence that indicates the reverse-engineered item will function properly in the end item; and any evidence that life cycle/reliability considerations have been analyzed. </w:t>
      </w:r>
    </w:p>
    <w:p w14:paraId="68FB16C2" w14:textId="77777777" w:rsidR="00C7596A" w:rsidRPr="002158CD" w:rsidRDefault="00C7596A" w:rsidP="00C7596A">
      <w:pPr>
        <w:pStyle w:val="PlainText"/>
        <w:tabs>
          <w:tab w:val="left" w:pos="270"/>
          <w:tab w:val="left" w:pos="450"/>
        </w:tabs>
        <w:rPr>
          <w:rFonts w:ascii="Times New Roman" w:hAnsi="Times New Roman"/>
        </w:rPr>
      </w:pPr>
      <w:r>
        <w:rPr>
          <w:rFonts w:ascii="Times New Roman" w:hAnsi="Times New Roman"/>
        </w:rPr>
        <w:t xml:space="preserve">  </w:t>
      </w:r>
      <w:r w:rsidRPr="002158CD">
        <w:rPr>
          <w:rFonts w:ascii="Times New Roman" w:hAnsi="Times New Roman"/>
        </w:rPr>
        <w:t>(j) Evaluation of Alternate Offers</w:t>
      </w:r>
      <w:r>
        <w:rPr>
          <w:rFonts w:ascii="Times New Roman" w:hAnsi="Times New Roman"/>
        </w:rPr>
        <w:t>.</w:t>
      </w:r>
    </w:p>
    <w:p w14:paraId="03A4FB67"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ab/>
        <w:t xml:space="preserve">If the solicitation does not provide for evaluation of alternate offers for the current procurement, the offeror may submit a request for evaluation of the alternate product’s technical acceptability for future procurements of the same item. The request for evaluation shall cite the national stock number (NSN) of the exact product and include the applicable level of technical data. The level of technical data that the Government has available for use to evaluate the acceptability of an alternate product offered, and the corresponding level of technical data that must be furnished with an offer of alternate product, will be identified in the item description and/or via correspondence with the appropriate location below. </w:t>
      </w:r>
    </w:p>
    <w:p w14:paraId="6B4D599C"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(1) For solicitation numbers beginning with SPE7:</w:t>
      </w:r>
    </w:p>
    <w:p w14:paraId="1173A28C"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DLA Land and Maritime </w:t>
      </w:r>
    </w:p>
    <w:p w14:paraId="1C2F857E"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Directorate of Procurement</w:t>
      </w:r>
    </w:p>
    <w:p w14:paraId="6620E1D4"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Alternate offer monitor, BPP</w:t>
      </w:r>
    </w:p>
    <w:p w14:paraId="16845E8E"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Post Office (P.O.) Box 3990</w:t>
      </w:r>
    </w:p>
    <w:p w14:paraId="6F2C2D92"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Columbus, Ohio 43218-3990 </w:t>
      </w:r>
    </w:p>
    <w:p w14:paraId="0CDD3EE4"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(2) For solicitation numbers beginning with SPE4:</w:t>
      </w:r>
    </w:p>
    <w:p w14:paraId="1EC26641"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DLA Aviation </w:t>
      </w:r>
    </w:p>
    <w:p w14:paraId="22D992A6"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Office of the Competition Advocate</w:t>
      </w:r>
    </w:p>
    <w:p w14:paraId="0FDBA547"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Attention:  BPC</w:t>
      </w:r>
      <w:r w:rsidRPr="002158CD">
        <w:rPr>
          <w:rFonts w:ascii="Times New Roman" w:hAnsi="Times New Roman"/>
          <w:strike/>
        </w:rPr>
        <w:t xml:space="preserve"> </w:t>
      </w:r>
    </w:p>
    <w:p w14:paraId="78604664"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8000 Jefferson Davis Highway</w:t>
      </w:r>
    </w:p>
    <w:p w14:paraId="207973F9"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Richmond, Virginia 23297-5100</w:t>
      </w:r>
    </w:p>
    <w:p w14:paraId="6E62E4DB"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(3) For solicitation numbers beginning with SPE1, SPE2, SPE3, SPE5, or SPE8:</w:t>
      </w:r>
    </w:p>
    <w:p w14:paraId="62F297BF"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DLA Troop Support </w:t>
      </w:r>
    </w:p>
    <w:p w14:paraId="0FB473B3"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Attention: (see note below)</w:t>
      </w:r>
    </w:p>
    <w:p w14:paraId="18C7506E"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700 Robbins Avenue</w:t>
      </w:r>
    </w:p>
    <w:p w14:paraId="31653A7E"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Philadelphia, Pennsylvania 19111-5096</w:t>
      </w:r>
    </w:p>
    <w:p w14:paraId="1381C5E6"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Note: The address (attention line) will change based on the 4th digit of the PIIN as follows:</w:t>
      </w:r>
    </w:p>
    <w:p w14:paraId="7491BF06"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SPE1 = Clothing and Textile (C&amp;T)</w:t>
      </w:r>
    </w:p>
    <w:p w14:paraId="165A4B68"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SPE2 = Medical</w:t>
      </w:r>
    </w:p>
    <w:p w14:paraId="210BA2EF"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SPE3 = Subsistence</w:t>
      </w:r>
    </w:p>
    <w:p w14:paraId="56766F9B"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SPE5 = Industrial Hardware (formerly Aviation or L&amp;M detachments) </w:t>
      </w:r>
    </w:p>
    <w:p w14:paraId="18A483C6"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SPE8 = Construction and </w:t>
      </w:r>
      <w:r>
        <w:rPr>
          <w:rFonts w:ascii="Times New Roman" w:hAnsi="Times New Roman"/>
        </w:rPr>
        <w:t>E</w:t>
      </w:r>
      <w:r w:rsidRPr="002158CD">
        <w:rPr>
          <w:rFonts w:ascii="Times New Roman" w:hAnsi="Times New Roman"/>
        </w:rPr>
        <w:t>quipment (C&amp;E)</w:t>
      </w:r>
    </w:p>
    <w:p w14:paraId="7A5FFD12"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(4) For solicitation numbers beginning with SPRRA1 and SPRRA2:</w:t>
      </w:r>
    </w:p>
    <w:p w14:paraId="4F7C99F1"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Defense Logistics Agency – DLA Aviation</w:t>
      </w:r>
    </w:p>
    <w:p w14:paraId="7A2A9CDF"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Office of the Competition Advocate</w:t>
      </w:r>
    </w:p>
    <w:p w14:paraId="22019B7D"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Building 5201</w:t>
      </w:r>
    </w:p>
    <w:p w14:paraId="32B6C5E8"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Redstone Arsenal, Alabama 35898</w:t>
      </w:r>
    </w:p>
    <w:p w14:paraId="28D3114D"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(5) For solicitation numbers beginning with SPRPA1:</w:t>
      </w:r>
    </w:p>
    <w:p w14:paraId="444B7D68"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DLA Philadelphia</w:t>
      </w:r>
    </w:p>
    <w:p w14:paraId="1F16CEBB"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Competition Advocate Office</w:t>
      </w:r>
    </w:p>
    <w:p w14:paraId="4905AE81"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700 Robbins Avenue Building 1</w:t>
      </w:r>
    </w:p>
    <w:p w14:paraId="7A046B25"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Philadelphia, Pennsylvania 19111-5098</w:t>
      </w:r>
    </w:p>
    <w:p w14:paraId="168F53F1"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 xml:space="preserve">(6) For Tank-Automotive and Armaments Command (TACOM) Depot Level Repairable (DLR) - DLA Land and Maritime solicitations beginning </w:t>
      </w:r>
      <w:r>
        <w:rPr>
          <w:rFonts w:ascii="Times New Roman" w:hAnsi="Times New Roman"/>
        </w:rPr>
        <w:t xml:space="preserve">with </w:t>
      </w:r>
      <w:r w:rsidRPr="002158CD">
        <w:rPr>
          <w:rFonts w:ascii="Times New Roman" w:hAnsi="Times New Roman"/>
        </w:rPr>
        <w:t xml:space="preserve">SPRDL1: </w:t>
      </w:r>
    </w:p>
    <w:p w14:paraId="139414CD"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Defense Logistics Agency</w:t>
      </w:r>
    </w:p>
    <w:p w14:paraId="32EEC48E"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DLR Procurement Operations - ZG</w:t>
      </w:r>
    </w:p>
    <w:p w14:paraId="0CF74B63"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6501 East Eleven Mile Road</w:t>
      </w:r>
    </w:p>
    <w:p w14:paraId="0613D99A"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Warren, Michigan 48397-5000</w:t>
      </w:r>
    </w:p>
    <w:p w14:paraId="428FAB1B" w14:textId="77777777" w:rsidR="00C7596A" w:rsidRPr="002158CD" w:rsidRDefault="00C7596A" w:rsidP="00C7596A">
      <w:pPr>
        <w:pStyle w:val="PlainText"/>
        <w:tabs>
          <w:tab w:val="left" w:pos="270"/>
          <w:tab w:val="left" w:pos="450"/>
        </w:tabs>
        <w:ind w:firstLine="270"/>
        <w:rPr>
          <w:rFonts w:ascii="Times New Roman" w:hAnsi="Times New Roman"/>
        </w:rPr>
      </w:pPr>
      <w:r w:rsidRPr="002158CD">
        <w:rPr>
          <w:rFonts w:ascii="Times New Roman" w:hAnsi="Times New Roman"/>
        </w:rPr>
        <w:t xml:space="preserve">(7) For Communications-Electronics Command (CECOM) DLR-DLA Land and Maritime solicitations beginning </w:t>
      </w:r>
      <w:r>
        <w:rPr>
          <w:rFonts w:ascii="Times New Roman" w:hAnsi="Times New Roman"/>
        </w:rPr>
        <w:t xml:space="preserve">with </w:t>
      </w:r>
      <w:r w:rsidRPr="002158CD">
        <w:rPr>
          <w:rFonts w:ascii="Times New Roman" w:hAnsi="Times New Roman"/>
        </w:rPr>
        <w:t xml:space="preserve">SPRBL1: </w:t>
      </w:r>
    </w:p>
    <w:p w14:paraId="1CA41390"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Defense Logistics Agency</w:t>
      </w:r>
    </w:p>
    <w:p w14:paraId="5D8F2C3D"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DLR Procurement Operations - ZL</w:t>
      </w:r>
    </w:p>
    <w:p w14:paraId="58A11173"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6001 Combat Dr., Rm. C1-301</w:t>
      </w:r>
    </w:p>
    <w:p w14:paraId="36275B32"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Aberdeen Proving Ground, MD 21005-1846</w:t>
      </w:r>
    </w:p>
    <w:p w14:paraId="1EE24EA7" w14:textId="77777777" w:rsidR="00C7596A" w:rsidRPr="002158CD" w:rsidRDefault="00C7596A" w:rsidP="00C7596A">
      <w:pPr>
        <w:pStyle w:val="NormalWeb"/>
        <w:tabs>
          <w:tab w:val="left" w:pos="270"/>
          <w:tab w:val="left" w:pos="450"/>
        </w:tabs>
        <w:spacing w:before="0" w:beforeAutospacing="0" w:after="0" w:afterAutospacing="0"/>
        <w:rPr>
          <w:sz w:val="22"/>
          <w:lang w:val="en"/>
        </w:rPr>
      </w:pPr>
      <w:r w:rsidRPr="002158CD">
        <w:rPr>
          <w:sz w:val="22"/>
          <w:lang w:val="en"/>
        </w:rPr>
        <w:t>*****</w:t>
      </w:r>
    </w:p>
    <w:p w14:paraId="6AF02D10" w14:textId="77777777" w:rsidR="00C7596A" w:rsidRPr="00C2275E" w:rsidRDefault="00C7596A" w:rsidP="00C7596A">
      <w:pPr>
        <w:pStyle w:val="PlainText"/>
        <w:tabs>
          <w:tab w:val="left" w:pos="270"/>
          <w:tab w:val="left" w:pos="450"/>
        </w:tabs>
        <w:rPr>
          <w:rFonts w:ascii="Times New Roman" w:hAnsi="Times New Roman"/>
        </w:rPr>
      </w:pPr>
      <w:r w:rsidRPr="00C2275E">
        <w:rPr>
          <w:rFonts w:ascii="Times New Roman" w:hAnsi="Times New Roman"/>
        </w:rPr>
        <w:t xml:space="preserve">M06 Evaluation of Offers of Alternate </w:t>
      </w:r>
      <w:r>
        <w:rPr>
          <w:rFonts w:ascii="Times New Roman" w:hAnsi="Times New Roman"/>
        </w:rPr>
        <w:t>Product for Part Numbered Items (SEP 2016)</w:t>
      </w:r>
    </w:p>
    <w:p w14:paraId="1AFDBB32"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Offers of alternate product will not be evaluated for the contract action if: </w:t>
      </w:r>
    </w:p>
    <w:p w14:paraId="130334B9"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(1) </w:t>
      </w:r>
      <w:r>
        <w:rPr>
          <w:rFonts w:ascii="Times New Roman" w:hAnsi="Times New Roman"/>
        </w:rPr>
        <w:t>T</w:t>
      </w:r>
      <w:r w:rsidRPr="002158CD">
        <w:rPr>
          <w:rFonts w:ascii="Times New Roman" w:hAnsi="Times New Roman"/>
        </w:rPr>
        <w:t xml:space="preserve">he solicitation is automated; </w:t>
      </w:r>
    </w:p>
    <w:p w14:paraId="7D0A6296"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(2) </w:t>
      </w:r>
      <w:r>
        <w:rPr>
          <w:rFonts w:ascii="Times New Roman" w:hAnsi="Times New Roman"/>
        </w:rPr>
        <w:t xml:space="preserve">It </w:t>
      </w:r>
      <w:r w:rsidRPr="002158CD">
        <w:rPr>
          <w:rFonts w:ascii="Times New Roman" w:hAnsi="Times New Roman"/>
        </w:rPr>
        <w:t>does not meet the dollar threshold for savings, after an evaluation factor of $600 is applied for coordination with each ESA; or</w:t>
      </w:r>
    </w:p>
    <w:p w14:paraId="12751C57" w14:textId="77777777" w:rsidR="00C7596A" w:rsidRPr="002158CD" w:rsidRDefault="00C7596A" w:rsidP="00C7596A">
      <w:pPr>
        <w:pStyle w:val="PlainText"/>
        <w:tabs>
          <w:tab w:val="left" w:pos="270"/>
          <w:tab w:val="left" w:pos="450"/>
        </w:tabs>
        <w:rPr>
          <w:rFonts w:ascii="Times New Roman" w:hAnsi="Times New Roman"/>
        </w:rPr>
      </w:pPr>
      <w:r w:rsidRPr="002158CD">
        <w:rPr>
          <w:rFonts w:ascii="Times New Roman" w:hAnsi="Times New Roman"/>
        </w:rPr>
        <w:t xml:space="preserve">(3) </w:t>
      </w:r>
      <w:r>
        <w:rPr>
          <w:rFonts w:ascii="Times New Roman" w:hAnsi="Times New Roman"/>
        </w:rPr>
        <w:t>W</w:t>
      </w:r>
      <w:r w:rsidRPr="002158CD">
        <w:rPr>
          <w:rFonts w:ascii="Times New Roman" w:hAnsi="Times New Roman"/>
        </w:rPr>
        <w:t>hen the time proposed for award does not permit evaluation</w:t>
      </w:r>
      <w:r>
        <w:rPr>
          <w:rFonts w:ascii="Times New Roman" w:hAnsi="Times New Roman"/>
        </w:rPr>
        <w:t>,</w:t>
      </w:r>
      <w:r w:rsidRPr="002158CD">
        <w:rPr>
          <w:rFonts w:ascii="Times New Roman" w:hAnsi="Times New Roman"/>
        </w:rPr>
        <w:t xml:space="preserve"> and delay of award would adversely affect the Government.</w:t>
      </w:r>
    </w:p>
    <w:p w14:paraId="31CCF539" w14:textId="77777777" w:rsidR="00C7596A" w:rsidRPr="00646BE8" w:rsidRDefault="00C7596A" w:rsidP="00C7596A">
      <w:pPr>
        <w:tabs>
          <w:tab w:val="clear" w:pos="360"/>
          <w:tab w:val="left" w:pos="450"/>
        </w:tabs>
        <w:rPr>
          <w:strike/>
        </w:rPr>
      </w:pPr>
      <w:r w:rsidRPr="002158CD">
        <w:t>*****</w:t>
      </w:r>
    </w:p>
    <w:p w14:paraId="1EE8475A" w14:textId="77777777" w:rsidR="00C7596A" w:rsidRPr="00646BE8" w:rsidRDefault="00C7596A" w:rsidP="00C7596A">
      <w:pPr>
        <w:rPr>
          <w:strike/>
        </w:rPr>
      </w:pPr>
    </w:p>
    <w:p w14:paraId="500611A6" w14:textId="77777777" w:rsidR="00C7596A" w:rsidRPr="00646BE8" w:rsidRDefault="00C7596A" w:rsidP="00C7596A">
      <w:bookmarkStart w:id="163" w:name="P11_392"/>
      <w:r w:rsidRPr="00646BE8">
        <w:rPr>
          <w:b/>
        </w:rPr>
        <w:t xml:space="preserve">11.392 </w:t>
      </w:r>
      <w:bookmarkEnd w:id="163"/>
      <w:r w:rsidRPr="00646BE8">
        <w:rPr>
          <w:b/>
        </w:rPr>
        <w:t xml:space="preserve">Traceability documentation. </w:t>
      </w:r>
    </w:p>
    <w:p w14:paraId="13DFF1DD" w14:textId="41089AB0" w:rsidR="00C7596A" w:rsidRPr="003732D4" w:rsidRDefault="00C7596A" w:rsidP="00C7596A">
      <w:r w:rsidRPr="00646BE8">
        <w:t xml:space="preserve">  </w:t>
      </w:r>
      <w:r w:rsidRPr="00646BE8">
        <w:rPr>
          <w:rFonts w:eastAsia="Calibri"/>
          <w:lang w:val="x-none" w:eastAsia="x-none"/>
        </w:rPr>
        <w:t>It is critically important for contracting officers to be able to confirm a documentation trail from the supplier to the approved manufacturer</w:t>
      </w:r>
      <w:r>
        <w:rPr>
          <w:rFonts w:eastAsia="Calibri"/>
          <w:lang w:val="x-none" w:eastAsia="x-none"/>
        </w:rPr>
        <w:t xml:space="preserve">. </w:t>
      </w:r>
      <w:r w:rsidRPr="003732D4">
        <w:rPr>
          <w:rFonts w:eastAsia="Calibri"/>
          <w:lang w:eastAsia="x-none"/>
        </w:rPr>
        <w:t xml:space="preserve">Contractors are required to make available and retain traceability documentation (see </w:t>
      </w:r>
      <w:hyperlink w:anchor="P4_703" w:history="1">
        <w:r w:rsidRPr="00AC3217">
          <w:rPr>
            <w:rStyle w:val="Hyperlink"/>
            <w:rFonts w:eastAsia="Calibri"/>
            <w:lang w:eastAsia="x-none"/>
          </w:rPr>
          <w:t>4.703</w:t>
        </w:r>
      </w:hyperlink>
      <w:r w:rsidRPr="003732D4">
        <w:rPr>
          <w:rFonts w:eastAsia="Calibri"/>
          <w:lang w:eastAsia="x-none"/>
        </w:rPr>
        <w:t>). C</w:t>
      </w:r>
      <w:r w:rsidRPr="003732D4">
        <w:rPr>
          <w:rFonts w:eastAsia="Calibri"/>
          <w:lang w:val="x-none" w:eastAsia="x-none"/>
        </w:rPr>
        <w:t xml:space="preserve">ontracting officers shall request </w:t>
      </w:r>
      <w:r w:rsidRPr="003732D4">
        <w:rPr>
          <w:rFonts w:eastAsia="Calibri"/>
          <w:lang w:eastAsia="x-none"/>
        </w:rPr>
        <w:t xml:space="preserve">unredacted </w:t>
      </w:r>
      <w:r w:rsidRPr="003732D4">
        <w:rPr>
          <w:rFonts w:eastAsia="Calibri"/>
          <w:lang w:val="x-none" w:eastAsia="x-none"/>
        </w:rPr>
        <w:t xml:space="preserve">traceability documentation </w:t>
      </w:r>
      <w:r w:rsidRPr="003732D4">
        <w:rPr>
          <w:rFonts w:eastAsia="Calibri"/>
          <w:lang w:eastAsia="x-none"/>
        </w:rPr>
        <w:t>when there are potential indicators of risk such as:</w:t>
      </w:r>
      <w:r w:rsidRPr="003732D4">
        <w:rPr>
          <w:rFonts w:eastAsia="Calibri"/>
          <w:strike/>
          <w:lang w:val="x-none" w:eastAsia="x-none"/>
        </w:rPr>
        <w:t xml:space="preserve"> </w:t>
      </w:r>
    </w:p>
    <w:p w14:paraId="114E559F" w14:textId="77777777" w:rsidR="00C7596A" w:rsidRPr="00646BE8" w:rsidRDefault="00C7596A" w:rsidP="00C7596A">
      <w:pPr>
        <w:rPr>
          <w:rFonts w:eastAsia="Calibri"/>
          <w:lang w:eastAsia="x-none"/>
        </w:rPr>
      </w:pPr>
      <w:r w:rsidRPr="003732D4">
        <w:rPr>
          <w:rFonts w:eastAsia="Calibri"/>
          <w:lang w:eastAsia="x-none"/>
        </w:rPr>
        <w:t xml:space="preserve">  Preaward traceability:</w:t>
      </w:r>
    </w:p>
    <w:p w14:paraId="0537804B" w14:textId="272048D6" w:rsidR="00C7596A" w:rsidRPr="00646BE8" w:rsidRDefault="00C7596A" w:rsidP="00C7596A">
      <w:pPr>
        <w:rPr>
          <w:rFonts w:eastAsia="Calibri"/>
          <w:lang w:eastAsia="x-none"/>
        </w:rPr>
      </w:pPr>
      <w:r w:rsidRPr="00646BE8">
        <w:rPr>
          <w:rFonts w:eastAsia="Calibri"/>
          <w:lang w:eastAsia="x-none"/>
        </w:rPr>
        <w:t xml:space="preserve">      </w:t>
      </w:r>
      <w:r w:rsidR="009F3A2D">
        <w:rPr>
          <w:rFonts w:eastAsia="Calibri"/>
          <w:lang w:eastAsia="x-none"/>
        </w:rPr>
        <w:t xml:space="preserve">    </w:t>
      </w:r>
      <w:r w:rsidR="00F930E1">
        <w:rPr>
          <w:rFonts w:eastAsia="Calibri"/>
          <w:lang w:val="x-none" w:eastAsia="x-none"/>
        </w:rPr>
        <w:t xml:space="preserve">(i) </w:t>
      </w:r>
      <w:r w:rsidRPr="00646BE8">
        <w:rPr>
          <w:rFonts w:eastAsia="Calibri"/>
          <w:lang w:val="x-none" w:eastAsia="x-none"/>
        </w:rPr>
        <w:t>The supplier has no past DLA history;</w:t>
      </w:r>
    </w:p>
    <w:p w14:paraId="3D417452" w14:textId="04332932"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(ii) </w:t>
      </w:r>
      <w:r w:rsidR="00C7596A" w:rsidRPr="00646BE8">
        <w:rPr>
          <w:rFonts w:eastAsia="Calibri"/>
          <w:lang w:val="x-none" w:eastAsia="x-none"/>
        </w:rPr>
        <w:t>The price offered is lower than price of approved source or its authorized distributor;</w:t>
      </w:r>
    </w:p>
    <w:p w14:paraId="131834AD" w14:textId="535014A8"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(iii) </w:t>
      </w:r>
      <w:r w:rsidR="00C7596A" w:rsidRPr="00646BE8">
        <w:rPr>
          <w:rFonts w:eastAsia="Calibri"/>
          <w:lang w:val="x-none" w:eastAsia="x-none"/>
        </w:rPr>
        <w:t>The price offered is out of line with other quotes or past pricing history;</w:t>
      </w:r>
    </w:p>
    <w:p w14:paraId="22A97DE2" w14:textId="7C69B159"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(iv) </w:t>
      </w:r>
      <w:r w:rsidR="00C7596A" w:rsidRPr="00646BE8">
        <w:rPr>
          <w:rFonts w:eastAsia="Calibri"/>
          <w:lang w:val="x-none" w:eastAsia="x-none"/>
        </w:rPr>
        <w:t>The price offered for new product is lower than price offered for surplus material;</w:t>
      </w:r>
    </w:p>
    <w:p w14:paraId="5B4F00F2" w14:textId="7698A999"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(v) </w:t>
      </w:r>
      <w:r w:rsidR="00C7596A" w:rsidRPr="00646BE8">
        <w:rPr>
          <w:rFonts w:eastAsia="Calibri"/>
          <w:lang w:val="x-none" w:eastAsia="x-none"/>
        </w:rPr>
        <w:t xml:space="preserve">The manufacturer’s </w:t>
      </w:r>
      <w:r w:rsidR="00C7596A">
        <w:rPr>
          <w:rFonts w:eastAsia="Calibri"/>
          <w:lang w:eastAsia="x-none"/>
        </w:rPr>
        <w:t>C</w:t>
      </w:r>
      <w:r w:rsidR="00C7596A" w:rsidRPr="00646BE8">
        <w:rPr>
          <w:rFonts w:eastAsia="Calibri"/>
          <w:lang w:val="x-none" w:eastAsia="x-none"/>
        </w:rPr>
        <w:t xml:space="preserve">ontractor and Government </w:t>
      </w:r>
      <w:r w:rsidR="00C7596A">
        <w:rPr>
          <w:rFonts w:eastAsia="Calibri"/>
          <w:lang w:eastAsia="x-none"/>
        </w:rPr>
        <w:t>E</w:t>
      </w:r>
      <w:r w:rsidR="00C7596A" w:rsidRPr="00646BE8">
        <w:rPr>
          <w:rFonts w:eastAsia="Calibri"/>
          <w:lang w:val="x-none" w:eastAsia="x-none"/>
        </w:rPr>
        <w:t>ntity (CAGE) code identified in offer differs from CAGE code of approved manufacturing source in solicitation;</w:t>
      </w:r>
    </w:p>
    <w:p w14:paraId="00E42673" w14:textId="4601072F"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(vi) </w:t>
      </w:r>
      <w:r w:rsidR="00C7596A" w:rsidRPr="00646BE8">
        <w:rPr>
          <w:rFonts w:eastAsia="Calibri"/>
          <w:lang w:val="x-none" w:eastAsia="x-none"/>
        </w:rPr>
        <w:t>The offeror/contractor is reluctant or unable to provide traceability documentation;</w:t>
      </w:r>
    </w:p>
    <w:p w14:paraId="4BA3B7C8" w14:textId="157119EB"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(vii) </w:t>
      </w:r>
      <w:r w:rsidR="00C7596A" w:rsidRPr="00646BE8">
        <w:rPr>
          <w:rFonts w:eastAsia="Calibri"/>
          <w:lang w:val="x-none" w:eastAsia="x-none"/>
        </w:rPr>
        <w:t xml:space="preserve">The offeror’s/contractor’s phone number, address, email, or other vital information is missing, invalid, or suspicious; </w:t>
      </w:r>
    </w:p>
    <w:p w14:paraId="62CE61BA" w14:textId="3986F365" w:rsidR="00C7596A" w:rsidRPr="00646BE8" w:rsidRDefault="009F3A2D" w:rsidP="00C7596A">
      <w:pPr>
        <w:rPr>
          <w:rFonts w:eastAsia="Calibri"/>
          <w:lang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val="x-none" w:eastAsia="x-none"/>
        </w:rPr>
        <w:t xml:space="preserve">(viii) </w:t>
      </w:r>
      <w:r w:rsidR="00C7596A" w:rsidRPr="00646BE8">
        <w:rPr>
          <w:rFonts w:eastAsia="Calibri"/>
          <w:lang w:val="x-none" w:eastAsia="x-none"/>
        </w:rPr>
        <w:t>The contractor invoices without delivering the supplies</w:t>
      </w:r>
      <w:r w:rsidR="00C7596A" w:rsidRPr="00646BE8">
        <w:rPr>
          <w:rFonts w:eastAsia="Calibri"/>
          <w:lang w:eastAsia="x-none"/>
        </w:rPr>
        <w:t>;</w:t>
      </w:r>
    </w:p>
    <w:p w14:paraId="2287FB5B" w14:textId="0B347002" w:rsidR="00C7596A" w:rsidRPr="00873353" w:rsidRDefault="009F3A2D" w:rsidP="00C7596A">
      <w:pPr>
        <w:rPr>
          <w:rFonts w:eastAsia="Calibri"/>
          <w:lang w:eastAsia="x-none"/>
        </w:rPr>
      </w:pPr>
      <w:r>
        <w:rPr>
          <w:rFonts w:eastAsia="Calibri"/>
          <w:lang w:eastAsia="x-none"/>
        </w:rPr>
        <w:t xml:space="preserve">    </w:t>
      </w:r>
      <w:r w:rsidR="00C7596A" w:rsidRPr="00646BE8">
        <w:rPr>
          <w:rFonts w:eastAsia="Calibri"/>
          <w:lang w:eastAsia="x-none"/>
        </w:rPr>
        <w:t xml:space="preserve">      </w:t>
      </w:r>
      <w:r w:rsidR="00F930E1">
        <w:rPr>
          <w:rFonts w:eastAsia="Calibri"/>
          <w:lang w:eastAsia="x-none"/>
        </w:rPr>
        <w:t xml:space="preserve">(ix) </w:t>
      </w:r>
      <w:r w:rsidR="00C7596A" w:rsidRPr="00873353">
        <w:rPr>
          <w:rFonts w:eastAsia="Calibri"/>
          <w:lang w:eastAsia="x-none"/>
        </w:rPr>
        <w:t>Contractor is on the DCRL for traceability concerns.</w:t>
      </w:r>
    </w:p>
    <w:p w14:paraId="55C2A348" w14:textId="3A950322" w:rsidR="00C7596A" w:rsidRPr="00873353" w:rsidRDefault="00C7596A" w:rsidP="00C7596A">
      <w:pPr>
        <w:pStyle w:val="PlainText"/>
        <w:rPr>
          <w:rFonts w:ascii="Times New Roman" w:hAnsi="Times New Roman"/>
        </w:rPr>
      </w:pPr>
      <w:r w:rsidRPr="00873353">
        <w:rPr>
          <w:rFonts w:ascii="Times New Roman" w:hAnsi="Times New Roman"/>
        </w:rPr>
        <w:t xml:space="preserve">    Examples of acceptable preaward traceability documentation are found at   </w:t>
      </w:r>
      <w:hyperlink r:id="rId92" w:history="1">
        <w:r w:rsidR="00F930E1" w:rsidRPr="00641929">
          <w:rPr>
            <w:rStyle w:val="Hyperlink"/>
            <w:rFonts w:ascii="Times New Roman" w:hAnsi="Times New Roman"/>
          </w:rPr>
          <w:t>http://www.dla.mil/LandandMaritime/Business/Selling/Counterfeit-Detection-Avoidance-Program/</w:t>
        </w:r>
      </w:hyperlink>
      <w:r w:rsidR="00F930E1">
        <w:rPr>
          <w:rFonts w:ascii="Times New Roman" w:hAnsi="Times New Roman"/>
        </w:rPr>
        <w:t xml:space="preserve"> </w:t>
      </w:r>
    </w:p>
    <w:p w14:paraId="198EC109" w14:textId="5B945FD7" w:rsidR="00C7596A" w:rsidRPr="00646BE8" w:rsidRDefault="00F930E1" w:rsidP="00C7596A">
      <w:pPr>
        <w:rPr>
          <w:rFonts w:eastAsia="Calibri"/>
          <w:lang w:eastAsia="x-none"/>
        </w:rPr>
      </w:pPr>
      <w:r>
        <w:rPr>
          <w:rFonts w:eastAsia="Calibri"/>
          <w:lang w:eastAsia="x-none"/>
        </w:rPr>
        <w:t xml:space="preserve">  </w:t>
      </w:r>
      <w:r w:rsidR="00C7596A" w:rsidRPr="00873353">
        <w:rPr>
          <w:rFonts w:eastAsia="Calibri"/>
          <w:lang w:eastAsia="x-none"/>
        </w:rPr>
        <w:t>Postaward traceability.</w:t>
      </w:r>
      <w:r w:rsidR="00C7596A" w:rsidRPr="00646BE8">
        <w:rPr>
          <w:rFonts w:eastAsia="Calibri"/>
          <w:lang w:eastAsia="x-none"/>
        </w:rPr>
        <w:t xml:space="preserve">   </w:t>
      </w:r>
    </w:p>
    <w:p w14:paraId="14903FC7" w14:textId="6508C3C4" w:rsidR="00C7596A" w:rsidRPr="00646BE8" w:rsidRDefault="009F3A2D" w:rsidP="00C7596A">
      <w:pPr>
        <w:rPr>
          <w:rFonts w:eastAsia="Calibri"/>
          <w:lang w:eastAsia="x-none"/>
        </w:rPr>
      </w:pPr>
      <w:r>
        <w:rPr>
          <w:rFonts w:eastAsia="Calibri"/>
          <w:lang w:eastAsia="x-none"/>
        </w:rPr>
        <w:t xml:space="preserve">    </w:t>
      </w:r>
      <w:r w:rsidR="00C7596A" w:rsidRPr="00646BE8">
        <w:rPr>
          <w:rFonts w:eastAsia="Calibri"/>
          <w:lang w:eastAsia="x-none"/>
        </w:rPr>
        <w:t xml:space="preserve">      </w:t>
      </w:r>
      <w:r w:rsidR="00C7596A">
        <w:rPr>
          <w:rFonts w:eastAsia="Calibri"/>
          <w:lang w:eastAsia="x-none"/>
        </w:rPr>
        <w:t xml:space="preserve">(i) </w:t>
      </w:r>
      <w:r w:rsidR="00C7596A" w:rsidRPr="00646BE8">
        <w:rPr>
          <w:rFonts w:eastAsia="Calibri"/>
          <w:lang w:eastAsia="x-none"/>
        </w:rPr>
        <w:t>If preaward traceability was required or when other circumstances are warranted;</w:t>
      </w:r>
      <w:r w:rsidR="00C7596A" w:rsidRPr="00646BE8">
        <w:rPr>
          <w:rFonts w:eastAsia="Calibri"/>
          <w:snapToGrid w:val="0"/>
        </w:rPr>
        <w:t xml:space="preserve">  </w:t>
      </w:r>
      <w:r w:rsidR="00C7596A" w:rsidRPr="00646BE8">
        <w:rPr>
          <w:rFonts w:eastAsia="Calibri"/>
          <w:lang w:val="x-none" w:eastAsia="x-none"/>
        </w:rPr>
        <w:t xml:space="preserve"> </w:t>
      </w:r>
      <w:r w:rsidR="00C7596A" w:rsidRPr="00646BE8">
        <w:rPr>
          <w:rFonts w:eastAsia="Calibri"/>
          <w:lang w:eastAsia="x-none"/>
        </w:rPr>
        <w:t xml:space="preserve">       </w:t>
      </w:r>
      <w:r w:rsidR="00C7596A" w:rsidRPr="00646BE8">
        <w:rPr>
          <w:rFonts w:eastAsia="Calibri"/>
          <w:lang w:val="x-none" w:eastAsia="x-none"/>
        </w:rPr>
        <w:t xml:space="preserve"> </w:t>
      </w:r>
      <w:r w:rsidR="00C7596A" w:rsidRPr="00646BE8">
        <w:rPr>
          <w:rFonts w:eastAsia="Calibri"/>
          <w:lang w:eastAsia="x-none"/>
        </w:rPr>
        <w:t xml:space="preserve">    </w:t>
      </w:r>
    </w:p>
    <w:p w14:paraId="7CEB7009" w14:textId="1CBE0A12"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C7596A" w:rsidRPr="00646BE8">
        <w:rPr>
          <w:rFonts w:eastAsia="Calibri"/>
          <w:lang w:val="x-none" w:eastAsia="x-none"/>
        </w:rPr>
        <w:t>(i</w:t>
      </w:r>
      <w:r w:rsidR="00C7596A" w:rsidRPr="00646BE8">
        <w:rPr>
          <w:rFonts w:eastAsia="Calibri"/>
          <w:lang w:eastAsia="x-none"/>
        </w:rPr>
        <w:t>i</w:t>
      </w:r>
      <w:r w:rsidR="00C7596A">
        <w:rPr>
          <w:rFonts w:eastAsia="Calibri"/>
          <w:lang w:val="x-none" w:eastAsia="x-none"/>
        </w:rPr>
        <w:t xml:space="preserve">) </w:t>
      </w:r>
      <w:r w:rsidR="00C7596A" w:rsidRPr="00646BE8">
        <w:rPr>
          <w:rFonts w:eastAsia="Calibri"/>
          <w:lang w:eastAsia="x-none"/>
        </w:rPr>
        <w:t>I</w:t>
      </w:r>
      <w:r w:rsidR="00C7596A" w:rsidRPr="00646BE8">
        <w:rPr>
          <w:rFonts w:eastAsia="Calibri"/>
          <w:lang w:val="x-none" w:eastAsia="x-none"/>
        </w:rPr>
        <w:t>ndependent distributors and brokers</w:t>
      </w:r>
      <w:r w:rsidR="00C7596A" w:rsidRPr="00646BE8">
        <w:rPr>
          <w:rFonts w:eastAsia="Calibri"/>
          <w:lang w:eastAsia="x-none"/>
        </w:rPr>
        <w:t xml:space="preserve"> that </w:t>
      </w:r>
      <w:r w:rsidR="00C7596A" w:rsidRPr="00646BE8">
        <w:rPr>
          <w:rFonts w:eastAsia="Calibri"/>
          <w:lang w:val="x-none" w:eastAsia="x-none"/>
        </w:rPr>
        <w:t>do not keep inventory</w:t>
      </w:r>
      <w:r w:rsidR="00C7596A" w:rsidRPr="00646BE8">
        <w:rPr>
          <w:rFonts w:eastAsia="Calibri"/>
          <w:lang w:eastAsia="x-none"/>
        </w:rPr>
        <w:t xml:space="preserve"> and p</w:t>
      </w:r>
      <w:r w:rsidR="00C7596A" w:rsidRPr="00646BE8">
        <w:rPr>
          <w:rFonts w:eastAsia="Calibri"/>
          <w:lang w:val="x-none" w:eastAsia="x-none"/>
        </w:rPr>
        <w:t xml:space="preserve">rocure the offered product after </w:t>
      </w:r>
      <w:r w:rsidR="00C7596A" w:rsidRPr="00646BE8">
        <w:rPr>
          <w:rFonts w:eastAsia="Calibri"/>
          <w:lang w:eastAsia="x-none"/>
        </w:rPr>
        <w:t xml:space="preserve">contract </w:t>
      </w:r>
      <w:r w:rsidR="00C7596A">
        <w:rPr>
          <w:rFonts w:eastAsia="Calibri"/>
          <w:lang w:val="x-none" w:eastAsia="x-none"/>
        </w:rPr>
        <w:t xml:space="preserve">award. </w:t>
      </w:r>
      <w:r w:rsidR="00C7596A" w:rsidRPr="00646BE8">
        <w:rPr>
          <w:rFonts w:eastAsia="Calibri"/>
          <w:lang w:eastAsia="x-none"/>
        </w:rPr>
        <w:t>T</w:t>
      </w:r>
      <w:r w:rsidR="00C7596A" w:rsidRPr="00646BE8">
        <w:rPr>
          <w:rFonts w:eastAsia="Calibri"/>
          <w:lang w:val="x-none" w:eastAsia="x-none"/>
        </w:rPr>
        <w:t xml:space="preserve">he postaward </w:t>
      </w:r>
      <w:r w:rsidR="00C7596A" w:rsidRPr="00646BE8">
        <w:rPr>
          <w:rFonts w:eastAsia="Calibri"/>
          <w:lang w:eastAsia="x-none"/>
        </w:rPr>
        <w:t xml:space="preserve">documentation </w:t>
      </w:r>
      <w:r w:rsidR="00C7596A" w:rsidRPr="00646BE8">
        <w:rPr>
          <w:rFonts w:eastAsia="Calibri"/>
          <w:lang w:val="x-none" w:eastAsia="x-none"/>
        </w:rPr>
        <w:t>demonstrat</w:t>
      </w:r>
      <w:r w:rsidR="00C7596A" w:rsidRPr="00646BE8">
        <w:rPr>
          <w:rFonts w:eastAsia="Calibri"/>
          <w:lang w:eastAsia="x-none"/>
        </w:rPr>
        <w:t>es</w:t>
      </w:r>
      <w:r w:rsidR="00C7596A" w:rsidRPr="00646BE8">
        <w:rPr>
          <w:rFonts w:eastAsia="Calibri"/>
          <w:lang w:val="x-none" w:eastAsia="x-none"/>
        </w:rPr>
        <w:t xml:space="preserve"> the complete line of ownership before the product is shipped.  </w:t>
      </w:r>
    </w:p>
    <w:p w14:paraId="6F35F2B1" w14:textId="10566E2A" w:rsidR="00C7596A" w:rsidRPr="00646BE8" w:rsidRDefault="009F3A2D" w:rsidP="00C7596A">
      <w:pPr>
        <w:rPr>
          <w:rFonts w:eastAsia="Calibri"/>
          <w:lang w:eastAsia="x-none"/>
        </w:rPr>
      </w:pPr>
      <w:r>
        <w:rPr>
          <w:rFonts w:eastAsia="Calibri"/>
          <w:lang w:eastAsia="x-none"/>
        </w:rPr>
        <w:t xml:space="preserve">    </w:t>
      </w:r>
      <w:r w:rsidR="00C7596A" w:rsidRPr="00646BE8">
        <w:rPr>
          <w:rFonts w:eastAsia="Calibri"/>
          <w:lang w:eastAsia="x-none"/>
        </w:rPr>
        <w:t xml:space="preserve">      </w:t>
      </w:r>
      <w:r w:rsidR="00C7596A">
        <w:rPr>
          <w:rFonts w:eastAsia="Calibri"/>
          <w:lang w:eastAsia="x-none"/>
        </w:rPr>
        <w:t xml:space="preserve">(iii) </w:t>
      </w:r>
      <w:r w:rsidR="00C7596A" w:rsidRPr="00646BE8">
        <w:rPr>
          <w:rFonts w:eastAsia="Calibri"/>
          <w:lang w:val="x-none" w:eastAsia="x-none"/>
        </w:rPr>
        <w:t>Protest is received questioning awardee’s ability or intention to supply exact product</w:t>
      </w:r>
      <w:r w:rsidR="00C7596A">
        <w:rPr>
          <w:rFonts w:eastAsia="Calibri"/>
          <w:lang w:eastAsia="x-none"/>
        </w:rPr>
        <w:t xml:space="preserve">. </w:t>
      </w:r>
      <w:r w:rsidR="00C7596A" w:rsidRPr="00646BE8">
        <w:rPr>
          <w:rFonts w:eastAsia="Calibri"/>
          <w:lang w:val="x-none" w:eastAsia="x-none"/>
        </w:rPr>
        <w:t xml:space="preserve">The </w:t>
      </w:r>
      <w:r w:rsidR="00C7596A" w:rsidRPr="00646BE8">
        <w:rPr>
          <w:rFonts w:eastAsia="Calibri"/>
          <w:lang w:eastAsia="x-none"/>
        </w:rPr>
        <w:t xml:space="preserve">contracting officer </w:t>
      </w:r>
      <w:r w:rsidR="00C7596A" w:rsidRPr="00646BE8">
        <w:rPr>
          <w:rFonts w:eastAsia="Calibri"/>
          <w:lang w:val="x-none" w:eastAsia="x-none"/>
        </w:rPr>
        <w:t>shall immediately request traceability</w:t>
      </w:r>
      <w:r w:rsidR="00C7596A" w:rsidRPr="00646BE8">
        <w:rPr>
          <w:rFonts w:eastAsia="Calibri"/>
          <w:lang w:eastAsia="x-none"/>
        </w:rPr>
        <w:t xml:space="preserve"> documentation.  </w:t>
      </w:r>
    </w:p>
    <w:p w14:paraId="03AC6006" w14:textId="7E99E6B9"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C7596A">
        <w:rPr>
          <w:rFonts w:eastAsia="Calibri"/>
          <w:lang w:eastAsia="x-none"/>
        </w:rPr>
        <w:t xml:space="preserve">(iv) </w:t>
      </w:r>
      <w:r w:rsidR="00C7596A" w:rsidRPr="00646BE8">
        <w:rPr>
          <w:rFonts w:eastAsia="Calibri"/>
          <w:lang w:val="x-none" w:eastAsia="x-none"/>
        </w:rPr>
        <w:t xml:space="preserve">The contractor requests a modification changing the part number or other information related to its exact product representation.  </w:t>
      </w:r>
    </w:p>
    <w:p w14:paraId="06EC7311" w14:textId="64EB7F60" w:rsidR="00C7596A" w:rsidRPr="00646BE8" w:rsidRDefault="009F3A2D" w:rsidP="00C7596A">
      <w:pPr>
        <w:rPr>
          <w:rFonts w:eastAsia="Calibri"/>
          <w:lang w:eastAsia="x-none"/>
        </w:rPr>
      </w:pPr>
      <w:r>
        <w:rPr>
          <w:rFonts w:eastAsia="Calibri"/>
          <w:lang w:eastAsia="x-none"/>
        </w:rPr>
        <w:t xml:space="preserve">    </w:t>
      </w:r>
      <w:r w:rsidR="00C7596A" w:rsidRPr="00646BE8">
        <w:rPr>
          <w:rFonts w:eastAsia="Calibri"/>
          <w:lang w:eastAsia="x-none"/>
        </w:rPr>
        <w:t xml:space="preserve">      </w:t>
      </w:r>
      <w:r w:rsidR="00C7596A">
        <w:rPr>
          <w:rFonts w:eastAsia="Calibri"/>
          <w:lang w:eastAsia="x-none"/>
        </w:rPr>
        <w:t xml:space="preserve">(v) </w:t>
      </w:r>
      <w:r w:rsidR="00C7596A" w:rsidRPr="00646BE8">
        <w:rPr>
          <w:rFonts w:eastAsia="Calibri"/>
          <w:lang w:val="x-none" w:eastAsia="x-none"/>
        </w:rPr>
        <w:t xml:space="preserve">The </w:t>
      </w:r>
      <w:r w:rsidR="00C7596A" w:rsidRPr="00646BE8">
        <w:rPr>
          <w:rFonts w:eastAsia="Calibri"/>
          <w:lang w:eastAsia="x-none"/>
        </w:rPr>
        <w:t xml:space="preserve">contractor is on the DCRL for traceability concerns.    </w:t>
      </w:r>
    </w:p>
    <w:p w14:paraId="3806FF16" w14:textId="77777777" w:rsidR="00C7596A" w:rsidRPr="00646BE8" w:rsidRDefault="00C7596A" w:rsidP="00C7596A">
      <w:pPr>
        <w:rPr>
          <w:rFonts w:eastAsia="Arial Unicode MS"/>
        </w:rPr>
      </w:pPr>
      <w:r w:rsidRPr="00646BE8">
        <w:rPr>
          <w:rFonts w:eastAsia="Calibri"/>
          <w:lang w:val="x-none" w:eastAsia="x-none"/>
        </w:rPr>
        <w:t xml:space="preserve">If the awardee does not have full traceability information, the </w:t>
      </w:r>
      <w:r w:rsidRPr="00646BE8">
        <w:rPr>
          <w:rFonts w:eastAsia="Calibri"/>
          <w:lang w:eastAsia="x-none"/>
        </w:rPr>
        <w:t>contracting officer</w:t>
      </w:r>
      <w:r w:rsidRPr="00646BE8">
        <w:rPr>
          <w:rFonts w:eastAsia="Calibri"/>
          <w:lang w:val="x-none" w:eastAsia="x-none"/>
        </w:rPr>
        <w:t xml:space="preserve"> shall contact the product specialist to recommend that product verification testing be invoked</w:t>
      </w:r>
      <w:r w:rsidRPr="00646BE8">
        <w:rPr>
          <w:rFonts w:eastAsia="Calibri"/>
          <w:lang w:eastAsia="x-none"/>
        </w:rPr>
        <w:t xml:space="preserve"> using</w:t>
      </w:r>
      <w:r w:rsidRPr="00646BE8">
        <w:rPr>
          <w:rFonts w:eastAsia="Calibri"/>
          <w:lang w:val="x-none" w:eastAsia="x-none"/>
        </w:rPr>
        <w:t xml:space="preserve"> </w:t>
      </w:r>
      <w:r w:rsidRPr="00646BE8">
        <w:rPr>
          <w:rFonts w:eastAsia="Calibri"/>
          <w:lang w:eastAsia="x-none"/>
        </w:rPr>
        <w:t>procurement note E05</w:t>
      </w:r>
      <w:r>
        <w:rPr>
          <w:rFonts w:eastAsia="Calibri"/>
          <w:lang w:eastAsia="x-none"/>
        </w:rPr>
        <w:t xml:space="preserve"> (see 46.292</w:t>
      </w:r>
      <w:r w:rsidRPr="00646BE8">
        <w:rPr>
          <w:rFonts w:eastAsia="Calibri"/>
          <w:lang w:val="x-none" w:eastAsia="x-none"/>
        </w:rPr>
        <w:t xml:space="preserve">).  </w:t>
      </w:r>
    </w:p>
    <w:p w14:paraId="7F74B366" w14:textId="77777777" w:rsidR="00C7596A" w:rsidRPr="00646BE8" w:rsidRDefault="00C7596A" w:rsidP="00C7596A">
      <w:r w:rsidRPr="00646BE8">
        <w:rPr>
          <w:rFonts w:eastAsia="Calibri"/>
          <w:lang w:val="x-none" w:eastAsia="x-none"/>
        </w:rPr>
        <w:t>The contracting officer determines the acceptability of traceability documentation</w:t>
      </w:r>
      <w:r w:rsidRPr="00646BE8">
        <w:rPr>
          <w:rFonts w:eastAsia="Calibri"/>
          <w:lang w:eastAsia="x-none"/>
        </w:rPr>
        <w:t xml:space="preserve"> and </w:t>
      </w:r>
      <w:r w:rsidRPr="00646BE8">
        <w:rPr>
          <w:rFonts w:eastAsia="Calibri"/>
          <w:lang w:val="x-none" w:eastAsia="x-none"/>
        </w:rPr>
        <w:t xml:space="preserve">may request additional documentation necessary to support </w:t>
      </w:r>
      <w:r w:rsidRPr="00646BE8">
        <w:rPr>
          <w:rFonts w:eastAsia="Calibri"/>
          <w:lang w:eastAsia="x-none"/>
        </w:rPr>
        <w:t>acceptability</w:t>
      </w:r>
      <w:r>
        <w:rPr>
          <w:rFonts w:eastAsia="Calibri"/>
          <w:lang w:val="x-none" w:eastAsia="x-none"/>
        </w:rPr>
        <w:t xml:space="preserve">. </w:t>
      </w:r>
      <w:r w:rsidRPr="00646BE8">
        <w:rPr>
          <w:rFonts w:eastAsia="Calibri"/>
          <w:lang w:val="x-none" w:eastAsia="x-none"/>
        </w:rPr>
        <w:t xml:space="preserve">When reviewing traceability documentation, </w:t>
      </w:r>
      <w:r w:rsidRPr="00646BE8">
        <w:rPr>
          <w:rFonts w:eastAsia="Calibri"/>
          <w:lang w:eastAsia="x-none"/>
        </w:rPr>
        <w:t>special attention should be given to:</w:t>
      </w:r>
    </w:p>
    <w:p w14:paraId="3B134A0A" w14:textId="5C6E97F0"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C7596A">
        <w:rPr>
          <w:rFonts w:eastAsia="Calibri"/>
          <w:lang w:val="x-none" w:eastAsia="x-none"/>
        </w:rPr>
        <w:t>(i)</w:t>
      </w:r>
      <w:r w:rsidR="00C7596A" w:rsidRPr="00646BE8">
        <w:rPr>
          <w:rFonts w:eastAsia="Calibri"/>
          <w:lang w:val="x-none" w:eastAsia="x-none"/>
        </w:rPr>
        <w:t xml:space="preserve"> The letterhead is correct and/or unaltered;</w:t>
      </w:r>
    </w:p>
    <w:p w14:paraId="6E0C3061" w14:textId="4757A7E5" w:rsidR="00C7596A" w:rsidRPr="00646BE8" w:rsidRDefault="009F3A2D" w:rsidP="00C7596A">
      <w:pPr>
        <w:rPr>
          <w:rFonts w:eastAsia="Calibri"/>
          <w:snapToGrid w:val="0"/>
        </w:rPr>
      </w:pPr>
      <w:r>
        <w:rPr>
          <w:rFonts w:eastAsia="Calibri"/>
          <w:lang w:eastAsia="x-none"/>
        </w:rPr>
        <w:t xml:space="preserve">    </w:t>
      </w:r>
      <w:r w:rsidR="00C7596A" w:rsidRPr="00646BE8">
        <w:rPr>
          <w:rFonts w:eastAsia="Calibri"/>
          <w:lang w:eastAsia="x-none"/>
        </w:rPr>
        <w:t xml:space="preserve">      </w:t>
      </w:r>
      <w:r w:rsidR="00C7596A" w:rsidRPr="00646BE8">
        <w:rPr>
          <w:rFonts w:eastAsia="Calibri"/>
          <w:lang w:val="x-none" w:eastAsia="x-none"/>
        </w:rPr>
        <w:t>(ii) Signatures are legible and provided by authorized personnel;</w:t>
      </w:r>
    </w:p>
    <w:p w14:paraId="64A8F5C4" w14:textId="54F9ECBD" w:rsidR="00C7596A" w:rsidRPr="00646BE8" w:rsidRDefault="009F3A2D" w:rsidP="00C7596A">
      <w:pPr>
        <w:rPr>
          <w:rFonts w:eastAsia="Calibri"/>
          <w:lang w:val="x-none" w:eastAsia="x-none"/>
        </w:rPr>
      </w:pPr>
      <w:r>
        <w:rPr>
          <w:rFonts w:eastAsia="Calibri"/>
          <w:lang w:eastAsia="x-none"/>
        </w:rPr>
        <w:t xml:space="preserve">    </w:t>
      </w:r>
      <w:r w:rsidR="00C7596A" w:rsidRPr="00646BE8">
        <w:rPr>
          <w:rFonts w:eastAsia="Calibri"/>
          <w:lang w:eastAsia="x-none"/>
        </w:rPr>
        <w:t xml:space="preserve">      </w:t>
      </w:r>
      <w:r w:rsidR="00C7596A" w:rsidRPr="00646BE8">
        <w:rPr>
          <w:rFonts w:eastAsia="Calibri"/>
          <w:lang w:val="x-none" w:eastAsia="x-none"/>
        </w:rPr>
        <w:t>(iii) There is no evidence of alteration</w:t>
      </w:r>
      <w:r w:rsidR="00C7596A">
        <w:rPr>
          <w:rFonts w:eastAsia="Calibri"/>
          <w:lang w:eastAsia="x-none"/>
        </w:rPr>
        <w:t>,</w:t>
      </w:r>
      <w:r w:rsidR="00C7596A" w:rsidRPr="00646BE8">
        <w:rPr>
          <w:rFonts w:eastAsia="Calibri"/>
          <w:lang w:val="x-none" w:eastAsia="x-none"/>
        </w:rPr>
        <w:t xml:space="preserve"> </w:t>
      </w:r>
      <w:r w:rsidR="00C7596A" w:rsidRPr="00646BE8">
        <w:rPr>
          <w:rFonts w:eastAsia="Calibri"/>
          <w:lang w:eastAsia="x-none"/>
        </w:rPr>
        <w:t>such as</w:t>
      </w:r>
      <w:r w:rsidR="00C7596A" w:rsidRPr="00646BE8">
        <w:rPr>
          <w:rFonts w:eastAsia="Calibri"/>
          <w:lang w:val="x-none" w:eastAsia="x-none"/>
        </w:rPr>
        <w:t xml:space="preserve"> cutting and pasting/white out/scanning</w:t>
      </w:r>
      <w:r w:rsidR="00C7596A">
        <w:rPr>
          <w:rFonts w:eastAsia="Calibri"/>
          <w:lang w:eastAsia="x-none"/>
        </w:rPr>
        <w:t>;</w:t>
      </w:r>
      <w:r w:rsidR="00C7596A" w:rsidRPr="00646BE8">
        <w:rPr>
          <w:rFonts w:eastAsia="Calibri"/>
          <w:lang w:val="x-none" w:eastAsia="x-none"/>
        </w:rPr>
        <w:t xml:space="preserve"> </w:t>
      </w:r>
    </w:p>
    <w:p w14:paraId="40E95C36" w14:textId="2F3325AB" w:rsidR="00C7596A" w:rsidRPr="00646BE8" w:rsidRDefault="00C7596A" w:rsidP="00C7596A">
      <w:pPr>
        <w:rPr>
          <w:rFonts w:eastAsia="Calibri"/>
          <w:lang w:val="x-none" w:eastAsia="x-none"/>
        </w:rPr>
      </w:pPr>
      <w:r w:rsidRPr="00646BE8">
        <w:rPr>
          <w:rFonts w:eastAsia="Calibri"/>
          <w:lang w:eastAsia="x-none"/>
        </w:rPr>
        <w:t xml:space="preserve"> </w:t>
      </w:r>
      <w:r w:rsidR="009F3A2D">
        <w:rPr>
          <w:rFonts w:eastAsia="Calibri"/>
          <w:lang w:eastAsia="x-none"/>
        </w:rPr>
        <w:t xml:space="preserve">    </w:t>
      </w:r>
      <w:r w:rsidRPr="00646BE8">
        <w:rPr>
          <w:rFonts w:eastAsia="Calibri"/>
          <w:lang w:eastAsia="x-none"/>
        </w:rPr>
        <w:t xml:space="preserve">     </w:t>
      </w:r>
      <w:r>
        <w:rPr>
          <w:rFonts w:eastAsia="Calibri"/>
          <w:lang w:val="x-none" w:eastAsia="x-none"/>
        </w:rPr>
        <w:t xml:space="preserve">(iv) </w:t>
      </w:r>
      <w:r w:rsidRPr="00646BE8">
        <w:rPr>
          <w:rFonts w:eastAsia="Calibri"/>
          <w:lang w:val="x-none" w:eastAsia="x-none"/>
        </w:rPr>
        <w:t>There are no missing documents;</w:t>
      </w:r>
    </w:p>
    <w:p w14:paraId="53834EB2" w14:textId="5309302C" w:rsidR="00C7596A" w:rsidRPr="00646BE8" w:rsidRDefault="00C7596A" w:rsidP="00C7596A">
      <w:pPr>
        <w:rPr>
          <w:rFonts w:eastAsia="Arial Unicode MS"/>
          <w:lang w:eastAsia="x-none"/>
        </w:rPr>
      </w:pPr>
      <w:r w:rsidRPr="00646BE8">
        <w:rPr>
          <w:rFonts w:eastAsia="Calibri"/>
          <w:lang w:eastAsia="x-none"/>
        </w:rPr>
        <w:t xml:space="preserve">  </w:t>
      </w:r>
      <w:r w:rsidR="009F3A2D">
        <w:rPr>
          <w:rFonts w:eastAsia="Calibri"/>
          <w:lang w:eastAsia="x-none"/>
        </w:rPr>
        <w:t xml:space="preserve">    </w:t>
      </w:r>
      <w:r w:rsidRPr="00646BE8">
        <w:rPr>
          <w:rFonts w:eastAsia="Calibri"/>
          <w:lang w:eastAsia="x-none"/>
        </w:rPr>
        <w:t xml:space="preserve">    </w:t>
      </w:r>
      <w:r>
        <w:rPr>
          <w:rFonts w:eastAsia="Calibri"/>
          <w:lang w:val="x-none" w:eastAsia="x-none"/>
        </w:rPr>
        <w:t xml:space="preserve">(v) </w:t>
      </w:r>
      <w:r w:rsidRPr="00646BE8">
        <w:rPr>
          <w:rFonts w:eastAsia="Calibri"/>
          <w:lang w:val="x-none" w:eastAsia="x-none"/>
        </w:rPr>
        <w:t>Dates are current;</w:t>
      </w:r>
      <w:r w:rsidRPr="00646BE8">
        <w:rPr>
          <w:rFonts w:eastAsia="Calibri"/>
          <w:snapToGrid w:val="0"/>
        </w:rPr>
        <w:t xml:space="preserve">         </w:t>
      </w:r>
      <w:r w:rsidRPr="00646BE8">
        <w:rPr>
          <w:rFonts w:eastAsia="Calibri"/>
          <w:lang w:val="x-none" w:eastAsia="x-none"/>
        </w:rPr>
        <w:t xml:space="preserve"> </w:t>
      </w:r>
      <w:r w:rsidRPr="00646BE8">
        <w:rPr>
          <w:rFonts w:eastAsia="Calibri"/>
          <w:lang w:eastAsia="x-none"/>
        </w:rPr>
        <w:t xml:space="preserve">       </w:t>
      </w:r>
      <w:r w:rsidRPr="00646BE8">
        <w:rPr>
          <w:rFonts w:eastAsia="Arial Unicode MS"/>
          <w:lang w:val="x-none" w:eastAsia="x-none"/>
        </w:rPr>
        <w:t xml:space="preserve"> </w:t>
      </w:r>
    </w:p>
    <w:p w14:paraId="6F6EDCA6" w14:textId="69E28747"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(vi) </w:t>
      </w:r>
      <w:r w:rsidRPr="00646BE8">
        <w:rPr>
          <w:rFonts w:eastAsia="Arial Unicode MS"/>
          <w:lang w:val="x-none" w:eastAsia="x-none"/>
        </w:rPr>
        <w:t>Phone numbers are accurate;</w:t>
      </w:r>
    </w:p>
    <w:p w14:paraId="0B13D248" w14:textId="53224171"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(vii) </w:t>
      </w:r>
      <w:r w:rsidRPr="00646BE8">
        <w:rPr>
          <w:rFonts w:eastAsia="Arial Unicode MS"/>
          <w:lang w:val="x-none" w:eastAsia="x-none"/>
        </w:rPr>
        <w:t>Font styles are consistent;</w:t>
      </w:r>
    </w:p>
    <w:p w14:paraId="1276BEF2" w14:textId="2780A73A"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(viii) </w:t>
      </w:r>
      <w:r w:rsidRPr="00646BE8">
        <w:rPr>
          <w:rFonts w:eastAsia="Arial Unicode MS"/>
          <w:lang w:val="x-none" w:eastAsia="x-none"/>
        </w:rPr>
        <w:t>There are no handwritten annotations on a typed document;</w:t>
      </w:r>
    </w:p>
    <w:p w14:paraId="7087F286" w14:textId="44E632D6"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(ix) </w:t>
      </w:r>
      <w:r w:rsidRPr="00646BE8">
        <w:rPr>
          <w:rFonts w:eastAsia="Arial Unicode MS"/>
          <w:lang w:val="x-none" w:eastAsia="x-none"/>
        </w:rPr>
        <w:t>Line items reflect correct part numbers and quantities;</w:t>
      </w:r>
    </w:p>
    <w:p w14:paraId="2A6FE9C1" w14:textId="6150FD19"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(x) </w:t>
      </w:r>
      <w:r w:rsidRPr="00646BE8">
        <w:rPr>
          <w:rFonts w:eastAsia="Arial Unicode MS"/>
          <w:lang w:val="x-none" w:eastAsia="x-none"/>
        </w:rPr>
        <w:t>Documents do not appear to have been reproduced repeatedly;</w:t>
      </w:r>
    </w:p>
    <w:p w14:paraId="22675A52" w14:textId="798C721F"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(xi) </w:t>
      </w:r>
      <w:r w:rsidRPr="00646BE8">
        <w:rPr>
          <w:rFonts w:eastAsia="Arial Unicode MS"/>
          <w:lang w:val="x-none" w:eastAsia="x-none"/>
        </w:rPr>
        <w:t>Documents do not have shaded areas, which may indicate information was covered up and the document recopied;</w:t>
      </w:r>
    </w:p>
    <w:p w14:paraId="7200C105" w14:textId="5BA5B3EA" w:rsidR="00C7596A" w:rsidRPr="00646BE8" w:rsidRDefault="00C7596A" w:rsidP="00C7596A">
      <w:pPr>
        <w:rPr>
          <w:rFonts w:eastAsia="Arial Unicode MS"/>
          <w:lang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(xii) </w:t>
      </w:r>
      <w:r w:rsidRPr="00646BE8">
        <w:rPr>
          <w:rFonts w:eastAsia="Arial Unicode MS"/>
          <w:lang w:val="x-none" w:eastAsia="x-none"/>
        </w:rPr>
        <w:t xml:space="preserve">Correct division of manufacturing source is cited; </w:t>
      </w:r>
      <w:r w:rsidRPr="00646BE8">
        <w:rPr>
          <w:rFonts w:eastAsia="Arial Unicode MS"/>
          <w:lang w:eastAsia="x-none"/>
        </w:rPr>
        <w:t>or</w:t>
      </w:r>
    </w:p>
    <w:p w14:paraId="21F9D6BA" w14:textId="1891B0F0" w:rsidR="00C7596A" w:rsidRPr="00646BE8" w:rsidRDefault="00C7596A" w:rsidP="00C7596A">
      <w:pPr>
        <w:rPr>
          <w:rFonts w:eastAsia="Arial Unicode MS"/>
          <w:lang w:val="x-none" w:eastAsia="x-none"/>
        </w:rPr>
      </w:pPr>
      <w:r w:rsidRPr="00646BE8">
        <w:rPr>
          <w:rFonts w:eastAsia="Arial Unicode MS"/>
          <w:lang w:eastAsia="x-none"/>
        </w:rPr>
        <w:t xml:space="preserve">    </w:t>
      </w:r>
      <w:r w:rsidR="009F3A2D">
        <w:rPr>
          <w:rFonts w:eastAsia="Arial Unicode MS"/>
          <w:lang w:eastAsia="x-none"/>
        </w:rPr>
        <w:t xml:space="preserve">    </w:t>
      </w:r>
      <w:r w:rsidRPr="00646BE8">
        <w:rPr>
          <w:rFonts w:eastAsia="Arial Unicode MS"/>
          <w:lang w:eastAsia="x-none"/>
        </w:rPr>
        <w:t xml:space="preserve">  </w:t>
      </w:r>
      <w:r>
        <w:rPr>
          <w:rFonts w:eastAsia="Arial Unicode MS"/>
          <w:lang w:val="x-none" w:eastAsia="x-none"/>
        </w:rPr>
        <w:t xml:space="preserve">(xiii) </w:t>
      </w:r>
      <w:r w:rsidRPr="00646BE8">
        <w:rPr>
          <w:rFonts w:eastAsia="Arial Unicode MS"/>
          <w:lang w:val="x-none" w:eastAsia="x-none"/>
        </w:rPr>
        <w:t xml:space="preserve">There are no disclaimers in the document (e.g., stating parts cannot be traced to the actual manufacturer or to any specific revision of the part, etc.).  </w:t>
      </w:r>
    </w:p>
    <w:p w14:paraId="08AF656E" w14:textId="77777777" w:rsidR="00C7596A" w:rsidRPr="00646BE8" w:rsidRDefault="00C7596A" w:rsidP="00C7596A">
      <w:pPr>
        <w:rPr>
          <w:rFonts w:eastAsia="Calibri"/>
          <w:lang w:val="x-none" w:eastAsia="x-none"/>
        </w:rPr>
      </w:pPr>
      <w:r w:rsidRPr="00646BE8">
        <w:rPr>
          <w:rFonts w:eastAsia="Calibri"/>
          <w:lang w:eastAsia="x-none"/>
        </w:rPr>
        <w:t xml:space="preserve">  If the offeror fails to provide sufficient information preaward </w:t>
      </w:r>
      <w:r w:rsidRPr="00646BE8">
        <w:rPr>
          <w:rFonts w:eastAsia="Calibri"/>
          <w:lang w:val="x-none" w:eastAsia="x-none"/>
        </w:rPr>
        <w:t>within the time frame requested</w:t>
      </w:r>
      <w:r w:rsidRPr="00646BE8">
        <w:rPr>
          <w:rFonts w:eastAsia="Calibri"/>
          <w:lang w:eastAsia="x-none"/>
        </w:rPr>
        <w:t>, the contracting officer</w:t>
      </w:r>
      <w:r w:rsidRPr="00646BE8">
        <w:rPr>
          <w:rFonts w:eastAsia="Calibri"/>
          <w:lang w:val="x-none" w:eastAsia="x-none"/>
        </w:rPr>
        <w:t xml:space="preserve"> shall consider the offer technically unacceptable and </w:t>
      </w:r>
      <w:r w:rsidRPr="00646BE8">
        <w:rPr>
          <w:rFonts w:eastAsia="Calibri"/>
          <w:lang w:eastAsia="x-none"/>
        </w:rPr>
        <w:t xml:space="preserve">proceed to the next acceptable offer. </w:t>
      </w:r>
    </w:p>
    <w:p w14:paraId="4BD2E7DB" w14:textId="77777777" w:rsidR="00C7596A" w:rsidRPr="00646BE8" w:rsidRDefault="00C7596A" w:rsidP="00C7596A">
      <w:pPr>
        <w:rPr>
          <w:rFonts w:eastAsia="Calibri"/>
          <w:lang w:eastAsia="x-none"/>
        </w:rPr>
      </w:pPr>
      <w:r w:rsidRPr="00646BE8">
        <w:rPr>
          <w:rFonts w:eastAsia="Calibri"/>
          <w:snapToGrid w:val="0"/>
        </w:rPr>
        <w:t xml:space="preserve">   </w:t>
      </w:r>
      <w:r w:rsidRPr="00646BE8">
        <w:rPr>
          <w:rFonts w:eastAsia="Calibri"/>
          <w:lang w:val="x-none" w:eastAsia="x-none"/>
        </w:rPr>
        <w:t>If the contractor fails to provide sufficient information</w:t>
      </w:r>
      <w:r w:rsidRPr="00646BE8">
        <w:rPr>
          <w:rFonts w:eastAsia="Calibri"/>
          <w:lang w:eastAsia="x-none"/>
        </w:rPr>
        <w:t xml:space="preserve"> postaward</w:t>
      </w:r>
      <w:r w:rsidRPr="00646BE8">
        <w:rPr>
          <w:rFonts w:eastAsia="Calibri"/>
          <w:lang w:val="x-none" w:eastAsia="x-none"/>
        </w:rPr>
        <w:t xml:space="preserve"> within the time frame requested, th</w:t>
      </w:r>
      <w:r w:rsidRPr="00646BE8">
        <w:rPr>
          <w:rFonts w:eastAsia="Calibri"/>
          <w:lang w:eastAsia="x-none"/>
        </w:rPr>
        <w:t>e</w:t>
      </w:r>
      <w:r w:rsidRPr="00646BE8">
        <w:rPr>
          <w:rFonts w:eastAsia="Calibri"/>
          <w:lang w:val="x-none" w:eastAsia="x-none"/>
        </w:rPr>
        <w:t xml:space="preserve"> </w:t>
      </w:r>
      <w:r w:rsidRPr="00646BE8">
        <w:rPr>
          <w:rFonts w:eastAsia="Calibri"/>
          <w:lang w:eastAsia="x-none"/>
        </w:rPr>
        <w:t>award may be cancelled.</w:t>
      </w:r>
      <w:r w:rsidRPr="00646BE8">
        <w:rPr>
          <w:rFonts w:eastAsia="Calibri"/>
          <w:lang w:val="x-none" w:eastAsia="x-none"/>
        </w:rPr>
        <w:t xml:space="preserve"> If it is not in the Government’s best interest to </w:t>
      </w:r>
      <w:r w:rsidRPr="00646BE8">
        <w:rPr>
          <w:rFonts w:eastAsia="Calibri"/>
          <w:lang w:eastAsia="x-none"/>
        </w:rPr>
        <w:t>cancel</w:t>
      </w:r>
      <w:r w:rsidRPr="00646BE8">
        <w:rPr>
          <w:rFonts w:eastAsia="Calibri"/>
          <w:lang w:val="x-none" w:eastAsia="x-none"/>
        </w:rPr>
        <w:t xml:space="preserve"> the </w:t>
      </w:r>
      <w:r w:rsidRPr="00646BE8">
        <w:rPr>
          <w:rFonts w:eastAsia="Calibri"/>
          <w:lang w:eastAsia="x-none"/>
        </w:rPr>
        <w:t>award</w:t>
      </w:r>
      <w:r w:rsidRPr="00646BE8">
        <w:rPr>
          <w:rFonts w:eastAsia="Calibri"/>
          <w:lang w:val="x-none" w:eastAsia="x-none"/>
        </w:rPr>
        <w:t xml:space="preserve">, the </w:t>
      </w:r>
      <w:r w:rsidRPr="00646BE8">
        <w:rPr>
          <w:rFonts w:eastAsia="Calibri"/>
          <w:lang w:eastAsia="x-none"/>
        </w:rPr>
        <w:t xml:space="preserve">contracting officer </w:t>
      </w:r>
      <w:r w:rsidRPr="00646BE8">
        <w:rPr>
          <w:rFonts w:eastAsia="Calibri"/>
          <w:lang w:val="x-none" w:eastAsia="x-none"/>
        </w:rPr>
        <w:t>may contact the product specialist to recommend that product verification testing be invoked</w:t>
      </w:r>
      <w:r w:rsidRPr="00646BE8">
        <w:rPr>
          <w:rFonts w:eastAsia="Calibri"/>
          <w:lang w:eastAsia="x-none"/>
        </w:rPr>
        <w:t xml:space="preserve"> using</w:t>
      </w:r>
      <w:r w:rsidRPr="00646BE8">
        <w:rPr>
          <w:rFonts w:eastAsia="Calibri"/>
          <w:lang w:val="x-none" w:eastAsia="x-none"/>
        </w:rPr>
        <w:t xml:space="preserve"> </w:t>
      </w:r>
      <w:r w:rsidRPr="00646BE8">
        <w:rPr>
          <w:rFonts w:eastAsia="Calibri"/>
          <w:lang w:eastAsia="x-none"/>
        </w:rPr>
        <w:t>procurement note E05</w:t>
      </w:r>
      <w:r>
        <w:rPr>
          <w:rFonts w:eastAsia="Calibri"/>
          <w:lang w:eastAsia="x-none"/>
        </w:rPr>
        <w:t xml:space="preserve"> (see 46.292)</w:t>
      </w:r>
      <w:r w:rsidRPr="00646BE8">
        <w:rPr>
          <w:rFonts w:eastAsia="Calibri"/>
          <w:lang w:val="x-none" w:eastAsia="x-none"/>
        </w:rPr>
        <w:t xml:space="preserve">.  </w:t>
      </w:r>
    </w:p>
    <w:p w14:paraId="75158D8E" w14:textId="77777777" w:rsidR="00C7596A" w:rsidRPr="00646BE8" w:rsidRDefault="00C7596A" w:rsidP="00C7596A">
      <w:pPr>
        <w:rPr>
          <w:strike/>
        </w:rPr>
      </w:pPr>
      <w:r w:rsidRPr="00646BE8">
        <w:rPr>
          <w:rFonts w:eastAsia="Calibri"/>
          <w:lang w:eastAsia="x-none"/>
        </w:rPr>
        <w:t xml:space="preserve">  </w:t>
      </w:r>
      <w:r w:rsidRPr="00646BE8">
        <w:rPr>
          <w:rFonts w:eastAsia="Calibri"/>
          <w:lang w:val="x-none" w:eastAsia="x-none"/>
        </w:rPr>
        <w:t xml:space="preserve">The </w:t>
      </w:r>
      <w:r w:rsidRPr="00646BE8">
        <w:rPr>
          <w:rFonts w:eastAsia="Calibri"/>
          <w:lang w:eastAsia="x-none"/>
        </w:rPr>
        <w:t xml:space="preserve">contracting officer </w:t>
      </w:r>
      <w:r w:rsidRPr="00646BE8">
        <w:rPr>
          <w:rFonts w:eastAsia="Calibri"/>
          <w:lang w:val="x-none" w:eastAsia="x-none"/>
        </w:rPr>
        <w:t xml:space="preserve">shall reject </w:t>
      </w:r>
      <w:r w:rsidRPr="00646BE8">
        <w:rPr>
          <w:rFonts w:eastAsia="Calibri"/>
          <w:lang w:eastAsia="x-none"/>
        </w:rPr>
        <w:t xml:space="preserve">redacted </w:t>
      </w:r>
      <w:r w:rsidRPr="00646BE8">
        <w:rPr>
          <w:rFonts w:eastAsia="Calibri"/>
          <w:lang w:val="x-none" w:eastAsia="x-none"/>
        </w:rPr>
        <w:t>traceability</w:t>
      </w:r>
      <w:r w:rsidRPr="00646BE8">
        <w:rPr>
          <w:rFonts w:eastAsia="Calibri"/>
          <w:lang w:eastAsia="x-none"/>
        </w:rPr>
        <w:t xml:space="preserve"> documentation and notify the </w:t>
      </w:r>
      <w:r w:rsidRPr="00646BE8">
        <w:rPr>
          <w:rFonts w:eastAsia="Calibri"/>
          <w:lang w:val="x-none" w:eastAsia="x-none"/>
        </w:rPr>
        <w:t>offeror or contractor</w:t>
      </w:r>
      <w:r w:rsidRPr="00646BE8">
        <w:rPr>
          <w:rFonts w:eastAsia="Calibri"/>
          <w:lang w:eastAsia="x-none"/>
        </w:rPr>
        <w:t xml:space="preserve">. </w:t>
      </w:r>
      <w:r w:rsidRPr="00646BE8">
        <w:rPr>
          <w:rFonts w:eastAsia="Calibri"/>
          <w:lang w:val="x-none" w:eastAsia="x-none"/>
        </w:rPr>
        <w:t>In all cases, any traceability documentation provided by offerors or contractors shall be treated as proprietary information</w:t>
      </w:r>
      <w:r w:rsidRPr="00646BE8">
        <w:rPr>
          <w:rFonts w:eastAsia="Calibri"/>
          <w:lang w:eastAsia="x-none"/>
        </w:rPr>
        <w:t xml:space="preserve"> and stamped accordingly.</w:t>
      </w:r>
    </w:p>
    <w:p w14:paraId="56E467FC" w14:textId="77777777" w:rsidR="00C7596A" w:rsidRPr="00646BE8" w:rsidRDefault="00C7596A" w:rsidP="00C7596A">
      <w:pPr>
        <w:rPr>
          <w:strike/>
        </w:rPr>
      </w:pPr>
    </w:p>
    <w:p w14:paraId="137621DD"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11.4 – DELIVERY OR PERFORMANCE SCHEDULES</w:t>
      </w:r>
    </w:p>
    <w:p w14:paraId="35FDE3AB" w14:textId="311946D8" w:rsidR="00C7596A" w:rsidRDefault="00B67E35" w:rsidP="00B67E35">
      <w:pPr>
        <w:jc w:val="center"/>
        <w:rPr>
          <w:i/>
        </w:rPr>
      </w:pPr>
      <w:r>
        <w:rPr>
          <w:i/>
        </w:rPr>
        <w:t>(Revised September 9, 2016 through PROCLTR 2016-09)</w:t>
      </w:r>
    </w:p>
    <w:p w14:paraId="31BF96F3" w14:textId="77777777" w:rsidR="00B67E35" w:rsidRPr="00646BE8" w:rsidRDefault="00B67E35" w:rsidP="00B67E35">
      <w:pPr>
        <w:jc w:val="center"/>
      </w:pPr>
    </w:p>
    <w:p w14:paraId="6813DC6D" w14:textId="77777777" w:rsidR="00C7596A" w:rsidRPr="00646BE8" w:rsidRDefault="00C7596A" w:rsidP="00C7596A">
      <w:pPr>
        <w:rPr>
          <w:b/>
        </w:rPr>
      </w:pPr>
      <w:bookmarkStart w:id="164" w:name="P11_401"/>
      <w:r w:rsidRPr="00646BE8">
        <w:rPr>
          <w:b/>
        </w:rPr>
        <w:t>11.401</w:t>
      </w:r>
      <w:r>
        <w:rPr>
          <w:b/>
        </w:rPr>
        <w:t xml:space="preserve"> </w:t>
      </w:r>
      <w:bookmarkEnd w:id="164"/>
      <w:r w:rsidRPr="00646BE8">
        <w:rPr>
          <w:b/>
        </w:rPr>
        <w:t>General.</w:t>
      </w:r>
    </w:p>
    <w:p w14:paraId="5CFC4279" w14:textId="77777777" w:rsidR="00C7596A" w:rsidRPr="00646BE8" w:rsidRDefault="00C7596A" w:rsidP="00C7596A">
      <w:r w:rsidRPr="00646BE8">
        <w:t xml:space="preserve">  </w:t>
      </w:r>
      <w:r>
        <w:t xml:space="preserve">(a) </w:t>
      </w:r>
      <w:r w:rsidRPr="00646BE8">
        <w:t>Requirements are provided on the purchase request in EBS.</w:t>
      </w:r>
    </w:p>
    <w:p w14:paraId="548F05FB" w14:textId="77777777" w:rsidR="00C7596A" w:rsidRPr="00646BE8" w:rsidRDefault="00C7596A" w:rsidP="00C7596A">
      <w:r w:rsidRPr="00646BE8">
        <w:t xml:space="preserve">  </w:t>
      </w:r>
      <w:r>
        <w:t xml:space="preserve">(b) </w:t>
      </w:r>
      <w:r w:rsidRPr="00646BE8">
        <w:t>Small purchase auto evaluation exclusions and rejections shall consider delivery in evaluation of quotes.</w:t>
      </w:r>
    </w:p>
    <w:p w14:paraId="0DE548DA" w14:textId="77777777" w:rsidR="00C7596A" w:rsidRPr="00646BE8" w:rsidRDefault="00C7596A" w:rsidP="00C7596A">
      <w:pPr>
        <w:rPr>
          <w:strike/>
        </w:rPr>
      </w:pPr>
    </w:p>
    <w:p w14:paraId="30287E6E" w14:textId="77777777" w:rsidR="00C7596A" w:rsidRPr="00646BE8" w:rsidRDefault="00C7596A" w:rsidP="00C7596A">
      <w:pPr>
        <w:rPr>
          <w:b/>
        </w:rPr>
      </w:pPr>
      <w:bookmarkStart w:id="165" w:name="P11_402_90"/>
      <w:r w:rsidRPr="00646BE8">
        <w:rPr>
          <w:b/>
        </w:rPr>
        <w:t>11.402-90</w:t>
      </w:r>
      <w:r>
        <w:rPr>
          <w:b/>
        </w:rPr>
        <w:t xml:space="preserve"> </w:t>
      </w:r>
      <w:bookmarkEnd w:id="165"/>
      <w:r w:rsidRPr="00646BE8">
        <w:rPr>
          <w:b/>
        </w:rPr>
        <w:t>Time definite delivery (TDD) standards.</w:t>
      </w:r>
    </w:p>
    <w:p w14:paraId="1C871462" w14:textId="77777777" w:rsidR="00C7596A" w:rsidRPr="0081178B"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
        <w:rPr>
          <w:snapToGrid w:val="0"/>
        </w:rPr>
        <w:t xml:space="preserve">  </w:t>
      </w:r>
      <w:r w:rsidRPr="00646BE8">
        <w:rPr>
          <w:snapToGrid w:val="0"/>
        </w:rPr>
        <w:t xml:space="preserve">Customer direct requirements on planned direct vendor delivery (DVD) contracts shall </w:t>
      </w:r>
      <w:r w:rsidRPr="00646BE8">
        <w:t>meet the TDD standards</w:t>
      </w:r>
      <w:r>
        <w:t xml:space="preserve">. </w:t>
      </w:r>
      <w:r w:rsidRPr="0081178B">
        <w:t>Contract delivery time frames sh</w:t>
      </w:r>
      <w:r>
        <w:t>all</w:t>
      </w:r>
      <w:r w:rsidRPr="0081178B">
        <w:t xml:space="preserve"> align to one of the following supplier responsibility</w:t>
      </w:r>
      <w:r>
        <w:t xml:space="preserve"> points</w:t>
      </w:r>
      <w:r w:rsidRPr="0081178B">
        <w:t>.</w:t>
      </w: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20"/>
        <w:gridCol w:w="1620"/>
        <w:gridCol w:w="1710"/>
        <w:gridCol w:w="1594"/>
      </w:tblGrid>
      <w:tr w:rsidR="00C7596A" w:rsidRPr="0081178B" w14:paraId="31FCEA88" w14:textId="77777777" w:rsidTr="00434474">
        <w:trPr>
          <w:trHeight w:val="288"/>
          <w:jc w:val="center"/>
        </w:trPr>
        <w:tc>
          <w:tcPr>
            <w:tcW w:w="44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25C5F4" w14:textId="77777777" w:rsidR="00C7596A" w:rsidRPr="0081178B" w:rsidRDefault="00C7596A" w:rsidP="00434474">
            <w:pPr>
              <w:jc w:val="center"/>
            </w:pPr>
          </w:p>
        </w:tc>
        <w:tc>
          <w:tcPr>
            <w:tcW w:w="4924"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527C6A8" w14:textId="77777777" w:rsidR="00C7596A" w:rsidRPr="0081178B" w:rsidRDefault="00C7596A" w:rsidP="00434474">
            <w:pPr>
              <w:jc w:val="center"/>
            </w:pPr>
            <w:r w:rsidRPr="0081178B">
              <w:t>TDD Category</w:t>
            </w:r>
          </w:p>
        </w:tc>
      </w:tr>
      <w:tr w:rsidR="00C7596A" w:rsidRPr="0081178B" w14:paraId="6FD61A2E" w14:textId="77777777" w:rsidTr="00434474">
        <w:trPr>
          <w:trHeight w:val="288"/>
          <w:jc w:val="center"/>
        </w:trPr>
        <w:tc>
          <w:tcPr>
            <w:tcW w:w="4420"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hideMark/>
          </w:tcPr>
          <w:p w14:paraId="4EBE3288" w14:textId="77777777" w:rsidR="00C7596A" w:rsidRPr="0081178B" w:rsidRDefault="00C7596A" w:rsidP="00434474">
            <w:r w:rsidRPr="0081178B">
              <w:t>S</w:t>
            </w:r>
            <w:r>
              <w:t>upplier Responsibility Points</w:t>
            </w:r>
          </w:p>
        </w:tc>
        <w:tc>
          <w:tcPr>
            <w:tcW w:w="1620"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hideMark/>
          </w:tcPr>
          <w:p w14:paraId="71A55E0D" w14:textId="77777777" w:rsidR="00C7596A" w:rsidRPr="0081178B" w:rsidRDefault="00C7596A" w:rsidP="00434474">
            <w:pPr>
              <w:jc w:val="center"/>
            </w:pPr>
            <w:r w:rsidRPr="0081178B">
              <w:t>CAT1</w:t>
            </w:r>
          </w:p>
        </w:tc>
        <w:tc>
          <w:tcPr>
            <w:tcW w:w="1710"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hideMark/>
          </w:tcPr>
          <w:p w14:paraId="7015FFF9" w14:textId="77777777" w:rsidR="00C7596A" w:rsidRPr="0081178B" w:rsidRDefault="00C7596A" w:rsidP="00434474">
            <w:pPr>
              <w:jc w:val="center"/>
            </w:pPr>
            <w:r w:rsidRPr="0081178B">
              <w:t>CAT2</w:t>
            </w:r>
          </w:p>
        </w:tc>
        <w:tc>
          <w:tcPr>
            <w:tcW w:w="1594"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hideMark/>
          </w:tcPr>
          <w:p w14:paraId="1709D8FD" w14:textId="77777777" w:rsidR="00C7596A" w:rsidRPr="0081178B" w:rsidRDefault="00C7596A" w:rsidP="00434474">
            <w:pPr>
              <w:jc w:val="center"/>
            </w:pPr>
            <w:r w:rsidRPr="0081178B">
              <w:t>CAT3</w:t>
            </w:r>
          </w:p>
        </w:tc>
      </w:tr>
      <w:tr w:rsidR="00C7596A" w:rsidRPr="0081178B" w14:paraId="6AB5D013" w14:textId="77777777" w:rsidTr="00434474">
        <w:trPr>
          <w:trHeight w:val="288"/>
          <w:jc w:val="center"/>
        </w:trPr>
        <w:tc>
          <w:tcPr>
            <w:tcW w:w="4420" w:type="dxa"/>
            <w:tcBorders>
              <w:top w:val="single" w:sz="4" w:space="0" w:color="0D0D0D" w:themeColor="text1" w:themeTint="F2"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3B7405D" w14:textId="77777777" w:rsidR="00C7596A" w:rsidRPr="0081178B" w:rsidRDefault="00C7596A" w:rsidP="00434474">
            <w:r w:rsidRPr="0081178B">
              <w:t xml:space="preserve">Offer of </w:t>
            </w:r>
            <w:r>
              <w:t>m</w:t>
            </w:r>
            <w:r w:rsidRPr="0081178B">
              <w:t>ateriel (to DCMA or transporter)</w:t>
            </w:r>
          </w:p>
        </w:tc>
        <w:tc>
          <w:tcPr>
            <w:tcW w:w="1620" w:type="dxa"/>
            <w:tcBorders>
              <w:top w:val="single" w:sz="4" w:space="0" w:color="0D0D0D" w:themeColor="text1" w:themeTint="F2"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282CE7C2" w14:textId="77777777" w:rsidR="00C7596A" w:rsidRPr="0081178B" w:rsidRDefault="00C7596A" w:rsidP="00434474">
            <w:pPr>
              <w:jc w:val="center"/>
            </w:pPr>
            <w:r w:rsidRPr="0081178B">
              <w:t>1 day</w:t>
            </w:r>
          </w:p>
        </w:tc>
        <w:tc>
          <w:tcPr>
            <w:tcW w:w="1710" w:type="dxa"/>
            <w:tcBorders>
              <w:top w:val="single" w:sz="4" w:space="0" w:color="0D0D0D" w:themeColor="text1" w:themeTint="F2"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DC3CB40" w14:textId="77777777" w:rsidR="00C7596A" w:rsidRPr="0081178B" w:rsidRDefault="00C7596A" w:rsidP="00434474">
            <w:pPr>
              <w:jc w:val="center"/>
            </w:pPr>
            <w:r w:rsidRPr="0081178B">
              <w:t>2 days</w:t>
            </w:r>
          </w:p>
        </w:tc>
        <w:tc>
          <w:tcPr>
            <w:tcW w:w="1594" w:type="dxa"/>
            <w:tcBorders>
              <w:top w:val="single" w:sz="4" w:space="0" w:color="0D0D0D" w:themeColor="text1" w:themeTint="F2"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B5944EB" w14:textId="77777777" w:rsidR="00C7596A" w:rsidRPr="0081178B" w:rsidRDefault="00C7596A" w:rsidP="00434474">
            <w:pPr>
              <w:jc w:val="center"/>
            </w:pPr>
            <w:r w:rsidRPr="0081178B">
              <w:t>3 days</w:t>
            </w:r>
          </w:p>
        </w:tc>
      </w:tr>
      <w:tr w:rsidR="00C7596A" w:rsidRPr="0081178B" w14:paraId="6719F54D" w14:textId="77777777" w:rsidTr="00434474">
        <w:trPr>
          <w:trHeight w:val="288"/>
          <w:jc w:val="center"/>
        </w:trPr>
        <w:tc>
          <w:tcPr>
            <w:tcW w:w="44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BFC4789" w14:textId="77777777" w:rsidR="00C7596A" w:rsidRPr="0081178B" w:rsidRDefault="00C7596A" w:rsidP="00434474">
            <w:r w:rsidRPr="0081178B">
              <w:t xml:space="preserve">Transporter </w:t>
            </w:r>
            <w:r>
              <w:t>carrier d</w:t>
            </w:r>
            <w:r w:rsidRPr="0081178B">
              <w:t>rop-off (at CONUS location)</w:t>
            </w:r>
          </w:p>
        </w:tc>
        <w:tc>
          <w:tcPr>
            <w:tcW w:w="16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78513C6A" w14:textId="77777777" w:rsidR="00C7596A" w:rsidRPr="0081178B" w:rsidRDefault="00C7596A" w:rsidP="00434474">
            <w:pPr>
              <w:jc w:val="center"/>
            </w:pPr>
            <w:r w:rsidRPr="0081178B">
              <w:t>4 days</w:t>
            </w:r>
          </w:p>
        </w:tc>
        <w:tc>
          <w:tcPr>
            <w:tcW w:w="17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F87B30E" w14:textId="77777777" w:rsidR="00C7596A" w:rsidRPr="0081178B" w:rsidRDefault="00C7596A" w:rsidP="00434474">
            <w:pPr>
              <w:jc w:val="center"/>
            </w:pPr>
            <w:r w:rsidRPr="0081178B">
              <w:t>7 days</w:t>
            </w:r>
          </w:p>
        </w:tc>
        <w:tc>
          <w:tcPr>
            <w:tcW w:w="159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73ED065C" w14:textId="77777777" w:rsidR="00C7596A" w:rsidRPr="0081178B" w:rsidRDefault="00C7596A" w:rsidP="00434474">
            <w:pPr>
              <w:keepNext/>
              <w:jc w:val="center"/>
            </w:pPr>
            <w:r w:rsidRPr="0081178B">
              <w:t>11 days</w:t>
            </w:r>
          </w:p>
        </w:tc>
      </w:tr>
    </w:tbl>
    <w:p w14:paraId="69E46ACE" w14:textId="77777777" w:rsidR="00C7596A" w:rsidRDefault="00C7596A" w:rsidP="00C7596A">
      <w:pPr>
        <w:pStyle w:val="PlainText"/>
        <w:rPr>
          <w:rFonts w:ascii="Times New Roman" w:hAnsi="Times New Roman"/>
        </w:rPr>
      </w:pPr>
      <w:r w:rsidRPr="00333568">
        <w:rPr>
          <w:rFonts w:ascii="Times New Roman" w:hAnsi="Times New Roman"/>
        </w:rPr>
        <w:t xml:space="preserve">  </w:t>
      </w:r>
      <w:r>
        <w:rPr>
          <w:rFonts w:ascii="Times New Roman" w:hAnsi="Times New Roman"/>
        </w:rPr>
        <w:t>Compliance with TDD standards shall be reviewed prior to option invocation and a waiver obtained prior to contract option invocation if supplier cannot meet the standards or cost to meet the standard is excessive.</w:t>
      </w:r>
    </w:p>
    <w:p w14:paraId="7AE246E3" w14:textId="39F2FDE6" w:rsidR="00C7596A" w:rsidRPr="00333568" w:rsidRDefault="00C7596A" w:rsidP="00C7596A">
      <w:pPr>
        <w:pStyle w:val="PlainText"/>
        <w:rPr>
          <w:rFonts w:ascii="Times New Roman" w:hAnsi="Times New Roman"/>
        </w:rPr>
      </w:pPr>
      <w:r>
        <w:rPr>
          <w:rFonts w:ascii="Times New Roman" w:hAnsi="Times New Roman"/>
        </w:rPr>
        <w:t xml:space="preserve">  </w:t>
      </w:r>
      <w:r w:rsidRPr="00333568">
        <w:rPr>
          <w:rFonts w:ascii="Times New Roman" w:hAnsi="Times New Roman"/>
        </w:rPr>
        <w:t>Commercial industry standards exceeding TDD standards or excessive cost for TDD standards shall be discussed with and appro</w:t>
      </w:r>
      <w:r w:rsidR="00F930E1">
        <w:rPr>
          <w:rFonts w:ascii="Times New Roman" w:hAnsi="Times New Roman"/>
        </w:rPr>
        <w:t xml:space="preserve">ved by customers and Planning. </w:t>
      </w:r>
      <w:r w:rsidRPr="00333568">
        <w:rPr>
          <w:rFonts w:ascii="Times New Roman" w:hAnsi="Times New Roman"/>
        </w:rPr>
        <w:t>When the supplier's capabilit</w:t>
      </w:r>
      <w:r>
        <w:rPr>
          <w:rFonts w:ascii="Times New Roman" w:hAnsi="Times New Roman"/>
        </w:rPr>
        <w:t>y</w:t>
      </w:r>
      <w:r w:rsidRPr="00333568">
        <w:rPr>
          <w:rFonts w:ascii="Times New Roman" w:hAnsi="Times New Roman"/>
        </w:rPr>
        <w:t xml:space="preserve"> exceed</w:t>
      </w:r>
      <w:r>
        <w:rPr>
          <w:rFonts w:ascii="Times New Roman" w:hAnsi="Times New Roman"/>
        </w:rPr>
        <w:t>s</w:t>
      </w:r>
      <w:r w:rsidRPr="00333568">
        <w:rPr>
          <w:rFonts w:ascii="Times New Roman" w:hAnsi="Times New Roman"/>
        </w:rPr>
        <w:t xml:space="preserve"> the standards, the contracting officer will coordinate with the requirements personnel and negotiate delivery standards to meet the needs of DLA customers at the</w:t>
      </w:r>
      <w:r w:rsidR="00F930E1">
        <w:rPr>
          <w:rFonts w:ascii="Times New Roman" w:hAnsi="Times New Roman"/>
        </w:rPr>
        <w:t xml:space="preserve"> best value to the government. </w:t>
      </w:r>
      <w:r w:rsidRPr="00333568">
        <w:rPr>
          <w:rFonts w:ascii="Times New Roman" w:hAnsi="Times New Roman"/>
        </w:rPr>
        <w:t xml:space="preserve">A waiver to TDD standards </w:t>
      </w:r>
      <w:r>
        <w:rPr>
          <w:rFonts w:ascii="Times New Roman" w:hAnsi="Times New Roman"/>
        </w:rPr>
        <w:t>is</w:t>
      </w:r>
      <w:r w:rsidRPr="00333568">
        <w:rPr>
          <w:rFonts w:ascii="Times New Roman" w:hAnsi="Times New Roman"/>
        </w:rPr>
        <w:t xml:space="preserve"> not required for the exceptions in </w:t>
      </w:r>
      <w:hyperlink w:anchor="P11_402_91" w:history="1">
        <w:r w:rsidRPr="00AC3217">
          <w:rPr>
            <w:rStyle w:val="Hyperlink"/>
            <w:rFonts w:ascii="Times New Roman" w:hAnsi="Times New Roman"/>
          </w:rPr>
          <w:t>11.402-91</w:t>
        </w:r>
      </w:hyperlink>
      <w:r w:rsidRPr="00333568">
        <w:rPr>
          <w:rFonts w:ascii="Times New Roman" w:hAnsi="Times New Roman"/>
        </w:rPr>
        <w:t xml:space="preserve">. </w:t>
      </w:r>
      <w:r w:rsidR="00F930E1">
        <w:rPr>
          <w:rFonts w:ascii="Times New Roman" w:hAnsi="Times New Roman"/>
        </w:rPr>
        <w:t xml:space="preserve">  </w:t>
      </w:r>
    </w:p>
    <w:p w14:paraId="55C65B70" w14:textId="06DF0FE0" w:rsidR="00C7596A" w:rsidRDefault="00C7596A" w:rsidP="00C7596A">
      <w:pPr>
        <w:pStyle w:val="PlainText"/>
        <w:rPr>
          <w:rFonts w:ascii="Times New Roman" w:hAnsi="Times New Roman"/>
        </w:rPr>
      </w:pPr>
      <w:r w:rsidRPr="00333568">
        <w:rPr>
          <w:rFonts w:ascii="Times New Roman" w:hAnsi="Times New Roman"/>
        </w:rPr>
        <w:t xml:space="preserve">  A business decision must be documented by an economic analysis, business case analysis, or vendor s</w:t>
      </w:r>
      <w:r w:rsidR="002D7557">
        <w:rPr>
          <w:rFonts w:ascii="Times New Roman" w:hAnsi="Times New Roman"/>
        </w:rPr>
        <w:t xml:space="preserve">tock retention model analysis. </w:t>
      </w:r>
      <w:r w:rsidRPr="00333568">
        <w:rPr>
          <w:rFonts w:ascii="Times New Roman" w:hAnsi="Times New Roman"/>
        </w:rPr>
        <w:t xml:space="preserve">The DLA Acquisition Programs Division oversees compliance with DLAI 2112, Procedures for Initiating and Monitoring Planned Customer Direct Long-Term Contracts by conducting quarterly reviews of all planned DVD contracts and reporting the findings to the HCAs and the DLA Acquisition Director.  </w:t>
      </w:r>
    </w:p>
    <w:p w14:paraId="35AEC3F6" w14:textId="77777777" w:rsidR="00C7596A" w:rsidRDefault="00C7596A" w:rsidP="00C7596A">
      <w:pPr>
        <w:pStyle w:val="PlainText"/>
        <w:rPr>
          <w:rFonts w:ascii="Times New Roman" w:hAnsi="Times New Roman"/>
        </w:rPr>
      </w:pPr>
    </w:p>
    <w:p w14:paraId="0CA079E7" w14:textId="77777777" w:rsidR="00C7596A"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b/>
        </w:rPr>
      </w:pPr>
      <w:bookmarkStart w:id="166" w:name="P11_402_91"/>
      <w:r w:rsidRPr="00646BE8">
        <w:rPr>
          <w:b/>
        </w:rPr>
        <w:t>11.402-91</w:t>
      </w:r>
      <w:bookmarkEnd w:id="166"/>
      <w:r>
        <w:rPr>
          <w:b/>
        </w:rPr>
        <w:t xml:space="preserve"> </w:t>
      </w:r>
      <w:r w:rsidRPr="00646BE8">
        <w:rPr>
          <w:b/>
        </w:rPr>
        <w:t>TDD standards exclusions.</w:t>
      </w:r>
    </w:p>
    <w:p w14:paraId="03715BFA" w14:textId="3535A23A" w:rsidR="00C7596A"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rFonts w:eastAsiaTheme="minorHAnsi"/>
        </w:rPr>
      </w:pPr>
      <w:r w:rsidRPr="00646BE8">
        <w:rPr>
          <w:snapToGrid w:val="0"/>
        </w:rPr>
        <w:t xml:space="preserve"> </w:t>
      </w:r>
      <w:r>
        <w:rPr>
          <w:snapToGrid w:val="0"/>
        </w:rPr>
        <w:t xml:space="preserve"> </w:t>
      </w:r>
      <w:r w:rsidRPr="00646BE8">
        <w:rPr>
          <w:snapToGrid w:val="0"/>
        </w:rPr>
        <w:t>(a</w:t>
      </w:r>
      <w:r w:rsidR="002D7557">
        <w:rPr>
          <w:snapToGrid w:val="0"/>
        </w:rPr>
        <w:t xml:space="preserve">) </w:t>
      </w:r>
      <w:r>
        <w:rPr>
          <w:rFonts w:eastAsiaTheme="minorHAnsi"/>
        </w:rPr>
        <w:t>N</w:t>
      </w:r>
      <w:r w:rsidRPr="00646BE8">
        <w:rPr>
          <w:rFonts w:eastAsiaTheme="minorHAnsi"/>
        </w:rPr>
        <w:t>on-stocked (acquisition advice code (AAC) “J”</w:t>
      </w:r>
      <w:r>
        <w:rPr>
          <w:rFonts w:eastAsiaTheme="minorHAnsi"/>
        </w:rPr>
        <w:t xml:space="preserve">) </w:t>
      </w:r>
    </w:p>
    <w:p w14:paraId="2EE23D1E" w14:textId="201669E3" w:rsidR="00C7596A" w:rsidRPr="00646BE8" w:rsidRDefault="002D7557"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trike/>
          <w:snapToGrid w:val="0"/>
        </w:rPr>
      </w:pPr>
      <w:r>
        <w:rPr>
          <w:rFonts w:eastAsiaTheme="minorHAnsi"/>
        </w:rPr>
        <w:t xml:space="preserve">  (b) </w:t>
      </w:r>
      <w:r w:rsidR="00C7596A">
        <w:rPr>
          <w:rFonts w:eastAsiaTheme="minorHAnsi"/>
        </w:rPr>
        <w:t>P</w:t>
      </w:r>
      <w:r w:rsidR="00C7596A" w:rsidRPr="00646BE8">
        <w:rPr>
          <w:snapToGrid w:val="0"/>
        </w:rPr>
        <w:t xml:space="preserve">art numbered items or </w:t>
      </w:r>
      <w:r w:rsidR="00C7596A">
        <w:rPr>
          <w:snapToGrid w:val="0"/>
        </w:rPr>
        <w:t>supplies</w:t>
      </w:r>
      <w:r w:rsidR="00C7596A" w:rsidRPr="00646BE8">
        <w:rPr>
          <w:snapToGrid w:val="0"/>
        </w:rPr>
        <w:t xml:space="preserve"> with no NSN.</w:t>
      </w:r>
      <w:r w:rsidR="00C7596A" w:rsidRPr="00646BE8">
        <w:rPr>
          <w:rFonts w:eastAsia="Calibri"/>
          <w:strike/>
          <w:snapToGrid w:val="0"/>
        </w:rPr>
        <w:t xml:space="preserve">    </w:t>
      </w:r>
    </w:p>
    <w:p w14:paraId="384F83B0" w14:textId="299FEEE7" w:rsidR="00C7596A"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646BE8">
        <w:rPr>
          <w:snapToGrid w:val="0"/>
        </w:rPr>
        <w:t xml:space="preserve"> </w:t>
      </w:r>
      <w:r>
        <w:rPr>
          <w:snapToGrid w:val="0"/>
        </w:rPr>
        <w:t xml:space="preserve"> </w:t>
      </w:r>
      <w:r w:rsidRPr="00646BE8">
        <w:rPr>
          <w:snapToGrid w:val="0"/>
        </w:rPr>
        <w:t>(</w:t>
      </w:r>
      <w:r w:rsidR="002D7557">
        <w:rPr>
          <w:snapToGrid w:val="0"/>
        </w:rPr>
        <w:t xml:space="preserve">c) </w:t>
      </w:r>
      <w:r w:rsidRPr="00646BE8">
        <w:rPr>
          <w:snapToGrid w:val="0"/>
        </w:rPr>
        <w:t>Commercially available items</w:t>
      </w:r>
      <w:r w:rsidR="002D7557">
        <w:rPr>
          <w:snapToGrid w:val="0"/>
        </w:rPr>
        <w:t xml:space="preserve">. </w:t>
      </w:r>
      <w:r>
        <w:rPr>
          <w:snapToGrid w:val="0"/>
        </w:rPr>
        <w:t>A</w:t>
      </w:r>
      <w:r w:rsidRPr="0081178B">
        <w:rPr>
          <w:rFonts w:eastAsia="Calibri"/>
        </w:rPr>
        <w:t xml:space="preserve"> maximum of three additional days may be added to the standards to support using commercially available delivery terms</w:t>
      </w:r>
      <w:r>
        <w:rPr>
          <w:snapToGrid w:val="0"/>
        </w:rPr>
        <w:t>.</w:t>
      </w:r>
    </w:p>
    <w:p w14:paraId="5D7BBDF8" w14:textId="751F8600" w:rsidR="00C7596A"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rFonts w:eastAsia="Calibri"/>
        </w:rPr>
      </w:pPr>
      <w:r>
        <w:rPr>
          <w:snapToGrid w:val="0"/>
        </w:rPr>
        <w:t xml:space="preserve"> </w:t>
      </w:r>
      <w:r w:rsidRPr="00646BE8">
        <w:rPr>
          <w:snapToGrid w:val="0"/>
        </w:rPr>
        <w:t xml:space="preserve"> (</w:t>
      </w:r>
      <w:r w:rsidR="002D7557">
        <w:rPr>
          <w:snapToGrid w:val="0"/>
        </w:rPr>
        <w:t xml:space="preserve">d) </w:t>
      </w:r>
      <w:r>
        <w:rPr>
          <w:snapToGrid w:val="0"/>
        </w:rPr>
        <w:t>C</w:t>
      </w:r>
      <w:r>
        <w:rPr>
          <w:rFonts w:eastAsia="Calibri"/>
        </w:rPr>
        <w:t xml:space="preserve">ustomer demand that </w:t>
      </w:r>
      <w:r w:rsidRPr="0081178B">
        <w:rPr>
          <w:rFonts w:eastAsia="Calibri"/>
        </w:rPr>
        <w:t>exceed</w:t>
      </w:r>
      <w:r>
        <w:rPr>
          <w:rFonts w:eastAsia="Calibri"/>
        </w:rPr>
        <w:t>s</w:t>
      </w:r>
      <w:r w:rsidRPr="0081178B">
        <w:rPr>
          <w:rFonts w:eastAsia="Calibri"/>
        </w:rPr>
        <w:t xml:space="preserve"> the estimated annual quantity of the contract by 125%.</w:t>
      </w:r>
    </w:p>
    <w:p w14:paraId="6F33B46C" w14:textId="73E87491" w:rsidR="00C7596A" w:rsidRDefault="002D7557"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snapToGrid w:val="0"/>
        </w:rPr>
      </w:pPr>
      <w:r>
        <w:rPr>
          <w:rFonts w:eastAsia="Calibri"/>
        </w:rPr>
        <w:t xml:space="preserve">  (e) </w:t>
      </w:r>
      <w:r w:rsidR="00C7596A">
        <w:rPr>
          <w:rFonts w:eastAsia="Calibri"/>
        </w:rPr>
        <w:t>K</w:t>
      </w:r>
      <w:r w:rsidR="00C7596A" w:rsidRPr="0081178B">
        <w:rPr>
          <w:rFonts w:eastAsia="Calibri"/>
        </w:rPr>
        <w:t>itting items</w:t>
      </w:r>
      <w:r w:rsidR="00C7596A">
        <w:rPr>
          <w:rFonts w:eastAsia="Calibri"/>
        </w:rPr>
        <w:t xml:space="preserve"> when</w:t>
      </w:r>
      <w:r w:rsidR="00C7596A" w:rsidRPr="0081178B">
        <w:rPr>
          <w:rFonts w:eastAsia="Calibri"/>
        </w:rPr>
        <w:t xml:space="preserve"> the supplier must create a customized kit</w:t>
      </w:r>
      <w:r w:rsidR="00C7596A">
        <w:rPr>
          <w:rFonts w:eastAsia="Calibri"/>
        </w:rPr>
        <w:t>.</w:t>
      </w:r>
      <w:r w:rsidR="00C7596A" w:rsidRPr="0081178B">
        <w:rPr>
          <w:rFonts w:eastAsia="Calibri"/>
        </w:rPr>
        <w:t xml:space="preserve"> </w:t>
      </w:r>
    </w:p>
    <w:p w14:paraId="2D9D9191" w14:textId="77777777" w:rsidR="00C7596A" w:rsidRPr="00646BE8"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646BE8">
        <w:rPr>
          <w:snapToGrid w:val="0"/>
        </w:rPr>
        <w:t xml:space="preserve">               </w:t>
      </w:r>
    </w:p>
    <w:p w14:paraId="10E624BF"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11.5 – LIQUIDATED DAMAGES</w:t>
      </w:r>
    </w:p>
    <w:p w14:paraId="681C6849" w14:textId="4D619F13" w:rsidR="00C7596A" w:rsidRDefault="00B67E35" w:rsidP="00B67E35">
      <w:pPr>
        <w:jc w:val="center"/>
        <w:rPr>
          <w:i/>
        </w:rPr>
      </w:pPr>
      <w:r>
        <w:rPr>
          <w:i/>
        </w:rPr>
        <w:t>(Revised September 9, 2016 through PROCLTR 2016-09)</w:t>
      </w:r>
    </w:p>
    <w:p w14:paraId="35206BDA" w14:textId="77777777" w:rsidR="00B67E35" w:rsidRPr="00646BE8" w:rsidRDefault="00B67E35" w:rsidP="00B67E35">
      <w:pPr>
        <w:jc w:val="center"/>
      </w:pPr>
    </w:p>
    <w:p w14:paraId="24D99B80" w14:textId="77777777" w:rsidR="00C7596A" w:rsidRPr="00646BE8" w:rsidRDefault="00C7596A" w:rsidP="00C7596A">
      <w:bookmarkStart w:id="167" w:name="P11_501"/>
      <w:r w:rsidRPr="00646BE8">
        <w:rPr>
          <w:b/>
        </w:rPr>
        <w:t>11.501</w:t>
      </w:r>
      <w:r>
        <w:rPr>
          <w:b/>
        </w:rPr>
        <w:t xml:space="preserve"> </w:t>
      </w:r>
      <w:bookmarkEnd w:id="167"/>
      <w:r w:rsidRPr="00646BE8">
        <w:rPr>
          <w:b/>
        </w:rPr>
        <w:t>Policy.</w:t>
      </w:r>
    </w:p>
    <w:p w14:paraId="4B2F5551" w14:textId="77777777" w:rsidR="00C7596A" w:rsidRPr="00646BE8"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(d) </w:t>
      </w:r>
      <w:r w:rsidRPr="00646BE8">
        <w:rPr>
          <w:snapToGrid w:val="0"/>
        </w:rPr>
        <w:t xml:space="preserve">Request shall be submitted to DLA Acquisition Operations Division. </w:t>
      </w:r>
    </w:p>
    <w:p w14:paraId="71E8D9C4" w14:textId="77777777" w:rsidR="00C7596A" w:rsidRPr="00646BE8" w:rsidRDefault="00C7596A" w:rsidP="000D2E91"/>
    <w:p w14:paraId="0CF73023"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11.6 – PRIORITIES AND ALLOCATIONS</w:t>
      </w:r>
    </w:p>
    <w:p w14:paraId="01FE72FB" w14:textId="18992164" w:rsidR="00C7596A" w:rsidRDefault="00B67E35" w:rsidP="00B67E35">
      <w:pPr>
        <w:jc w:val="center"/>
        <w:rPr>
          <w:i/>
        </w:rPr>
      </w:pPr>
      <w:r>
        <w:rPr>
          <w:i/>
        </w:rPr>
        <w:t>(Revised September 9, 2016 through PROCLTR 2016-09)</w:t>
      </w:r>
    </w:p>
    <w:p w14:paraId="45A2B0DA" w14:textId="77777777" w:rsidR="00B67E35" w:rsidRPr="00646BE8" w:rsidRDefault="00B67E35" w:rsidP="00B67E35">
      <w:pPr>
        <w:jc w:val="center"/>
      </w:pPr>
    </w:p>
    <w:p w14:paraId="198DA682" w14:textId="77777777" w:rsidR="00C7596A" w:rsidRPr="00646BE8" w:rsidRDefault="00C7596A" w:rsidP="00C7596A">
      <w:bookmarkStart w:id="168" w:name="P11_603"/>
      <w:r w:rsidRPr="00646BE8">
        <w:rPr>
          <w:b/>
        </w:rPr>
        <w:t>11.603</w:t>
      </w:r>
      <w:r>
        <w:rPr>
          <w:b/>
        </w:rPr>
        <w:t xml:space="preserve"> </w:t>
      </w:r>
      <w:bookmarkEnd w:id="168"/>
      <w:r w:rsidRPr="00646BE8">
        <w:rPr>
          <w:b/>
        </w:rPr>
        <w:t>Procedures.</w:t>
      </w:r>
      <w:bookmarkStart w:id="169" w:name="bookmark2"/>
      <w:bookmarkStart w:id="170" w:name="bookmark1"/>
      <w:bookmarkStart w:id="171" w:name="SUBPART_11.7_–_VARIATION_IN_QUANTITY"/>
      <w:bookmarkStart w:id="172" w:name="bookmark0"/>
      <w:bookmarkEnd w:id="169"/>
      <w:bookmarkEnd w:id="170"/>
      <w:bookmarkEnd w:id="171"/>
      <w:bookmarkEnd w:id="172"/>
    </w:p>
    <w:p w14:paraId="6A3979DB" w14:textId="77777777" w:rsidR="00C7596A" w:rsidRPr="00646BE8" w:rsidRDefault="00C7596A" w:rsidP="00C7596A">
      <w:pPr>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trike/>
          <w:snapToGrid w:val="0"/>
        </w:rPr>
      </w:pPr>
      <w:r w:rsidRPr="009C4310">
        <w:rPr>
          <w:snapToGrid w:val="0"/>
        </w:rPr>
        <w:t xml:space="preserve">  </w:t>
      </w:r>
      <w:hyperlink r:id="rId93" w:history="1">
        <w:r w:rsidRPr="006740A9">
          <w:rPr>
            <w:rStyle w:val="Hyperlink"/>
          </w:rPr>
          <w:t>DLA Instruction 1211, Industrial Capability Program – Statutory and Regulatory Requirements</w:t>
        </w:r>
      </w:hyperlink>
      <w:r w:rsidRPr="006740A9">
        <w:t>,</w:t>
      </w:r>
      <w:r w:rsidRPr="00646BE8">
        <w:rPr>
          <w:b/>
        </w:rPr>
        <w:t xml:space="preserve"> </w:t>
      </w:r>
      <w:r w:rsidRPr="00646BE8">
        <w:t xml:space="preserve">contains the specific DLA procedures. </w:t>
      </w:r>
    </w:p>
    <w:p w14:paraId="3A04B2FB" w14:textId="77777777" w:rsidR="00C7596A" w:rsidRPr="00646BE8" w:rsidRDefault="00C7596A" w:rsidP="00C7596A"/>
    <w:p w14:paraId="61531AA7" w14:textId="77777777" w:rsidR="00C7596A" w:rsidRPr="00646BE8" w:rsidRDefault="00C7596A" w:rsidP="00C7596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646BE8">
        <w:rPr>
          <w:b/>
        </w:rPr>
        <w:t>SUBPART 11.7 – VARIATION IN QUANTITY</w:t>
      </w:r>
    </w:p>
    <w:p w14:paraId="4C325FD8" w14:textId="57BC0545" w:rsidR="00C7596A" w:rsidRDefault="00B67E35" w:rsidP="00B67E35">
      <w:pPr>
        <w:jc w:val="center"/>
        <w:rPr>
          <w:i/>
        </w:rPr>
      </w:pPr>
      <w:r>
        <w:rPr>
          <w:i/>
        </w:rPr>
        <w:t>(Revised September 9, 2016 through PROCLTR 2016-09)</w:t>
      </w:r>
    </w:p>
    <w:p w14:paraId="63231888" w14:textId="77777777" w:rsidR="00B67E35" w:rsidRPr="00646BE8" w:rsidRDefault="00B67E35" w:rsidP="00B67E35">
      <w:pPr>
        <w:jc w:val="center"/>
      </w:pPr>
    </w:p>
    <w:p w14:paraId="4393BFE1" w14:textId="77777777" w:rsidR="00C7596A" w:rsidRPr="00646BE8" w:rsidRDefault="00C7596A" w:rsidP="00C7596A">
      <w:bookmarkStart w:id="173" w:name="P11_701"/>
      <w:r w:rsidRPr="00646BE8">
        <w:rPr>
          <w:b/>
        </w:rPr>
        <w:t>11.701</w:t>
      </w:r>
      <w:r>
        <w:rPr>
          <w:b/>
        </w:rPr>
        <w:t xml:space="preserve"> </w:t>
      </w:r>
      <w:bookmarkEnd w:id="173"/>
      <w:r w:rsidRPr="00646BE8">
        <w:rPr>
          <w:b/>
        </w:rPr>
        <w:t>Supply contracts.</w:t>
      </w:r>
    </w:p>
    <w:p w14:paraId="1634EF7C" w14:textId="77777777" w:rsidR="00C7596A" w:rsidRPr="00646BE8" w:rsidRDefault="00C7596A" w:rsidP="00C7596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646BE8">
        <w:rPr>
          <w:snapToGrid w:val="0"/>
        </w:rPr>
        <w:t xml:space="preserve"> (b) Variation in quantity shall be based on commodity, stock or non-stock, unit of issue</w:t>
      </w:r>
      <w:r>
        <w:rPr>
          <w:snapToGrid w:val="0"/>
        </w:rPr>
        <w:t>,</w:t>
      </w:r>
      <w:r w:rsidRPr="00646BE8">
        <w:rPr>
          <w:snapToGrid w:val="0"/>
        </w:rPr>
        <w:t xml:space="preserve"> and advice code.</w:t>
      </w:r>
    </w:p>
    <w:p w14:paraId="1511ED53" w14:textId="77777777" w:rsidR="009B427A" w:rsidRDefault="009B427A" w:rsidP="009B427A"/>
    <w:p w14:paraId="09BE5270" w14:textId="2019B3C2" w:rsidR="00C7596A" w:rsidRPr="00646BE8" w:rsidRDefault="00C7596A" w:rsidP="0084301F">
      <w:pPr>
        <w:pStyle w:val="Heading2"/>
      </w:pPr>
      <w:r w:rsidRPr="00646BE8">
        <w:t>SUBPART 11.90 – PRODUCT PHASE-OUT</w:t>
      </w:r>
    </w:p>
    <w:p w14:paraId="7344ECBE" w14:textId="77777777" w:rsidR="00243ADC" w:rsidRPr="00E15893" w:rsidRDefault="00243ADC" w:rsidP="00243ADC">
      <w:pPr>
        <w:jc w:val="center"/>
        <w:rPr>
          <w:i/>
        </w:rPr>
      </w:pPr>
      <w:r>
        <w:rPr>
          <w:i/>
        </w:rPr>
        <w:t>(Revised December 16, 2016 through PROCLTR 2017-03)</w:t>
      </w:r>
    </w:p>
    <w:p w14:paraId="3790C63D" w14:textId="77777777" w:rsidR="009B427A" w:rsidRPr="00646BE8" w:rsidRDefault="009B427A" w:rsidP="00C7596A">
      <w:pPr>
        <w:jc w:val="center"/>
      </w:pPr>
    </w:p>
    <w:p w14:paraId="2D182032" w14:textId="5FE9588A" w:rsidR="00C7596A" w:rsidRPr="00646BE8" w:rsidRDefault="00C7596A" w:rsidP="00C7596A">
      <w:pPr>
        <w:rPr>
          <w:b/>
        </w:rPr>
      </w:pPr>
      <w:bookmarkStart w:id="174" w:name="P11_9001"/>
      <w:r>
        <w:rPr>
          <w:b/>
        </w:rPr>
        <w:t>11.9001</w:t>
      </w:r>
      <w:bookmarkEnd w:id="174"/>
      <w:r>
        <w:rPr>
          <w:b/>
        </w:rPr>
        <w:t xml:space="preserve"> </w:t>
      </w:r>
      <w:r w:rsidRPr="00646BE8">
        <w:rPr>
          <w:b/>
        </w:rPr>
        <w:t>Notification of product phase-out.</w:t>
      </w:r>
      <w:r w:rsidR="009B427A">
        <w:rPr>
          <w:b/>
        </w:rPr>
        <w:t xml:space="preserve">  </w:t>
      </w:r>
    </w:p>
    <w:p w14:paraId="2905EE97" w14:textId="77777777" w:rsidR="009B427A" w:rsidRPr="00CA7C67" w:rsidRDefault="009B427A" w:rsidP="009B427A">
      <w:r w:rsidRPr="00CA7C67">
        <w:t xml:space="preserve">  (a) All solicitations and contracts shall include procurement note C02.</w:t>
      </w:r>
    </w:p>
    <w:p w14:paraId="639ED857" w14:textId="77777777" w:rsidR="009B427A" w:rsidRPr="00CA7C67" w:rsidRDefault="009B427A" w:rsidP="009B427A">
      <w:r w:rsidRPr="00CA7C67">
        <w:t>*****</w:t>
      </w:r>
    </w:p>
    <w:p w14:paraId="5FDE785D" w14:textId="6D07794E" w:rsidR="009B427A" w:rsidRPr="00CA7C67" w:rsidRDefault="009B427A" w:rsidP="009B427A">
      <w:pPr>
        <w:rPr>
          <w:caps/>
        </w:rPr>
      </w:pPr>
      <w:r w:rsidRPr="00CA7C67">
        <w:t>C02 Manufacturing Phase</w:t>
      </w:r>
      <w:r>
        <w:t>-</w:t>
      </w:r>
      <w:r w:rsidRPr="00CA7C67">
        <w:t>Out or Discontinuation of Production, Diminishing Sources, and Obsolete Materials or Components (</w:t>
      </w:r>
      <w:r w:rsidR="0001230F">
        <w:t>DEC</w:t>
      </w:r>
      <w:r w:rsidRPr="00CA7C67">
        <w:t xml:space="preserve"> 2016)</w:t>
      </w:r>
    </w:p>
    <w:p w14:paraId="74BC842A" w14:textId="1FF645F6" w:rsidR="009B427A" w:rsidRPr="00CA7C67" w:rsidRDefault="009B427A" w:rsidP="009B427A">
      <w:r w:rsidRPr="00CA7C67">
        <w:rPr>
          <w:caps/>
        </w:rPr>
        <w:t xml:space="preserve">  </w:t>
      </w:r>
      <w:r w:rsidRPr="00CA7C67">
        <w:t xml:space="preserve">The contractor shall notify the contracting officer immediately upon determining the unavailability of obsolete materials or components. The contractor may recommend a solution to include the impact on the </w:t>
      </w:r>
      <w:r w:rsidR="00A3444D">
        <w:t xml:space="preserve">contract price and delivery. </w:t>
      </w:r>
      <w:r w:rsidRPr="00CA7C67">
        <w:t>The contractor shall not initiate any item redesign or incur any additional costs without the express, written authorization of the contracting officer.</w:t>
      </w:r>
    </w:p>
    <w:p w14:paraId="7F272D2D" w14:textId="2A2F3444" w:rsidR="009B427A" w:rsidRPr="00CA7C67" w:rsidRDefault="009B427A" w:rsidP="009B427A">
      <w:r w:rsidRPr="00CA7C67">
        <w:t xml:space="preserve">  In the event that manufacturing phase-out or discontinuance of production of such items is contemplated, the contractor is required to notify the contracting officer and publish the discontinuance in the Government-Industry Data Exchange Program (GIDEP), where feasible</w:t>
      </w:r>
      <w:r>
        <w:t>;</w:t>
      </w:r>
      <w:r w:rsidRPr="00CA7C67">
        <w:t xml:space="preserve"> and to provide immediate advance notice of production phase-out to DLA DMSMS at </w:t>
      </w:r>
      <w:r w:rsidR="006C2986" w:rsidRPr="006C2986">
        <w:t>dscc.dmsms@dla.mil</w:t>
      </w:r>
      <w:r w:rsidRPr="00CA7C67">
        <w:t>.</w:t>
      </w:r>
    </w:p>
    <w:p w14:paraId="112292C2" w14:textId="77777777" w:rsidR="00C7596A" w:rsidRPr="00646BE8" w:rsidRDefault="00C7596A" w:rsidP="00C7596A">
      <w:pPr>
        <w:rPr>
          <w:snapToGrid w:val="0"/>
        </w:rPr>
      </w:pPr>
      <w:r w:rsidRPr="00646BE8">
        <w:t>*****</w:t>
      </w:r>
    </w:p>
    <w:p w14:paraId="506FB7D9" w14:textId="38314400" w:rsidR="00741784" w:rsidRDefault="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741784" w:rsidSect="009A0AF7">
          <w:headerReference w:type="even" r:id="rId94"/>
          <w:headerReference w:type="default" r:id="rId95"/>
          <w:footerReference w:type="even" r:id="rId96"/>
          <w:footerReference w:type="default" r:id="rId97"/>
          <w:pgSz w:w="12240" w:h="15840"/>
          <w:pgMar w:top="1440" w:right="1440" w:bottom="1440" w:left="1440" w:header="720" w:footer="720" w:gutter="0"/>
          <w:cols w:space="720"/>
          <w:docGrid w:linePitch="299"/>
        </w:sectPr>
      </w:pPr>
    </w:p>
    <w:p w14:paraId="79F1D4F4" w14:textId="27A3F089" w:rsidR="00E72D89" w:rsidRPr="00B04147" w:rsidRDefault="00E72D89" w:rsidP="00B041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175" w:name="P12"/>
      <w:r w:rsidRPr="00B04147">
        <w:rPr>
          <w:b/>
        </w:rPr>
        <w:t>PART 12</w:t>
      </w:r>
      <w:bookmarkEnd w:id="175"/>
      <w:r w:rsidRPr="00B04147">
        <w:rPr>
          <w:b/>
        </w:rPr>
        <w:t xml:space="preserve"> – ACQUISITION OF COMMERCIAL ITEMS</w:t>
      </w:r>
      <w:r w:rsidR="003B7C07" w:rsidRPr="00B04147">
        <w:rPr>
          <w:b/>
        </w:rPr>
        <w:t xml:space="preserve">  </w:t>
      </w:r>
    </w:p>
    <w:p w14:paraId="336DDE9A" w14:textId="369E973A" w:rsidR="00105CFB" w:rsidRDefault="005043C5" w:rsidP="00B04147">
      <w:pPr>
        <w:jc w:val="center"/>
        <w:rPr>
          <w:i/>
        </w:rPr>
      </w:pPr>
      <w:r w:rsidRPr="00C53057">
        <w:rPr>
          <w:i/>
        </w:rPr>
        <w:t xml:space="preserve">(Revised </w:t>
      </w:r>
      <w:r>
        <w:rPr>
          <w:i/>
        </w:rPr>
        <w:t xml:space="preserve">May 17, 2018 </w:t>
      </w:r>
      <w:r w:rsidRPr="00C53057">
        <w:rPr>
          <w:i/>
        </w:rPr>
        <w:t>through PROCLTR 201</w:t>
      </w:r>
      <w:r>
        <w:rPr>
          <w:i/>
        </w:rPr>
        <w:t>8</w:t>
      </w:r>
      <w:r w:rsidRPr="00C53057">
        <w:rPr>
          <w:i/>
        </w:rPr>
        <w:t>-</w:t>
      </w:r>
      <w:r>
        <w:rPr>
          <w:i/>
        </w:rPr>
        <w:t>07</w:t>
      </w:r>
      <w:r w:rsidRPr="00C53057">
        <w:rPr>
          <w:i/>
        </w:rPr>
        <w:t>)</w:t>
      </w:r>
    </w:p>
    <w:p w14:paraId="7D1C65E8" w14:textId="77777777" w:rsidR="005043C5" w:rsidRPr="00B04147" w:rsidRDefault="005043C5" w:rsidP="00B04147">
      <w:pPr>
        <w:jc w:val="center"/>
        <w:rPr>
          <w:b/>
        </w:rPr>
      </w:pPr>
    </w:p>
    <w:p w14:paraId="08037442" w14:textId="77777777" w:rsidR="001E199A" w:rsidRPr="00677372" w:rsidRDefault="001E199A" w:rsidP="001E199A">
      <w:pPr>
        <w:jc w:val="center"/>
        <w:rPr>
          <w:b/>
        </w:rPr>
      </w:pPr>
      <w:r w:rsidRPr="00677372">
        <w:rPr>
          <w:b/>
        </w:rPr>
        <w:t>TABLE OF CONTENTS</w:t>
      </w:r>
    </w:p>
    <w:p w14:paraId="078FB995" w14:textId="77777777" w:rsidR="001E199A" w:rsidRPr="00677372" w:rsidRDefault="001E199A" w:rsidP="001E199A"/>
    <w:p w14:paraId="2FCF460C" w14:textId="77777777" w:rsidR="001E199A" w:rsidRPr="00677372" w:rsidRDefault="001E199A" w:rsidP="001E199A">
      <w:pPr>
        <w:rPr>
          <w:b/>
        </w:rPr>
      </w:pPr>
      <w:r w:rsidRPr="00677372">
        <w:rPr>
          <w:b/>
        </w:rPr>
        <w:t>SUBPART 12.1 – ACQUISITION OF COMMERCIAL ITEMS – GENERAL</w:t>
      </w:r>
    </w:p>
    <w:p w14:paraId="3DBF07B0" w14:textId="466395C3" w:rsidR="001E199A" w:rsidRPr="00677372" w:rsidRDefault="00A464B3" w:rsidP="001E199A">
      <w:hyperlink w:anchor="P12_102" w:history="1">
        <w:r w:rsidR="001E199A" w:rsidRPr="00677372">
          <w:t>12.102</w:t>
        </w:r>
      </w:hyperlink>
      <w:r w:rsidR="001E199A" w:rsidRPr="00677372">
        <w:tab/>
        <w:t xml:space="preserve">     Applicability.</w:t>
      </w:r>
    </w:p>
    <w:p w14:paraId="6496AFCB" w14:textId="77777777" w:rsidR="001E199A" w:rsidRPr="00677372" w:rsidRDefault="001E199A" w:rsidP="001E199A">
      <w:r w:rsidRPr="00677372">
        <w:rPr>
          <w:b/>
        </w:rPr>
        <w:t>SUBPART 12.2 – SPECIAL REQUIREMENTS FOR THE ACQUISITION OF COMMERCIAL ITEMS</w:t>
      </w:r>
    </w:p>
    <w:p w14:paraId="03E2FC2E" w14:textId="65592AC4" w:rsidR="001E199A" w:rsidRPr="00677372" w:rsidRDefault="00A464B3" w:rsidP="001E199A">
      <w:hyperlink w:anchor="P12_208" w:history="1">
        <w:r w:rsidR="001E199A" w:rsidRPr="00677372">
          <w:t>12.208</w:t>
        </w:r>
      </w:hyperlink>
      <w:r w:rsidR="001E199A" w:rsidRPr="00677372">
        <w:tab/>
        <w:t xml:space="preserve">     Contract quality assurance.</w:t>
      </w:r>
    </w:p>
    <w:p w14:paraId="35F126BC" w14:textId="77777777" w:rsidR="001E199A" w:rsidRPr="00677372" w:rsidRDefault="001E199A" w:rsidP="001E199A">
      <w:pPr>
        <w:rPr>
          <w:b/>
        </w:rPr>
      </w:pPr>
      <w:r w:rsidRPr="00677372">
        <w:rPr>
          <w:b/>
        </w:rPr>
        <w:t>SUBPART 12.3 – SOLICITATION PROVISIONS AND CONTRACT CLAUSES FOR THE ACQUISITION OF COMMERCIAL ITEMS</w:t>
      </w:r>
    </w:p>
    <w:p w14:paraId="7F67D2B5" w14:textId="7D8FCA3F" w:rsidR="001E199A" w:rsidRPr="00677372" w:rsidRDefault="00A464B3" w:rsidP="001E199A">
      <w:hyperlink w:anchor="P12_301" w:history="1">
        <w:r w:rsidR="001E199A" w:rsidRPr="00677372">
          <w:t>12.301</w:t>
        </w:r>
      </w:hyperlink>
      <w:r w:rsidR="001E199A" w:rsidRPr="00677372">
        <w:tab/>
        <w:t xml:space="preserve">     Solicitation provisions and contract clauses for the acquisition of commercial items.</w:t>
      </w:r>
    </w:p>
    <w:p w14:paraId="4D0B76D8" w14:textId="54944BAF" w:rsidR="001E199A" w:rsidRPr="00677372" w:rsidRDefault="00A464B3" w:rsidP="001E199A">
      <w:hyperlink w:anchor="P12_302" w:history="1">
        <w:r w:rsidR="001E199A" w:rsidRPr="00677372">
          <w:t>12.302</w:t>
        </w:r>
      </w:hyperlink>
      <w:r w:rsidR="001E199A" w:rsidRPr="00677372">
        <w:tab/>
        <w:t xml:space="preserve">     Tailoring of provisions and clauses for the acquisition of commercial items.</w:t>
      </w:r>
    </w:p>
    <w:p w14:paraId="4BDB1782" w14:textId="77777777" w:rsidR="001E199A" w:rsidRPr="00677372" w:rsidRDefault="001E199A" w:rsidP="001E199A">
      <w:pPr>
        <w:rPr>
          <w:b/>
        </w:rPr>
      </w:pPr>
      <w:r w:rsidRPr="00677372">
        <w:rPr>
          <w:b/>
        </w:rPr>
        <w:t>SUBPART 12.4 – UNIQUE REQUIREMENTS REGARDING TERMS AND CONDITIONS FOR COMMERCIAL ITEMS</w:t>
      </w:r>
    </w:p>
    <w:p w14:paraId="2F21A44E" w14:textId="78254821" w:rsidR="001E199A" w:rsidRPr="00677372" w:rsidRDefault="00A464B3" w:rsidP="001E199A">
      <w:hyperlink w:anchor="P12_403" w:history="1">
        <w:r w:rsidR="001E199A" w:rsidRPr="00677372">
          <w:t>12.403</w:t>
        </w:r>
      </w:hyperlink>
      <w:r w:rsidR="001E199A" w:rsidRPr="00677372">
        <w:tab/>
        <w:t xml:space="preserve">     Termination.</w:t>
      </w:r>
    </w:p>
    <w:p w14:paraId="38A90227" w14:textId="77777777" w:rsidR="001E199A" w:rsidRPr="00677372" w:rsidRDefault="001E199A" w:rsidP="001E199A">
      <w:pPr>
        <w:rPr>
          <w:b/>
        </w:rPr>
      </w:pPr>
      <w:r w:rsidRPr="00677372">
        <w:rPr>
          <w:b/>
        </w:rPr>
        <w:t>SUBPART 12.5 – APPLICABILITY OF CERTAIN LAWS TO THE ACQUISITION OF</w:t>
      </w:r>
    </w:p>
    <w:p w14:paraId="46C46663" w14:textId="29071ECC" w:rsidR="001E199A" w:rsidRPr="00677372" w:rsidRDefault="001E199A" w:rsidP="001E199A">
      <w:pPr>
        <w:rPr>
          <w:b/>
        </w:rPr>
      </w:pPr>
      <w:r w:rsidRPr="00677372">
        <w:rPr>
          <w:b/>
        </w:rPr>
        <w:t>COMMERCIAL ITEMS AND COMMERCIALLY AVAILABLE OFF-THE-SHELF ITEMS</w:t>
      </w:r>
    </w:p>
    <w:p w14:paraId="7798C418" w14:textId="74B0423F" w:rsidR="001E199A" w:rsidRPr="00677372" w:rsidRDefault="00A464B3" w:rsidP="001E199A">
      <w:hyperlink w:anchor="P12_504" w:history="1">
        <w:r w:rsidR="001E199A" w:rsidRPr="00677372">
          <w:t>12.504</w:t>
        </w:r>
      </w:hyperlink>
      <w:r w:rsidR="001E199A" w:rsidRPr="00677372">
        <w:tab/>
        <w:t xml:space="preserve">     Applicability of certain laws to subcontracts for the acquisition of commercial items.</w:t>
      </w:r>
    </w:p>
    <w:p w14:paraId="3AA7CEA5" w14:textId="77777777" w:rsidR="001E199A" w:rsidRPr="00677372" w:rsidRDefault="001E199A" w:rsidP="001E199A"/>
    <w:p w14:paraId="52AF6895" w14:textId="77777777" w:rsidR="001E199A" w:rsidRPr="00677372" w:rsidRDefault="001E199A" w:rsidP="001E199A">
      <w:pPr>
        <w:jc w:val="center"/>
        <w:outlineLvl w:val="1"/>
        <w:rPr>
          <w:b/>
          <w:bCs/>
        </w:rPr>
      </w:pPr>
      <w:r w:rsidRPr="00677372">
        <w:rPr>
          <w:b/>
        </w:rPr>
        <w:t>SUBPART 12.1 – ACQUISITION OF COMMERCIAL ITEMS – GENERAL</w:t>
      </w:r>
    </w:p>
    <w:p w14:paraId="3F340696" w14:textId="77777777" w:rsidR="00B67E35" w:rsidRPr="00B04147" w:rsidRDefault="00B67E35" w:rsidP="00B67E35">
      <w:pPr>
        <w:jc w:val="center"/>
        <w:rPr>
          <w:i/>
        </w:rPr>
      </w:pPr>
      <w:r w:rsidRPr="00B04147">
        <w:rPr>
          <w:i/>
        </w:rPr>
        <w:t xml:space="preserve">(Revised </w:t>
      </w:r>
      <w:r>
        <w:rPr>
          <w:i/>
        </w:rPr>
        <w:t>December 27</w:t>
      </w:r>
      <w:r w:rsidRPr="00B04147">
        <w:rPr>
          <w:i/>
        </w:rPr>
        <w:t>, 201</w:t>
      </w:r>
      <w:r>
        <w:rPr>
          <w:i/>
        </w:rPr>
        <w:t>6 through PROCLTR 2017</w:t>
      </w:r>
      <w:r w:rsidRPr="00B04147">
        <w:rPr>
          <w:i/>
        </w:rPr>
        <w:t>-0</w:t>
      </w:r>
      <w:r>
        <w:rPr>
          <w:i/>
        </w:rPr>
        <w:t>8</w:t>
      </w:r>
      <w:r w:rsidRPr="00B04147">
        <w:rPr>
          <w:i/>
        </w:rPr>
        <w:t>)</w:t>
      </w:r>
    </w:p>
    <w:p w14:paraId="2E4BF166" w14:textId="77777777" w:rsidR="001E199A" w:rsidRPr="00677372" w:rsidRDefault="001E199A" w:rsidP="00B67E35">
      <w:pPr>
        <w:jc w:val="center"/>
      </w:pPr>
    </w:p>
    <w:p w14:paraId="3278A4A8" w14:textId="77777777" w:rsidR="001E199A" w:rsidRPr="00677372" w:rsidRDefault="001E199A" w:rsidP="001E199A">
      <w:pPr>
        <w:rPr>
          <w:b/>
        </w:rPr>
      </w:pPr>
      <w:bookmarkStart w:id="176" w:name="P12_102"/>
      <w:r w:rsidRPr="00677372">
        <w:rPr>
          <w:b/>
        </w:rPr>
        <w:t>12.102</w:t>
      </w:r>
      <w:bookmarkEnd w:id="176"/>
      <w:r w:rsidRPr="00677372">
        <w:rPr>
          <w:b/>
        </w:rPr>
        <w:t xml:space="preserve"> Applicability.</w:t>
      </w:r>
    </w:p>
    <w:p w14:paraId="59518943" w14:textId="77777777" w:rsidR="001E199A" w:rsidRPr="00677372" w:rsidRDefault="001E199A" w:rsidP="001E199A">
      <w:pPr>
        <w:rPr>
          <w:snapToGrid w:val="0"/>
        </w:rPr>
      </w:pPr>
      <w:r w:rsidRPr="00677372">
        <w:rPr>
          <w:snapToGrid w:val="0"/>
        </w:rPr>
        <w:t xml:space="preserve">  (a)(i) The requirement in DFARS 212.102(a)(i) also applies when evaluating items or services for commerciality when the acquisition is valued $1 million or less. </w:t>
      </w:r>
    </w:p>
    <w:p w14:paraId="280BAD14" w14:textId="77777777" w:rsidR="001E199A" w:rsidRPr="00677372" w:rsidRDefault="001E199A" w:rsidP="001E199A">
      <w:pPr>
        <w:rPr>
          <w:snapToGrid w:val="0"/>
        </w:rPr>
      </w:pPr>
      <w:r w:rsidRPr="00677372">
        <w:rPr>
          <w:snapToGrid w:val="0"/>
        </w:rPr>
        <w:t xml:space="preserve">  (S-90) Part 12 is mandatory for the acquisition of commercial items, except for the exemptions at FAR 12.102(e).</w:t>
      </w:r>
      <w:r>
        <w:rPr>
          <w:snapToGrid w:val="0"/>
        </w:rPr>
        <w:t xml:space="preserve"> </w:t>
      </w:r>
      <w:r w:rsidRPr="00677372">
        <w:rPr>
          <w:snapToGrid w:val="0"/>
        </w:rPr>
        <w:t>Part 12 cannot be used when—</w:t>
      </w:r>
    </w:p>
    <w:p w14:paraId="62FB94A8" w14:textId="77777777"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(1) The material master indicates the item is not commercial.</w:t>
      </w:r>
    </w:p>
    <w:p w14:paraId="6882DA4E" w14:textId="77777777"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 xml:space="preserve">(2) The material master does not indicate whether the item is commercial, but the item is clearly Government-unique. </w:t>
      </w:r>
    </w:p>
    <w:p w14:paraId="7EFDC40A" w14:textId="77777777"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(3) The acquisition is conducted using an automated procurement system that does not include FAR Part 12 terms and conditions.</w:t>
      </w:r>
    </w:p>
    <w:p w14:paraId="6856AE70" w14:textId="565C4EC5"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 xml:space="preserve">(4) </w:t>
      </w:r>
      <w:r>
        <w:rPr>
          <w:snapToGrid w:val="0"/>
        </w:rPr>
        <w:t>A</w:t>
      </w:r>
      <w:r w:rsidRPr="00677372">
        <w:rPr>
          <w:snapToGrid w:val="0"/>
        </w:rPr>
        <w:t xml:space="preserve">n </w:t>
      </w:r>
      <w:r w:rsidR="003827FF">
        <w:rPr>
          <w:snapToGrid w:val="0"/>
        </w:rPr>
        <w:t xml:space="preserve">order </w:t>
      </w:r>
      <w:r>
        <w:rPr>
          <w:snapToGrid w:val="0"/>
        </w:rPr>
        <w:t xml:space="preserve">is issued </w:t>
      </w:r>
      <w:r w:rsidRPr="00677372">
        <w:rPr>
          <w:snapToGrid w:val="0"/>
        </w:rPr>
        <w:t>against a pre-existing non-Part 12 contract.</w:t>
      </w:r>
    </w:p>
    <w:p w14:paraId="606EF3CC" w14:textId="77777777"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(5)  The following conditions apply:</w:t>
      </w:r>
    </w:p>
    <w:p w14:paraId="1B8BD5A5" w14:textId="77777777" w:rsidR="001E199A" w:rsidRPr="00677372" w:rsidRDefault="001E199A" w:rsidP="001E199A">
      <w:pPr>
        <w:rPr>
          <w:snapToGrid w:val="0"/>
        </w:rPr>
      </w:pPr>
      <w:r w:rsidRPr="00677372">
        <w:rPr>
          <w:snapToGrid w:val="0"/>
        </w:rPr>
        <w:t xml:space="preserve">         (i) The material master </w:t>
      </w:r>
      <w:r>
        <w:rPr>
          <w:snapToGrid w:val="0"/>
        </w:rPr>
        <w:t xml:space="preserve">does not indicate whether the item </w:t>
      </w:r>
      <w:r w:rsidRPr="00677372">
        <w:rPr>
          <w:snapToGrid w:val="0"/>
        </w:rPr>
        <w:t xml:space="preserve">is </w:t>
      </w:r>
      <w:r>
        <w:rPr>
          <w:snapToGrid w:val="0"/>
        </w:rPr>
        <w:t>commercial</w:t>
      </w:r>
      <w:r w:rsidRPr="00677372">
        <w:rPr>
          <w:snapToGrid w:val="0"/>
        </w:rPr>
        <w:t>;</w:t>
      </w:r>
    </w:p>
    <w:p w14:paraId="5E8FCA12" w14:textId="77777777" w:rsidR="001E199A" w:rsidRPr="00677372" w:rsidRDefault="001E199A" w:rsidP="001E199A">
      <w:pPr>
        <w:rPr>
          <w:snapToGrid w:val="0"/>
        </w:rPr>
      </w:pPr>
      <w:r w:rsidRPr="00677372">
        <w:rPr>
          <w:snapToGrid w:val="0"/>
        </w:rPr>
        <w:t xml:space="preserve">         (ii) It is unclear whether the item is a type that is used by </w:t>
      </w:r>
      <w:r>
        <w:rPr>
          <w:snapToGrid w:val="0"/>
        </w:rPr>
        <w:t>n</w:t>
      </w:r>
      <w:r w:rsidRPr="00677372">
        <w:rPr>
          <w:snapToGrid w:val="0"/>
        </w:rPr>
        <w:t>on-Government customers;</w:t>
      </w:r>
    </w:p>
    <w:p w14:paraId="4D47F80B" w14:textId="77777777" w:rsidR="001E199A" w:rsidRPr="00677372" w:rsidRDefault="001E199A" w:rsidP="001E199A">
      <w:pPr>
        <w:rPr>
          <w:snapToGrid w:val="0"/>
        </w:rPr>
      </w:pPr>
      <w:r w:rsidRPr="00677372">
        <w:rPr>
          <w:snapToGrid w:val="0"/>
        </w:rPr>
        <w:t xml:space="preserve">         (iii) The acquisition is valued under the SAT; and</w:t>
      </w:r>
    </w:p>
    <w:p w14:paraId="5D03A03A" w14:textId="77777777" w:rsidR="001E199A" w:rsidRPr="00677372" w:rsidRDefault="001E199A" w:rsidP="001E199A">
      <w:pPr>
        <w:rPr>
          <w:snapToGrid w:val="0"/>
        </w:rPr>
      </w:pPr>
      <w:r w:rsidRPr="00677372">
        <w:rPr>
          <w:snapToGrid w:val="0"/>
        </w:rPr>
        <w:t xml:space="preserve">         (iv) It is not cost-effective to conduct market research (reference FAR 10.001(a)(2)(iii)).</w:t>
      </w:r>
    </w:p>
    <w:p w14:paraId="6F26AFED" w14:textId="77777777" w:rsidR="001E199A" w:rsidRPr="00677372" w:rsidRDefault="001E199A" w:rsidP="001E199A">
      <w:r w:rsidRPr="00677372">
        <w:rPr>
          <w:snapToGrid w:val="0"/>
        </w:rPr>
        <w:t xml:space="preserve">  (S-9</w:t>
      </w:r>
      <w:r>
        <w:rPr>
          <w:snapToGrid w:val="0"/>
        </w:rPr>
        <w:t>1</w:t>
      </w:r>
      <w:r w:rsidRPr="00677372">
        <w:rPr>
          <w:snapToGrid w:val="0"/>
        </w:rPr>
        <w:t xml:space="preserve">) </w:t>
      </w:r>
      <w:r w:rsidRPr="00677372">
        <w:t>The contracting officer</w:t>
      </w:r>
      <w:r>
        <w:t xml:space="preserve"> – </w:t>
      </w:r>
      <w:r w:rsidRPr="00677372">
        <w:t xml:space="preserve"> not the offeror or contractor</w:t>
      </w:r>
      <w:r>
        <w:t xml:space="preserve"> – </w:t>
      </w:r>
      <w:r w:rsidRPr="00677372">
        <w:t xml:space="preserve">has the individual authority and responsibility to determine if an item or service meets the definition of “commercial item” </w:t>
      </w:r>
      <w:r>
        <w:t>in</w:t>
      </w:r>
      <w:r w:rsidRPr="00677372">
        <w:t xml:space="preserve"> FAR 2.101.</w:t>
      </w:r>
    </w:p>
    <w:p w14:paraId="3A3815A7" w14:textId="77777777" w:rsidR="001E199A" w:rsidRPr="00677372" w:rsidRDefault="001E199A" w:rsidP="001E199A">
      <w:pPr>
        <w:rPr>
          <w:snapToGrid w:val="0"/>
        </w:rPr>
      </w:pPr>
      <w:r w:rsidRPr="00677372">
        <w:rPr>
          <w:snapToGrid w:val="0"/>
        </w:rPr>
        <w:t xml:space="preserve">     </w:t>
      </w:r>
      <w:r>
        <w:rPr>
          <w:snapToGrid w:val="0"/>
        </w:rPr>
        <w:t xml:space="preserve"> </w:t>
      </w:r>
      <w:r w:rsidRPr="00677372">
        <w:rPr>
          <w:snapToGrid w:val="0"/>
        </w:rPr>
        <w:t xml:space="preserve">(1) The contracting officer must ensure adequate market research was conducted and supporting documentation obtained to support a positive commercial item determination. </w:t>
      </w:r>
    </w:p>
    <w:p w14:paraId="14A37991" w14:textId="77777777" w:rsidR="001E199A" w:rsidRPr="00677372" w:rsidRDefault="001E199A" w:rsidP="001E199A">
      <w:pPr>
        <w:rPr>
          <w:snapToGrid w:val="0"/>
        </w:rPr>
      </w:pPr>
      <w:r w:rsidRPr="00677372">
        <w:rPr>
          <w:snapToGrid w:val="0"/>
        </w:rPr>
        <w:t xml:space="preserve">          (i) Inclusion of an item or service in a catalog or on a GSA schedule is insufficient rationale by itself to support a positive commercial item determination.</w:t>
      </w:r>
    </w:p>
    <w:p w14:paraId="5E7B779B" w14:textId="77777777" w:rsidR="001E199A" w:rsidRPr="00677372" w:rsidRDefault="001E199A" w:rsidP="00360DF7">
      <w:pPr>
        <w:pStyle w:val="Indent3"/>
      </w:pPr>
      <w:r w:rsidRPr="00677372">
        <w:t xml:space="preserve">          (ii) To support a representation that an item meets paragraph (3)(i) of the commercial item definition, the offeror or contractor is responsible for demonstrating a modification is of a type customarily available in the commercial marketplace. Modifications to meet Government-specific requirements are not “customarily available in the commercial marketplace.”</w:t>
      </w:r>
    </w:p>
    <w:p w14:paraId="41A85D89" w14:textId="77777777" w:rsidR="001E199A" w:rsidRPr="00677372" w:rsidRDefault="001E199A" w:rsidP="00360DF7">
      <w:pPr>
        <w:pStyle w:val="Indent3"/>
      </w:pPr>
      <w:r w:rsidRPr="00677372">
        <w:t xml:space="preserve">          (iii) The offeror or contractor is responsible for providing documentation or information supporting a representation that a modification is minor and meets paragraph (3)(ii) of the commercial item definition. This paragraph of the definition is intended to address minor modifications such as Government-unique paint color, special packaging, and minor changes in length, diameter, or headstyle of fasteners.</w:t>
      </w:r>
    </w:p>
    <w:p w14:paraId="73191DA5" w14:textId="738E8EE7" w:rsidR="001E199A" w:rsidRPr="00677372" w:rsidRDefault="001E199A" w:rsidP="001E199A">
      <w:pPr>
        <w:rPr>
          <w:snapToGrid w:val="0"/>
        </w:rPr>
      </w:pPr>
      <w:r w:rsidRPr="00677372">
        <w:rPr>
          <w:snapToGrid w:val="0"/>
        </w:rPr>
        <w:t xml:space="preserve">      (2) The contracting officer must provide the commerciality determination to the product specialist, who will update the material master. This excludes items not managed by DLA (e.g.  items acquired by DLR activities). A statement on the PR trailer will alert the contracting officer that a commercial item determination has been made.</w:t>
      </w:r>
    </w:p>
    <w:p w14:paraId="25932AB8" w14:textId="77777777" w:rsidR="001E199A" w:rsidRPr="00677372" w:rsidRDefault="001E199A" w:rsidP="001E199A">
      <w:pPr>
        <w:pStyle w:val="Indent2"/>
        <w:rPr>
          <w:rFonts w:cs="Times New Roman"/>
        </w:rPr>
      </w:pPr>
      <w:r w:rsidRPr="00677372">
        <w:rPr>
          <w:rFonts w:cs="Times New Roman"/>
        </w:rPr>
        <w:t xml:space="preserve">      (3) Contracts for commercial items must require that items added to catalogs after award are subject to a determination of commerciality.  </w:t>
      </w:r>
    </w:p>
    <w:p w14:paraId="19DA9E5A" w14:textId="77777777" w:rsidR="001E199A" w:rsidRPr="00677372" w:rsidRDefault="001E199A" w:rsidP="001E199A">
      <w:pPr>
        <w:rPr>
          <w:strike/>
          <w:snapToGrid w:val="0"/>
        </w:rPr>
      </w:pPr>
      <w:r w:rsidRPr="00677372">
        <w:rPr>
          <w:snapToGrid w:val="0"/>
        </w:rPr>
        <w:t xml:space="preserve">  (S-9</w:t>
      </w:r>
      <w:r>
        <w:rPr>
          <w:snapToGrid w:val="0"/>
        </w:rPr>
        <w:t>2</w:t>
      </w:r>
      <w:r w:rsidRPr="00677372">
        <w:rPr>
          <w:snapToGrid w:val="0"/>
        </w:rPr>
        <w:t xml:space="preserve">) For AbilityOne acquisitions (reference FAR Subpart 8.7), use of Part 12 is discretionary. </w:t>
      </w:r>
    </w:p>
    <w:p w14:paraId="72F99D70" w14:textId="77777777" w:rsidR="001E199A" w:rsidRPr="00677372" w:rsidRDefault="001E199A" w:rsidP="00360DF7">
      <w:pPr>
        <w:pStyle w:val="Indent3"/>
      </w:pPr>
      <w:r w:rsidRPr="00677372">
        <w:t xml:space="preserve">  (S-93) When the Government application for an item is different than the commercial application, the contracting officer must minimize risk to the Government by retaining Government-specific requirements (such as quality assurance, configuration control, preservation, packing, packaging, or marking)</w:t>
      </w:r>
      <w:r>
        <w:t>,</w:t>
      </w:r>
      <w:r w:rsidRPr="00677372">
        <w:t xml:space="preserve"> unless changes have been coordinated with the product specialist and any other appropriate personnel.    </w:t>
      </w:r>
    </w:p>
    <w:p w14:paraId="6D19BB1C" w14:textId="77777777" w:rsidR="001E199A" w:rsidRPr="00677372" w:rsidRDefault="001E199A" w:rsidP="00360DF7">
      <w:pPr>
        <w:pStyle w:val="Indent3"/>
      </w:pPr>
      <w:r w:rsidRPr="00677372">
        <w:t xml:space="preserve">  (S-94) The contracting officer must be able to demonstrate that the determination is reasonable</w:t>
      </w:r>
      <w:r>
        <w:t>,</w:t>
      </w:r>
      <w:r w:rsidRPr="00677372">
        <w:t xml:space="preserve"> and the determination must be documented consistent with the size and complexity of the acquisition. If a commerciality determination is challenged, GAO considers the broad statutory and regulatory framework for defining a commercial item, the requirements of a specific solicitation, the substantive features of the item proposed, and the agency’s contemporaneous evaluation and source selection record.</w:t>
      </w:r>
    </w:p>
    <w:p w14:paraId="0F2C10E5" w14:textId="77777777" w:rsidR="001E199A" w:rsidRPr="00677372" w:rsidRDefault="001E199A" w:rsidP="001E199A">
      <w:pPr>
        <w:pStyle w:val="Indent2"/>
        <w:rPr>
          <w:rFonts w:cs="Times New Roman"/>
        </w:rPr>
      </w:pPr>
      <w:r w:rsidRPr="00677372">
        <w:rPr>
          <w:rFonts w:cs="Times New Roman"/>
        </w:rPr>
        <w:t xml:space="preserve">  (S-95) The contracting officer makes the final determination of commerciality but is required to request and consider the advice of appropriate specialists (see FAR 1.602-2(c)). DCMA personnel can also provide assistance in obtaining information to help support the contracting officer’s determination. If a requirement includes NSNs managed by another buying activity, the contracting officer must request and consider the advice of technical specialists at the managing activity. If technical advice from the managing activity is inconsistent with technical advice from the buying activity, the contracting officer must determine the reasons for the discrepancy and document how it was resolved. The contracting officer may make a determination of commerciality on the basis of that recommendation, unless there is some reason to question it. Buying activities are only required to conduct market research to the extent “appropriate to the circumstances,” in accordance with FAR 10.001.</w:t>
      </w:r>
    </w:p>
    <w:p w14:paraId="2890CE13" w14:textId="77777777" w:rsidR="001E199A" w:rsidRPr="00677372" w:rsidRDefault="001E199A" w:rsidP="00360DF7">
      <w:pPr>
        <w:pStyle w:val="Indent1"/>
        <w:rPr>
          <w:strike/>
        </w:rPr>
      </w:pPr>
      <w:r w:rsidRPr="00677372">
        <w:t xml:space="preserve">  (S-96) To determine that an item is commercial pursuant to the definition, the contracting officer shall obtain appropriate documentation as necessary, such as commercial product literature, technical opinion as to the effect of a modification, etc. The following guidance may be used when applicable with regard to the noted subsections of the definition:</w:t>
      </w:r>
    </w:p>
    <w:p w14:paraId="563E812C" w14:textId="77777777" w:rsidR="001E199A" w:rsidRPr="00677372" w:rsidRDefault="001E199A" w:rsidP="001E199A">
      <w:pPr>
        <w:pStyle w:val="Indent2"/>
        <w:rPr>
          <w:rFonts w:cs="Times New Roman"/>
          <w:bCs/>
          <w:iCs/>
        </w:rPr>
      </w:pPr>
      <w:r w:rsidRPr="00677372">
        <w:rPr>
          <w:rFonts w:cs="Times New Roman"/>
        </w:rPr>
        <w:t xml:space="preserve">          </w:t>
      </w:r>
      <w:r w:rsidRPr="00677372">
        <w:rPr>
          <w:rFonts w:cs="Times New Roman"/>
          <w:bCs/>
          <w:iCs/>
        </w:rPr>
        <w:t>(i)</w:t>
      </w:r>
      <w:r w:rsidRPr="00677372">
        <w:rPr>
          <w:rFonts w:cs="Times New Roman"/>
        </w:rPr>
        <w:t xml:space="preserve"> Subsection (2). For items that upgrade frequently, through product updates, model changes, and product improvements (for example, new versions of software), buying activities could demonstrate that the item will be available in time to satisfy the Government requirement by, for example, obtaining an announcement documenting when the new product will be available to the public.</w:t>
      </w:r>
    </w:p>
    <w:p w14:paraId="36EE5FC2" w14:textId="3C696DA8" w:rsidR="001E199A" w:rsidRDefault="001E199A" w:rsidP="001E199A">
      <w:pPr>
        <w:pStyle w:val="Indent2"/>
        <w:rPr>
          <w:rFonts w:cs="Times New Roman"/>
        </w:rPr>
      </w:pPr>
      <w:r w:rsidRPr="00677372">
        <w:rPr>
          <w:rFonts w:cs="Times New Roman"/>
        </w:rPr>
        <w:t xml:space="preserve">         </w:t>
      </w:r>
      <w:r w:rsidRPr="00677372">
        <w:rPr>
          <w:rFonts w:cs="Times New Roman"/>
          <w:bCs/>
          <w:iCs/>
        </w:rPr>
        <w:t xml:space="preserve"> (ii)</w:t>
      </w:r>
      <w:r w:rsidRPr="00677372">
        <w:rPr>
          <w:rFonts w:cs="Times New Roman"/>
        </w:rPr>
        <w:t xml:space="preserve"> Subsections (1) and (3). When making a determination </w:t>
      </w:r>
      <w:r w:rsidR="0058440E">
        <w:rPr>
          <w:rFonts w:cs="Times New Roman"/>
        </w:rPr>
        <w:t xml:space="preserve">that </w:t>
      </w:r>
      <w:r w:rsidRPr="00677372">
        <w:rPr>
          <w:rFonts w:cs="Times New Roman"/>
        </w:rPr>
        <w:t xml:space="preserve">the </w:t>
      </w:r>
      <w:r w:rsidR="0058440E">
        <w:rPr>
          <w:rFonts w:cs="Times New Roman"/>
        </w:rPr>
        <w:t xml:space="preserve">item is </w:t>
      </w:r>
      <w:r w:rsidRPr="00677372">
        <w:rPr>
          <w:rFonts w:cs="Times New Roman"/>
        </w:rPr>
        <w:t xml:space="preserve">commercial </w:t>
      </w:r>
      <w:r w:rsidR="0058440E">
        <w:rPr>
          <w:rFonts w:cs="Times New Roman"/>
        </w:rPr>
        <w:t xml:space="preserve">pursuant to the </w:t>
      </w:r>
      <w:r w:rsidRPr="00677372">
        <w:rPr>
          <w:rFonts w:cs="Times New Roman"/>
        </w:rPr>
        <w:t xml:space="preserve">definition, risk to the Government is lowest if the </w:t>
      </w:r>
      <w:r w:rsidRPr="001E199A">
        <w:rPr>
          <w:rFonts w:cs="Times New Roman"/>
        </w:rPr>
        <w:t>contracting officer</w:t>
      </w:r>
      <w:r w:rsidRPr="00677372">
        <w:rPr>
          <w:rFonts w:cs="Times New Roman"/>
        </w:rPr>
        <w:t xml:space="preserve"> can obtain sufficient technical documentation to demonstrate direct traceability from the modified item. If that is not possible, the </w:t>
      </w:r>
      <w:r w:rsidRPr="001E199A">
        <w:rPr>
          <w:rFonts w:cs="Times New Roman"/>
        </w:rPr>
        <w:t>contracting officer</w:t>
      </w:r>
      <w:r w:rsidRPr="00677372">
        <w:rPr>
          <w:rFonts w:cs="Times New Roman"/>
        </w:rPr>
        <w:t xml:space="preserve"> may attempt to demonstrate commerciality by documenting that the offeror or contractor manufactures the Government-unique items on an integrated production line, with little differentiation between the commercial and Government items. Alternatively, the </w:t>
      </w:r>
      <w:r w:rsidRPr="001E199A">
        <w:rPr>
          <w:rFonts w:cs="Times New Roman"/>
        </w:rPr>
        <w:t>contracting officer</w:t>
      </w:r>
      <w:r w:rsidRPr="00677372">
        <w:rPr>
          <w:rFonts w:cs="Times New Roman"/>
        </w:rPr>
        <w:t xml:space="preserve"> may attempt to demonstrate commerciality by documenting that the Government-unique item and comparable commercial items have similar characteristics and are made with similar manufacturing processes.</w:t>
      </w:r>
    </w:p>
    <w:p w14:paraId="71DC6918" w14:textId="1DCB8A5A" w:rsidR="001E199A" w:rsidRDefault="001E199A" w:rsidP="00360DF7">
      <w:pPr>
        <w:pStyle w:val="Indent3"/>
      </w:pPr>
      <w:r w:rsidRPr="00677372">
        <w:t xml:space="preserve">              (A) To support a representation that an item</w:t>
      </w:r>
      <w:r w:rsidR="00C54440">
        <w:t xml:space="preserve"> is</w:t>
      </w:r>
      <w:r w:rsidRPr="00677372">
        <w:t xml:space="preserve"> commercial </w:t>
      </w:r>
      <w:r w:rsidR="00C54440">
        <w:t>pursuant to the</w:t>
      </w:r>
      <w:r w:rsidRPr="00677372">
        <w:t xml:space="preserve"> definition, the offeror or contractor must demonstrate that a modification is of a type customarily available in the commercial marketplace. A modification can be a “major” modification. If an offeror or contractor claims their item meets the definition, the </w:t>
      </w:r>
      <w:r w:rsidRPr="001E199A">
        <w:t>contracting officer</w:t>
      </w:r>
      <w:r w:rsidRPr="00677372">
        <w:t xml:space="preserve"> must conduct appropriate market research to confirm this.  Modifications made for the purpose of meeting Federal Government requirements (i.e., Government-unique modifications) are not, by definition, “customarily available in the commercial marketplace.”</w:t>
      </w:r>
    </w:p>
    <w:p w14:paraId="2FB8B2D5" w14:textId="2EEA7390" w:rsidR="001E199A" w:rsidRPr="00677372" w:rsidRDefault="001E199A" w:rsidP="00360DF7">
      <w:pPr>
        <w:pStyle w:val="Indent3"/>
      </w:pPr>
      <w:r w:rsidRPr="00677372">
        <w:t xml:space="preserve">              (B) The offeror or contractor must demonstrate that a modification is a minor modification made for the Government. If an offeror or contractor claims a modification is minor, the </w:t>
      </w:r>
      <w:r w:rsidRPr="001E199A">
        <w:t>contracting officer</w:t>
      </w:r>
      <w:r w:rsidRPr="00677372">
        <w:t xml:space="preserve"> must </w:t>
      </w:r>
      <w:r w:rsidR="00974661">
        <w:t xml:space="preserve">ensure </w:t>
      </w:r>
      <w:r w:rsidRPr="00677372">
        <w:t xml:space="preserve">an engineering analysis </w:t>
      </w:r>
      <w:r w:rsidR="00974661">
        <w:t xml:space="preserve">is conducted </w:t>
      </w:r>
      <w:r w:rsidRPr="00677372">
        <w:t xml:space="preserve">and/or technical judgment </w:t>
      </w:r>
      <w:r w:rsidR="00974661">
        <w:t xml:space="preserve">is exercised </w:t>
      </w:r>
      <w:r w:rsidRPr="00677372">
        <w:t xml:space="preserve">to confirm this claim.  </w:t>
      </w:r>
      <w:r>
        <w:t>T</w:t>
      </w:r>
      <w:r w:rsidRPr="00677372">
        <w:t xml:space="preserve">his portion of the definition is intended to address modifications such as Government-unique paint color; special packaging; ruggedization; and minor changes in length, diameter, or headstyle of fasteners. In making a determination whether a modification is minor, the </w:t>
      </w:r>
      <w:r w:rsidRPr="001E199A">
        <w:t>contracting officer</w:t>
      </w:r>
      <w:r w:rsidRPr="00677372">
        <w:t xml:space="preserve"> should consider the technical complexity of the change and the degree of risk associated with it. Risk can be gauged by the extent to which a change affects the contractor’s operation and the price impact of the change. If the price of a modified item is significantly more than the price of the commercial item, this may indicate that the modification involves a substantial amount of risk and may not be minor.</w:t>
      </w:r>
    </w:p>
    <w:p w14:paraId="5BB16B9F" w14:textId="77777777" w:rsidR="001E199A" w:rsidRPr="00677372" w:rsidRDefault="001E199A" w:rsidP="001E199A">
      <w:pPr>
        <w:pStyle w:val="Indent2"/>
        <w:rPr>
          <w:rFonts w:cs="Times New Roman"/>
        </w:rPr>
      </w:pPr>
      <w:r w:rsidRPr="00677372">
        <w:rPr>
          <w:rFonts w:cs="Times New Roman"/>
        </w:rPr>
        <w:t xml:space="preserve">          (iii) Subsections (5) and (6). Services acquired by the Government do not have to be identical to those provided to commercial customers, if there are sufficient common characteristics between the commercial services and those required by the agency/activity. The established market price does not have to be published or written so long as it can be ascertained and documented as required by the definition. It is a current price that is established in the course of ordinary and usual trade between buyers and sellers free to bargain and that can be substantiated by data from sources independent of the offeror. A price is based on a catalog or market price if the service being purchased is sufficiently similar to the catalog-priced or market-priced commercial service to ensure that any difference in prices can be identified and justified without using cost analysis.</w:t>
      </w:r>
    </w:p>
    <w:p w14:paraId="407A8F39" w14:textId="77777777" w:rsidR="001E199A" w:rsidRPr="00677372" w:rsidRDefault="001E199A" w:rsidP="001E199A">
      <w:pPr>
        <w:tabs>
          <w:tab w:val="left" w:pos="2250"/>
        </w:tabs>
        <w:rPr>
          <w:rFonts w:eastAsia="Calibri"/>
          <w:snapToGrid w:val="0"/>
        </w:rPr>
      </w:pPr>
      <w:r w:rsidRPr="00677372">
        <w:rPr>
          <w:rFonts w:eastAsia="Calibri"/>
          <w:snapToGrid w:val="0"/>
        </w:rPr>
        <w:t xml:space="preserve">          (iv) Subsection (8). An item does not have to be developed at private expense to be commercial; except that nondevelopmental items must have been developed exclusively at private expense to be considered commercial. Even if the Government paid for development of an item, or if an item has a military origin, a commercial market can subsequently develop for that item. The issue of who paid for development should factor into the contract negotiations but is not part of the commercial item determination.</w:t>
      </w:r>
    </w:p>
    <w:p w14:paraId="38D55D17" w14:textId="77777777" w:rsidR="001E199A" w:rsidRPr="00677372" w:rsidRDefault="001E199A" w:rsidP="00360DF7">
      <w:pPr>
        <w:pStyle w:val="Indent1"/>
      </w:pPr>
      <w:r w:rsidRPr="00677372">
        <w:t xml:space="preserve">  (S-97) </w:t>
      </w:r>
      <w:r w:rsidRPr="00677372">
        <w:rPr>
          <w:i/>
        </w:rPr>
        <w:t>Potential indicators of commerciality</w:t>
      </w:r>
      <w:r w:rsidRPr="00677372">
        <w:t xml:space="preserve">. The following guidance addresses some conditions that </w:t>
      </w:r>
      <w:r>
        <w:t>contracting officers</w:t>
      </w:r>
      <w:r w:rsidRPr="00677372">
        <w:t xml:space="preserve"> may consider as indicators that an item or service is potentially commercial. In most cases, </w:t>
      </w:r>
      <w:r>
        <w:t>contracting officers</w:t>
      </w:r>
      <w:r w:rsidRPr="00677372">
        <w:t xml:space="preserve"> will need to conduct additional market research to determine commerciality when these conditions exist.</w:t>
      </w:r>
    </w:p>
    <w:p w14:paraId="6C611DF5" w14:textId="77777777" w:rsidR="001E199A" w:rsidRPr="00677372" w:rsidRDefault="001E199A" w:rsidP="001E199A">
      <w:pPr>
        <w:pStyle w:val="Indent2"/>
        <w:rPr>
          <w:rFonts w:cs="Times New Roman"/>
        </w:rPr>
      </w:pPr>
      <w:r w:rsidRPr="00677372">
        <w:rPr>
          <w:rFonts w:cs="Times New Roman"/>
        </w:rPr>
        <w:t xml:space="preserve">          (i) Commercial sales history. </w:t>
      </w:r>
    </w:p>
    <w:p w14:paraId="64C741B4" w14:textId="77777777" w:rsidR="001E199A" w:rsidRPr="00677372" w:rsidRDefault="001E199A" w:rsidP="001E199A">
      <w:pPr>
        <w:pStyle w:val="Indent2"/>
        <w:rPr>
          <w:rFonts w:cs="Times New Roman"/>
        </w:rPr>
      </w:pPr>
      <w:r w:rsidRPr="00677372">
        <w:rPr>
          <w:rFonts w:cs="Times New Roman"/>
        </w:rPr>
        <w:t xml:space="preserve">          (ii) Notices or brochures announcing new products or services.  </w:t>
      </w:r>
    </w:p>
    <w:p w14:paraId="4B30806A" w14:textId="77777777" w:rsidR="001E199A" w:rsidRPr="00677372" w:rsidRDefault="001E199A" w:rsidP="001E199A">
      <w:pPr>
        <w:pStyle w:val="Indent2"/>
        <w:rPr>
          <w:rFonts w:cs="Times New Roman"/>
        </w:rPr>
      </w:pPr>
      <w:r w:rsidRPr="00677372">
        <w:rPr>
          <w:rFonts w:cs="Times New Roman"/>
        </w:rPr>
        <w:t xml:space="preserve">          (iii) Listing in catalogs or brochures.  </w:t>
      </w:r>
    </w:p>
    <w:p w14:paraId="1EBB3D2C" w14:textId="77777777" w:rsidR="001E199A" w:rsidRPr="00677372" w:rsidRDefault="001E199A" w:rsidP="001E199A">
      <w:pPr>
        <w:pStyle w:val="Indent2"/>
        <w:rPr>
          <w:rFonts w:cs="Times New Roman"/>
        </w:rPr>
      </w:pPr>
      <w:r w:rsidRPr="00677372">
        <w:rPr>
          <w:rFonts w:cs="Times New Roman"/>
        </w:rPr>
        <w:t xml:space="preserve">          (iv) </w:t>
      </w:r>
      <w:r w:rsidRPr="00677372">
        <w:rPr>
          <w:rFonts w:cs="Times New Roman"/>
          <w:i/>
        </w:rPr>
        <w:t>Distributors.</w:t>
      </w:r>
      <w:r w:rsidRPr="00677372">
        <w:rPr>
          <w:rFonts w:cs="Times New Roman"/>
        </w:rPr>
        <w:t xml:space="preserve"> The existence of distributors may indicate an item or service is commercial. However, the contracting officer must determine the nature of the relationship between the manufacturer and the distributor, since some manufacturers use a distributor to handle Government sales. However, this does not necessarily mean the items or services are commercial.</w:t>
      </w:r>
    </w:p>
    <w:p w14:paraId="10269296" w14:textId="77777777" w:rsidR="001E199A" w:rsidRPr="00677372" w:rsidRDefault="001E199A" w:rsidP="001E199A">
      <w:pPr>
        <w:pStyle w:val="Indent2"/>
        <w:rPr>
          <w:rFonts w:cs="Times New Roman"/>
        </w:rPr>
      </w:pPr>
      <w:r w:rsidRPr="00677372">
        <w:rPr>
          <w:rFonts w:cs="Times New Roman"/>
        </w:rPr>
        <w:t xml:space="preserve">          (v) </w:t>
      </w:r>
      <w:r w:rsidRPr="00677372">
        <w:rPr>
          <w:rFonts w:cs="Times New Roman"/>
          <w:i/>
        </w:rPr>
        <w:t>Components of commercial end items.</w:t>
      </w:r>
      <w:r w:rsidRPr="00677372">
        <w:rPr>
          <w:rFonts w:cs="Times New Roman"/>
        </w:rPr>
        <w:t xml:space="preserve"> If an end item has been determined to be commercial, many of the components of that end item are likely to be commercial. However, every component of a commercial end item cannot be presumed to be a commercial item. One way for the contracting officer to determine if all the components of a commercial end item can reasonably be considered commercial is to determine the basis for the commerciality determination of the end item. If an end item is a commercially available off-the-shelf (COTS) item, the contracting officer could reasonably make a determination that all the components of that end item are commercial. Generally, however, information on the end item alone will be insufficient to determine commerciality of the components, and information will be needed on the components themselves. This information could include sales and technical data.</w:t>
      </w:r>
    </w:p>
    <w:p w14:paraId="32D2308D" w14:textId="77777777" w:rsidR="001E199A" w:rsidRPr="00677372" w:rsidRDefault="001E199A" w:rsidP="001E199A">
      <w:pPr>
        <w:pStyle w:val="Indent2"/>
        <w:rPr>
          <w:rFonts w:cs="Times New Roman"/>
        </w:rPr>
      </w:pPr>
      <w:r w:rsidRPr="00677372">
        <w:rPr>
          <w:rFonts w:cs="Times New Roman"/>
        </w:rPr>
        <w:t xml:space="preserve">          (vi) </w:t>
      </w:r>
      <w:r w:rsidRPr="00677372">
        <w:rPr>
          <w:rFonts w:cs="Times New Roman"/>
          <w:i/>
        </w:rPr>
        <w:t>Prior agency or department determinations.</w:t>
      </w:r>
      <w:r w:rsidRPr="00677372">
        <w:rPr>
          <w:rFonts w:cs="Times New Roman"/>
        </w:rPr>
        <w:t xml:space="preserve"> When </w:t>
      </w:r>
      <w:r>
        <w:rPr>
          <w:rFonts w:cs="Times New Roman"/>
        </w:rPr>
        <w:t xml:space="preserve">Government </w:t>
      </w:r>
      <w:r w:rsidRPr="00677372">
        <w:rPr>
          <w:rFonts w:cs="Times New Roman"/>
        </w:rPr>
        <w:t xml:space="preserve">acquisition personnel have previously determined that an item or service meets the commercial item definition, </w:t>
      </w:r>
      <w:r>
        <w:t>contracting officers</w:t>
      </w:r>
      <w:r w:rsidRPr="00677372">
        <w:t xml:space="preserve"> </w:t>
      </w:r>
      <w:r w:rsidRPr="00677372">
        <w:rPr>
          <w:rFonts w:cs="Times New Roman"/>
        </w:rPr>
        <w:t xml:space="preserve">should consider this a potential indicator of commerciality. The preference is to accept a prior determination of commerciality, unless there is a reason not to. However, </w:t>
      </w:r>
      <w:r>
        <w:t>contracting officers</w:t>
      </w:r>
      <w:r w:rsidRPr="00677372">
        <w:t xml:space="preserve"> </w:t>
      </w:r>
      <w:r w:rsidRPr="00677372">
        <w:rPr>
          <w:rFonts w:cs="Times New Roman"/>
        </w:rPr>
        <w:t xml:space="preserve">must conduct market research, to the extent appropriate to the circumstances, to determine if a prior commerciality designation is relevant to the current buy. Some factors to be considered include the circumstances of the prior determination, the extent of market research conducted, and similarities between the current acquisition and the prior buy. Prior determinations of commerciality do not relieve contracting officers from their individual responsibility to make determinations of commerciality on current buys, based on market research appropriate to the circumstances. In some cases, previous determinations of commerciality may involve specific circumstances, and </w:t>
      </w:r>
      <w:r>
        <w:rPr>
          <w:rFonts w:cs="Times New Roman"/>
        </w:rPr>
        <w:t>the determination</w:t>
      </w:r>
      <w:r w:rsidRPr="00677372">
        <w:rPr>
          <w:rFonts w:cs="Times New Roman"/>
        </w:rPr>
        <w:t xml:space="preserve"> cannot </w:t>
      </w:r>
      <w:r>
        <w:rPr>
          <w:rFonts w:cs="Times New Roman"/>
        </w:rPr>
        <w:t xml:space="preserve">be </w:t>
      </w:r>
      <w:r w:rsidRPr="00677372">
        <w:rPr>
          <w:rFonts w:cs="Times New Roman"/>
        </w:rPr>
        <w:t>presumed t</w:t>
      </w:r>
      <w:r>
        <w:rPr>
          <w:rFonts w:cs="Times New Roman"/>
        </w:rPr>
        <w:t>o apply to the current acquisition</w:t>
      </w:r>
      <w:r w:rsidRPr="00677372">
        <w:rPr>
          <w:rFonts w:cs="Times New Roman"/>
        </w:rPr>
        <w:t xml:space="preserve">. </w:t>
      </w:r>
    </w:p>
    <w:p w14:paraId="449D6392" w14:textId="77777777" w:rsidR="001E199A" w:rsidRPr="00677372" w:rsidRDefault="001E199A" w:rsidP="001E199A">
      <w:pPr>
        <w:pStyle w:val="Indent2"/>
        <w:rPr>
          <w:rFonts w:cs="Times New Roman"/>
        </w:rPr>
      </w:pPr>
      <w:r w:rsidRPr="00677372">
        <w:rPr>
          <w:rFonts w:cs="Times New Roman"/>
        </w:rPr>
        <w:t xml:space="preserve">          (vii) </w:t>
      </w:r>
      <w:r w:rsidRPr="00677372">
        <w:rPr>
          <w:rFonts w:cs="Times New Roman"/>
          <w:i/>
        </w:rPr>
        <w:t>Contractor/subcontractor determinations.</w:t>
      </w:r>
      <w:r w:rsidRPr="00677372">
        <w:rPr>
          <w:rFonts w:cs="Times New Roman"/>
        </w:rPr>
        <w:t xml:space="preserve"> Only the Government has the authority to determine if an item or service meets the commercial item definition at FAR 2.101. </w:t>
      </w:r>
      <w:r>
        <w:t>Contracting officers</w:t>
      </w:r>
      <w:r w:rsidRPr="00677372">
        <w:t xml:space="preserve"> </w:t>
      </w:r>
      <w:r w:rsidRPr="00677372">
        <w:rPr>
          <w:rFonts w:cs="Times New Roman"/>
        </w:rPr>
        <w:t>should consider contractor or subcontractor determinations as potential indicators of commerciality and must conduct market research to an appropriate extent to determine if such a prior commerciality designation can be applied to a current buy.</w:t>
      </w:r>
    </w:p>
    <w:p w14:paraId="6501A36A" w14:textId="77777777" w:rsidR="001E199A" w:rsidRPr="00677372" w:rsidRDefault="001E199A" w:rsidP="001E199A">
      <w:pPr>
        <w:pStyle w:val="Indent2"/>
        <w:rPr>
          <w:rFonts w:cs="Times New Roman"/>
        </w:rPr>
      </w:pPr>
      <w:r w:rsidRPr="00677372">
        <w:rPr>
          <w:rFonts w:cs="Times New Roman"/>
        </w:rPr>
        <w:t xml:space="preserve">          (viii) </w:t>
      </w:r>
      <w:r w:rsidRPr="00677372">
        <w:rPr>
          <w:rFonts w:cs="Times New Roman"/>
          <w:i/>
        </w:rPr>
        <w:t>Predominantly commercial facilities.</w:t>
      </w:r>
      <w:r w:rsidRPr="00677372">
        <w:rPr>
          <w:rFonts w:cs="Times New Roman"/>
        </w:rPr>
        <w:t xml:space="preserve"> When </w:t>
      </w:r>
      <w:r>
        <w:t>contracting officers</w:t>
      </w:r>
      <w:r w:rsidRPr="00677372">
        <w:t xml:space="preserve"> </w:t>
      </w:r>
      <w:r w:rsidRPr="00677372">
        <w:rPr>
          <w:rFonts w:cs="Times New Roman"/>
        </w:rPr>
        <w:t xml:space="preserve">have evidence that an item is produced in a facility that is predominantly engaged in producing similar items for the commercial market, this should be considered a potential indicator of commerciality. </w:t>
      </w:r>
      <w:r>
        <w:t>Contracting officers</w:t>
      </w:r>
      <w:r w:rsidRPr="00677372">
        <w:t xml:space="preserve"> </w:t>
      </w:r>
      <w:r w:rsidRPr="00677372">
        <w:rPr>
          <w:rFonts w:cs="Times New Roman"/>
        </w:rPr>
        <w:t xml:space="preserve">must conduct market research to an appropriate extent to determine if sufficient documentation can be obtained on which to base a commerciality determination. It cannot be presumed that all items in a predominantly commercial facility are commercial, because some facilities produce both commercial and Government-unique items that are manufactured independently. However, products manufactured on integrated production lines with little differentiation between the commercial and Government products can generally be considered commercial.   </w:t>
      </w:r>
    </w:p>
    <w:p w14:paraId="0AE70F60" w14:textId="77777777" w:rsidR="001E199A" w:rsidRPr="00677372" w:rsidRDefault="001E199A" w:rsidP="001E199A">
      <w:pPr>
        <w:pStyle w:val="Indent2"/>
        <w:rPr>
          <w:rFonts w:cs="Times New Roman"/>
        </w:rPr>
      </w:pPr>
      <w:r w:rsidRPr="00677372">
        <w:rPr>
          <w:rFonts w:cs="Times New Roman"/>
        </w:rPr>
        <w:t xml:space="preserve">      (4) Contracts must require that additions to catalogs are subject to a determination of commerciality.</w:t>
      </w:r>
    </w:p>
    <w:p w14:paraId="5D457EA2" w14:textId="1988D0CA" w:rsidR="001E199A" w:rsidRPr="00677372" w:rsidRDefault="001E199A" w:rsidP="00360DF7">
      <w:pPr>
        <w:pStyle w:val="Indent1"/>
      </w:pPr>
      <w:r w:rsidRPr="00677372">
        <w:t xml:space="preserve">  (S-98) If a prospective contractor offers any item other than the exact approved item cited in the item description, the alternate item must be evaluated for technical acceptability.</w:t>
      </w:r>
      <w:r>
        <w:t xml:space="preserve"> </w:t>
      </w:r>
      <w:r w:rsidRPr="00677372">
        <w:t xml:space="preserve">Quoters or offerors must comply with the requirement in FAR 52.212-1 to provide a technical description of the items being offered in sufficient detail to evaluate compliance with solicitation requirements. </w:t>
      </w:r>
    </w:p>
    <w:p w14:paraId="4E1805DC" w14:textId="77777777" w:rsidR="001E199A" w:rsidRPr="00677372" w:rsidRDefault="001E199A" w:rsidP="001E199A">
      <w:pPr>
        <w:rPr>
          <w:snapToGrid w:val="0"/>
        </w:rPr>
      </w:pPr>
      <w:r w:rsidRPr="00677372">
        <w:rPr>
          <w:snapToGrid w:val="0"/>
        </w:rPr>
        <w:t xml:space="preserve">  (S-99) The contracting officer may negotiate the Part 12 terms and conditions into the purchase order or contract when the conditions described below apply. (This is not a solicitation amendment, because all parties receiving the synopsis notice and/or the solicitation had the same opportunity to identify and offer an alternate item, including a commercial item.)</w:t>
      </w:r>
    </w:p>
    <w:p w14:paraId="0AA5B02D" w14:textId="77777777" w:rsidR="001E199A" w:rsidRPr="00677372" w:rsidRDefault="001E199A" w:rsidP="001E199A">
      <w:pPr>
        <w:pStyle w:val="Indent2"/>
        <w:rPr>
          <w:rFonts w:cs="Times New Roman"/>
        </w:rPr>
      </w:pPr>
      <w:r w:rsidRPr="00677372">
        <w:rPr>
          <w:rFonts w:cs="Times New Roman"/>
        </w:rPr>
        <w:t xml:space="preserve">          (i) The solicitation was not issued in accordance with Part 12, because the agency had not identified any commercial items that could meet the Government’s need (see FAR 10.002(d)(2)); and </w:t>
      </w:r>
    </w:p>
    <w:p w14:paraId="11646D5E" w14:textId="77777777" w:rsidR="001E199A" w:rsidRPr="00677372" w:rsidRDefault="001E199A" w:rsidP="001E199A">
      <w:pPr>
        <w:tabs>
          <w:tab w:val="left" w:pos="2250"/>
        </w:tabs>
        <w:rPr>
          <w:rFonts w:eastAsia="Calibri"/>
          <w:snapToGrid w:val="0"/>
        </w:rPr>
      </w:pPr>
      <w:r w:rsidRPr="00677372">
        <w:rPr>
          <w:rFonts w:eastAsia="Calibri"/>
          <w:snapToGrid w:val="0"/>
        </w:rPr>
        <w:t xml:space="preserve">          (ii) An item is offered that is determined by the agency to meet the definition of commercial item at FAR 2.101 and to be technically acceptable in time for award under the instant acquisition.</w:t>
      </w:r>
    </w:p>
    <w:p w14:paraId="54C45968" w14:textId="77777777" w:rsidR="001E199A" w:rsidRPr="00677372" w:rsidRDefault="001E199A" w:rsidP="001E199A">
      <w:pPr>
        <w:rPr>
          <w:snapToGrid w:val="0"/>
        </w:rPr>
      </w:pPr>
      <w:r w:rsidRPr="00677372">
        <w:rPr>
          <w:snapToGrid w:val="0"/>
        </w:rPr>
        <w:t xml:space="preserve">  (f)(1) The HCA is delegated the authority to make the determination that </w:t>
      </w:r>
      <w:r>
        <w:rPr>
          <w:snapToGrid w:val="0"/>
        </w:rPr>
        <w:t xml:space="preserve">items will </w:t>
      </w:r>
      <w:r w:rsidRPr="00677372">
        <w:rPr>
          <w:snapToGrid w:val="0"/>
        </w:rPr>
        <w:t>be used to facilitate defense against or recovery from nuclear, biological, chemical, or radiological attack. This determination should be placed in the contract file.</w:t>
      </w:r>
    </w:p>
    <w:p w14:paraId="0BA6D5B5" w14:textId="77777777" w:rsidR="001E199A" w:rsidRPr="00677372" w:rsidRDefault="001E199A" w:rsidP="001E199A">
      <w:pPr>
        <w:rPr>
          <w:snapToGrid w:val="0"/>
        </w:rPr>
      </w:pPr>
    </w:p>
    <w:p w14:paraId="1A613BF3" w14:textId="77777777" w:rsidR="001E199A" w:rsidRPr="00677372" w:rsidRDefault="001E199A" w:rsidP="001E199A">
      <w:pPr>
        <w:jc w:val="center"/>
        <w:outlineLvl w:val="1"/>
        <w:rPr>
          <w:b/>
          <w:snapToGrid w:val="0"/>
        </w:rPr>
      </w:pPr>
      <w:r w:rsidRPr="00677372">
        <w:rPr>
          <w:b/>
          <w:snapToGrid w:val="0"/>
        </w:rPr>
        <w:t>SUBPART 12.2 – SPECIAL REQUIREMENTS FOR THE ACQUISITION OF COMMERCIAL ITEMS</w:t>
      </w:r>
    </w:p>
    <w:p w14:paraId="286DC391" w14:textId="77777777" w:rsidR="006802FA" w:rsidRPr="00B04147" w:rsidRDefault="006802FA" w:rsidP="006802FA">
      <w:pPr>
        <w:jc w:val="center"/>
        <w:rPr>
          <w:i/>
        </w:rPr>
      </w:pPr>
      <w:r w:rsidRPr="00B04147">
        <w:rPr>
          <w:i/>
        </w:rPr>
        <w:t xml:space="preserve">(Revised </w:t>
      </w:r>
      <w:r>
        <w:rPr>
          <w:i/>
        </w:rPr>
        <w:t>December 27</w:t>
      </w:r>
      <w:r w:rsidRPr="00B04147">
        <w:rPr>
          <w:i/>
        </w:rPr>
        <w:t>, 201</w:t>
      </w:r>
      <w:r>
        <w:rPr>
          <w:i/>
        </w:rPr>
        <w:t>6 through PROCLTR 2017</w:t>
      </w:r>
      <w:r w:rsidRPr="00B04147">
        <w:rPr>
          <w:i/>
        </w:rPr>
        <w:t>-0</w:t>
      </w:r>
      <w:r>
        <w:rPr>
          <w:i/>
        </w:rPr>
        <w:t>8</w:t>
      </w:r>
      <w:r w:rsidRPr="00B04147">
        <w:rPr>
          <w:i/>
        </w:rPr>
        <w:t>)</w:t>
      </w:r>
    </w:p>
    <w:p w14:paraId="1F459FCA" w14:textId="77777777" w:rsidR="001E199A" w:rsidRPr="00677372" w:rsidRDefault="001E199A" w:rsidP="006802FA">
      <w:pPr>
        <w:jc w:val="center"/>
      </w:pPr>
    </w:p>
    <w:p w14:paraId="4D0FB8F0" w14:textId="77777777" w:rsidR="001E199A" w:rsidRPr="00677372" w:rsidRDefault="001E199A" w:rsidP="001E199A">
      <w:pPr>
        <w:rPr>
          <w:b/>
        </w:rPr>
      </w:pPr>
      <w:bookmarkStart w:id="177" w:name="P12_208"/>
      <w:r w:rsidRPr="00677372">
        <w:rPr>
          <w:b/>
        </w:rPr>
        <w:t xml:space="preserve">12.208 </w:t>
      </w:r>
      <w:bookmarkEnd w:id="177"/>
      <w:r w:rsidRPr="00677372">
        <w:rPr>
          <w:b/>
        </w:rPr>
        <w:t>Contract quality assurance.</w:t>
      </w:r>
    </w:p>
    <w:p w14:paraId="6F369DA3" w14:textId="5FC2DE5A" w:rsidR="001E199A" w:rsidRPr="00315183" w:rsidRDefault="001E199A" w:rsidP="001E199A">
      <w:r w:rsidRPr="00315183">
        <w:rPr>
          <w:snapToGrid w:val="0"/>
        </w:rPr>
        <w:t>Q</w:t>
      </w:r>
      <w:r w:rsidRPr="00677372">
        <w:rPr>
          <w:snapToGrid w:val="0"/>
        </w:rPr>
        <w:t>uality assurance practices, such as in-process, in-plant inspection for critical application or complex items, are considered consistent with customary commercial practice when market research indicates they are at least sometimes used in the industry for items that are the same as or similar to the ones being acquired</w:t>
      </w:r>
      <w:r w:rsidRPr="00677372">
        <w:rPr>
          <w:b/>
          <w:snapToGrid w:val="0"/>
        </w:rPr>
        <w:t xml:space="preserve">. </w:t>
      </w:r>
      <w:r w:rsidRPr="00677372">
        <w:t xml:space="preserve">When Government inspection and testing before tender for acceptance are determined necessary and cannot be considered consistent with customary commercial practices, </w:t>
      </w:r>
      <w:r>
        <w:t xml:space="preserve">the contracting officer must </w:t>
      </w:r>
      <w:r w:rsidRPr="00677372">
        <w:t xml:space="preserve">request a waiver </w:t>
      </w:r>
      <w:r w:rsidRPr="00315183">
        <w:t xml:space="preserve">(reference FAR and DLAD </w:t>
      </w:r>
      <w:hyperlink w:anchor="P12_302" w:history="1">
        <w:r w:rsidRPr="00B3088B">
          <w:rPr>
            <w:rStyle w:val="Hyperlink"/>
          </w:rPr>
          <w:t>12.302</w:t>
        </w:r>
      </w:hyperlink>
      <w:r w:rsidRPr="00315183">
        <w:t>(c)). When the Government needs to inspect before tender or deviate in any other way from FAR 52.212-4(a) with regard to quality assurance, tailor the solicitation/contract by attaching an addendum (reference FAR 12.302(d)). If the tailoring invokes contract terms and conditions that are consistent with customary commercial practice, a waiver is not required (reference FAR 12.302(c)); although an addendum is necessary to change the terms of the solicitation/contract. If FAR 52.212-4 is incorporated in the solicitation or contract reference with no addendum, the Government has only the rights explicitly stated in FAR 52.212-4(a).</w:t>
      </w:r>
    </w:p>
    <w:p w14:paraId="1D4A56E0" w14:textId="77777777" w:rsidR="001E199A" w:rsidRPr="00677372" w:rsidRDefault="001E199A" w:rsidP="001E199A"/>
    <w:p w14:paraId="47F38F24" w14:textId="77777777" w:rsidR="001E199A" w:rsidRPr="00677372" w:rsidRDefault="001E199A" w:rsidP="001E199A">
      <w:pPr>
        <w:jc w:val="center"/>
        <w:outlineLvl w:val="1"/>
        <w:rPr>
          <w:b/>
        </w:rPr>
      </w:pPr>
      <w:r w:rsidRPr="00677372">
        <w:rPr>
          <w:b/>
        </w:rPr>
        <w:t>SUBPART 12.3 – SOLICITATION PROVISIONS AND CONTRACT CLAUSES FOR THE ACQUISITION OF COMMERCIAL ITEMS</w:t>
      </w:r>
    </w:p>
    <w:p w14:paraId="65C721A8" w14:textId="1695C4A7" w:rsidR="001E199A" w:rsidRDefault="005043C5" w:rsidP="001E199A">
      <w:pPr>
        <w:jc w:val="center"/>
        <w:rPr>
          <w:i/>
        </w:rPr>
      </w:pPr>
      <w:r w:rsidRPr="00C53057">
        <w:rPr>
          <w:i/>
        </w:rPr>
        <w:t xml:space="preserve">(Revised </w:t>
      </w:r>
      <w:r>
        <w:rPr>
          <w:i/>
        </w:rPr>
        <w:t xml:space="preserve">May 17, 2018 </w:t>
      </w:r>
      <w:r w:rsidRPr="00C53057">
        <w:rPr>
          <w:i/>
        </w:rPr>
        <w:t>through PROCLTR 201</w:t>
      </w:r>
      <w:r>
        <w:rPr>
          <w:i/>
        </w:rPr>
        <w:t>8</w:t>
      </w:r>
      <w:r w:rsidRPr="00C53057">
        <w:rPr>
          <w:i/>
        </w:rPr>
        <w:t>-</w:t>
      </w:r>
      <w:r>
        <w:rPr>
          <w:i/>
        </w:rPr>
        <w:t>07</w:t>
      </w:r>
      <w:r w:rsidRPr="00C53057">
        <w:rPr>
          <w:i/>
        </w:rPr>
        <w:t>)</w:t>
      </w:r>
    </w:p>
    <w:p w14:paraId="0AA5FB7C" w14:textId="77777777" w:rsidR="005043C5" w:rsidRPr="00677372" w:rsidRDefault="005043C5" w:rsidP="001E199A">
      <w:pPr>
        <w:jc w:val="center"/>
        <w:rPr>
          <w:i/>
        </w:rPr>
      </w:pPr>
    </w:p>
    <w:p w14:paraId="2363121C" w14:textId="77777777" w:rsidR="001E199A" w:rsidRPr="00677372" w:rsidRDefault="001E199A" w:rsidP="001E199A">
      <w:pPr>
        <w:rPr>
          <w:b/>
        </w:rPr>
      </w:pPr>
      <w:bookmarkStart w:id="178" w:name="P12_301"/>
      <w:r w:rsidRPr="00677372">
        <w:rPr>
          <w:b/>
        </w:rPr>
        <w:t xml:space="preserve">12.301 </w:t>
      </w:r>
      <w:bookmarkEnd w:id="178"/>
      <w:r w:rsidRPr="00677372">
        <w:rPr>
          <w:b/>
        </w:rPr>
        <w:t xml:space="preserve">Solicitation provisions and contract clauses for acquisition(s) of commercial items.  </w:t>
      </w:r>
    </w:p>
    <w:p w14:paraId="2ABA7B1D" w14:textId="6C820E53" w:rsidR="001E199A" w:rsidRPr="00677372" w:rsidRDefault="001E199A" w:rsidP="001E199A">
      <w:r w:rsidRPr="00677372">
        <w:rPr>
          <w:snapToGrid w:val="0"/>
        </w:rPr>
        <w:t xml:space="preserve">  (e) </w:t>
      </w:r>
      <w:r w:rsidRPr="00677372">
        <w:rPr>
          <w:i/>
          <w:snapToGrid w:val="0"/>
        </w:rPr>
        <w:t>Discretionary use of FAR provisions and clauses</w:t>
      </w:r>
      <w:r w:rsidRPr="00677372">
        <w:rPr>
          <w:snapToGrid w:val="0"/>
        </w:rPr>
        <w:t xml:space="preserve">. Pursuant to FAR 12.301 and 12.302, contracting officers must use their authority to tailor the standard FAR Part 12 terms and conditions as necessary to meet the Government’s needs. (See </w:t>
      </w:r>
      <w:hyperlink w:anchor="P12_208" w:history="1">
        <w:r w:rsidRPr="00B3088B">
          <w:rPr>
            <w:rStyle w:val="Hyperlink"/>
            <w:snapToGrid w:val="0"/>
          </w:rPr>
          <w:t>12.208</w:t>
        </w:r>
      </w:hyperlink>
      <w:r w:rsidRPr="00677372">
        <w:rPr>
          <w:snapToGrid w:val="0"/>
        </w:rPr>
        <w:t xml:space="preserve"> concerning how to tailor FAR 52.212-4(a), Inspection/ Acceptance.) Subject to the procedures in FAR and DLAD 12.302, the contracting officer may i</w:t>
      </w:r>
      <w:r w:rsidRPr="00677372">
        <w:t>nclude other DLAD provisions, clauses and procurement notes; and if necessary, make accompanying changes to the provision FAR 52.212-1 and clause FAR 52.212</w:t>
      </w:r>
      <w:r w:rsidRPr="00677372">
        <w:noBreakHyphen/>
        <w:t>4.</w:t>
      </w:r>
    </w:p>
    <w:p w14:paraId="4F11D130" w14:textId="77777777" w:rsidR="001E199A" w:rsidRPr="00677372" w:rsidRDefault="001E199A" w:rsidP="001E199A">
      <w:pPr>
        <w:rPr>
          <w:snapToGrid w:val="0"/>
        </w:rPr>
      </w:pPr>
      <w:r w:rsidRPr="00677372">
        <w:rPr>
          <w:snapToGrid w:val="0"/>
        </w:rPr>
        <w:t xml:space="preserve">  (f) The DLA SPE has approved supplementation of the provisions and clauses in FAR Part 12 to require use of the following provisions, clauses, and procurement notes, when applicable:</w:t>
      </w:r>
    </w:p>
    <w:p w14:paraId="79930D7A" w14:textId="45C2CA2C" w:rsidR="001E199A" w:rsidRPr="00677372" w:rsidRDefault="001E199A" w:rsidP="00360DF7">
      <w:pPr>
        <w:pStyle w:val="Indent1"/>
        <w:rPr>
          <w:strike/>
        </w:rPr>
      </w:pPr>
      <w:r w:rsidRPr="00677372">
        <w:t xml:space="preserve">      (S-90) </w:t>
      </w:r>
      <w:r w:rsidR="007F21E8">
        <w:t xml:space="preserve">Reserved.  </w:t>
      </w:r>
    </w:p>
    <w:p w14:paraId="197908DE" w14:textId="3B296B99" w:rsidR="001E199A" w:rsidRPr="00677372" w:rsidRDefault="001E199A" w:rsidP="00360DF7">
      <w:pPr>
        <w:pStyle w:val="Indent1"/>
      </w:pPr>
      <w:r w:rsidRPr="00677372">
        <w:t xml:space="preserve">      (S-91) Procurement notes C01, Superseded Part Numbered Items, as prescribed in </w:t>
      </w:r>
      <w:hyperlink w:anchor="P11_391" w:history="1">
        <w:r w:rsidRPr="00334545">
          <w:rPr>
            <w:rStyle w:val="Hyperlink"/>
          </w:rPr>
          <w:t>11.391</w:t>
        </w:r>
      </w:hyperlink>
      <w:r w:rsidRPr="00677372">
        <w:t xml:space="preserve">(a); L04, Offers for Part Numbered Items, as prescribed in </w:t>
      </w:r>
      <w:hyperlink w:anchor="P11_391" w:history="1">
        <w:r w:rsidRPr="00334545">
          <w:rPr>
            <w:rStyle w:val="Hyperlink"/>
          </w:rPr>
          <w:t>11.391</w:t>
        </w:r>
      </w:hyperlink>
      <w:r w:rsidRPr="00677372">
        <w:t xml:space="preserve">(b); and M06, Evaluation of Offers </w:t>
      </w:r>
      <w:r>
        <w:t xml:space="preserve">of Alternate Product </w:t>
      </w:r>
      <w:r w:rsidRPr="00677372">
        <w:t xml:space="preserve">for Part Numbered Items, as prescribed in </w:t>
      </w:r>
      <w:hyperlink w:anchor="P11_391" w:history="1">
        <w:r w:rsidRPr="00334545">
          <w:rPr>
            <w:rStyle w:val="Hyperlink"/>
          </w:rPr>
          <w:t>11.391</w:t>
        </w:r>
      </w:hyperlink>
      <w:r w:rsidRPr="00677372">
        <w:t>(b).</w:t>
      </w:r>
    </w:p>
    <w:p w14:paraId="5355F6C0" w14:textId="77777777" w:rsidR="001E199A" w:rsidRPr="00677372" w:rsidRDefault="001E199A" w:rsidP="00360DF7">
      <w:pPr>
        <w:pStyle w:val="Indent1"/>
      </w:pPr>
      <w:r w:rsidRPr="00677372">
        <w:t xml:space="preserve">      (S-92) Provisions and clauses below, as prescribed in FAR 16.203-4(a)</w:t>
      </w:r>
      <w:r>
        <w:t xml:space="preserve">, </w:t>
      </w:r>
      <w:r w:rsidRPr="00677372">
        <w:t>16.506(a)-(f)</w:t>
      </w:r>
      <w:r>
        <w:t>, and 17.208(c)</w:t>
      </w:r>
      <w:r w:rsidRPr="00677372">
        <w:t>:</w:t>
      </w:r>
    </w:p>
    <w:p w14:paraId="23E8163E" w14:textId="77777777" w:rsidR="001E199A" w:rsidRPr="00677372" w:rsidRDefault="001E199A" w:rsidP="001E199A">
      <w:pPr>
        <w:pStyle w:val="Indent2"/>
        <w:rPr>
          <w:rFonts w:cs="Times New Roman"/>
        </w:rPr>
      </w:pPr>
      <w:r w:rsidRPr="00677372">
        <w:rPr>
          <w:rFonts w:cs="Times New Roman"/>
        </w:rPr>
        <w:t xml:space="preserve">          (i) FAR 52.216-2, Economic Price Adjustment – Standard Supplies;</w:t>
      </w:r>
    </w:p>
    <w:p w14:paraId="19AA10FB" w14:textId="77777777" w:rsidR="001E199A" w:rsidRPr="00677372" w:rsidRDefault="001E199A" w:rsidP="001E199A">
      <w:pPr>
        <w:pStyle w:val="Indent2"/>
        <w:rPr>
          <w:rFonts w:cs="Times New Roman"/>
          <w:strike/>
        </w:rPr>
      </w:pPr>
      <w:r w:rsidRPr="00677372">
        <w:rPr>
          <w:rFonts w:cs="Times New Roman"/>
        </w:rPr>
        <w:t xml:space="preserve">          (ii) FAR 52.216-18, Ordering;</w:t>
      </w:r>
    </w:p>
    <w:p w14:paraId="2C5A3976" w14:textId="77777777" w:rsidR="001E199A" w:rsidRPr="00677372" w:rsidRDefault="001E199A" w:rsidP="001E199A">
      <w:pPr>
        <w:pStyle w:val="Indent2"/>
        <w:rPr>
          <w:rFonts w:cs="Times New Roman"/>
          <w:strike/>
        </w:rPr>
      </w:pPr>
      <w:r w:rsidRPr="00677372">
        <w:rPr>
          <w:rFonts w:cs="Times New Roman"/>
        </w:rPr>
        <w:t xml:space="preserve">          (iii) FAR 52.216-19, Order Limitations;</w:t>
      </w:r>
    </w:p>
    <w:p w14:paraId="1C5B3A43" w14:textId="77777777" w:rsidR="001E199A" w:rsidRPr="00677372" w:rsidRDefault="001E199A" w:rsidP="001E199A">
      <w:pPr>
        <w:pStyle w:val="Indent2"/>
        <w:rPr>
          <w:rFonts w:cs="Times New Roman"/>
          <w:strike/>
        </w:rPr>
      </w:pPr>
      <w:r w:rsidRPr="00677372">
        <w:rPr>
          <w:rFonts w:cs="Times New Roman"/>
        </w:rPr>
        <w:t xml:space="preserve">          (iv) FAR 52.216-20, Definite Quantity;</w:t>
      </w:r>
    </w:p>
    <w:p w14:paraId="72D6E05F" w14:textId="77777777" w:rsidR="001E199A" w:rsidRPr="00677372" w:rsidRDefault="001E199A" w:rsidP="001E199A">
      <w:pPr>
        <w:pStyle w:val="Indent2"/>
        <w:rPr>
          <w:rFonts w:cs="Times New Roman"/>
          <w:strike/>
        </w:rPr>
      </w:pPr>
      <w:r w:rsidRPr="00677372">
        <w:rPr>
          <w:rFonts w:cs="Times New Roman"/>
        </w:rPr>
        <w:t xml:space="preserve">          (v) FAR 52.216-21, Requirements;</w:t>
      </w:r>
    </w:p>
    <w:p w14:paraId="386A9A04" w14:textId="77777777" w:rsidR="001E199A" w:rsidRPr="00677372" w:rsidRDefault="001E199A" w:rsidP="001E199A">
      <w:pPr>
        <w:pStyle w:val="Indent2"/>
        <w:rPr>
          <w:rFonts w:cs="Times New Roman"/>
          <w:strike/>
        </w:rPr>
      </w:pPr>
      <w:r w:rsidRPr="00677372">
        <w:rPr>
          <w:rFonts w:cs="Times New Roman"/>
        </w:rPr>
        <w:t xml:space="preserve">          (vi) FAR 52.216-22, Indefinite Quantity;</w:t>
      </w:r>
    </w:p>
    <w:p w14:paraId="6CA36EE1" w14:textId="77777777" w:rsidR="001E199A" w:rsidRPr="00677372" w:rsidRDefault="001E199A" w:rsidP="001E199A">
      <w:pPr>
        <w:pStyle w:val="Indent2"/>
        <w:rPr>
          <w:rFonts w:cs="Times New Roman"/>
          <w:strike/>
        </w:rPr>
      </w:pPr>
      <w:r w:rsidRPr="00677372">
        <w:rPr>
          <w:rFonts w:cs="Times New Roman"/>
        </w:rPr>
        <w:t xml:space="preserve">          (vii) FAR 52.216-27, Single or Multiple Awards; and</w:t>
      </w:r>
    </w:p>
    <w:p w14:paraId="54E1AF5D" w14:textId="77777777" w:rsidR="001E199A" w:rsidRPr="00677372" w:rsidRDefault="001E199A" w:rsidP="001E199A">
      <w:pPr>
        <w:pStyle w:val="Indent2"/>
        <w:rPr>
          <w:rFonts w:cs="Times New Roman"/>
          <w:strike/>
        </w:rPr>
      </w:pPr>
      <w:r w:rsidRPr="00677372">
        <w:rPr>
          <w:rFonts w:cs="Times New Roman"/>
        </w:rPr>
        <w:t xml:space="preserve">          (viii) FAR 52.217-5, Evaluation of Options.</w:t>
      </w:r>
    </w:p>
    <w:p w14:paraId="711165EA" w14:textId="77777777" w:rsidR="001E199A" w:rsidRPr="00677372" w:rsidRDefault="001E199A" w:rsidP="00360DF7">
      <w:pPr>
        <w:pStyle w:val="Indent1"/>
      </w:pPr>
      <w:r w:rsidRPr="00677372">
        <w:t xml:space="preserve">      (S-93) Provision FAR 52.215-20, Requirements for </w:t>
      </w:r>
      <w:r>
        <w:t xml:space="preserve">Certified </w:t>
      </w:r>
      <w:r w:rsidRPr="00677372">
        <w:t xml:space="preserve">Cost or Pricing Data </w:t>
      </w:r>
      <w:r>
        <w:t xml:space="preserve">and Data </w:t>
      </w:r>
      <w:r w:rsidRPr="00677372">
        <w:t xml:space="preserve">Other Than Cost or Pricing Data, as prescribed in FAR 15.408(l); and clause 52.215-21, Requirements for </w:t>
      </w:r>
      <w:r>
        <w:t xml:space="preserve">Certified </w:t>
      </w:r>
      <w:r w:rsidRPr="00677372">
        <w:t xml:space="preserve">Cost or Pricing Data </w:t>
      </w:r>
      <w:r>
        <w:t>and Data</w:t>
      </w:r>
      <w:r w:rsidRPr="00677372">
        <w:t xml:space="preserve"> Other Than Cost or Pricing Data – Modifications, as prescribed in FAR 15.408(m).</w:t>
      </w:r>
    </w:p>
    <w:p w14:paraId="437FA7C3" w14:textId="131C1720" w:rsidR="001E199A" w:rsidRPr="00677372" w:rsidRDefault="001E199A" w:rsidP="00360DF7">
      <w:pPr>
        <w:pStyle w:val="Indent1"/>
      </w:pPr>
      <w:r w:rsidRPr="00677372">
        <w:t xml:space="preserve">      (S-94) Procurement note C02, Manufacturing Phase Out or Discontinuation of Production, Diminishing Sources, and Obsolete Materials or Components, as prescribed in </w:t>
      </w:r>
      <w:hyperlink w:anchor="P11_9001" w:history="1">
        <w:r w:rsidRPr="00334545">
          <w:rPr>
            <w:rStyle w:val="Hyperlink"/>
          </w:rPr>
          <w:t>11.9001</w:t>
        </w:r>
      </w:hyperlink>
      <w:r w:rsidRPr="00677372">
        <w:t xml:space="preserve">(a).    </w:t>
      </w:r>
    </w:p>
    <w:p w14:paraId="1353B118" w14:textId="6F10B3A1" w:rsidR="001E199A" w:rsidRPr="00677372" w:rsidRDefault="001E199A" w:rsidP="001E199A">
      <w:pPr>
        <w:rPr>
          <w:rFonts w:eastAsia="Calibri"/>
          <w:bCs/>
          <w:iCs/>
          <w:snapToGrid w:val="0"/>
          <w:lang w:val="en"/>
        </w:rPr>
      </w:pPr>
      <w:r w:rsidRPr="00677372">
        <w:rPr>
          <w:rFonts w:eastAsia="Calibri"/>
          <w:bCs/>
          <w:iCs/>
          <w:snapToGrid w:val="0"/>
          <w:lang w:val="en"/>
        </w:rPr>
        <w:t xml:space="preserve">      (S-95) Procurement note C03, Contractor Retention of Supply Chain Traceability Documentation, as prescribed in </w:t>
      </w:r>
      <w:hyperlink w:anchor="P4_703" w:history="1">
        <w:r w:rsidRPr="00334545">
          <w:rPr>
            <w:rStyle w:val="Hyperlink"/>
            <w:rFonts w:eastAsia="Calibri"/>
            <w:bCs/>
            <w:iCs/>
            <w:snapToGrid w:val="0"/>
            <w:lang w:val="en"/>
          </w:rPr>
          <w:t>4.703</w:t>
        </w:r>
      </w:hyperlink>
      <w:r w:rsidRPr="00677372">
        <w:rPr>
          <w:rFonts w:eastAsia="Calibri"/>
          <w:bCs/>
          <w:iCs/>
          <w:snapToGrid w:val="0"/>
          <w:lang w:val="en"/>
        </w:rPr>
        <w:t>(a).</w:t>
      </w:r>
    </w:p>
    <w:p w14:paraId="0CBDA39D" w14:textId="77777777" w:rsidR="001E199A" w:rsidRPr="00677372" w:rsidRDefault="001E199A" w:rsidP="001E199A">
      <w:r w:rsidRPr="00677372">
        <w:t xml:space="preserve">      (S-96) Provision DFARS 252.209-7002, Disclosure of Ownership or Control by a Foreign Government, as prescribed in DFARS 209.104-70.</w:t>
      </w:r>
      <w:r w:rsidRPr="00677372">
        <w:tab/>
        <w:t xml:space="preserve">         </w:t>
      </w:r>
    </w:p>
    <w:p w14:paraId="623A72DC" w14:textId="0505F6FD" w:rsidR="001E199A" w:rsidRPr="00677372" w:rsidRDefault="001E199A" w:rsidP="00360DF7">
      <w:pPr>
        <w:pStyle w:val="Indent1"/>
      </w:pPr>
      <w:r w:rsidRPr="00677372">
        <w:t xml:space="preserve">      (S-97) Procurement note H04, Sourcing for Critical Safety Items as prescribed in </w:t>
      </w:r>
      <w:hyperlink w:anchor="P9_270_3" w:history="1">
        <w:r w:rsidRPr="00334545">
          <w:rPr>
            <w:rStyle w:val="Hyperlink"/>
          </w:rPr>
          <w:t>9.270-3</w:t>
        </w:r>
      </w:hyperlink>
      <w:r w:rsidRPr="00677372">
        <w:t>(a).</w:t>
      </w:r>
    </w:p>
    <w:p w14:paraId="77553DEE" w14:textId="77777777" w:rsidR="001E199A" w:rsidRPr="00677372" w:rsidRDefault="001E199A" w:rsidP="00360DF7">
      <w:pPr>
        <w:pStyle w:val="Indent1"/>
      </w:pPr>
      <w:r w:rsidRPr="00677372">
        <w:t xml:space="preserve">      (S-98) Procurement note E05, Product Verification Testing, as prescribed in 46.292.</w:t>
      </w:r>
    </w:p>
    <w:p w14:paraId="1C35D5C4" w14:textId="77777777" w:rsidR="001E199A" w:rsidRPr="00677372" w:rsidRDefault="001E199A" w:rsidP="00360DF7">
      <w:pPr>
        <w:pStyle w:val="Indent1"/>
      </w:pPr>
      <w:r w:rsidRPr="00677372">
        <w:t xml:space="preserve">      (S-99) Procurement note E06, Inspection and Acceptance at Origin, as prescribed in 46.402.</w:t>
      </w:r>
    </w:p>
    <w:p w14:paraId="58566EE2" w14:textId="33B4A473" w:rsidR="001E199A" w:rsidRPr="00677372" w:rsidRDefault="001E199A" w:rsidP="00360DF7">
      <w:pPr>
        <w:pStyle w:val="Indent1"/>
        <w:rPr>
          <w:strike/>
        </w:rPr>
      </w:pPr>
      <w:r w:rsidRPr="00677372">
        <w:t xml:space="preserve">      (S-100) Clause FAR 52.211-5, Material Requirements, as prescribed in FAR 11.304; procurement note C04, Unused Former Government Surplus Property, as prescribed in </w:t>
      </w:r>
      <w:hyperlink w:anchor="P11_390" w:history="1">
        <w:r w:rsidRPr="00334545">
          <w:rPr>
            <w:rStyle w:val="Hyperlink"/>
          </w:rPr>
          <w:t>11.390</w:t>
        </w:r>
      </w:hyperlink>
      <w:r w:rsidRPr="00677372">
        <w:t xml:space="preserve">(a); and procurement note M05, Evaluation Factor for Unused </w:t>
      </w:r>
      <w:r>
        <w:t xml:space="preserve">Former </w:t>
      </w:r>
      <w:r w:rsidRPr="00677372">
        <w:t xml:space="preserve">Government Surplus Property, as prescribed in </w:t>
      </w:r>
      <w:hyperlink w:anchor="P11_390" w:history="1">
        <w:r w:rsidRPr="00334545">
          <w:rPr>
            <w:rStyle w:val="Hyperlink"/>
          </w:rPr>
          <w:t>11.390</w:t>
        </w:r>
      </w:hyperlink>
      <w:r w:rsidRPr="00677372">
        <w:t>(b)</w:t>
      </w:r>
      <w:r>
        <w:t>(1)</w:t>
      </w:r>
      <w:r w:rsidRPr="00677372">
        <w:t>.</w:t>
      </w:r>
    </w:p>
    <w:p w14:paraId="06E8B42A" w14:textId="251DB9D8" w:rsidR="001E199A" w:rsidRPr="00677372" w:rsidRDefault="001E199A" w:rsidP="00360DF7">
      <w:pPr>
        <w:pStyle w:val="Indent1"/>
      </w:pPr>
      <w:r w:rsidRPr="00677372">
        <w:t xml:space="preserve">      (S-101) Procurement notes H01, Qualified Products List (QPL) for Federal Supply Class (FSC) 59</w:t>
      </w:r>
      <w:r>
        <w:t>35</w:t>
      </w:r>
      <w:r w:rsidRPr="00677372">
        <w:t xml:space="preserve"> Con</w:t>
      </w:r>
      <w:r>
        <w:t>n</w:t>
      </w:r>
      <w:r w:rsidRPr="00677372">
        <w:t xml:space="preserve">ector Assemblies and Contacts, as prescribed in </w:t>
      </w:r>
      <w:hyperlink w:anchor="P9_202" w:history="1">
        <w:r w:rsidRPr="00334545">
          <w:rPr>
            <w:rStyle w:val="Hyperlink"/>
          </w:rPr>
          <w:t>9.202</w:t>
        </w:r>
      </w:hyperlink>
      <w:r w:rsidRPr="00677372">
        <w:t xml:space="preserve">(a)(2)(i); H02, Component Qualified Products List (QPL)/Qualified Manufacturers List (QML), as prescribed in </w:t>
      </w:r>
      <w:hyperlink w:anchor="P9_202" w:history="1">
        <w:r w:rsidRPr="00334545">
          <w:rPr>
            <w:rStyle w:val="Hyperlink"/>
          </w:rPr>
          <w:t>9.202</w:t>
        </w:r>
      </w:hyperlink>
      <w:r w:rsidRPr="00677372">
        <w:t xml:space="preserve">(a)(2)(v); M01, Qualified Suppliers for Federal Supply Class (FSC) 5961 Semiconductors and Hardware Devices and FSC 5962 Electronic Microcircuits, as prescribed in </w:t>
      </w:r>
      <w:hyperlink w:anchor="P9_202" w:history="1">
        <w:r w:rsidRPr="00F2089E">
          <w:rPr>
            <w:rStyle w:val="Hyperlink"/>
          </w:rPr>
          <w:t>9.202</w:t>
        </w:r>
      </w:hyperlink>
      <w:r w:rsidRPr="00677372">
        <w:t xml:space="preserve">(a)(2)(ii); M02, Qualified Suppliers List of Manufacturers (QSLM) for Gun Parts Federal Supply Class (FSCs) 1005, 1010, 1015, 1025, 1055, and 1095, as prescribed in </w:t>
      </w:r>
      <w:hyperlink w:anchor="P9_202" w:history="1">
        <w:r w:rsidRPr="00F2089E">
          <w:rPr>
            <w:rStyle w:val="Hyperlink"/>
          </w:rPr>
          <w:t>9.202</w:t>
        </w:r>
      </w:hyperlink>
      <w:r w:rsidRPr="00677372">
        <w:t xml:space="preserve">(a)(2)(iii); and M03, Qualified Suppliers List for Manufacturers (QSLM)/Qualified Suppliers List for Distributors (QSLD) for Troop Support, as prescribed in </w:t>
      </w:r>
      <w:hyperlink w:anchor="P9_202" w:history="1">
        <w:r w:rsidRPr="00F2089E">
          <w:rPr>
            <w:rStyle w:val="Hyperlink"/>
          </w:rPr>
          <w:t>9.202</w:t>
        </w:r>
      </w:hyperlink>
      <w:r w:rsidRPr="00677372">
        <w:t>(a)(2)(iv).</w:t>
      </w:r>
    </w:p>
    <w:p w14:paraId="28545D7E" w14:textId="0EDCA1CB" w:rsidR="001E199A" w:rsidRPr="00677372" w:rsidRDefault="001E199A" w:rsidP="00360DF7">
      <w:pPr>
        <w:pStyle w:val="Indent1"/>
      </w:pPr>
      <w:r w:rsidRPr="00677372">
        <w:t xml:space="preserve">      (S-102) Procurement notes L01, Electronic Award Transmission; and L02, Electronic Order Transmission, as prescribed in </w:t>
      </w:r>
      <w:hyperlink w:anchor="P4_502" w:history="1">
        <w:r w:rsidRPr="00F2089E">
          <w:rPr>
            <w:rStyle w:val="Hyperlink"/>
          </w:rPr>
          <w:t>4.502</w:t>
        </w:r>
      </w:hyperlink>
      <w:r w:rsidRPr="00677372">
        <w:t>(b).</w:t>
      </w:r>
    </w:p>
    <w:p w14:paraId="47936105" w14:textId="5C64A8E0" w:rsidR="001E199A" w:rsidRPr="00677372" w:rsidRDefault="001E199A" w:rsidP="00360DF7">
      <w:pPr>
        <w:pStyle w:val="Indent1"/>
      </w:pPr>
      <w:r w:rsidRPr="00677372">
        <w:t xml:space="preserve">      (S-103) Procurement note C05, Changes to Key Personnel, as prescribed in </w:t>
      </w:r>
      <w:hyperlink w:anchor="P37_103" w:history="1">
        <w:r w:rsidRPr="00F2089E">
          <w:rPr>
            <w:rStyle w:val="Hyperlink"/>
          </w:rPr>
          <w:t>37.103</w:t>
        </w:r>
      </w:hyperlink>
      <w:r w:rsidRPr="00677372">
        <w:t>(S-90).</w:t>
      </w:r>
    </w:p>
    <w:p w14:paraId="7BFDEA22" w14:textId="1D943F09" w:rsidR="001E199A" w:rsidRPr="00677372" w:rsidRDefault="001E199A" w:rsidP="00360DF7">
      <w:pPr>
        <w:pStyle w:val="Indent1"/>
      </w:pPr>
      <w:r w:rsidRPr="00677372">
        <w:t xml:space="preserve">      (S-104) </w:t>
      </w:r>
      <w:r w:rsidR="004E39B7">
        <w:t xml:space="preserve">Reserved. </w:t>
      </w:r>
    </w:p>
    <w:p w14:paraId="570C1B14" w14:textId="77777777" w:rsidR="001E199A" w:rsidRPr="00677372" w:rsidRDefault="001E199A" w:rsidP="00360DF7">
      <w:pPr>
        <w:pStyle w:val="Indent1"/>
      </w:pPr>
      <w:r w:rsidRPr="00677372">
        <w:t xml:space="preserve">      (S-105) Clause FAR 52.232-17, Interest, as prescribed in FAR 32.611.</w:t>
      </w:r>
    </w:p>
    <w:p w14:paraId="0677AA82" w14:textId="77777777" w:rsidR="001E199A" w:rsidRPr="00677372" w:rsidRDefault="001E199A" w:rsidP="00360DF7">
      <w:pPr>
        <w:pStyle w:val="Indent1"/>
      </w:pPr>
      <w:r w:rsidRPr="00677372">
        <w:t xml:space="preserve">      (S-106) Clause FAR 52.242-13, Bankruptcy, as prescribed in FAR 42.903.</w:t>
      </w:r>
    </w:p>
    <w:p w14:paraId="37D4E158" w14:textId="77777777" w:rsidR="001E199A" w:rsidRPr="00677372" w:rsidRDefault="001E199A" w:rsidP="00360DF7">
      <w:pPr>
        <w:pStyle w:val="Indent1"/>
      </w:pPr>
      <w:r w:rsidRPr="00677372">
        <w:t xml:space="preserve">      (S-107) Clause FAR 52.242-15, Stop Work Order, as prescribed in FAR 42.1305(b)(1).</w:t>
      </w:r>
    </w:p>
    <w:p w14:paraId="7CD5B592" w14:textId="2653ACE0" w:rsidR="001E199A" w:rsidRDefault="001E199A" w:rsidP="00360DF7">
      <w:pPr>
        <w:pStyle w:val="Indent1"/>
      </w:pPr>
      <w:r w:rsidRPr="00677372">
        <w:t xml:space="preserve">      (S-108) Provision 52.233-9001, </w:t>
      </w:r>
      <w:r w:rsidRPr="0096316A">
        <w:t>Disputes</w:t>
      </w:r>
      <w:r w:rsidR="006912C8">
        <w:t xml:space="preserve"> – </w:t>
      </w:r>
      <w:r w:rsidRPr="0096316A">
        <w:t>Agreement to Use Alternative Dispute Resolution (ADR</w:t>
      </w:r>
      <w:r>
        <w:t xml:space="preserve">), </w:t>
      </w:r>
      <w:r w:rsidRPr="00677372">
        <w:t xml:space="preserve">as prescribed in </w:t>
      </w:r>
      <w:hyperlink w:anchor="P33_214" w:history="1">
        <w:r w:rsidRPr="008A5751">
          <w:rPr>
            <w:rStyle w:val="Hyperlink"/>
          </w:rPr>
          <w:t>33.214</w:t>
        </w:r>
      </w:hyperlink>
      <w:r w:rsidRPr="00677372">
        <w:t>; and procurement note L06, Agency Protests,</w:t>
      </w:r>
      <w:r>
        <w:t xml:space="preserve"> as prescribed in </w:t>
      </w:r>
      <w:hyperlink w:anchor="P33_103" w:history="1">
        <w:r w:rsidRPr="006242EC">
          <w:rPr>
            <w:rStyle w:val="Hyperlink"/>
          </w:rPr>
          <w:t>33.103</w:t>
        </w:r>
      </w:hyperlink>
      <w:r>
        <w:t>(d)(4).</w:t>
      </w:r>
    </w:p>
    <w:p w14:paraId="2DA3A29E" w14:textId="162EF68A" w:rsidR="001E199A" w:rsidRPr="00677372" w:rsidRDefault="001E199A" w:rsidP="00360DF7">
      <w:pPr>
        <w:pStyle w:val="Indent1"/>
      </w:pPr>
      <w:r w:rsidRPr="00677372">
        <w:t xml:space="preserve">      (S-109) Procurement </w:t>
      </w:r>
      <w:r>
        <w:t xml:space="preserve">note </w:t>
      </w:r>
      <w:r w:rsidRPr="00677372">
        <w:t xml:space="preserve">L07, Site Visit Instructions, as prescribed in </w:t>
      </w:r>
      <w:hyperlink w:anchor="P37_110" w:history="1">
        <w:r w:rsidRPr="006242EC">
          <w:rPr>
            <w:rStyle w:val="Hyperlink"/>
          </w:rPr>
          <w:t>37.110</w:t>
        </w:r>
      </w:hyperlink>
      <w:r w:rsidRPr="00677372">
        <w:t>(a).</w:t>
      </w:r>
    </w:p>
    <w:p w14:paraId="79A2558C" w14:textId="7BC67535" w:rsidR="001E199A" w:rsidRPr="00677372" w:rsidRDefault="001E199A" w:rsidP="00360DF7">
      <w:pPr>
        <w:pStyle w:val="Indent1"/>
        <w:rPr>
          <w:strike/>
        </w:rPr>
      </w:pPr>
      <w:r w:rsidRPr="00677372">
        <w:t xml:space="preserve">      (S-110) Procurement notes E01, Supplemental First Article Exhibit Disposition – Contractor Maintained, and E02, Supplemental First Article Exhibit Disposition – Government Maintained, as prescribed in </w:t>
      </w:r>
      <w:hyperlink w:anchor="P9_306" w:history="1">
        <w:r w:rsidRPr="006242EC">
          <w:rPr>
            <w:rStyle w:val="Hyperlink"/>
          </w:rPr>
          <w:t>9.306</w:t>
        </w:r>
      </w:hyperlink>
      <w:r w:rsidRPr="00677372">
        <w:t xml:space="preserve">(h); procurement note H03, Supplemental First Article Testing Requirements, as prescribed in </w:t>
      </w:r>
      <w:hyperlink w:anchor="P9_306" w:history="1">
        <w:r w:rsidRPr="006242EC">
          <w:rPr>
            <w:rStyle w:val="Hyperlink"/>
          </w:rPr>
          <w:t>9.306</w:t>
        </w:r>
      </w:hyperlink>
      <w:r w:rsidRPr="00677372">
        <w:t xml:space="preserve">(a); and procurement note M04, Evaluation Factor for Government Testing of First Articles, as prescribed in </w:t>
      </w:r>
      <w:hyperlink w:anchor="P9_306" w:history="1">
        <w:r w:rsidRPr="006242EC">
          <w:rPr>
            <w:rStyle w:val="Hyperlink"/>
          </w:rPr>
          <w:t>9.306</w:t>
        </w:r>
      </w:hyperlink>
      <w:r w:rsidRPr="00677372">
        <w:t>(i).</w:t>
      </w:r>
    </w:p>
    <w:p w14:paraId="63B8C701" w14:textId="0053B917" w:rsidR="001E199A" w:rsidRPr="00677372" w:rsidRDefault="001E199A" w:rsidP="00360DF7">
      <w:pPr>
        <w:pStyle w:val="Indent1"/>
      </w:pPr>
      <w:r w:rsidRPr="00677372">
        <w:t xml:space="preserve">      (S-111) Procurement note L08, Use of </w:t>
      </w:r>
      <w:r w:rsidR="008C69DF">
        <w:t xml:space="preserve">Supplier Performance Risk System (SPRS) in </w:t>
      </w:r>
      <w:r w:rsidRPr="00677372">
        <w:t xml:space="preserve">Past Performance Evaluations, as prescribed in </w:t>
      </w:r>
      <w:hyperlink w:anchor="P15_303" w:history="1">
        <w:r w:rsidRPr="006242EC">
          <w:rPr>
            <w:rStyle w:val="Hyperlink"/>
          </w:rPr>
          <w:t>15.</w:t>
        </w:r>
        <w:r w:rsidRPr="006242EC">
          <w:rPr>
            <w:rStyle w:val="Hyperlink"/>
          </w:rPr>
          <w:t>3</w:t>
        </w:r>
        <w:r w:rsidRPr="006242EC">
          <w:rPr>
            <w:rStyle w:val="Hyperlink"/>
          </w:rPr>
          <w:t>03</w:t>
        </w:r>
      </w:hyperlink>
      <w:r w:rsidRPr="00677372">
        <w:t>(c)(3)(i).</w:t>
      </w:r>
    </w:p>
    <w:p w14:paraId="42B767FA" w14:textId="38C2D28A" w:rsidR="001E199A" w:rsidRPr="00677372" w:rsidRDefault="001E199A" w:rsidP="001E199A">
      <w:pPr>
        <w:rPr>
          <w:rFonts w:eastAsia="Calibri"/>
          <w:bCs/>
          <w:iCs/>
          <w:snapToGrid w:val="0"/>
          <w:lang w:val="en"/>
        </w:rPr>
      </w:pPr>
      <w:r w:rsidRPr="00677372">
        <w:rPr>
          <w:rFonts w:eastAsia="Calibri"/>
          <w:bCs/>
          <w:iCs/>
          <w:snapToGrid w:val="0"/>
          <w:lang w:val="en"/>
        </w:rPr>
        <w:t xml:space="preserve">      (S-112) Procurement notes L09, Reverse Auction, as prescribed in </w:t>
      </w:r>
      <w:hyperlink w:anchor="P15_407_90" w:history="1">
        <w:r w:rsidRPr="006242EC">
          <w:rPr>
            <w:rStyle w:val="Hyperlink"/>
            <w:rFonts w:eastAsia="Calibri"/>
            <w:bCs/>
            <w:iCs/>
            <w:snapToGrid w:val="0"/>
            <w:lang w:val="en"/>
          </w:rPr>
          <w:t>15.407-90</w:t>
        </w:r>
      </w:hyperlink>
      <w:r w:rsidRPr="00677372">
        <w:rPr>
          <w:rFonts w:eastAsia="Calibri"/>
          <w:bCs/>
          <w:iCs/>
          <w:snapToGrid w:val="0"/>
          <w:lang w:val="en"/>
        </w:rPr>
        <w:t xml:space="preserve">(c); and L10, Competing Individual Delivery Orders Through Reverse Auctions, as prescribed in </w:t>
      </w:r>
      <w:hyperlink w:anchor="P15_407_90" w:history="1">
        <w:r w:rsidRPr="006242EC">
          <w:rPr>
            <w:rStyle w:val="Hyperlink"/>
            <w:rFonts w:eastAsia="Calibri"/>
            <w:bCs/>
            <w:iCs/>
            <w:snapToGrid w:val="0"/>
            <w:lang w:val="en"/>
          </w:rPr>
          <w:t>15.407-90</w:t>
        </w:r>
      </w:hyperlink>
      <w:r w:rsidRPr="00677372">
        <w:rPr>
          <w:rFonts w:eastAsia="Calibri"/>
          <w:bCs/>
          <w:iCs/>
          <w:snapToGrid w:val="0"/>
          <w:lang w:val="en"/>
        </w:rPr>
        <w:t>(d).</w:t>
      </w:r>
    </w:p>
    <w:p w14:paraId="111CA9E8" w14:textId="77777777" w:rsidR="001E199A" w:rsidRPr="00677372" w:rsidRDefault="001E199A" w:rsidP="00360DF7">
      <w:pPr>
        <w:pStyle w:val="Indent1"/>
      </w:pPr>
      <w:r w:rsidRPr="00677372">
        <w:t xml:space="preserve">      (S-113) Clauses </w:t>
      </w:r>
      <w:hyperlink r:id="rId98" w:anchor="P201_41314" w:history="1">
        <w:r w:rsidRPr="00677372">
          <w:t>FAR 52.246-11</w:t>
        </w:r>
      </w:hyperlink>
      <w:r w:rsidRPr="00677372">
        <w:t xml:space="preserve">, Higher-Level Contract Quality Requirement, </w:t>
      </w:r>
      <w:r>
        <w:t xml:space="preserve">as prescribed in 46.311; </w:t>
      </w:r>
      <w:r w:rsidRPr="00677372">
        <w:t>and 52.246-2, Inspection of Supplies – Fixed Price</w:t>
      </w:r>
      <w:r>
        <w:t>, as prescribed in 46.302</w:t>
      </w:r>
      <w:r w:rsidRPr="00677372">
        <w:t>.</w:t>
      </w:r>
    </w:p>
    <w:p w14:paraId="13AED2B8" w14:textId="77777777" w:rsidR="001E199A" w:rsidRPr="00677372" w:rsidRDefault="001E199A" w:rsidP="00360DF7">
      <w:pPr>
        <w:pStyle w:val="Indent1"/>
      </w:pPr>
      <w:r w:rsidRPr="00677372">
        <w:t xml:space="preserve">      (S-114) Procurement notes E03, Production Lot Testing – Contractor, as prescribed in 46.291(a); and E04, Production Lot Testing – Government, as prescribed in 46.291(b).  </w:t>
      </w:r>
    </w:p>
    <w:p w14:paraId="34D6A17B" w14:textId="77777777" w:rsidR="001E199A" w:rsidRPr="00677372" w:rsidRDefault="001E199A" w:rsidP="00360DF7">
      <w:pPr>
        <w:pStyle w:val="Indent1"/>
        <w:rPr>
          <w:strike/>
        </w:rPr>
      </w:pPr>
      <w:r w:rsidRPr="00677372">
        <w:t xml:space="preserve">      </w:t>
      </w:r>
      <w:r w:rsidRPr="00677372">
        <w:rPr>
          <w:strike/>
        </w:rPr>
        <w:t xml:space="preserve">  </w:t>
      </w:r>
    </w:p>
    <w:p w14:paraId="28FDADD9" w14:textId="77777777" w:rsidR="001E199A" w:rsidRPr="00677372" w:rsidRDefault="001E199A" w:rsidP="001E199A">
      <w:pPr>
        <w:rPr>
          <w:snapToGrid w:val="0"/>
        </w:rPr>
      </w:pPr>
      <w:bookmarkStart w:id="179" w:name="P12_302"/>
      <w:r w:rsidRPr="00677372">
        <w:rPr>
          <w:b/>
        </w:rPr>
        <w:t>12.302</w:t>
      </w:r>
      <w:bookmarkEnd w:id="179"/>
      <w:r w:rsidRPr="00677372">
        <w:rPr>
          <w:b/>
        </w:rPr>
        <w:t xml:space="preserve"> Tailoring of provisions and clauses for the acquisition of commercial items.</w:t>
      </w:r>
    </w:p>
    <w:p w14:paraId="27032038" w14:textId="77777777" w:rsidR="001E199A" w:rsidRPr="00677372" w:rsidRDefault="001E199A" w:rsidP="001E199A">
      <w:pPr>
        <w:rPr>
          <w:snapToGrid w:val="0"/>
        </w:rPr>
      </w:pPr>
      <w:r w:rsidRPr="00677372">
        <w:rPr>
          <w:snapToGrid w:val="0"/>
        </w:rPr>
        <w:t xml:space="preserve">  (a) Terms and conditions that can reasonably be presumed to have application in both </w:t>
      </w:r>
      <w:r>
        <w:rPr>
          <w:snapToGrid w:val="0"/>
        </w:rPr>
        <w:t>G</w:t>
      </w:r>
      <w:r w:rsidRPr="00677372">
        <w:rPr>
          <w:snapToGrid w:val="0"/>
        </w:rPr>
        <w:t>overnment and commercial markets (e.g., shipping instructions for extreme climates) may be included in solicitations and contracts for commercial items without conducting additional market research.</w:t>
      </w:r>
    </w:p>
    <w:p w14:paraId="3DF7DBA3" w14:textId="77777777" w:rsidR="001E199A" w:rsidRPr="00677372" w:rsidRDefault="001E199A" w:rsidP="001E199A">
      <w:pPr>
        <w:rPr>
          <w:snapToGrid w:val="0"/>
        </w:rPr>
      </w:pPr>
      <w:r w:rsidRPr="00677372">
        <w:rPr>
          <w:snapToGrid w:val="0"/>
        </w:rPr>
        <w:t xml:space="preserve">  (b) </w:t>
      </w:r>
      <w:r w:rsidRPr="00677372">
        <w:rPr>
          <w:i/>
          <w:snapToGrid w:val="0"/>
        </w:rPr>
        <w:t>Tailoring 52.212-4, Contract Terms and Conditions – Commercial Items.</w:t>
      </w:r>
      <w:r w:rsidRPr="00677372">
        <w:rPr>
          <w:snapToGrid w:val="0"/>
        </w:rPr>
        <w:t xml:space="preserve"> </w:t>
      </w:r>
    </w:p>
    <w:p w14:paraId="68B1C724" w14:textId="4CB00340" w:rsidR="001E199A" w:rsidRPr="00677372" w:rsidRDefault="001E199A" w:rsidP="001E199A">
      <w:pPr>
        <w:rPr>
          <w:snapToGrid w:val="0"/>
        </w:rPr>
      </w:pPr>
      <w:r w:rsidRPr="00677372">
        <w:rPr>
          <w:snapToGrid w:val="0"/>
        </w:rPr>
        <w:t xml:space="preserve">        (3) When fast payment procedures are authorized (see </w:t>
      </w:r>
      <w:r>
        <w:rPr>
          <w:snapToGrid w:val="0"/>
        </w:rPr>
        <w:t>S</w:t>
      </w:r>
      <w:r w:rsidRPr="00677372">
        <w:rPr>
          <w:snapToGrid w:val="0"/>
        </w:rPr>
        <w:t xml:space="preserve">ubpart </w:t>
      </w:r>
      <w:hyperlink w:anchor="P13_3" w:history="1">
        <w:r w:rsidRPr="00E55067">
          <w:rPr>
            <w:rStyle w:val="Hyperlink"/>
            <w:snapToGrid w:val="0"/>
          </w:rPr>
          <w:t>13.3</w:t>
        </w:r>
      </w:hyperlink>
      <w:r w:rsidRPr="00677372">
        <w:rPr>
          <w:snapToGrid w:val="0"/>
        </w:rPr>
        <w:t>), contracting officers may tailor the paragraph at FAR 52.212-4 (i), Payment, as necessary, to reflect fast payment procedure</w:t>
      </w:r>
      <w:r>
        <w:rPr>
          <w:snapToGrid w:val="0"/>
        </w:rPr>
        <w:t>,</w:t>
      </w:r>
      <w:r w:rsidRPr="00677372">
        <w:rPr>
          <w:snapToGrid w:val="0"/>
        </w:rPr>
        <w:t xml:space="preserve"> which are authorized when specified conditions are met pursuant to the Prompt Payment Act and OMB Circular A-125. </w:t>
      </w:r>
    </w:p>
    <w:p w14:paraId="0731A27F" w14:textId="77777777" w:rsidR="001E199A" w:rsidRPr="00677372" w:rsidRDefault="001E199A" w:rsidP="001E199A">
      <w:pPr>
        <w:rPr>
          <w:snapToGrid w:val="0"/>
        </w:rPr>
      </w:pPr>
      <w:r w:rsidRPr="00677372">
        <w:rPr>
          <w:snapToGrid w:val="0"/>
        </w:rPr>
        <w:t xml:space="preserve">  (c) </w:t>
      </w:r>
      <w:r w:rsidRPr="00677372">
        <w:rPr>
          <w:i/>
          <w:snapToGrid w:val="0"/>
        </w:rPr>
        <w:t xml:space="preserve">Tailoring inconsistent with customary commercial practice. </w:t>
      </w:r>
      <w:r w:rsidRPr="00677372">
        <w:rPr>
          <w:snapToGrid w:val="0"/>
        </w:rPr>
        <w:t>Approval authority for waivers under FAR 12.302(c) is delegated to one level above the contracting officer.</w:t>
      </w:r>
    </w:p>
    <w:p w14:paraId="1633A3A0" w14:textId="77777777" w:rsidR="001E199A" w:rsidRPr="00677372" w:rsidRDefault="001E199A" w:rsidP="00360DF7">
      <w:pPr>
        <w:pStyle w:val="Indent1"/>
        <w:rPr>
          <w:b/>
        </w:rPr>
      </w:pPr>
      <w:r w:rsidRPr="00677372">
        <w:t xml:space="preserve">  (S-90) Contracting officers may delete from solicitations and contracts the portions of the provision at FAR 52.212-3 and the clause at FAR 52.212-5 that do not apply and replace them with applicable language, if any.</w:t>
      </w:r>
    </w:p>
    <w:p w14:paraId="56190186" w14:textId="48D1958C" w:rsidR="001E199A" w:rsidRPr="00677372" w:rsidRDefault="001E199A" w:rsidP="00360DF7">
      <w:pPr>
        <w:pStyle w:val="Indent1"/>
        <w:rPr>
          <w:b/>
        </w:rPr>
      </w:pPr>
      <w:r w:rsidRPr="00677372">
        <w:t xml:space="preserve">  (S-91) Contracting officers must use their authority to tailor the standard FAR Part 12 terms and conditions as necessary to meet the Government’s needs (see </w:t>
      </w:r>
      <w:hyperlink w:anchor="P12_301" w:history="1">
        <w:r w:rsidRPr="00E55067">
          <w:rPr>
            <w:rStyle w:val="Hyperlink"/>
          </w:rPr>
          <w:t>12.301</w:t>
        </w:r>
      </w:hyperlink>
      <w:r w:rsidRPr="00677372">
        <w:t>(e)).</w:t>
      </w:r>
    </w:p>
    <w:p w14:paraId="185C47B3" w14:textId="77777777" w:rsidR="001E199A" w:rsidRPr="00677372" w:rsidRDefault="001E199A" w:rsidP="001E199A"/>
    <w:p w14:paraId="27376596" w14:textId="77777777" w:rsidR="001E199A" w:rsidRPr="00677372" w:rsidRDefault="001E199A" w:rsidP="001E199A">
      <w:pPr>
        <w:jc w:val="center"/>
        <w:outlineLvl w:val="1"/>
        <w:rPr>
          <w:b/>
        </w:rPr>
      </w:pPr>
      <w:r w:rsidRPr="00677372">
        <w:rPr>
          <w:b/>
        </w:rPr>
        <w:t>SUBPART 12.4 – UNIQUE REQUIREMENTS REGARDING TERMS AND CONDITIONS FOR COMMERCIAL ITEMS</w:t>
      </w:r>
    </w:p>
    <w:p w14:paraId="7CC4585A" w14:textId="77777777" w:rsidR="006802FA" w:rsidRPr="00B04147" w:rsidRDefault="006802FA" w:rsidP="006802FA">
      <w:pPr>
        <w:jc w:val="center"/>
        <w:rPr>
          <w:i/>
        </w:rPr>
      </w:pPr>
      <w:r w:rsidRPr="00B04147">
        <w:rPr>
          <w:i/>
        </w:rPr>
        <w:t xml:space="preserve">(Revised </w:t>
      </w:r>
      <w:r>
        <w:rPr>
          <w:i/>
        </w:rPr>
        <w:t>December 27</w:t>
      </w:r>
      <w:r w:rsidRPr="00B04147">
        <w:rPr>
          <w:i/>
        </w:rPr>
        <w:t>, 201</w:t>
      </w:r>
      <w:r>
        <w:rPr>
          <w:i/>
        </w:rPr>
        <w:t>6 through PROCLTR 2017</w:t>
      </w:r>
      <w:r w:rsidRPr="00B04147">
        <w:rPr>
          <w:i/>
        </w:rPr>
        <w:t>-0</w:t>
      </w:r>
      <w:r>
        <w:rPr>
          <w:i/>
        </w:rPr>
        <w:t>8</w:t>
      </w:r>
      <w:r w:rsidRPr="00B04147">
        <w:rPr>
          <w:i/>
        </w:rPr>
        <w:t>)</w:t>
      </w:r>
    </w:p>
    <w:p w14:paraId="1340F0E1" w14:textId="77777777" w:rsidR="001E199A" w:rsidRPr="00677372" w:rsidRDefault="001E199A" w:rsidP="006802FA">
      <w:pPr>
        <w:jc w:val="center"/>
      </w:pPr>
    </w:p>
    <w:p w14:paraId="3D65A2DB" w14:textId="77777777" w:rsidR="001E199A" w:rsidRPr="00677372" w:rsidRDefault="001E199A" w:rsidP="001E199A">
      <w:bookmarkStart w:id="180" w:name="P12_403"/>
      <w:r w:rsidRPr="00677372">
        <w:rPr>
          <w:b/>
        </w:rPr>
        <w:t xml:space="preserve">12.403 </w:t>
      </w:r>
      <w:bookmarkEnd w:id="180"/>
      <w:r w:rsidRPr="00677372">
        <w:rPr>
          <w:b/>
        </w:rPr>
        <w:t xml:space="preserve">Termination.   </w:t>
      </w:r>
    </w:p>
    <w:p w14:paraId="7F259175" w14:textId="77777777" w:rsidR="001E199A" w:rsidRPr="00677372" w:rsidRDefault="001E199A" w:rsidP="001E199A">
      <w:pPr>
        <w:rPr>
          <w:rFonts w:eastAsia="Calibri"/>
          <w:lang w:val="x-none" w:eastAsia="x-none"/>
        </w:rPr>
      </w:pPr>
      <w:r w:rsidRPr="00677372">
        <w:rPr>
          <w:lang w:val="en"/>
        </w:rPr>
        <w:t xml:space="preserve">  (c)</w:t>
      </w:r>
      <w:r w:rsidRPr="00677372">
        <w:rPr>
          <w:i/>
          <w:iCs/>
          <w:lang w:val="en"/>
        </w:rPr>
        <w:t xml:space="preserve"> Termination for cause. </w:t>
      </w:r>
      <w:r w:rsidRPr="00677372">
        <w:rPr>
          <w:rFonts w:eastAsia="Calibri"/>
          <w:lang w:val="x-none" w:eastAsia="x-none"/>
        </w:rPr>
        <w:t xml:space="preserve">The </w:t>
      </w:r>
      <w:r w:rsidRPr="00677372">
        <w:rPr>
          <w:rFonts w:eastAsia="Calibri"/>
          <w:lang w:eastAsia="x-none"/>
        </w:rPr>
        <w:t xml:space="preserve">FAPIIS point of contact </w:t>
      </w:r>
      <w:r w:rsidRPr="00677372">
        <w:rPr>
          <w:rFonts w:eastAsia="Calibri"/>
          <w:lang w:val="x-none" w:eastAsia="x-none"/>
        </w:rPr>
        <w:t xml:space="preserve">shall report </w:t>
      </w:r>
      <w:r w:rsidRPr="00677372">
        <w:rPr>
          <w:rFonts w:eastAsia="Calibri"/>
          <w:lang w:eastAsia="x-none"/>
        </w:rPr>
        <w:t xml:space="preserve">contract </w:t>
      </w:r>
      <w:r w:rsidRPr="00677372">
        <w:rPr>
          <w:rFonts w:eastAsia="Calibri"/>
          <w:lang w:val="x-none" w:eastAsia="x-none"/>
        </w:rPr>
        <w:t>termination</w:t>
      </w:r>
      <w:r w:rsidRPr="00677372">
        <w:rPr>
          <w:rFonts w:eastAsia="Calibri"/>
          <w:lang w:eastAsia="x-none"/>
        </w:rPr>
        <w:t>s</w:t>
      </w:r>
      <w:r w:rsidRPr="00677372">
        <w:rPr>
          <w:rFonts w:eastAsia="Calibri"/>
          <w:lang w:val="x-none" w:eastAsia="x-none"/>
        </w:rPr>
        <w:t xml:space="preserve"> via email to </w:t>
      </w:r>
      <w:r w:rsidRPr="00677372">
        <w:rPr>
          <w:rFonts w:eastAsia="Calibri"/>
          <w:lang w:eastAsia="x-none"/>
        </w:rPr>
        <w:t xml:space="preserve">the </w:t>
      </w:r>
      <w:r w:rsidRPr="00677372">
        <w:rPr>
          <w:rFonts w:eastAsia="Calibri"/>
          <w:lang w:val="x-none" w:eastAsia="x-none"/>
        </w:rPr>
        <w:t xml:space="preserve">DLA </w:t>
      </w:r>
      <w:r w:rsidRPr="00677372">
        <w:rPr>
          <w:rFonts w:eastAsia="Calibri"/>
          <w:lang w:eastAsia="x-none"/>
        </w:rPr>
        <w:t xml:space="preserve">Procurement Process </w:t>
      </w:r>
      <w:r w:rsidRPr="00677372">
        <w:rPr>
          <w:rFonts w:eastAsia="Calibri"/>
          <w:lang w:val="x-none" w:eastAsia="x-none"/>
        </w:rPr>
        <w:t xml:space="preserve">and Systems Division </w:t>
      </w:r>
      <w:r w:rsidRPr="00677372">
        <w:rPr>
          <w:rFonts w:eastAsia="Calibri"/>
          <w:lang w:eastAsia="x-none"/>
        </w:rPr>
        <w:t xml:space="preserve">FAPIIS POC </w:t>
      </w:r>
      <w:r w:rsidRPr="00677372">
        <w:rPr>
          <w:rFonts w:eastAsia="Calibri"/>
          <w:lang w:val="x-none" w:eastAsia="x-none"/>
        </w:rPr>
        <w:t xml:space="preserve">within three (3) </w:t>
      </w:r>
      <w:r w:rsidRPr="00677372">
        <w:rPr>
          <w:rFonts w:eastAsia="Calibri"/>
          <w:lang w:eastAsia="x-none"/>
        </w:rPr>
        <w:t>business</w:t>
      </w:r>
      <w:r w:rsidRPr="00677372">
        <w:rPr>
          <w:rFonts w:eastAsia="Calibri"/>
          <w:lang w:val="x-none" w:eastAsia="x-none"/>
        </w:rPr>
        <w:t xml:space="preserve"> days after the termination is reported to FAPIIS. The email shall</w:t>
      </w:r>
      <w:r w:rsidRPr="00677372">
        <w:rPr>
          <w:rFonts w:eastAsia="Calibri"/>
          <w:lang w:eastAsia="x-none"/>
        </w:rPr>
        <w:t xml:space="preserve"> be sent to FAPIISInbox@dla.mil and</w:t>
      </w:r>
      <w:r w:rsidRPr="00677372">
        <w:rPr>
          <w:rFonts w:eastAsia="Calibri"/>
          <w:lang w:val="x-none" w:eastAsia="x-none"/>
        </w:rPr>
        <w:t xml:space="preserve"> include the contract number, date and type of termination, any change, and date data was reported to FAPIIS.</w:t>
      </w:r>
    </w:p>
    <w:p w14:paraId="5F4A36E7" w14:textId="77777777" w:rsidR="001E199A" w:rsidRPr="00677372" w:rsidRDefault="001E199A" w:rsidP="001E199A"/>
    <w:p w14:paraId="3D29306F" w14:textId="77777777" w:rsidR="001E199A" w:rsidRPr="00677372" w:rsidRDefault="001E199A" w:rsidP="001E199A">
      <w:pPr>
        <w:jc w:val="center"/>
        <w:outlineLvl w:val="1"/>
        <w:rPr>
          <w:b/>
        </w:rPr>
      </w:pPr>
      <w:r w:rsidRPr="00677372">
        <w:rPr>
          <w:b/>
        </w:rPr>
        <w:t>SUBPART 12.5 – APPLICABILITY OF CERTAIN LAWS TO THE ACQUISITION OF COMMERCIAL ITEMS</w:t>
      </w:r>
    </w:p>
    <w:p w14:paraId="3744C43F" w14:textId="77777777" w:rsidR="006802FA" w:rsidRPr="00B04147" w:rsidRDefault="006802FA" w:rsidP="006802FA">
      <w:pPr>
        <w:jc w:val="center"/>
        <w:rPr>
          <w:i/>
        </w:rPr>
      </w:pPr>
      <w:r w:rsidRPr="00B04147">
        <w:rPr>
          <w:i/>
        </w:rPr>
        <w:t xml:space="preserve">(Revised </w:t>
      </w:r>
      <w:r>
        <w:rPr>
          <w:i/>
        </w:rPr>
        <w:t>December 27</w:t>
      </w:r>
      <w:r w:rsidRPr="00B04147">
        <w:rPr>
          <w:i/>
        </w:rPr>
        <w:t>, 201</w:t>
      </w:r>
      <w:r>
        <w:rPr>
          <w:i/>
        </w:rPr>
        <w:t>6 through PROCLTR 2017</w:t>
      </w:r>
      <w:r w:rsidRPr="00B04147">
        <w:rPr>
          <w:i/>
        </w:rPr>
        <w:t>-0</w:t>
      </w:r>
      <w:r>
        <w:rPr>
          <w:i/>
        </w:rPr>
        <w:t>8</w:t>
      </w:r>
      <w:r w:rsidRPr="00B04147">
        <w:rPr>
          <w:i/>
        </w:rPr>
        <w:t>)</w:t>
      </w:r>
    </w:p>
    <w:p w14:paraId="7033D71B" w14:textId="77777777" w:rsidR="001E199A" w:rsidRPr="00677372" w:rsidRDefault="001E199A" w:rsidP="006802FA">
      <w:pPr>
        <w:jc w:val="center"/>
      </w:pPr>
    </w:p>
    <w:p w14:paraId="0FD01D46" w14:textId="77777777" w:rsidR="001E199A" w:rsidRPr="00677372" w:rsidRDefault="001E199A" w:rsidP="001E199A">
      <w:pPr>
        <w:rPr>
          <w:b/>
        </w:rPr>
      </w:pPr>
      <w:bookmarkStart w:id="181" w:name="P12_504"/>
      <w:r w:rsidRPr="00677372">
        <w:rPr>
          <w:b/>
        </w:rPr>
        <w:t>12.504</w:t>
      </w:r>
      <w:bookmarkEnd w:id="181"/>
      <w:r w:rsidRPr="00677372">
        <w:rPr>
          <w:b/>
        </w:rPr>
        <w:t xml:space="preserve"> Applicability of certain laws to subcontracts for the acquisition of commercial items.</w:t>
      </w:r>
    </w:p>
    <w:p w14:paraId="3DFFC0A6" w14:textId="77777777" w:rsidR="001E199A" w:rsidRPr="00677372" w:rsidRDefault="001E199A" w:rsidP="001E199A">
      <w:pPr>
        <w:rPr>
          <w:snapToGrid w:val="0"/>
        </w:rPr>
      </w:pPr>
      <w:r w:rsidRPr="00677372">
        <w:rPr>
          <w:snapToGrid w:val="0"/>
        </w:rPr>
        <w:t xml:space="preserve">  (S-90) For the purposes of flowdown requirements pursuant to Part 12, treat Distribution and Pricing Agreements (DAPA) as subcontracts (reference FAR 52.212-5(e) and 52.244</w:t>
      </w:r>
      <w:r w:rsidRPr="00677372">
        <w:rPr>
          <w:snapToGrid w:val="0"/>
        </w:rPr>
        <w:noBreakHyphen/>
        <w:t>6(c)).</w:t>
      </w:r>
    </w:p>
    <w:p w14:paraId="178E7F51" w14:textId="77777777" w:rsidR="001E199A" w:rsidRPr="00677372" w:rsidRDefault="001E199A" w:rsidP="001E199A"/>
    <w:p w14:paraId="79F1D62E" w14:textId="77777777" w:rsidR="00E72D89" w:rsidRPr="00B04147" w:rsidRDefault="00E72D89" w:rsidP="00B04147"/>
    <w:p w14:paraId="18B16EF3" w14:textId="77777777" w:rsidR="00741784" w:rsidRDefault="00D61CF1" w:rsidP="00B0414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99"/>
          <w:headerReference w:type="default" r:id="rId100"/>
          <w:footerReference w:type="even" r:id="rId101"/>
          <w:footerReference w:type="default" r:id="rId102"/>
          <w:pgSz w:w="12240" w:h="15840"/>
          <w:pgMar w:top="1440" w:right="1440" w:bottom="1440" w:left="1440" w:header="720" w:footer="720" w:gutter="0"/>
          <w:cols w:space="720"/>
          <w:docGrid w:linePitch="299"/>
        </w:sectPr>
      </w:pPr>
      <w:bookmarkStart w:id="182" w:name="Part13"/>
      <w:bookmarkEnd w:id="182"/>
      <w:r w:rsidRPr="00B04147">
        <w:rPr>
          <w:b/>
        </w:rPr>
        <w:br w:type="page"/>
      </w:r>
    </w:p>
    <w:p w14:paraId="2407C5BE" w14:textId="77777777" w:rsidR="004F3E26" w:rsidRPr="001908B8"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183" w:name="P13"/>
      <w:r w:rsidRPr="001908B8">
        <w:rPr>
          <w:b/>
        </w:rPr>
        <w:t xml:space="preserve">PART 13 </w:t>
      </w:r>
      <w:bookmarkEnd w:id="183"/>
      <w:r w:rsidRPr="001908B8">
        <w:rPr>
          <w:b/>
        </w:rPr>
        <w:t xml:space="preserve">– SIMPLIFIED ACQUISITION PROCEDURES   </w:t>
      </w:r>
    </w:p>
    <w:p w14:paraId="5939C285" w14:textId="77777777" w:rsidR="004F3E26" w:rsidRPr="00653217" w:rsidRDefault="004F3E26" w:rsidP="004F3E26">
      <w:pPr>
        <w:jc w:val="center"/>
        <w:rPr>
          <w:i/>
        </w:rPr>
      </w:pPr>
      <w:r w:rsidRPr="00653217">
        <w:rPr>
          <w:i/>
        </w:rPr>
        <w:t xml:space="preserve">(Revised </w:t>
      </w:r>
      <w:r>
        <w:rPr>
          <w:i/>
        </w:rPr>
        <w:t xml:space="preserve">September 1, 2017 </w:t>
      </w:r>
      <w:r w:rsidRPr="00653217">
        <w:rPr>
          <w:i/>
        </w:rPr>
        <w:t>through PROCLTR 201</w:t>
      </w:r>
      <w:r>
        <w:rPr>
          <w:i/>
        </w:rPr>
        <w:t>7</w:t>
      </w:r>
      <w:r w:rsidRPr="00653217">
        <w:rPr>
          <w:i/>
        </w:rPr>
        <w:t>-</w:t>
      </w:r>
      <w:r>
        <w:rPr>
          <w:i/>
        </w:rPr>
        <w:t>14</w:t>
      </w:r>
      <w:r w:rsidRPr="00653217">
        <w:rPr>
          <w:i/>
        </w:rPr>
        <w:t>)</w:t>
      </w:r>
      <w:r>
        <w:rPr>
          <w:i/>
        </w:rPr>
        <w:t xml:space="preserve"> </w:t>
      </w:r>
    </w:p>
    <w:p w14:paraId="17E84083" w14:textId="77777777" w:rsidR="004F3E26" w:rsidRPr="001908B8" w:rsidRDefault="004F3E26" w:rsidP="004F3E26">
      <w:pPr>
        <w:jc w:val="center"/>
        <w:rPr>
          <w:b/>
        </w:rPr>
      </w:pPr>
      <w:r w:rsidRPr="001908B8">
        <w:rPr>
          <w:i/>
        </w:rPr>
        <w:t xml:space="preserve"> </w:t>
      </w:r>
    </w:p>
    <w:p w14:paraId="43FF8D0C" w14:textId="77777777" w:rsidR="004F3E26" w:rsidRPr="001908B8" w:rsidRDefault="004F3E26" w:rsidP="004F3E26">
      <w:pPr>
        <w:jc w:val="center"/>
        <w:rPr>
          <w:b/>
        </w:rPr>
      </w:pPr>
      <w:r w:rsidRPr="001908B8">
        <w:rPr>
          <w:b/>
        </w:rPr>
        <w:t>TABLE OF CONTENTS</w:t>
      </w:r>
    </w:p>
    <w:p w14:paraId="3DD2ECB0" w14:textId="77777777" w:rsidR="004F3E26" w:rsidRPr="001908B8" w:rsidRDefault="00A464B3" w:rsidP="004F3E26">
      <w:hyperlink w:anchor="P13_003" w:history="1">
        <w:r w:rsidR="004F3E26" w:rsidRPr="00FF49E4">
          <w:rPr>
            <w:rStyle w:val="Hyperlink"/>
          </w:rPr>
          <w:t>13.003</w:t>
        </w:r>
      </w:hyperlink>
      <w:r w:rsidR="004F3E26">
        <w:tab/>
      </w:r>
      <w:r w:rsidR="004F3E26">
        <w:tab/>
      </w:r>
      <w:r w:rsidR="004F3E26" w:rsidRPr="001908B8">
        <w:t>Policy.</w:t>
      </w:r>
    </w:p>
    <w:p w14:paraId="5FCEE1EB" w14:textId="77777777" w:rsidR="004F3E26" w:rsidRPr="001908B8" w:rsidRDefault="004F3E26" w:rsidP="004F3E26">
      <w:pPr>
        <w:rPr>
          <w:b/>
        </w:rPr>
      </w:pPr>
      <w:r w:rsidRPr="001908B8">
        <w:rPr>
          <w:b/>
        </w:rPr>
        <w:t>SUBPART 13.1 – PROCEDURES</w:t>
      </w:r>
    </w:p>
    <w:p w14:paraId="1EBDE73D" w14:textId="77777777" w:rsidR="004F3E26" w:rsidRPr="001908B8" w:rsidRDefault="00A464B3" w:rsidP="004F3E26">
      <w:pPr>
        <w:rPr>
          <w:snapToGrid w:val="0"/>
        </w:rPr>
      </w:pPr>
      <w:hyperlink w:anchor="P13_106" w:history="1">
        <w:r w:rsidR="004F3E26" w:rsidRPr="001908B8">
          <w:rPr>
            <w:bCs/>
            <w:iCs/>
            <w:snapToGrid w:val="0"/>
            <w:u w:val="single"/>
          </w:rPr>
          <w:t>13.106</w:t>
        </w:r>
      </w:hyperlink>
      <w:r w:rsidR="004F3E26" w:rsidRPr="001908B8">
        <w:rPr>
          <w:snapToGrid w:val="0"/>
        </w:rPr>
        <w:tab/>
      </w:r>
      <w:r w:rsidR="004F3E26" w:rsidRPr="001908B8">
        <w:rPr>
          <w:snapToGrid w:val="0"/>
        </w:rPr>
        <w:tab/>
        <w:t>Soliciting competition, evaluation of quotations or offers, award and documentation.</w:t>
      </w:r>
      <w:r w:rsidR="004F3E26">
        <w:rPr>
          <w:snapToGrid w:val="0"/>
        </w:rPr>
        <w:t xml:space="preserve">  </w:t>
      </w:r>
    </w:p>
    <w:p w14:paraId="765CD417" w14:textId="77777777" w:rsidR="004F3E26" w:rsidRPr="001908B8" w:rsidRDefault="00A464B3" w:rsidP="004F3E26">
      <w:hyperlink w:anchor="P13_106_3" w:history="1">
        <w:r w:rsidR="004F3E26" w:rsidRPr="001908B8">
          <w:rPr>
            <w:bCs/>
            <w:iCs/>
            <w:u w:val="single"/>
          </w:rPr>
          <w:t>13.106-3</w:t>
        </w:r>
      </w:hyperlink>
      <w:r w:rsidR="004F3E26" w:rsidRPr="001908B8">
        <w:tab/>
        <w:t>Award and documentation.</w:t>
      </w:r>
    </w:p>
    <w:p w14:paraId="62417AC1" w14:textId="77777777" w:rsidR="004F3E26" w:rsidRPr="001908B8" w:rsidRDefault="004F3E26" w:rsidP="004F3E26">
      <w:pPr>
        <w:rPr>
          <w:b/>
        </w:rPr>
      </w:pPr>
      <w:r w:rsidRPr="001908B8">
        <w:rPr>
          <w:b/>
        </w:rPr>
        <w:t>SUBPART 13.2 – ACTIONS AT OR BELOW THE MICRO-PURCHASE THRESHOLD</w:t>
      </w:r>
    </w:p>
    <w:p w14:paraId="050F1675" w14:textId="77777777" w:rsidR="004F3E26" w:rsidRPr="001908B8" w:rsidRDefault="00A464B3" w:rsidP="004F3E26">
      <w:hyperlink w:anchor="P13_201" w:history="1">
        <w:r w:rsidR="004F3E26" w:rsidRPr="001908B8">
          <w:rPr>
            <w:bCs/>
            <w:u w:val="single"/>
          </w:rPr>
          <w:t>13.201</w:t>
        </w:r>
      </w:hyperlink>
      <w:r w:rsidR="004F3E26" w:rsidRPr="001908B8">
        <w:tab/>
      </w:r>
      <w:r w:rsidR="004F3E26" w:rsidRPr="001908B8">
        <w:tab/>
        <w:t>Actions at or below the micro-purchase threshold.</w:t>
      </w:r>
    </w:p>
    <w:p w14:paraId="2EDD3FE6" w14:textId="77777777" w:rsidR="004F3E26" w:rsidRPr="001908B8" w:rsidRDefault="004F3E26" w:rsidP="004F3E26">
      <w:pPr>
        <w:rPr>
          <w:b/>
        </w:rPr>
      </w:pPr>
      <w:r w:rsidRPr="001908B8">
        <w:rPr>
          <w:b/>
        </w:rPr>
        <w:t>SUBPART 13.3 – SIMPLIFIED ACQUISITION METHODS</w:t>
      </w:r>
    </w:p>
    <w:p w14:paraId="78E939A3" w14:textId="77777777" w:rsidR="004F3E26" w:rsidRPr="001908B8" w:rsidRDefault="00A464B3" w:rsidP="004F3E26">
      <w:hyperlink w:anchor="P13_301" w:history="1">
        <w:r w:rsidR="004F3E26" w:rsidRPr="001908B8">
          <w:rPr>
            <w:u w:val="single"/>
          </w:rPr>
          <w:t>13.301</w:t>
        </w:r>
      </w:hyperlink>
      <w:r w:rsidR="004F3E26" w:rsidRPr="001908B8">
        <w:tab/>
      </w:r>
      <w:r w:rsidR="004F3E26" w:rsidRPr="001908B8">
        <w:tab/>
      </w:r>
      <w:r w:rsidR="004F3E26" w:rsidRPr="001908B8">
        <w:rPr>
          <w:bCs/>
          <w:iCs/>
        </w:rPr>
        <w:t>Governmentwide commercial purchase card</w:t>
      </w:r>
      <w:r w:rsidR="004F3E26" w:rsidRPr="001908B8">
        <w:t>.</w:t>
      </w:r>
    </w:p>
    <w:p w14:paraId="26550F50" w14:textId="77777777" w:rsidR="004F3E26" w:rsidRPr="001908B8" w:rsidRDefault="00A464B3" w:rsidP="004F3E26">
      <w:hyperlink w:anchor="P13_303" w:history="1">
        <w:r w:rsidR="004F3E26" w:rsidRPr="001908B8">
          <w:rPr>
            <w:bCs/>
            <w:iCs/>
            <w:u w:val="single"/>
          </w:rPr>
          <w:t>13.303</w:t>
        </w:r>
      </w:hyperlink>
      <w:r w:rsidR="004F3E26" w:rsidRPr="001908B8">
        <w:rPr>
          <w:bCs/>
          <w:iCs/>
        </w:rPr>
        <w:tab/>
      </w:r>
      <w:r w:rsidR="004F3E26">
        <w:rPr>
          <w:bCs/>
          <w:iCs/>
        </w:rPr>
        <w:tab/>
      </w:r>
      <w:r w:rsidR="004F3E26" w:rsidRPr="001908B8">
        <w:rPr>
          <w:bCs/>
          <w:iCs/>
        </w:rPr>
        <w:t>Blanket purchase agreements (BPAs).</w:t>
      </w:r>
    </w:p>
    <w:p w14:paraId="28393586" w14:textId="77777777" w:rsidR="004F3E26" w:rsidRPr="001908B8" w:rsidRDefault="00A464B3" w:rsidP="004F3E26">
      <w:hyperlink w:anchor="P13_303_2" w:history="1">
        <w:r w:rsidR="004F3E26" w:rsidRPr="001908B8">
          <w:rPr>
            <w:u w:val="single"/>
          </w:rPr>
          <w:t>13.303-2</w:t>
        </w:r>
      </w:hyperlink>
      <w:r w:rsidR="004F3E26" w:rsidRPr="001908B8">
        <w:tab/>
      </w:r>
      <w:r w:rsidR="004F3E26" w:rsidRPr="001908B8">
        <w:rPr>
          <w:bCs/>
          <w:iCs/>
        </w:rPr>
        <w:t>Establishment of BPAs</w:t>
      </w:r>
      <w:r w:rsidR="004F3E26" w:rsidRPr="001908B8">
        <w:t>.</w:t>
      </w:r>
    </w:p>
    <w:p w14:paraId="35C717C4" w14:textId="77777777" w:rsidR="004F3E26" w:rsidRPr="001908B8" w:rsidRDefault="00A464B3" w:rsidP="004F3E26">
      <w:hyperlink w:anchor="P13_303_3" w:history="1">
        <w:r w:rsidR="004F3E26" w:rsidRPr="001908B8">
          <w:rPr>
            <w:u w:val="single"/>
          </w:rPr>
          <w:t>13.303-3</w:t>
        </w:r>
      </w:hyperlink>
      <w:r w:rsidR="004F3E26" w:rsidRPr="001908B8">
        <w:tab/>
      </w:r>
      <w:r w:rsidR="004F3E26" w:rsidRPr="001908B8">
        <w:rPr>
          <w:bCs/>
          <w:iCs/>
        </w:rPr>
        <w:t>Preparation of BPAs</w:t>
      </w:r>
      <w:r w:rsidR="004F3E26" w:rsidRPr="001908B8">
        <w:t>.</w:t>
      </w:r>
    </w:p>
    <w:p w14:paraId="31E79BFC" w14:textId="77777777" w:rsidR="004F3E26" w:rsidRPr="001908B8" w:rsidRDefault="00A464B3" w:rsidP="004F3E26">
      <w:hyperlink w:anchor="P13_390" w:history="1">
        <w:r w:rsidR="004F3E26" w:rsidRPr="001908B8">
          <w:rPr>
            <w:u w:val="single"/>
          </w:rPr>
          <w:t>13.390</w:t>
        </w:r>
      </w:hyperlink>
      <w:r w:rsidR="004F3E26" w:rsidRPr="001908B8">
        <w:tab/>
      </w:r>
      <w:r w:rsidR="004F3E26" w:rsidRPr="001908B8">
        <w:tab/>
      </w:r>
      <w:r w:rsidR="004F3E26" w:rsidRPr="001908B8">
        <w:rPr>
          <w:bCs/>
          <w:iCs/>
        </w:rPr>
        <w:t>Indefinite delivery purchase orders (IDPOs).</w:t>
      </w:r>
    </w:p>
    <w:p w14:paraId="1D57EDF6" w14:textId="77777777" w:rsidR="004F3E26" w:rsidRPr="001908B8" w:rsidRDefault="004F3E26" w:rsidP="004F3E26">
      <w:pPr>
        <w:rPr>
          <w:b/>
        </w:rPr>
      </w:pPr>
      <w:r w:rsidRPr="001908B8">
        <w:rPr>
          <w:b/>
        </w:rPr>
        <w:t>SUBPART 13.4 – FAST PAYMENT PROCEDURE</w:t>
      </w:r>
    </w:p>
    <w:p w14:paraId="5150C0EC" w14:textId="77777777" w:rsidR="004F3E26" w:rsidRPr="001908B8" w:rsidRDefault="00A464B3" w:rsidP="004F3E26">
      <w:hyperlink w:anchor="P13_402" w:history="1">
        <w:r w:rsidR="004F3E26" w:rsidRPr="001908B8">
          <w:rPr>
            <w:bCs/>
            <w:iCs/>
            <w:u w:val="single"/>
          </w:rPr>
          <w:t>13.402</w:t>
        </w:r>
      </w:hyperlink>
      <w:r w:rsidR="004F3E26" w:rsidRPr="001908B8">
        <w:tab/>
      </w:r>
      <w:r w:rsidR="004F3E26" w:rsidRPr="001908B8">
        <w:tab/>
        <w:t>Conditions for use.</w:t>
      </w:r>
    </w:p>
    <w:p w14:paraId="2205ED4F" w14:textId="77777777" w:rsidR="004F3E26" w:rsidRPr="001908B8" w:rsidRDefault="004F3E26" w:rsidP="004F3E26">
      <w:pPr>
        <w:rPr>
          <w:b/>
        </w:rPr>
      </w:pPr>
      <w:r w:rsidRPr="001908B8">
        <w:rPr>
          <w:b/>
        </w:rPr>
        <w:t>SUBPART 13.5 – TEST PROGRAM FOR CERTAIN COMMERCIAL ITEMS</w:t>
      </w:r>
    </w:p>
    <w:p w14:paraId="586DC5CA" w14:textId="77777777" w:rsidR="004F3E26" w:rsidRDefault="00A464B3" w:rsidP="004F3E26">
      <w:hyperlink w:anchor="P13_501" w:history="1">
        <w:r w:rsidR="004F3E26" w:rsidRPr="006C0BCF">
          <w:rPr>
            <w:rStyle w:val="Hyperlink"/>
          </w:rPr>
          <w:t>13.501</w:t>
        </w:r>
      </w:hyperlink>
      <w:r w:rsidR="004F3E26">
        <w:tab/>
      </w:r>
      <w:r w:rsidR="004F3E26">
        <w:tab/>
        <w:t>Special documentation requirements.</w:t>
      </w:r>
    </w:p>
    <w:p w14:paraId="0649CB46" w14:textId="77777777" w:rsidR="004F3E26" w:rsidRPr="001908B8" w:rsidRDefault="004F3E26" w:rsidP="004F3E26"/>
    <w:p w14:paraId="5807FDB1" w14:textId="77777777" w:rsidR="004F3E26" w:rsidRPr="002B2AF6" w:rsidRDefault="004F3E26" w:rsidP="004F3E26">
      <w:pPr>
        <w:rPr>
          <w:rFonts w:eastAsiaTheme="minorHAnsi"/>
          <w:b/>
        </w:rPr>
      </w:pPr>
      <w:bookmarkStart w:id="184" w:name="P13_003"/>
      <w:r w:rsidRPr="002B2AF6">
        <w:rPr>
          <w:rFonts w:eastAsiaTheme="minorHAnsi"/>
          <w:b/>
        </w:rPr>
        <w:t xml:space="preserve">13.003 </w:t>
      </w:r>
      <w:bookmarkEnd w:id="184"/>
      <w:r w:rsidRPr="002B2AF6">
        <w:rPr>
          <w:rFonts w:eastAsiaTheme="minorHAnsi"/>
          <w:b/>
        </w:rPr>
        <w:t>Policy.</w:t>
      </w:r>
    </w:p>
    <w:p w14:paraId="459C5128" w14:textId="77777777" w:rsidR="004F3E26" w:rsidRPr="00C174AD" w:rsidRDefault="004F3E26" w:rsidP="004F3E26">
      <w:r w:rsidRPr="00C174AD">
        <w:rPr>
          <w:rFonts w:eastAsiaTheme="minorHAnsi"/>
        </w:rPr>
        <w:t xml:space="preserve">  (e)</w:t>
      </w:r>
      <w:r w:rsidRPr="00C174AD">
        <w:t xml:space="preserve">(1) All items are candidates for automated solicitation, except </w:t>
      </w:r>
      <w:r w:rsidRPr="00A67EF9">
        <w:t xml:space="preserve">that acquisitions </w:t>
      </w:r>
      <w:r>
        <w:t xml:space="preserve">for services, for non-NSN items, and </w:t>
      </w:r>
      <w:r w:rsidRPr="00A67EF9">
        <w:t xml:space="preserve">for requirements </w:t>
      </w:r>
      <w:r>
        <w:t xml:space="preserve">bought </w:t>
      </w:r>
      <w:r w:rsidRPr="00A67EF9">
        <w:t>using delivery orders against indefinite-delivery contracts are excluded</w:t>
      </w:r>
      <w:r w:rsidRPr="00C174AD">
        <w:t>.  The criteria for exclusion of items for automated evaluation or award are included in the functional specifications and managed through automated procurement system internal controls.  The Procurement Process Owner is the approval authority for system changes to the automated procurement exclusion capabilities.  The HCA is the approval authority for exclusions for individual purchase requests or materials from automated solicitation, evaluation, or award for each supply chain.  Individual purchase request or material exclusions will be recorded with a reason for exclusion and reported monthly to DLA Acquisition Programs by each procuring organization.  The HCA must provide the determination to the DLA A</w:t>
      </w:r>
      <w:r>
        <w:t>cquisition Procurement Process</w:t>
      </w:r>
      <w:r w:rsidRPr="00C174AD">
        <w:t xml:space="preserve"> and Systems Division Chief for entry into the automated system.</w:t>
      </w:r>
    </w:p>
    <w:p w14:paraId="18E24DEA" w14:textId="77777777" w:rsidR="004F3E26" w:rsidRPr="00ED088F"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sz w:val="21"/>
          <w:szCs w:val="21"/>
        </w:rPr>
      </w:pPr>
      <w:r w:rsidRPr="00ED088F">
        <w:rPr>
          <w:rFonts w:eastAsiaTheme="minorHAnsi"/>
          <w:b/>
          <w:sz w:val="21"/>
          <w:szCs w:val="21"/>
        </w:rPr>
        <w:t xml:space="preserve">                                                                </w:t>
      </w:r>
    </w:p>
    <w:p w14:paraId="3CD3D071" w14:textId="77777777" w:rsidR="004F3E26" w:rsidRPr="008B3182" w:rsidRDefault="004F3E26" w:rsidP="004F3E26">
      <w:pPr>
        <w:pStyle w:val="Heading2"/>
        <w:rPr>
          <w:rFonts w:eastAsiaTheme="minorHAnsi"/>
        </w:rPr>
      </w:pPr>
      <w:r w:rsidRPr="008B3182">
        <w:rPr>
          <w:rFonts w:eastAsiaTheme="minorHAnsi"/>
        </w:rPr>
        <w:t>SUBPART 13.1 – PROCEDURES</w:t>
      </w:r>
    </w:p>
    <w:p w14:paraId="24F04F00" w14:textId="77777777" w:rsidR="004F3E26" w:rsidRPr="00653217" w:rsidRDefault="004F3E26" w:rsidP="004F3E26">
      <w:pPr>
        <w:jc w:val="center"/>
        <w:rPr>
          <w:i/>
        </w:rPr>
      </w:pPr>
      <w:r w:rsidRPr="00653217">
        <w:rPr>
          <w:i/>
        </w:rPr>
        <w:t xml:space="preserve">(Revised </w:t>
      </w:r>
      <w:r>
        <w:rPr>
          <w:i/>
        </w:rPr>
        <w:t>September 1, 2017 t</w:t>
      </w:r>
      <w:r w:rsidRPr="00653217">
        <w:rPr>
          <w:i/>
        </w:rPr>
        <w:t>hrough PROCLTR 201</w:t>
      </w:r>
      <w:r>
        <w:rPr>
          <w:i/>
        </w:rPr>
        <w:t>7</w:t>
      </w:r>
      <w:r w:rsidRPr="00653217">
        <w:rPr>
          <w:i/>
        </w:rPr>
        <w:t>-</w:t>
      </w:r>
      <w:r>
        <w:rPr>
          <w:i/>
        </w:rPr>
        <w:t>14</w:t>
      </w:r>
      <w:r w:rsidRPr="00653217">
        <w:rPr>
          <w:i/>
        </w:rPr>
        <w:t>)</w:t>
      </w:r>
    </w:p>
    <w:p w14:paraId="32138592"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31F81253"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85" w:name="P13_106"/>
      <w:r w:rsidRPr="008B3182">
        <w:rPr>
          <w:rFonts w:eastAsiaTheme="minorHAnsi"/>
          <w:b/>
          <w:bCs/>
        </w:rPr>
        <w:t xml:space="preserve">13.106 </w:t>
      </w:r>
      <w:bookmarkEnd w:id="185"/>
      <w:r w:rsidRPr="008B3182">
        <w:rPr>
          <w:rFonts w:eastAsiaTheme="minorHAnsi"/>
          <w:b/>
          <w:bCs/>
        </w:rPr>
        <w:t>Soliciting competition, evaluation of quotations or offers, award and documentation.</w:t>
      </w:r>
    </w:p>
    <w:p w14:paraId="14E3BD4B"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rPr>
      </w:pPr>
    </w:p>
    <w:p w14:paraId="7FE19021"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86" w:name="P13_106_3"/>
      <w:r w:rsidRPr="008B3182">
        <w:rPr>
          <w:rFonts w:eastAsiaTheme="minorHAnsi"/>
          <w:b/>
          <w:bCs/>
        </w:rPr>
        <w:t xml:space="preserve">13.106-3 </w:t>
      </w:r>
      <w:bookmarkEnd w:id="186"/>
      <w:r w:rsidRPr="008B3182">
        <w:rPr>
          <w:rFonts w:eastAsiaTheme="minorHAnsi"/>
          <w:b/>
          <w:bCs/>
        </w:rPr>
        <w:t>Award and documentation.</w:t>
      </w:r>
    </w:p>
    <w:p w14:paraId="0B633070" w14:textId="7592460F" w:rsidR="004F3E26" w:rsidRPr="00C174AD" w:rsidRDefault="004F3E26" w:rsidP="004F3E26">
      <w:pPr>
        <w:adjustRightInd w:val="0"/>
        <w:rPr>
          <w:rFonts w:eastAsiaTheme="minorHAnsi"/>
          <w:bCs/>
        </w:rPr>
      </w:pPr>
      <w:r w:rsidRPr="00C174AD">
        <w:rPr>
          <w:rFonts w:eastAsiaTheme="minorHAnsi"/>
          <w:bCs/>
        </w:rPr>
        <w:t xml:space="preserve">  (a) Use the PRC codes in </w:t>
      </w:r>
      <w:hyperlink w:anchor="P15_406_3_a_11" w:history="1">
        <w:r w:rsidRPr="00D939D5">
          <w:rPr>
            <w:rStyle w:val="Hyperlink"/>
            <w:rFonts w:eastAsiaTheme="minorHAnsi"/>
            <w:bCs/>
          </w:rPr>
          <w:t>15.406-3(a)(11)</w:t>
        </w:r>
      </w:hyperlink>
      <w:r w:rsidRPr="00C174AD">
        <w:rPr>
          <w:rFonts w:eastAsiaTheme="minorHAnsi"/>
          <w:bCs/>
        </w:rPr>
        <w:t>.</w:t>
      </w:r>
    </w:p>
    <w:p w14:paraId="7745E245" w14:textId="0BBD73D6" w:rsidR="004F3E26" w:rsidRPr="00C174AD" w:rsidRDefault="004F3E26" w:rsidP="004F3E26">
      <w:pPr>
        <w:adjustRightInd w:val="0"/>
        <w:rPr>
          <w:rFonts w:eastAsiaTheme="minorHAnsi"/>
          <w:bCs/>
        </w:rPr>
      </w:pPr>
      <w:bookmarkStart w:id="187" w:name="P13_106_3_b_"/>
      <w:r w:rsidRPr="00C174AD">
        <w:rPr>
          <w:rFonts w:eastAsiaTheme="minorHAnsi"/>
          <w:bCs/>
        </w:rPr>
        <w:t xml:space="preserve">  </w:t>
      </w:r>
      <w:bookmarkEnd w:id="187"/>
      <w:r w:rsidRPr="00C174AD">
        <w:rPr>
          <w:rFonts w:eastAsiaTheme="minorHAnsi"/>
        </w:rPr>
        <w:t xml:space="preserve">(b) File documentation and retention. </w:t>
      </w:r>
      <w:r w:rsidRPr="00C174AD">
        <w:t>For micro-purchase procurements first time buy, the contracting officer documents the price reasonableness decision, and checking SAM</w:t>
      </w:r>
      <w:r>
        <w:t>.gov</w:t>
      </w:r>
      <w:r w:rsidRPr="00C174AD">
        <w:t xml:space="preserve">, with the Simplified Acquisition Award Documentation (SAAD) at </w:t>
      </w:r>
      <w:hyperlink w:anchor="P53_9013_a" w:history="1">
        <w:r w:rsidRPr="00D939D5">
          <w:rPr>
            <w:rStyle w:val="Hyperlink"/>
          </w:rPr>
          <w:t>53.9013(a)</w:t>
        </w:r>
      </w:hyperlink>
      <w:r w:rsidRPr="00C174AD">
        <w:t xml:space="preserve">.  For micro-purchases after </w:t>
      </w:r>
      <w:r>
        <w:t xml:space="preserve">the </w:t>
      </w:r>
      <w:r w:rsidRPr="00C174AD">
        <w:t>first time buy, the contracting officer only documents the PRC code and checking SAM</w:t>
      </w:r>
      <w:r>
        <w:t>.gov</w:t>
      </w:r>
      <w:r w:rsidRPr="00C174AD">
        <w:t xml:space="preserve"> with the SAAD.  Retain the SAAD in purchase order file.</w:t>
      </w:r>
    </w:p>
    <w:p w14:paraId="4F066A00"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rPr>
      </w:pPr>
    </w:p>
    <w:p w14:paraId="441D626F" w14:textId="77777777" w:rsidR="004F3E26" w:rsidRPr="008B3182" w:rsidRDefault="004F3E26" w:rsidP="004F3E26">
      <w:pPr>
        <w:pStyle w:val="Heading2"/>
        <w:rPr>
          <w:rFonts w:eastAsiaTheme="minorHAnsi"/>
        </w:rPr>
      </w:pPr>
      <w:r w:rsidRPr="008B3182">
        <w:rPr>
          <w:rFonts w:eastAsiaTheme="minorHAnsi"/>
        </w:rPr>
        <w:t>SUBPART 13.2 – ACTIONS AT OR BELOW THE MICRO-PURCHASE THRESHOLD</w:t>
      </w:r>
    </w:p>
    <w:p w14:paraId="36560D66" w14:textId="77777777" w:rsidR="004F3E26" w:rsidRPr="00653217" w:rsidRDefault="004F3E26" w:rsidP="004F3E26">
      <w:pPr>
        <w:jc w:val="center"/>
        <w:rPr>
          <w:i/>
        </w:rPr>
      </w:pPr>
      <w:r w:rsidRPr="00653217">
        <w:rPr>
          <w:i/>
        </w:rPr>
        <w:t xml:space="preserve">(Revised </w:t>
      </w:r>
      <w:r>
        <w:rPr>
          <w:i/>
        </w:rPr>
        <w:t>September 1, 2017 t</w:t>
      </w:r>
      <w:r w:rsidRPr="00653217">
        <w:rPr>
          <w:i/>
        </w:rPr>
        <w:t>hrough PROCLTR 201</w:t>
      </w:r>
      <w:r>
        <w:rPr>
          <w:i/>
        </w:rPr>
        <w:t>7</w:t>
      </w:r>
      <w:r w:rsidRPr="00653217">
        <w:rPr>
          <w:i/>
        </w:rPr>
        <w:t>-</w:t>
      </w:r>
      <w:r>
        <w:rPr>
          <w:i/>
        </w:rPr>
        <w:t>14</w:t>
      </w:r>
      <w:r w:rsidRPr="00653217">
        <w:rPr>
          <w:i/>
        </w:rPr>
        <w:t>)</w:t>
      </w:r>
    </w:p>
    <w:p w14:paraId="1E4CCA10"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rFonts w:eastAsiaTheme="minorHAnsi"/>
          <w:b/>
          <w:bCs/>
        </w:rPr>
      </w:pPr>
    </w:p>
    <w:p w14:paraId="02F090A6"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88" w:name="P13_201"/>
      <w:r w:rsidRPr="008B3182">
        <w:rPr>
          <w:rFonts w:eastAsiaTheme="minorHAnsi"/>
          <w:b/>
          <w:bCs/>
        </w:rPr>
        <w:t xml:space="preserve">13.201 </w:t>
      </w:r>
      <w:bookmarkEnd w:id="188"/>
      <w:r w:rsidRPr="008B3182">
        <w:rPr>
          <w:rFonts w:eastAsiaTheme="minorHAnsi"/>
          <w:b/>
          <w:bCs/>
        </w:rPr>
        <w:t>General.</w:t>
      </w:r>
    </w:p>
    <w:p w14:paraId="61E9D2B2" w14:textId="77777777" w:rsidR="004F3E26" w:rsidRPr="00C174AD" w:rsidRDefault="004F3E26" w:rsidP="004F3E26">
      <w:pPr>
        <w:adjustRightInd w:val="0"/>
        <w:rPr>
          <w:rFonts w:eastAsiaTheme="minorHAnsi"/>
        </w:rPr>
      </w:pPr>
      <w:r w:rsidRPr="00C174AD">
        <w:rPr>
          <w:rFonts w:eastAsiaTheme="minorHAnsi"/>
        </w:rPr>
        <w:t xml:space="preserve">  (g)(1) For other than purchase card acquisitions, the authority is delegated to the contracting officer to determine that supplies or services will be used to support a contingency operation or to facilitate defense against or recovery from nuclear, biological, chemical, or radiological attack. For purchase card acquisitions, the determination authority is delegated to the HCA. </w:t>
      </w:r>
    </w:p>
    <w:p w14:paraId="6244DED1"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0724D4D7" w14:textId="77777777" w:rsidR="004F3E26" w:rsidRPr="008B3182" w:rsidRDefault="004F3E26" w:rsidP="004F3E26">
      <w:pPr>
        <w:pStyle w:val="Heading2"/>
        <w:rPr>
          <w:rFonts w:eastAsiaTheme="minorHAnsi"/>
        </w:rPr>
      </w:pPr>
      <w:bookmarkStart w:id="189" w:name="P13_3"/>
      <w:r w:rsidRPr="008B3182">
        <w:rPr>
          <w:rFonts w:eastAsiaTheme="minorHAnsi"/>
        </w:rPr>
        <w:t xml:space="preserve">SUBPART 13.3 </w:t>
      </w:r>
      <w:bookmarkEnd w:id="189"/>
      <w:r w:rsidRPr="008B3182">
        <w:rPr>
          <w:rFonts w:eastAsiaTheme="minorHAnsi"/>
        </w:rPr>
        <w:t>– SIMPLIFIED ACQUISITION METHODS</w:t>
      </w:r>
      <w:r>
        <w:rPr>
          <w:rFonts w:eastAsiaTheme="minorHAnsi"/>
        </w:rPr>
        <w:t xml:space="preserve">  </w:t>
      </w:r>
    </w:p>
    <w:p w14:paraId="2B05F893" w14:textId="77777777" w:rsidR="004F3E26" w:rsidRPr="00653217" w:rsidRDefault="004F3E26" w:rsidP="004F3E26">
      <w:pPr>
        <w:jc w:val="center"/>
        <w:rPr>
          <w:i/>
        </w:rPr>
      </w:pPr>
      <w:r w:rsidRPr="00653217">
        <w:rPr>
          <w:i/>
        </w:rPr>
        <w:t xml:space="preserve">(Revised </w:t>
      </w:r>
      <w:r>
        <w:rPr>
          <w:i/>
        </w:rPr>
        <w:t>September 1, 2017 t</w:t>
      </w:r>
      <w:r w:rsidRPr="00653217">
        <w:rPr>
          <w:i/>
        </w:rPr>
        <w:t>hrough PROCLTR 201</w:t>
      </w:r>
      <w:r>
        <w:rPr>
          <w:i/>
        </w:rPr>
        <w:t>7</w:t>
      </w:r>
      <w:r w:rsidRPr="00653217">
        <w:rPr>
          <w:i/>
        </w:rPr>
        <w:t>-</w:t>
      </w:r>
      <w:r>
        <w:rPr>
          <w:i/>
        </w:rPr>
        <w:t>14</w:t>
      </w:r>
      <w:r w:rsidRPr="00653217">
        <w:rPr>
          <w:i/>
        </w:rPr>
        <w:t>)</w:t>
      </w:r>
    </w:p>
    <w:p w14:paraId="1F1DE949"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bCs/>
        </w:rPr>
      </w:pPr>
    </w:p>
    <w:p w14:paraId="598B4CBE"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bCs/>
        </w:rPr>
      </w:pPr>
      <w:bookmarkStart w:id="190" w:name="P13_301"/>
      <w:r w:rsidRPr="008B3182">
        <w:rPr>
          <w:rFonts w:eastAsiaTheme="minorHAnsi"/>
          <w:b/>
          <w:bCs/>
        </w:rPr>
        <w:t>13.301</w:t>
      </w:r>
      <w:bookmarkEnd w:id="190"/>
      <w:r w:rsidRPr="008B3182">
        <w:rPr>
          <w:rFonts w:eastAsiaTheme="minorHAnsi"/>
          <w:b/>
          <w:bCs/>
        </w:rPr>
        <w:t xml:space="preserve"> Governmentwide commercial purchase card.</w:t>
      </w:r>
    </w:p>
    <w:p w14:paraId="500BE9D7" w14:textId="77777777" w:rsidR="004F3E26" w:rsidRPr="00DD1BF0" w:rsidRDefault="004F3E26" w:rsidP="004F3E26">
      <w:pPr>
        <w:rPr>
          <w:lang w:val="en"/>
        </w:rPr>
      </w:pPr>
      <w:bookmarkStart w:id="191" w:name="P688_39932"/>
      <w:bookmarkEnd w:id="191"/>
      <w:r w:rsidRPr="00DD1BF0">
        <w:rPr>
          <w:lang w:val="en"/>
        </w:rPr>
        <w:t xml:space="preserve">  (a) The DLA Director delegated Level 4 agency/organization program coordinator appointment authority to the HCAs.  HCAs may delegate this authority no lower than the CCO.</w:t>
      </w:r>
    </w:p>
    <w:p w14:paraId="7416CE9E" w14:textId="77777777" w:rsidR="004F3E26" w:rsidRPr="00DD1BF0" w:rsidRDefault="004F3E26" w:rsidP="004F3E26">
      <w:pPr>
        <w:rPr>
          <w:lang w:val="en"/>
        </w:rPr>
      </w:pPr>
      <w:r w:rsidRPr="00DD1BF0">
        <w:rPr>
          <w:lang w:val="en"/>
        </w:rPr>
        <w:t xml:space="preserve">  (b) </w:t>
      </w:r>
      <w:r>
        <w:rPr>
          <w:lang w:val="en"/>
        </w:rPr>
        <w:t>Government</w:t>
      </w:r>
      <w:r w:rsidRPr="00DD1BF0">
        <w:rPr>
          <w:lang w:val="en"/>
        </w:rPr>
        <w:t xml:space="preserve">wide commercial purchase cardholders </w:t>
      </w:r>
      <w:r>
        <w:rPr>
          <w:lang w:val="en"/>
        </w:rPr>
        <w:t>shall</w:t>
      </w:r>
      <w:r w:rsidRPr="00DD1BF0">
        <w:rPr>
          <w:lang w:val="en"/>
        </w:rPr>
        <w:t xml:space="preserve"> follow DLAM 5025.07 at https://hqc.dla.mil/issuances/Pages/Manuals.aspx.</w:t>
      </w:r>
    </w:p>
    <w:p w14:paraId="2A018AB8" w14:textId="77777777" w:rsidR="004F3E26" w:rsidRPr="00DD1BF0" w:rsidRDefault="004F3E26" w:rsidP="004F3E26">
      <w:pPr>
        <w:rPr>
          <w:lang w:val="en"/>
        </w:rPr>
      </w:pPr>
      <w:r w:rsidRPr="00DD1BF0">
        <w:rPr>
          <w:lang w:val="en"/>
        </w:rPr>
        <w:t xml:space="preserve">  (c) The requirement to purchase AbilityOne items for all products on the AbilityOne procurement list may not be waived but can be satisfied by ordering from On-Base AbilityOne stores, AbilityOne.com, AbilityOne participating nonprofit agencies, or DoD EMALL.</w:t>
      </w:r>
    </w:p>
    <w:p w14:paraId="1833907C" w14:textId="77777777" w:rsidR="004F3E26" w:rsidRPr="00DD1BF0" w:rsidRDefault="004F3E26" w:rsidP="004F3E26">
      <w:pPr>
        <w:rPr>
          <w:lang w:val="en"/>
        </w:rPr>
      </w:pPr>
      <w:r w:rsidRPr="00DD1BF0">
        <w:rPr>
          <w:lang w:val="en"/>
        </w:rPr>
        <w:t xml:space="preserve">  (d) The requirement to use DoD EMALL may be waived when the use of DoD EMALL would not meet the delivery requirements or would result in unreasonable or excessive cost to the requiring activity.</w:t>
      </w:r>
    </w:p>
    <w:p w14:paraId="0D3A9E25" w14:textId="77777777" w:rsidR="004F3E26" w:rsidRPr="00DD1BF0" w:rsidRDefault="004F3E26" w:rsidP="004F3E26">
      <w:pPr>
        <w:rPr>
          <w:lang w:val="en"/>
        </w:rPr>
      </w:pPr>
      <w:r w:rsidRPr="00DD1BF0">
        <w:rPr>
          <w:lang w:val="en"/>
        </w:rPr>
        <w:t xml:space="preserve">  (e) The following order of precedence is recommended to satisfy AbilityOne purchase requirements: </w:t>
      </w:r>
    </w:p>
    <w:p w14:paraId="1CD1B4A8" w14:textId="77777777" w:rsidR="004F3E26" w:rsidRPr="00DD1BF0" w:rsidRDefault="004F3E26" w:rsidP="004F3E26">
      <w:pPr>
        <w:rPr>
          <w:lang w:val="en"/>
        </w:rPr>
      </w:pPr>
      <w:r w:rsidRPr="00DD1BF0">
        <w:rPr>
          <w:lang w:val="en"/>
        </w:rPr>
        <w:t xml:space="preserve">    (1)  </w:t>
      </w:r>
      <w:r w:rsidRPr="00DD1BF0">
        <w:t>On-Base AbilityOne stores, AbilityOne.com, or AbilityOne participating nonprofit agencies.</w:t>
      </w:r>
    </w:p>
    <w:p w14:paraId="340C41E3" w14:textId="77777777" w:rsidR="004F3E26" w:rsidRPr="00DD1BF0" w:rsidRDefault="004F3E26" w:rsidP="004F3E26">
      <w:pPr>
        <w:rPr>
          <w:lang w:val="en"/>
        </w:rPr>
      </w:pPr>
      <w:r w:rsidRPr="00DD1BF0">
        <w:rPr>
          <w:lang w:val="en"/>
        </w:rPr>
        <w:t xml:space="preserve">    (2)  DoD EMALL.</w:t>
      </w:r>
    </w:p>
    <w:p w14:paraId="5548656D" w14:textId="77777777" w:rsidR="004F3E26" w:rsidRPr="00DD1BF0" w:rsidRDefault="004F3E26" w:rsidP="004F3E26">
      <w:pPr>
        <w:rPr>
          <w:lang w:val="en"/>
        </w:rPr>
      </w:pPr>
      <w:r w:rsidRPr="00DD1BF0">
        <w:rPr>
          <w:lang w:val="en"/>
        </w:rPr>
        <w:t xml:space="preserve">    (3)  Commercial sources.</w:t>
      </w:r>
    </w:p>
    <w:p w14:paraId="5567D6C5" w14:textId="77777777" w:rsidR="004F3E26" w:rsidRPr="00DD1BF0" w:rsidRDefault="004F3E26" w:rsidP="004F3E26">
      <w:pPr>
        <w:adjustRightInd w:val="0"/>
        <w:rPr>
          <w:rFonts w:eastAsiaTheme="minorHAnsi"/>
          <w:bCs/>
        </w:rPr>
      </w:pPr>
    </w:p>
    <w:p w14:paraId="0BA72B0C"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b/>
          <w:bCs/>
        </w:rPr>
      </w:pPr>
      <w:bookmarkStart w:id="192" w:name="P13_303"/>
      <w:r w:rsidRPr="008B3182">
        <w:rPr>
          <w:rFonts w:eastAsiaTheme="minorHAnsi"/>
          <w:b/>
          <w:bCs/>
        </w:rPr>
        <w:t>13.303</w:t>
      </w:r>
      <w:bookmarkEnd w:id="192"/>
      <w:r w:rsidRPr="008B3182">
        <w:rPr>
          <w:rFonts w:eastAsiaTheme="minorHAnsi"/>
          <w:b/>
          <w:bCs/>
        </w:rPr>
        <w:t xml:space="preserve"> Blanket purchase agreements (BPAs).</w:t>
      </w:r>
    </w:p>
    <w:p w14:paraId="272B18EB"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3B67B3A2"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93" w:name="P13_303_2"/>
      <w:r w:rsidRPr="008B3182">
        <w:rPr>
          <w:rFonts w:eastAsiaTheme="minorHAnsi"/>
          <w:b/>
          <w:bCs/>
        </w:rPr>
        <w:t>13.303-2</w:t>
      </w:r>
      <w:bookmarkEnd w:id="193"/>
      <w:r w:rsidRPr="008B3182">
        <w:rPr>
          <w:rFonts w:eastAsiaTheme="minorHAnsi"/>
          <w:b/>
          <w:bCs/>
        </w:rPr>
        <w:t xml:space="preserve"> Establishment of BPAs.</w:t>
      </w:r>
    </w:p>
    <w:p w14:paraId="1463138A" w14:textId="77777777" w:rsidR="004F3E26" w:rsidRPr="00C174AD" w:rsidRDefault="004F3E26" w:rsidP="004F3E26">
      <w:pPr>
        <w:adjustRightInd w:val="0"/>
        <w:rPr>
          <w:rFonts w:eastAsiaTheme="minorHAnsi"/>
        </w:rPr>
      </w:pPr>
      <w:r w:rsidRPr="00C174AD">
        <w:rPr>
          <w:rFonts w:eastAsiaTheme="minorHAnsi"/>
        </w:rPr>
        <w:t xml:space="preserve">  (c)(3)(S-90) BPAs with federal supply schedule (FSS) contractors for non-FSS items </w:t>
      </w:r>
      <w:r>
        <w:rPr>
          <w:rFonts w:eastAsiaTheme="minorHAnsi"/>
        </w:rPr>
        <w:t>shall</w:t>
      </w:r>
      <w:r w:rsidRPr="00C174AD">
        <w:rPr>
          <w:rFonts w:eastAsiaTheme="minorHAnsi"/>
        </w:rPr>
        <w:t xml:space="preserve"> state the BPA excludes all items on FSSs. </w:t>
      </w:r>
    </w:p>
    <w:p w14:paraId="37F145C3"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3E0E1F42"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94" w:name="P13_303_3"/>
      <w:r w:rsidRPr="008B3182">
        <w:rPr>
          <w:rFonts w:eastAsiaTheme="minorHAnsi"/>
          <w:b/>
          <w:bCs/>
        </w:rPr>
        <w:t>13.303-3</w:t>
      </w:r>
      <w:bookmarkEnd w:id="194"/>
      <w:r w:rsidRPr="008B3182">
        <w:rPr>
          <w:rFonts w:eastAsiaTheme="minorHAnsi"/>
          <w:b/>
          <w:bCs/>
        </w:rPr>
        <w:t xml:space="preserve"> Preparation of BPAs.  </w:t>
      </w:r>
    </w:p>
    <w:p w14:paraId="3ED20383" w14:textId="77777777" w:rsidR="004F3E26" w:rsidRPr="00C174AD" w:rsidRDefault="004F3E26" w:rsidP="004F3E26">
      <w:pPr>
        <w:adjustRightInd w:val="0"/>
        <w:rPr>
          <w:rFonts w:eastAsiaTheme="minorHAnsi"/>
        </w:rPr>
      </w:pPr>
      <w:r w:rsidRPr="00C174AD">
        <w:rPr>
          <w:rFonts w:eastAsiaTheme="minorHAnsi"/>
        </w:rPr>
        <w:t xml:space="preserve">  (a)(1) HCAs </w:t>
      </w:r>
      <w:r>
        <w:rPr>
          <w:rFonts w:eastAsiaTheme="minorHAnsi"/>
        </w:rPr>
        <w:t>shall</w:t>
      </w:r>
      <w:r w:rsidRPr="00C174AD">
        <w:rPr>
          <w:rFonts w:eastAsiaTheme="minorHAnsi"/>
        </w:rPr>
        <w:t xml:space="preserve"> establish the maximum aggregate amount, if any, of all calls to be issued against one BPA.</w:t>
      </w:r>
      <w:r>
        <w:rPr>
          <w:rFonts w:eastAsiaTheme="minorHAnsi"/>
        </w:rPr>
        <w:t xml:space="preserve"> </w:t>
      </w:r>
    </w:p>
    <w:p w14:paraId="19DD9EF2"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highlight w:val="yellow"/>
        </w:rPr>
      </w:pPr>
    </w:p>
    <w:p w14:paraId="66276209" w14:textId="77777777" w:rsidR="004F3E26" w:rsidRDefault="004F3E26" w:rsidP="004F3E26">
      <w:pPr>
        <w:adjustRightInd w:val="0"/>
        <w:rPr>
          <w:rFonts w:eastAsiaTheme="minorHAnsi"/>
          <w:b/>
          <w:bCs/>
        </w:rPr>
      </w:pPr>
      <w:bookmarkStart w:id="195" w:name="P13_390"/>
      <w:r w:rsidRPr="008B3182">
        <w:rPr>
          <w:rFonts w:eastAsiaTheme="minorHAnsi"/>
          <w:b/>
          <w:bCs/>
        </w:rPr>
        <w:t>13.390</w:t>
      </w:r>
      <w:bookmarkEnd w:id="195"/>
      <w:r w:rsidRPr="008B3182">
        <w:rPr>
          <w:rFonts w:eastAsiaTheme="minorHAnsi"/>
          <w:b/>
          <w:bCs/>
        </w:rPr>
        <w:t xml:space="preserve"> </w:t>
      </w:r>
      <w:r w:rsidRPr="004F0199">
        <w:rPr>
          <w:rFonts w:eastAsiaTheme="minorHAnsi"/>
          <w:b/>
          <w:bCs/>
        </w:rPr>
        <w:t>Indefinite delivery contracts (IDCs) below the simplified acquisition threshold (SAT).</w:t>
      </w:r>
    </w:p>
    <w:p w14:paraId="0FE8CEFC" w14:textId="77777777" w:rsidR="004F3E26" w:rsidRPr="00B8729F" w:rsidRDefault="004F3E26" w:rsidP="004F3E26">
      <w:pPr>
        <w:adjustRightInd w:val="0"/>
        <w:rPr>
          <w:rFonts w:eastAsia="Calibri"/>
        </w:rPr>
      </w:pPr>
      <w:r w:rsidRPr="00B8729F">
        <w:rPr>
          <w:rFonts w:eastAsiaTheme="minorHAnsi"/>
          <w:lang w:val="en"/>
        </w:rPr>
        <w:t xml:space="preserve">  (a) IDCs below the SAT use simplified procedures to acquire an indefinite quantity of supplies in amounts </w:t>
      </w:r>
      <w:r w:rsidRPr="00B8729F">
        <w:rPr>
          <w:rFonts w:eastAsia="Calibri"/>
        </w:rPr>
        <w:t xml:space="preserve">not to exceed the simplified acquisition threshold for the total contract period. The basic contract will establish the terms and conditions of the IDC below the SAT. </w:t>
      </w:r>
      <w:r w:rsidRPr="00B8729F">
        <w:rPr>
          <w:rFonts w:eastAsiaTheme="minorHAnsi"/>
        </w:rPr>
        <w:t>IDCs below the SAT are useful when repetitive low dollar value purchases are made for the same item, the price of the item is expected to be stable, and expected yearly or other long–term demands are not sufficient to establish an indefinite delivery contrac</w:t>
      </w:r>
      <w:r>
        <w:rPr>
          <w:rFonts w:eastAsiaTheme="minorHAnsi"/>
        </w:rPr>
        <w:t xml:space="preserve">t using FAR Part 15 procedures. </w:t>
      </w:r>
      <w:r w:rsidRPr="00B8729F">
        <w:rPr>
          <w:rFonts w:eastAsiaTheme="minorHAnsi"/>
        </w:rPr>
        <w:t>A guaranteed minimum (GM) must be established for the base period and is optional for any option periods. To satisfy the GM, t</w:t>
      </w:r>
      <w:r w:rsidRPr="00B8729F">
        <w:rPr>
          <w:rFonts w:eastAsia="Calibri"/>
        </w:rPr>
        <w:t xml:space="preserve">he first delivery order shall be issued with the basic contract or a GM account shall be established. </w:t>
      </w:r>
    </w:p>
    <w:p w14:paraId="7159599C" w14:textId="77777777" w:rsidR="004F3E26" w:rsidRPr="00B8729F" w:rsidRDefault="004F3E26" w:rsidP="004F3E26">
      <w:pPr>
        <w:adjustRightInd w:val="0"/>
        <w:rPr>
          <w:rFonts w:eastAsiaTheme="minorHAnsi"/>
        </w:rPr>
      </w:pPr>
      <w:r w:rsidRPr="00B8729F">
        <w:rPr>
          <w:rFonts w:eastAsiaTheme="minorHAnsi"/>
        </w:rPr>
        <w:t xml:space="preserve">  (b) Contracting officers shall coordinate </w:t>
      </w:r>
      <w:r w:rsidRPr="00B8729F">
        <w:rPr>
          <w:rFonts w:eastAsiaTheme="minorHAnsi"/>
          <w:lang w:val="en"/>
        </w:rPr>
        <w:t xml:space="preserve">expected duration and frequency </w:t>
      </w:r>
      <w:r w:rsidRPr="00B8729F">
        <w:rPr>
          <w:rFonts w:eastAsiaTheme="minorHAnsi"/>
        </w:rPr>
        <w:t xml:space="preserve">with the materiel planner before deciding to use an IDC below the SAT. </w:t>
      </w:r>
    </w:p>
    <w:p w14:paraId="0BCF9B21" w14:textId="77777777" w:rsidR="004F3E26" w:rsidRPr="00B8729F" w:rsidRDefault="004F3E26" w:rsidP="004F3E26">
      <w:pPr>
        <w:adjustRightInd w:val="0"/>
        <w:rPr>
          <w:lang w:val="en"/>
        </w:rPr>
      </w:pPr>
      <w:r w:rsidRPr="00B8729F">
        <w:rPr>
          <w:rFonts w:eastAsiaTheme="minorHAnsi"/>
        </w:rPr>
        <w:t xml:space="preserve">  (c) Only one IDC below the SAT shall be established per item</w:t>
      </w:r>
      <w:r w:rsidRPr="00B8729F">
        <w:rPr>
          <w:lang w:val="en"/>
        </w:rPr>
        <w:t xml:space="preserve">; except that multiple </w:t>
      </w:r>
      <w:r w:rsidRPr="00B8729F">
        <w:rPr>
          <w:rFonts w:eastAsiaTheme="minorHAnsi"/>
        </w:rPr>
        <w:t xml:space="preserve">IDCs below the SAT </w:t>
      </w:r>
      <w:r w:rsidRPr="00B8729F">
        <w:rPr>
          <w:lang w:val="en"/>
        </w:rPr>
        <w:t>for the same item may be awarded if the awardee's performance under each ID</w:t>
      </w:r>
      <w:r w:rsidRPr="00B8729F">
        <w:rPr>
          <w:rFonts w:eastAsiaTheme="minorHAnsi"/>
        </w:rPr>
        <w:t xml:space="preserve">C below the SAT </w:t>
      </w:r>
      <w:r w:rsidRPr="00B8729F">
        <w:rPr>
          <w:lang w:val="en"/>
        </w:rPr>
        <w:t>is limited to a separate and distinct region or physical location.</w:t>
      </w:r>
    </w:p>
    <w:p w14:paraId="367EF25E" w14:textId="77777777" w:rsidR="004F3E26" w:rsidRPr="00B8729F" w:rsidRDefault="004F3E26" w:rsidP="004F3E26">
      <w:pPr>
        <w:adjustRightInd w:val="0"/>
        <w:rPr>
          <w:rFonts w:eastAsia="Calibri"/>
        </w:rPr>
      </w:pPr>
      <w:r w:rsidRPr="00B8729F">
        <w:rPr>
          <w:rFonts w:eastAsia="Calibri"/>
        </w:rPr>
        <w:t xml:space="preserve">  (d) IDCs below the SAT may be unilateral or bilateral depending on the risk associated with the item and contractor.</w:t>
      </w:r>
    </w:p>
    <w:p w14:paraId="3F24CE86" w14:textId="77777777" w:rsidR="004F3E26" w:rsidRPr="00B8729F" w:rsidRDefault="004F3E26" w:rsidP="004F3E26">
      <w:pPr>
        <w:adjustRightInd w:val="0"/>
        <w:rPr>
          <w:lang w:val="en"/>
        </w:rPr>
      </w:pPr>
      <w:r w:rsidRPr="00B8729F">
        <w:rPr>
          <w:rFonts w:eastAsiaTheme="minorHAnsi"/>
        </w:rPr>
        <w:t xml:space="preserve">  (e) </w:t>
      </w:r>
      <w:r w:rsidRPr="00B8729F">
        <w:rPr>
          <w:lang w:val="en"/>
        </w:rPr>
        <w:t xml:space="preserve">Contracting officers shall include procurement notes H05 or H06 in IDCs below the SAT RFQs. </w:t>
      </w:r>
    </w:p>
    <w:p w14:paraId="0213C45F" w14:textId="77777777" w:rsidR="004F3E26" w:rsidRPr="00B8729F" w:rsidRDefault="004F3E26" w:rsidP="004F3E26">
      <w:pPr>
        <w:adjustRightInd w:val="0"/>
        <w:rPr>
          <w:lang w:val="en"/>
        </w:rPr>
      </w:pPr>
      <w:r w:rsidRPr="00B8729F">
        <w:rPr>
          <w:lang w:val="en"/>
        </w:rPr>
        <w:t>*****</w:t>
      </w:r>
    </w:p>
    <w:p w14:paraId="4B61343F" w14:textId="77777777" w:rsidR="004F3E26" w:rsidRPr="00B8729F" w:rsidRDefault="004F3E26" w:rsidP="004F3E26">
      <w:pPr>
        <w:rPr>
          <w:rFonts w:eastAsiaTheme="minorHAnsi"/>
        </w:rPr>
      </w:pPr>
      <w:r>
        <w:rPr>
          <w:rFonts w:eastAsiaTheme="minorHAnsi"/>
        </w:rPr>
        <w:t>H05 Bilateral Indefinite-D</w:t>
      </w:r>
      <w:r w:rsidRPr="00B8729F">
        <w:rPr>
          <w:rFonts w:eastAsiaTheme="minorHAnsi"/>
        </w:rPr>
        <w:t xml:space="preserve">elivery </w:t>
      </w:r>
      <w:r>
        <w:rPr>
          <w:rFonts w:eastAsiaTheme="minorHAnsi"/>
        </w:rPr>
        <w:t>C</w:t>
      </w:r>
      <w:r w:rsidRPr="00B8729F">
        <w:rPr>
          <w:rFonts w:eastAsiaTheme="minorHAnsi"/>
        </w:rPr>
        <w:t xml:space="preserve">ontract (IDC) </w:t>
      </w:r>
      <w:r>
        <w:rPr>
          <w:rFonts w:eastAsiaTheme="minorHAnsi"/>
        </w:rPr>
        <w:t>B</w:t>
      </w:r>
      <w:r w:rsidRPr="00B8729F">
        <w:rPr>
          <w:rFonts w:eastAsiaTheme="minorHAnsi"/>
        </w:rPr>
        <w:t xml:space="preserve">elow the </w:t>
      </w:r>
      <w:r>
        <w:rPr>
          <w:rFonts w:eastAsiaTheme="minorHAnsi"/>
        </w:rPr>
        <w:t>S</w:t>
      </w:r>
      <w:r w:rsidRPr="00B8729F">
        <w:rPr>
          <w:rFonts w:eastAsiaTheme="minorHAnsi"/>
        </w:rPr>
        <w:t xml:space="preserve">implified </w:t>
      </w:r>
      <w:r>
        <w:rPr>
          <w:rFonts w:eastAsiaTheme="minorHAnsi"/>
        </w:rPr>
        <w:t>Acquisition T</w:t>
      </w:r>
      <w:r w:rsidRPr="00B8729F">
        <w:rPr>
          <w:rFonts w:eastAsiaTheme="minorHAnsi"/>
        </w:rPr>
        <w:t>hreshold (SAT)</w:t>
      </w:r>
      <w:r>
        <w:rPr>
          <w:rFonts w:eastAsiaTheme="minorHAnsi"/>
        </w:rPr>
        <w:t xml:space="preserve"> (SEP 2017)  </w:t>
      </w:r>
    </w:p>
    <w:p w14:paraId="6B1E3685" w14:textId="77777777" w:rsidR="004F3E26" w:rsidRPr="00B8729F" w:rsidRDefault="004F3E26" w:rsidP="004F3E26">
      <w:pPr>
        <w:rPr>
          <w:rFonts w:eastAsiaTheme="minorHAnsi"/>
        </w:rPr>
      </w:pPr>
      <w:r w:rsidRPr="00B8729F">
        <w:rPr>
          <w:rFonts w:eastAsiaTheme="minorHAnsi"/>
        </w:rPr>
        <w:t xml:space="preserve">  (1) The Government will award a bilateral IDC below the SAT resulting from this request for quote to the responsible offeror whose offer conforming to the terms and conditions in the request for quote will be most advantageous to the Government, price and other factors considered. The offeror receiving the award is required to sign the basic contract and return the signed contract to the contracting officer.</w:t>
      </w:r>
    </w:p>
    <w:p w14:paraId="011E70CD" w14:textId="77777777" w:rsidR="004F3E26" w:rsidRPr="00B8729F" w:rsidRDefault="004F3E26" w:rsidP="004F3E26">
      <w:pPr>
        <w:rPr>
          <w:rFonts w:eastAsiaTheme="minorHAnsi"/>
        </w:rPr>
      </w:pPr>
      <w:r w:rsidRPr="00B8729F">
        <w:rPr>
          <w:rFonts w:eastAsiaTheme="minorHAnsi"/>
        </w:rPr>
        <w:t xml:space="preserve">  (2) Price evaluation will be based on the price quoted for the estimated annual demand in the schedule.</w:t>
      </w:r>
    </w:p>
    <w:p w14:paraId="07DA0BEB" w14:textId="77777777" w:rsidR="004F3E26" w:rsidRPr="00B8729F" w:rsidRDefault="004F3E26" w:rsidP="004F3E26">
      <w:pPr>
        <w:rPr>
          <w:rFonts w:eastAsiaTheme="minorHAnsi"/>
        </w:rPr>
      </w:pPr>
      <w:r w:rsidRPr="00B8729F">
        <w:rPr>
          <w:rFonts w:eastAsiaTheme="minorHAnsi"/>
        </w:rPr>
        <w:t xml:space="preserve">  (3) Once the guaranteed minimum quantity for the IDC is met, the Government is under no obligation to place additional orders. The Government may place additional orders for the period of performance stated in the basic contract, effective from the date of the basic award. All additional orders will reference the basic contract, which documents the t</w:t>
      </w:r>
      <w:r>
        <w:rPr>
          <w:rFonts w:eastAsiaTheme="minorHAnsi"/>
        </w:rPr>
        <w:t xml:space="preserve">erms and conditions of the IDC. </w:t>
      </w:r>
      <w:r w:rsidRPr="00B8729F">
        <w:rPr>
          <w:rFonts w:eastAsiaTheme="minorHAnsi"/>
        </w:rPr>
        <w:t>The maximum aggregate value of orders under the IDC below the SAT is stated in the basic contract; the aggregate value of all orders will not exceed the simplified acquisition threshold or, for IDCs below the SAT using FAR Subpart 13.5, the thresholds in 13.500(a).</w:t>
      </w:r>
    </w:p>
    <w:p w14:paraId="5307E6A0" w14:textId="77777777" w:rsidR="004F3E26" w:rsidRPr="00B8729F" w:rsidRDefault="004F3E26" w:rsidP="004F3E26">
      <w:pPr>
        <w:rPr>
          <w:rFonts w:eastAsiaTheme="minorHAnsi"/>
        </w:rPr>
      </w:pPr>
      <w:r w:rsidRPr="00B8729F">
        <w:rPr>
          <w:rFonts w:eastAsiaTheme="minorHAnsi"/>
        </w:rPr>
        <w:t xml:space="preserve">  (4) Pricing of orders. The unit price for orders is based on the price for the quantity range that will cover the total quantity on the order, regardless of destination, if applicable.</w:t>
      </w:r>
    </w:p>
    <w:p w14:paraId="71276C90" w14:textId="77777777" w:rsidR="004F3E26" w:rsidRPr="00B8729F" w:rsidRDefault="004F3E26" w:rsidP="004F3E26">
      <w:pPr>
        <w:adjustRightInd w:val="0"/>
        <w:rPr>
          <w:rFonts w:eastAsiaTheme="minorHAnsi"/>
        </w:rPr>
      </w:pPr>
      <w:r w:rsidRPr="00B8729F">
        <w:rPr>
          <w:rFonts w:eastAsiaTheme="minorHAnsi"/>
        </w:rPr>
        <w:t>*****</w:t>
      </w:r>
    </w:p>
    <w:p w14:paraId="107CD025" w14:textId="77777777" w:rsidR="004F3E26" w:rsidRPr="00B8729F" w:rsidRDefault="004F3E26" w:rsidP="004F3E26">
      <w:pPr>
        <w:rPr>
          <w:rFonts w:eastAsiaTheme="minorHAnsi"/>
        </w:rPr>
      </w:pPr>
      <w:r w:rsidRPr="00B8729F">
        <w:rPr>
          <w:rFonts w:eastAsiaTheme="minorHAnsi"/>
        </w:rPr>
        <w:t xml:space="preserve">H06 Unilateral </w:t>
      </w:r>
      <w:r>
        <w:rPr>
          <w:rFonts w:eastAsiaTheme="minorHAnsi"/>
        </w:rPr>
        <w:t>Indefinite-D</w:t>
      </w:r>
      <w:r w:rsidRPr="00B8729F">
        <w:rPr>
          <w:rFonts w:eastAsiaTheme="minorHAnsi"/>
        </w:rPr>
        <w:t xml:space="preserve">elivery </w:t>
      </w:r>
      <w:r>
        <w:rPr>
          <w:rFonts w:eastAsiaTheme="minorHAnsi"/>
        </w:rPr>
        <w:t>C</w:t>
      </w:r>
      <w:r w:rsidRPr="00B8729F">
        <w:rPr>
          <w:rFonts w:eastAsiaTheme="minorHAnsi"/>
        </w:rPr>
        <w:t xml:space="preserve">ontract (IDC) </w:t>
      </w:r>
      <w:r>
        <w:rPr>
          <w:rFonts w:eastAsiaTheme="minorHAnsi"/>
        </w:rPr>
        <w:t>B</w:t>
      </w:r>
      <w:r w:rsidRPr="00B8729F">
        <w:rPr>
          <w:rFonts w:eastAsiaTheme="minorHAnsi"/>
        </w:rPr>
        <w:t xml:space="preserve">elow the </w:t>
      </w:r>
      <w:r>
        <w:rPr>
          <w:rFonts w:eastAsiaTheme="minorHAnsi"/>
        </w:rPr>
        <w:t>S</w:t>
      </w:r>
      <w:r w:rsidRPr="00B8729F">
        <w:rPr>
          <w:rFonts w:eastAsiaTheme="minorHAnsi"/>
        </w:rPr>
        <w:t xml:space="preserve">implified </w:t>
      </w:r>
      <w:r>
        <w:rPr>
          <w:rFonts w:eastAsiaTheme="minorHAnsi"/>
        </w:rPr>
        <w:t>Acquisition T</w:t>
      </w:r>
      <w:r w:rsidRPr="00B8729F">
        <w:rPr>
          <w:rFonts w:eastAsiaTheme="minorHAnsi"/>
        </w:rPr>
        <w:t xml:space="preserve">hreshold </w:t>
      </w:r>
      <w:r>
        <w:rPr>
          <w:rFonts w:eastAsiaTheme="minorHAnsi"/>
        </w:rPr>
        <w:t>(</w:t>
      </w:r>
      <w:r w:rsidRPr="00B8729F">
        <w:rPr>
          <w:rFonts w:eastAsiaTheme="minorHAnsi"/>
        </w:rPr>
        <w:t>SAT)</w:t>
      </w:r>
      <w:r>
        <w:rPr>
          <w:rFonts w:eastAsiaTheme="minorHAnsi"/>
        </w:rPr>
        <w:t xml:space="preserve"> (SEP 2017)  </w:t>
      </w:r>
    </w:p>
    <w:p w14:paraId="1F49CA6C" w14:textId="77777777" w:rsidR="004F3E26" w:rsidRPr="00B8729F" w:rsidRDefault="004F3E26" w:rsidP="004F3E26">
      <w:pPr>
        <w:rPr>
          <w:rFonts w:eastAsiaTheme="minorHAnsi"/>
        </w:rPr>
      </w:pPr>
      <w:r w:rsidRPr="00B8729F">
        <w:rPr>
          <w:rFonts w:eastAsiaTheme="minorHAnsi"/>
        </w:rPr>
        <w:t xml:space="preserve">  (1) The Government will award an IDC below the SAT resulting from this request for quote to the responsible offeror whose offer conforming to the terms and conditions in the request for quote will be most advantageous to the Government, price and other factors considered.</w:t>
      </w:r>
    </w:p>
    <w:p w14:paraId="6CE766CD" w14:textId="77777777" w:rsidR="004F3E26" w:rsidRPr="00B8729F" w:rsidRDefault="004F3E26" w:rsidP="004F3E26">
      <w:pPr>
        <w:rPr>
          <w:rFonts w:eastAsiaTheme="minorHAnsi"/>
        </w:rPr>
      </w:pPr>
      <w:r w:rsidRPr="00B8729F">
        <w:rPr>
          <w:rFonts w:eastAsiaTheme="minorHAnsi"/>
        </w:rPr>
        <w:t xml:space="preserve">  (2) Price evaluation will be based on the price quoted for the estimated annual demand in the schedule.</w:t>
      </w:r>
    </w:p>
    <w:p w14:paraId="045FB0F3" w14:textId="77777777" w:rsidR="004F3E26" w:rsidRPr="00B8729F" w:rsidRDefault="004F3E26" w:rsidP="004F3E26">
      <w:pPr>
        <w:rPr>
          <w:rFonts w:eastAsiaTheme="minorHAnsi"/>
        </w:rPr>
      </w:pPr>
      <w:r w:rsidRPr="00B8729F">
        <w:rPr>
          <w:rFonts w:eastAsiaTheme="minorHAnsi"/>
        </w:rPr>
        <w:t xml:space="preserve">  (3) Acceptable contractor performance on the initial delivery order creates the IDC below the SAT, and is agreement by the contractor to accept additional orders under the same terms and conditions specified in the basic award.</w:t>
      </w:r>
    </w:p>
    <w:p w14:paraId="66141219" w14:textId="77777777" w:rsidR="004F3E26" w:rsidRPr="00B8729F" w:rsidRDefault="004F3E26" w:rsidP="004F3E26">
      <w:pPr>
        <w:rPr>
          <w:rFonts w:eastAsiaTheme="minorHAnsi"/>
        </w:rPr>
      </w:pPr>
      <w:r w:rsidRPr="00B8729F">
        <w:rPr>
          <w:rFonts w:eastAsiaTheme="minorHAnsi"/>
        </w:rPr>
        <w:t xml:space="preserve">  (4) Once the guaranteed minimum quantity for the IDC is met, the Government is under no obligation to place additional orders. The Government may place additional orders for the period of performance stated in the basic award, effective from the award date. All additional orders will reference the basic award, which documents the terms and conditions of the IDC. The maximum aggregate value of orders under the IDC below the SAT is stated in the basic award; the aggregate value of all orders will not exceed the simplified acquisition threshold or, for IDCs below the SAT using FAR Subpart 13.5, the thresholds in 13.500(a).</w:t>
      </w:r>
    </w:p>
    <w:p w14:paraId="2B072F49" w14:textId="77777777" w:rsidR="004F3E26" w:rsidRPr="00B8729F" w:rsidRDefault="004F3E26" w:rsidP="004F3E26">
      <w:pPr>
        <w:rPr>
          <w:rFonts w:eastAsiaTheme="minorHAnsi"/>
        </w:rPr>
      </w:pPr>
      <w:r w:rsidRPr="00B8729F">
        <w:rPr>
          <w:rFonts w:eastAsiaTheme="minorHAnsi"/>
        </w:rPr>
        <w:t xml:space="preserve">  (5) Pricing of orders. The unit price for orders is based on the price for the quantity range that will cover the total quantity on the order, regardless of destination, if applicable.</w:t>
      </w:r>
    </w:p>
    <w:p w14:paraId="4DADD411" w14:textId="77777777" w:rsidR="004F3E26" w:rsidRPr="00717D36" w:rsidRDefault="004F3E26" w:rsidP="004F3E26">
      <w:pPr>
        <w:adjustRightInd w:val="0"/>
        <w:rPr>
          <w:rFonts w:eastAsiaTheme="minorHAnsi"/>
        </w:rPr>
      </w:pPr>
      <w:r w:rsidRPr="00717D36">
        <w:rPr>
          <w:rFonts w:eastAsiaTheme="minorHAnsi"/>
        </w:rPr>
        <w:t>*****</w:t>
      </w:r>
    </w:p>
    <w:p w14:paraId="20AD7422"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rPr>
      </w:pPr>
    </w:p>
    <w:p w14:paraId="394CFBAB" w14:textId="77777777" w:rsidR="004F3E26" w:rsidRPr="00D3297A"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jc w:val="center"/>
        <w:rPr>
          <w:rFonts w:eastAsiaTheme="minorHAnsi"/>
          <w:b/>
        </w:rPr>
      </w:pPr>
      <w:r w:rsidRPr="00D3297A">
        <w:rPr>
          <w:rFonts w:eastAsiaTheme="minorHAnsi"/>
          <w:b/>
        </w:rPr>
        <w:t>SUBPART 13.4 – FAST PAYMENT PROCEDURE</w:t>
      </w:r>
    </w:p>
    <w:p w14:paraId="595F9541" w14:textId="77777777" w:rsidR="004F3E26" w:rsidRPr="00653217" w:rsidRDefault="004F3E26" w:rsidP="004F3E26">
      <w:pPr>
        <w:jc w:val="center"/>
        <w:rPr>
          <w:i/>
        </w:rPr>
      </w:pPr>
      <w:r w:rsidRPr="00653217">
        <w:rPr>
          <w:i/>
        </w:rPr>
        <w:t xml:space="preserve">(Revised </w:t>
      </w:r>
      <w:r>
        <w:rPr>
          <w:i/>
        </w:rPr>
        <w:t xml:space="preserve">September 1, 2017 </w:t>
      </w:r>
      <w:r w:rsidRPr="00653217">
        <w:rPr>
          <w:i/>
        </w:rPr>
        <w:t>through PROCLTR 201</w:t>
      </w:r>
      <w:r>
        <w:rPr>
          <w:i/>
        </w:rPr>
        <w:t>7</w:t>
      </w:r>
      <w:r w:rsidRPr="00653217">
        <w:rPr>
          <w:i/>
        </w:rPr>
        <w:t>-</w:t>
      </w:r>
      <w:r>
        <w:rPr>
          <w:i/>
        </w:rPr>
        <w:t>14</w:t>
      </w:r>
      <w:r w:rsidRPr="00653217">
        <w:rPr>
          <w:i/>
        </w:rPr>
        <w:t>)</w:t>
      </w:r>
    </w:p>
    <w:p w14:paraId="42EDB90D"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rPr>
      </w:pPr>
    </w:p>
    <w:p w14:paraId="34E10AC7"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96" w:name="P13_402"/>
      <w:r w:rsidRPr="008B3182">
        <w:rPr>
          <w:rFonts w:eastAsiaTheme="minorHAnsi"/>
          <w:b/>
          <w:bCs/>
        </w:rPr>
        <w:t>13.402</w:t>
      </w:r>
      <w:bookmarkEnd w:id="196"/>
      <w:r w:rsidRPr="008B3182">
        <w:rPr>
          <w:rFonts w:eastAsiaTheme="minorHAnsi"/>
          <w:b/>
          <w:bCs/>
        </w:rPr>
        <w:t xml:space="preserve"> Conditions for use.</w:t>
      </w:r>
    </w:p>
    <w:p w14:paraId="38675314" w14:textId="77777777" w:rsidR="004F3E26" w:rsidRPr="00C174AD" w:rsidRDefault="004F3E26" w:rsidP="004F3E26">
      <w:pPr>
        <w:adjustRightInd w:val="0"/>
      </w:pPr>
      <w:r w:rsidRPr="00C174AD">
        <w:t xml:space="preserve">  (a) </w:t>
      </w:r>
      <w:r>
        <w:t xml:space="preserve">DLA </w:t>
      </w:r>
      <w:r w:rsidRPr="00C174AD">
        <w:t xml:space="preserve">Troop Support Construction and Equipment Prime Vendor programs and </w:t>
      </w:r>
      <w:r>
        <w:t xml:space="preserve">DLA </w:t>
      </w:r>
      <w:r w:rsidRPr="00C174AD">
        <w:t xml:space="preserve">Aviation Chemicals and Packaged Petroleum, Oils, and Lubricants requirements for OCONUS are authorized </w:t>
      </w:r>
      <w:r>
        <w:t xml:space="preserve">to </w:t>
      </w:r>
      <w:r w:rsidRPr="00C174AD">
        <w:t xml:space="preserve">use </w:t>
      </w:r>
      <w:r>
        <w:t>f</w:t>
      </w:r>
      <w:r w:rsidRPr="00C174AD">
        <w:t xml:space="preserve">ast </w:t>
      </w:r>
      <w:r>
        <w:t>p</w:t>
      </w:r>
      <w:r w:rsidRPr="00C174AD">
        <w:t xml:space="preserve">ayment </w:t>
      </w:r>
      <w:r>
        <w:t xml:space="preserve">procedures </w:t>
      </w:r>
      <w:r w:rsidRPr="00C174AD">
        <w:t>on individual orders up to $150,000</w:t>
      </w:r>
      <w:r>
        <w:t>. (Refer to PROCLTR 16-03.)</w:t>
      </w:r>
    </w:p>
    <w:p w14:paraId="6EEAF77C" w14:textId="77777777" w:rsidR="004F3E26" w:rsidRPr="00C174AD" w:rsidRDefault="004F3E26" w:rsidP="004F3E26">
      <w:pPr>
        <w:adjustRightInd w:val="0"/>
      </w:pPr>
      <w:r w:rsidRPr="00C174AD">
        <w:t xml:space="preserve">  (f)  Internal controls to monitor contract actions using fast payment procedures are: </w:t>
      </w:r>
    </w:p>
    <w:p w14:paraId="47254C5A" w14:textId="77777777" w:rsidR="004F3E26" w:rsidRPr="00C174AD" w:rsidRDefault="004F3E26" w:rsidP="004F3E26">
      <w:pPr>
        <w:adjustRightInd w:val="0"/>
      </w:pPr>
      <w:r w:rsidRPr="00C174AD">
        <w:t xml:space="preserve">    (1) Clause compliance. DLA Acquisition Policy division shall review monthly awards for compliance.  </w:t>
      </w:r>
    </w:p>
    <w:p w14:paraId="7CEEFFB8" w14:textId="77777777" w:rsidR="004F3E26" w:rsidRPr="00C174AD" w:rsidRDefault="004F3E26" w:rsidP="004F3E26">
      <w:pPr>
        <w:adjustRightInd w:val="0"/>
      </w:pPr>
      <w:r w:rsidRPr="00C174AD">
        <w:t xml:space="preserve">    (2) Receipt val</w:t>
      </w:r>
      <w:r>
        <w:t xml:space="preserve">idation. </w:t>
      </w:r>
      <w:r w:rsidRPr="00C174AD">
        <w:t xml:space="preserve">DLA Operations Order Management shall identify and </w:t>
      </w:r>
      <w:r>
        <w:t>ob</w:t>
      </w:r>
      <w:r w:rsidRPr="00C174AD">
        <w:t>tain missing material receipt acknowledgements</w:t>
      </w:r>
      <w:r>
        <w:t xml:space="preserve"> (MRAs)</w:t>
      </w:r>
      <w:r w:rsidRPr="00C174AD">
        <w:t xml:space="preserve">.  </w:t>
      </w:r>
    </w:p>
    <w:p w14:paraId="77D52CAD" w14:textId="77777777" w:rsidR="004F3E26" w:rsidRPr="00C174AD" w:rsidRDefault="004F3E26" w:rsidP="004F3E26">
      <w:pPr>
        <w:adjustRightInd w:val="0"/>
      </w:pPr>
      <w:r w:rsidRPr="00C174AD">
        <w:t xml:space="preserve">    (3) Shipment discrepancies.</w:t>
      </w:r>
      <w:r>
        <w:t xml:space="preserve"> </w:t>
      </w:r>
      <w:r w:rsidRPr="00C174AD">
        <w:t>DLA Operations Order Management shall identify and take action on discrepant orders.</w:t>
      </w:r>
    </w:p>
    <w:p w14:paraId="481FEC59" w14:textId="77777777" w:rsidR="004F3E26" w:rsidRPr="00C174AD" w:rsidRDefault="004F3E26" w:rsidP="004F3E26">
      <w:pPr>
        <w:adjustRightInd w:val="0"/>
      </w:pPr>
      <w:r w:rsidRPr="00C174AD">
        <w:t xml:space="preserve">  Quarterly reporting to the SPE is required to include metrics, deficiencies and corrective action plans.  </w:t>
      </w:r>
    </w:p>
    <w:p w14:paraId="0BBAE3C8" w14:textId="77777777" w:rsidR="004F3E26" w:rsidRPr="00C174AD" w:rsidRDefault="004F3E26" w:rsidP="004F3E26">
      <w:pPr>
        <w:tabs>
          <w:tab w:val="left" w:pos="2250"/>
        </w:tabs>
        <w:rPr>
          <w:rFonts w:eastAsia="Calibri"/>
          <w:snapToGrid w:val="0"/>
        </w:rPr>
      </w:pPr>
      <w:r w:rsidRPr="00C174AD">
        <w:rPr>
          <w:rFonts w:eastAsia="Calibri"/>
          <w:snapToGrid w:val="0"/>
        </w:rPr>
        <w:t xml:space="preserve">  (S-90) Fast payment procedures may be used for—</w:t>
      </w:r>
    </w:p>
    <w:p w14:paraId="1BC13425" w14:textId="77777777" w:rsidR="004F3E26" w:rsidRPr="00C174AD" w:rsidRDefault="004F3E26" w:rsidP="004F3E26">
      <w:pPr>
        <w:tabs>
          <w:tab w:val="left" w:pos="2250"/>
        </w:tabs>
        <w:rPr>
          <w:rFonts w:eastAsia="Calibri"/>
          <w:snapToGrid w:val="0"/>
        </w:rPr>
      </w:pPr>
      <w:r w:rsidRPr="00C174AD">
        <w:rPr>
          <w:rFonts w:eastAsia="Calibri"/>
          <w:snapToGrid w:val="0"/>
        </w:rPr>
        <w:t xml:space="preserve">    (1) OCONUS DLA Direct supporting Forward Stock Locations (FSL) initiatives when inspection and acceptance are at destination.</w:t>
      </w:r>
    </w:p>
    <w:p w14:paraId="5DFA23AA" w14:textId="77777777" w:rsidR="004F3E26" w:rsidRPr="00C174AD" w:rsidRDefault="004F3E26" w:rsidP="004F3E26">
      <w:pPr>
        <w:tabs>
          <w:tab w:val="left" w:pos="2250"/>
        </w:tabs>
        <w:rPr>
          <w:rFonts w:eastAsia="Calibri"/>
          <w:snapToGrid w:val="0"/>
        </w:rPr>
      </w:pPr>
      <w:r w:rsidRPr="00C174AD">
        <w:rPr>
          <w:rFonts w:eastAsia="Calibri"/>
          <w:snapToGrid w:val="0"/>
        </w:rPr>
        <w:t xml:space="preserve">    (2) OCONUS Customer Direct when inspection and acceptance are at destination.</w:t>
      </w:r>
    </w:p>
    <w:p w14:paraId="603721BF" w14:textId="77777777" w:rsidR="004F3E26" w:rsidRDefault="004F3E26" w:rsidP="004F3E26">
      <w:pPr>
        <w:tabs>
          <w:tab w:val="left" w:pos="2250"/>
        </w:tabs>
        <w:rPr>
          <w:rFonts w:eastAsia="Calibri"/>
          <w:snapToGrid w:val="0"/>
        </w:rPr>
      </w:pPr>
      <w:r w:rsidRPr="00C174AD">
        <w:rPr>
          <w:rFonts w:eastAsia="Calibri"/>
          <w:snapToGrid w:val="0"/>
        </w:rPr>
        <w:t xml:space="preserve">    (3) Customer Direct shipments to Consolidated Containerization Points (CCPs) when inspection and acceptance </w:t>
      </w:r>
      <w:r>
        <w:rPr>
          <w:rFonts w:eastAsia="Calibri"/>
          <w:snapToGrid w:val="0"/>
        </w:rPr>
        <w:t>are</w:t>
      </w:r>
      <w:r w:rsidRPr="00C174AD">
        <w:rPr>
          <w:rFonts w:eastAsia="Calibri"/>
          <w:snapToGrid w:val="0"/>
        </w:rPr>
        <w:t xml:space="preserve"> at destination.</w:t>
      </w:r>
    </w:p>
    <w:p w14:paraId="3E16994B" w14:textId="77777777" w:rsidR="004F3E26" w:rsidRDefault="004F3E26" w:rsidP="004F3E26">
      <w:pPr>
        <w:tabs>
          <w:tab w:val="left" w:pos="2250"/>
        </w:tabs>
        <w:rPr>
          <w:rFonts w:eastAsia="Calibri"/>
          <w:snapToGrid w:val="0"/>
        </w:rPr>
      </w:pPr>
    </w:p>
    <w:p w14:paraId="0403A439"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bookmarkStart w:id="197" w:name="P13_404"/>
      <w:r w:rsidRPr="008B3182">
        <w:rPr>
          <w:rFonts w:eastAsiaTheme="minorHAnsi"/>
          <w:b/>
          <w:bCs/>
        </w:rPr>
        <w:t>13.404</w:t>
      </w:r>
      <w:bookmarkEnd w:id="197"/>
      <w:r w:rsidRPr="008B3182">
        <w:rPr>
          <w:rFonts w:eastAsiaTheme="minorHAnsi"/>
          <w:b/>
          <w:bCs/>
        </w:rPr>
        <w:t xml:space="preserve"> Contract clause.</w:t>
      </w:r>
      <w:r>
        <w:rPr>
          <w:rFonts w:eastAsiaTheme="minorHAnsi"/>
          <w:b/>
          <w:bCs/>
        </w:rPr>
        <w:t xml:space="preserve"> </w:t>
      </w:r>
    </w:p>
    <w:p w14:paraId="1ABFC73F"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rPr>
      </w:pPr>
      <w:r>
        <w:rPr>
          <w:rFonts w:eastAsiaTheme="minorHAnsi"/>
        </w:rPr>
        <w:t xml:space="preserve">  </w:t>
      </w:r>
      <w:r w:rsidRPr="008B3182">
        <w:rPr>
          <w:rFonts w:eastAsiaTheme="minorHAnsi"/>
        </w:rPr>
        <w:t>(</w:t>
      </w:r>
      <w:r>
        <w:rPr>
          <w:rFonts w:eastAsiaTheme="minorHAnsi"/>
        </w:rPr>
        <w:t>S-</w:t>
      </w:r>
      <w:r w:rsidRPr="008B3182">
        <w:rPr>
          <w:rFonts w:eastAsiaTheme="minorHAnsi"/>
        </w:rPr>
        <w:t xml:space="preserve">90) </w:t>
      </w:r>
      <w:r>
        <w:rPr>
          <w:rFonts w:eastAsiaTheme="minorHAnsi"/>
        </w:rPr>
        <w:t xml:space="preserve"> DEVIATION 17-03 waives the requirements in FAR 52.213(c)(2) for the FDT Program.</w:t>
      </w:r>
    </w:p>
    <w:p w14:paraId="4A4B79A1"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4C85E2BD" w14:textId="77777777" w:rsidR="004F3E26" w:rsidRPr="008B3182" w:rsidRDefault="004F3E26" w:rsidP="004F3E26">
      <w:pPr>
        <w:pStyle w:val="Heading2"/>
        <w:rPr>
          <w:rFonts w:eastAsiaTheme="minorHAnsi"/>
        </w:rPr>
      </w:pPr>
      <w:r w:rsidRPr="008B3182">
        <w:rPr>
          <w:rFonts w:eastAsiaTheme="minorHAnsi"/>
        </w:rPr>
        <w:t>SUBPART 13.5 – TEST PROGRAM FOR CERTAIN COMMERCIAL ITEMS</w:t>
      </w:r>
    </w:p>
    <w:p w14:paraId="475850EA" w14:textId="77777777" w:rsidR="004F3E26" w:rsidRPr="00653217" w:rsidRDefault="004F3E26" w:rsidP="004F3E26">
      <w:pPr>
        <w:jc w:val="center"/>
        <w:rPr>
          <w:i/>
        </w:rPr>
      </w:pPr>
      <w:r w:rsidRPr="00653217">
        <w:rPr>
          <w:i/>
        </w:rPr>
        <w:t xml:space="preserve">(Revised </w:t>
      </w:r>
      <w:r>
        <w:rPr>
          <w:i/>
        </w:rPr>
        <w:t xml:space="preserve">September 1, 2017 </w:t>
      </w:r>
      <w:r w:rsidRPr="00653217">
        <w:rPr>
          <w:i/>
        </w:rPr>
        <w:t>through PROCLTR 201</w:t>
      </w:r>
      <w:r>
        <w:rPr>
          <w:i/>
        </w:rPr>
        <w:t>7</w:t>
      </w:r>
      <w:r w:rsidRPr="00653217">
        <w:rPr>
          <w:i/>
        </w:rPr>
        <w:t>-</w:t>
      </w:r>
      <w:r>
        <w:rPr>
          <w:i/>
        </w:rPr>
        <w:t>14</w:t>
      </w:r>
      <w:r w:rsidRPr="00653217">
        <w:rPr>
          <w:i/>
        </w:rPr>
        <w:t>)</w:t>
      </w:r>
    </w:p>
    <w:p w14:paraId="2224FC33" w14:textId="77777777" w:rsidR="004F3E26" w:rsidRPr="008B3182"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rPr>
      </w:pPr>
    </w:p>
    <w:p w14:paraId="7FEBE62C" w14:textId="77777777" w:rsidR="004F3E26" w:rsidRPr="00C174AD" w:rsidRDefault="004F3E26" w:rsidP="004F3E26">
      <w:pPr>
        <w:adjustRightInd w:val="0"/>
        <w:rPr>
          <w:rFonts w:eastAsiaTheme="minorHAnsi"/>
        </w:rPr>
      </w:pPr>
      <w:bookmarkStart w:id="198" w:name="P13_501"/>
      <w:r w:rsidRPr="00C174AD">
        <w:rPr>
          <w:rFonts w:eastAsiaTheme="minorHAnsi"/>
          <w:b/>
        </w:rPr>
        <w:t>13.501</w:t>
      </w:r>
      <w:bookmarkEnd w:id="198"/>
      <w:r w:rsidRPr="00C174AD">
        <w:rPr>
          <w:rFonts w:eastAsiaTheme="minorHAnsi"/>
          <w:b/>
        </w:rPr>
        <w:t xml:space="preserve"> </w:t>
      </w:r>
      <w:r w:rsidRPr="00C174AD">
        <w:rPr>
          <w:b/>
          <w:lang w:val="en"/>
        </w:rPr>
        <w:t>Special documentation requirements.</w:t>
      </w:r>
      <w:r w:rsidRPr="00C174AD">
        <w:rPr>
          <w:rFonts w:eastAsiaTheme="minorHAnsi"/>
          <w:b/>
          <w:strike/>
        </w:rPr>
        <w:t xml:space="preserve"> </w:t>
      </w:r>
    </w:p>
    <w:p w14:paraId="17EA284A" w14:textId="77777777" w:rsidR="004F3E26" w:rsidRPr="00C174AD" w:rsidRDefault="004F3E26" w:rsidP="004F3E26">
      <w:pPr>
        <w:adjustRightInd w:val="0"/>
        <w:rPr>
          <w:rFonts w:eastAsiaTheme="minorHAnsi"/>
        </w:rPr>
      </w:pPr>
      <w:r w:rsidRPr="00C174AD">
        <w:rPr>
          <w:rFonts w:eastAsiaTheme="minorHAnsi"/>
        </w:rPr>
        <w:t xml:space="preserve">  (b) Contract file documentation. </w:t>
      </w:r>
    </w:p>
    <w:p w14:paraId="0D184D91" w14:textId="3DDC1BD7" w:rsidR="004F3E26" w:rsidRDefault="004F3E26" w:rsidP="004F3E26">
      <w:pPr>
        <w:adjustRightInd w:val="0"/>
      </w:pPr>
      <w:bookmarkStart w:id="199" w:name="P13_501_b_1"/>
      <w:r w:rsidRPr="00C174AD">
        <w:t xml:space="preserve">     </w:t>
      </w:r>
      <w:bookmarkEnd w:id="199"/>
      <w:r w:rsidRPr="00C174AD">
        <w:t xml:space="preserve">(1) Contracting officers </w:t>
      </w:r>
      <w:r>
        <w:t>shall</w:t>
      </w:r>
      <w:r w:rsidRPr="00C174AD">
        <w:t xml:space="preserve"> use the Market Research for Commercial Items and Commerciality Determination Memorandum for Record (MFR) at </w:t>
      </w:r>
      <w:hyperlink w:anchor="P53_9013_b" w:history="1">
        <w:r w:rsidRPr="00D939D5">
          <w:rPr>
            <w:rStyle w:val="Hyperlink"/>
          </w:rPr>
          <w:t>53.9013(b)</w:t>
        </w:r>
      </w:hyperlink>
      <w:r w:rsidRPr="00C174AD">
        <w:t xml:space="preserve"> and the MFR for Commercial Evaluation/Award Documentation at </w:t>
      </w:r>
      <w:hyperlink w:anchor="P53_9013_c" w:history="1">
        <w:r w:rsidRPr="00DE32E5">
          <w:rPr>
            <w:rStyle w:val="Hyperlink"/>
          </w:rPr>
          <w:t>53.9013(c)</w:t>
        </w:r>
      </w:hyperlink>
      <w:r w:rsidRPr="00C174AD">
        <w:t>.</w:t>
      </w:r>
    </w:p>
    <w:p w14:paraId="78646D5E" w14:textId="77777777" w:rsidR="004F3E26"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rPr>
      </w:pPr>
    </w:p>
    <w:p w14:paraId="3F41BFC7" w14:textId="77777777" w:rsidR="00F17B23" w:rsidRPr="00F17B23" w:rsidRDefault="00F17B23" w:rsidP="00F17B23">
      <w:pPr>
        <w:sectPr w:rsidR="00F17B23" w:rsidRPr="00F17B23" w:rsidSect="009A0AF7">
          <w:headerReference w:type="even" r:id="rId103"/>
          <w:headerReference w:type="default" r:id="rId104"/>
          <w:footerReference w:type="even" r:id="rId105"/>
          <w:footerReference w:type="default" r:id="rId106"/>
          <w:pgSz w:w="12240" w:h="15840"/>
          <w:pgMar w:top="1440" w:right="1440" w:bottom="1440" w:left="1440" w:header="720" w:footer="720" w:gutter="0"/>
          <w:cols w:space="720"/>
          <w:docGrid w:linePitch="299"/>
        </w:sectPr>
      </w:pPr>
    </w:p>
    <w:p w14:paraId="79F1D8CC" w14:textId="53454EE7" w:rsidR="00E72D89" w:rsidRPr="00B17A5B"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200" w:name="Part15"/>
      <w:bookmarkEnd w:id="200"/>
      <w:r w:rsidRPr="00B17A5B">
        <w:rPr>
          <w:b/>
        </w:rPr>
        <w:t>PART 15 – CONTRACTING BY NEGOTIATION</w:t>
      </w:r>
      <w:r w:rsidR="000C6935">
        <w:rPr>
          <w:b/>
        </w:rPr>
        <w:t xml:space="preserve">  </w:t>
      </w:r>
    </w:p>
    <w:p w14:paraId="1CB08E38" w14:textId="49091E1C" w:rsidR="004216C0" w:rsidRPr="00C53057" w:rsidRDefault="005043C5" w:rsidP="002B2AF6">
      <w:pPr>
        <w:jc w:val="center"/>
        <w:rPr>
          <w:i/>
        </w:rPr>
      </w:pPr>
      <w:r w:rsidRPr="00C53057">
        <w:rPr>
          <w:i/>
        </w:rPr>
        <w:t xml:space="preserve">(Revised </w:t>
      </w:r>
      <w:r>
        <w:rPr>
          <w:i/>
        </w:rPr>
        <w:t xml:space="preserve">May 17, 2018 </w:t>
      </w:r>
      <w:r w:rsidRPr="00C53057">
        <w:rPr>
          <w:i/>
        </w:rPr>
        <w:t>through PROCLTR 201</w:t>
      </w:r>
      <w:r>
        <w:rPr>
          <w:i/>
        </w:rPr>
        <w:t>8</w:t>
      </w:r>
      <w:r w:rsidRPr="00C53057">
        <w:rPr>
          <w:i/>
        </w:rPr>
        <w:t>-</w:t>
      </w:r>
      <w:r>
        <w:rPr>
          <w:i/>
        </w:rPr>
        <w:t>07</w:t>
      </w:r>
      <w:r w:rsidRPr="00C53057">
        <w:rPr>
          <w:i/>
        </w:rPr>
        <w:t>)</w:t>
      </w:r>
    </w:p>
    <w:p w14:paraId="553C0A61" w14:textId="77777777" w:rsidR="002B2AF6" w:rsidRDefault="002B2AF6" w:rsidP="002B2AF6">
      <w:pPr>
        <w:jc w:val="center"/>
        <w:rPr>
          <w:b/>
        </w:rPr>
      </w:pPr>
    </w:p>
    <w:p w14:paraId="7105BD4C" w14:textId="77777777" w:rsidR="00800F58" w:rsidRPr="000C6935" w:rsidRDefault="00800F58" w:rsidP="000C6935">
      <w:pPr>
        <w:jc w:val="center"/>
        <w:rPr>
          <w:b/>
          <w:bCs/>
        </w:rPr>
      </w:pPr>
      <w:r w:rsidRPr="000C6935">
        <w:rPr>
          <w:b/>
        </w:rPr>
        <w:t>TABLE OF</w:t>
      </w:r>
      <w:r w:rsidRPr="000C6935">
        <w:rPr>
          <w:b/>
          <w:spacing w:val="2"/>
        </w:rPr>
        <w:t xml:space="preserve"> </w:t>
      </w:r>
      <w:r w:rsidRPr="000C6935">
        <w:rPr>
          <w:b/>
          <w:spacing w:val="-2"/>
        </w:rPr>
        <w:t>CONTENTS</w:t>
      </w:r>
    </w:p>
    <w:p w14:paraId="043C0F97" w14:textId="77777777" w:rsidR="00800F58" w:rsidRPr="00800F58" w:rsidRDefault="00800F58" w:rsidP="000C6935"/>
    <w:p w14:paraId="0F2EB474" w14:textId="77777777" w:rsidR="00800F58" w:rsidRPr="008A5DB8" w:rsidRDefault="00800F58" w:rsidP="000C6935">
      <w:pPr>
        <w:rPr>
          <w:b/>
          <w:bCs/>
        </w:rPr>
      </w:pPr>
      <w:r w:rsidRPr="008A5DB8">
        <w:rPr>
          <w:b/>
        </w:rPr>
        <w:t>SUBPART 15.3 – SOURCE SELECTION</w:t>
      </w:r>
    </w:p>
    <w:p w14:paraId="0DCD7A25" w14:textId="4AED1226" w:rsidR="00800F58" w:rsidRPr="00800F58" w:rsidRDefault="00A464B3" w:rsidP="00800F58">
      <w:pPr>
        <w:pStyle w:val="BodyText"/>
        <w:rPr>
          <w:rFonts w:ascii="Times New Roman" w:hAnsi="Times New Roman" w:cs="Times New Roman"/>
          <w:sz w:val="22"/>
          <w:szCs w:val="22"/>
          <w:u w:val="none"/>
        </w:rPr>
      </w:pPr>
      <w:hyperlink w:anchor="P15_303" w:history="1">
        <w:r w:rsidR="00800F58" w:rsidRPr="00E55067">
          <w:rPr>
            <w:rStyle w:val="Hyperlink"/>
            <w:rFonts w:ascii="Times New Roman" w:hAnsi="Times New Roman" w:cs="Times New Roman"/>
            <w:spacing w:val="-1"/>
            <w:sz w:val="22"/>
            <w:szCs w:val="22"/>
          </w:rPr>
          <w:t>15.303</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Responsibilities.</w:t>
      </w:r>
    </w:p>
    <w:p w14:paraId="35C1952A" w14:textId="6015DF7E" w:rsidR="00800F58" w:rsidRPr="008A5DB8" w:rsidRDefault="00800F58" w:rsidP="000C6935">
      <w:pPr>
        <w:rPr>
          <w:b/>
          <w:bCs/>
        </w:rPr>
      </w:pPr>
      <w:r w:rsidRPr="008A5DB8">
        <w:rPr>
          <w:b/>
        </w:rPr>
        <w:t xml:space="preserve">SUBPART 15.4 – </w:t>
      </w:r>
      <w:r w:rsidRPr="008A5DB8">
        <w:rPr>
          <w:b/>
          <w:spacing w:val="-2"/>
        </w:rPr>
        <w:t>CONTRACT</w:t>
      </w:r>
      <w:r w:rsidRPr="008A5DB8">
        <w:rPr>
          <w:b/>
        </w:rPr>
        <w:t xml:space="preserve"> PRICING</w:t>
      </w:r>
      <w:r w:rsidR="000C6935" w:rsidRPr="008A5DB8">
        <w:rPr>
          <w:b/>
        </w:rPr>
        <w:t xml:space="preserve">  </w:t>
      </w:r>
    </w:p>
    <w:p w14:paraId="5E843D1B" w14:textId="620D7293" w:rsidR="00800F58" w:rsidRPr="00800F58" w:rsidRDefault="00A464B3" w:rsidP="00800F58">
      <w:pPr>
        <w:pStyle w:val="BodyText"/>
        <w:rPr>
          <w:rFonts w:ascii="Times New Roman" w:hAnsi="Times New Roman" w:cs="Times New Roman"/>
          <w:sz w:val="22"/>
          <w:szCs w:val="22"/>
          <w:u w:val="none"/>
        </w:rPr>
      </w:pPr>
      <w:hyperlink w:anchor="P15_402" w:history="1">
        <w:r w:rsidR="00800F58" w:rsidRPr="00E55067">
          <w:rPr>
            <w:rStyle w:val="Hyperlink"/>
            <w:rFonts w:ascii="Times New Roman" w:hAnsi="Times New Roman" w:cs="Times New Roman"/>
            <w:spacing w:val="-1"/>
            <w:sz w:val="22"/>
            <w:szCs w:val="22"/>
          </w:rPr>
          <w:t>15.402</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Pricing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pacing w:val="-1"/>
          <w:sz w:val="22"/>
          <w:szCs w:val="22"/>
          <w:u w:val="none"/>
        </w:rPr>
        <w:t>policy.</w:t>
      </w:r>
    </w:p>
    <w:p w14:paraId="12290E47" w14:textId="449831A6" w:rsidR="00800F58" w:rsidRPr="00800F58" w:rsidRDefault="00A464B3" w:rsidP="00800F58">
      <w:pPr>
        <w:pStyle w:val="BodyText"/>
        <w:rPr>
          <w:rFonts w:ascii="Times New Roman" w:hAnsi="Times New Roman" w:cs="Times New Roman"/>
          <w:sz w:val="22"/>
          <w:szCs w:val="22"/>
          <w:u w:val="none"/>
        </w:rPr>
      </w:pPr>
      <w:hyperlink w:anchor="P15_403" w:history="1">
        <w:r w:rsidR="00800F58" w:rsidRPr="00E55067">
          <w:rPr>
            <w:rStyle w:val="Hyperlink"/>
            <w:rFonts w:ascii="Times New Roman" w:hAnsi="Times New Roman" w:cs="Times New Roman"/>
            <w:spacing w:val="-1"/>
            <w:sz w:val="22"/>
            <w:szCs w:val="22"/>
          </w:rPr>
          <w:t>15.403</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Obtaining</w:t>
      </w:r>
      <w:r w:rsidR="00800F58" w:rsidRPr="00800F58">
        <w:rPr>
          <w:rFonts w:ascii="Times New Roman" w:hAnsi="Times New Roman" w:cs="Times New Roman"/>
          <w:spacing w:val="-3"/>
          <w:sz w:val="22"/>
          <w:szCs w:val="22"/>
          <w:u w:val="none"/>
        </w:rPr>
        <w:t xml:space="preserve"> certified </w:t>
      </w:r>
      <w:r w:rsidR="00800F58" w:rsidRPr="00800F58">
        <w:rPr>
          <w:rFonts w:ascii="Times New Roman" w:hAnsi="Times New Roman" w:cs="Times New Roman"/>
          <w:spacing w:val="-1"/>
          <w:sz w:val="22"/>
          <w:szCs w:val="22"/>
          <w:u w:val="none"/>
        </w:rPr>
        <w:t>cost</w:t>
      </w:r>
      <w:r w:rsidR="00800F58" w:rsidRPr="00800F58">
        <w:rPr>
          <w:rFonts w:ascii="Times New Roman" w:hAnsi="Times New Roman" w:cs="Times New Roman"/>
          <w:spacing w:val="1"/>
          <w:sz w:val="22"/>
          <w:szCs w:val="22"/>
          <w:u w:val="none"/>
        </w:rPr>
        <w:t xml:space="preserve"> </w:t>
      </w:r>
      <w:r w:rsidR="00800F58" w:rsidRPr="00800F58">
        <w:rPr>
          <w:rFonts w:ascii="Times New Roman" w:hAnsi="Times New Roman" w:cs="Times New Roman"/>
          <w:sz w:val="22"/>
          <w:szCs w:val="22"/>
          <w:u w:val="none"/>
        </w:rPr>
        <w:t>or</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pricing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z w:val="22"/>
          <w:szCs w:val="22"/>
          <w:u w:val="none"/>
        </w:rPr>
        <w:t>data.</w:t>
      </w:r>
    </w:p>
    <w:p w14:paraId="4C15689F" w14:textId="30E3FF5E" w:rsidR="00800F58" w:rsidRPr="00800F58" w:rsidRDefault="00A464B3" w:rsidP="00800F58">
      <w:pPr>
        <w:pStyle w:val="BodyText"/>
        <w:rPr>
          <w:rFonts w:ascii="Times New Roman" w:hAnsi="Times New Roman" w:cs="Times New Roman"/>
          <w:spacing w:val="-1"/>
          <w:sz w:val="22"/>
          <w:szCs w:val="22"/>
          <w:u w:val="none"/>
        </w:rPr>
      </w:pPr>
      <w:hyperlink w:anchor="P15_403_1" w:history="1">
        <w:r w:rsidR="00800F58" w:rsidRPr="00E55067">
          <w:rPr>
            <w:rStyle w:val="Hyperlink"/>
            <w:rFonts w:ascii="Times New Roman" w:hAnsi="Times New Roman" w:cs="Times New Roman"/>
            <w:spacing w:val="-1"/>
            <w:sz w:val="22"/>
            <w:szCs w:val="22"/>
          </w:rPr>
          <w:t>15.403-1</w:t>
        </w:r>
      </w:hyperlink>
      <w:r w:rsidR="00800F58" w:rsidRPr="00800F58">
        <w:rPr>
          <w:rFonts w:ascii="Times New Roman" w:hAnsi="Times New Roman" w:cs="Times New Roman"/>
          <w:spacing w:val="-1"/>
          <w:sz w:val="22"/>
          <w:szCs w:val="22"/>
          <w:u w:val="none"/>
        </w:rPr>
        <w:tab/>
        <w:t>Prohibition</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z w:val="22"/>
          <w:szCs w:val="22"/>
          <w:u w:val="none"/>
        </w:rPr>
        <w:t xml:space="preserve">on </w:t>
      </w:r>
      <w:r w:rsidR="00800F58" w:rsidRPr="00800F58">
        <w:rPr>
          <w:rFonts w:ascii="Times New Roman" w:hAnsi="Times New Roman" w:cs="Times New Roman"/>
          <w:spacing w:val="-1"/>
          <w:sz w:val="22"/>
          <w:szCs w:val="22"/>
          <w:u w:val="none"/>
        </w:rPr>
        <w:t>obtaining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pacing w:val="-1"/>
          <w:sz w:val="22"/>
          <w:szCs w:val="22"/>
          <w:u w:val="none"/>
        </w:rPr>
        <w:t>cost</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2"/>
          <w:sz w:val="22"/>
          <w:szCs w:val="22"/>
          <w:u w:val="none"/>
        </w:rPr>
        <w:t>or</w:t>
      </w:r>
      <w:r w:rsidR="00800F58" w:rsidRPr="00800F58">
        <w:rPr>
          <w:rFonts w:ascii="Times New Roman" w:hAnsi="Times New Roman" w:cs="Times New Roman"/>
          <w:spacing w:val="1"/>
          <w:sz w:val="22"/>
          <w:szCs w:val="22"/>
          <w:u w:val="none"/>
        </w:rPr>
        <w:t xml:space="preserve"> </w:t>
      </w:r>
      <w:r w:rsidR="00800F58" w:rsidRPr="00800F58">
        <w:rPr>
          <w:rFonts w:ascii="Times New Roman" w:hAnsi="Times New Roman" w:cs="Times New Roman"/>
          <w:spacing w:val="-1"/>
          <w:sz w:val="22"/>
          <w:szCs w:val="22"/>
          <w:u w:val="none"/>
        </w:rPr>
        <w:t>pricing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z w:val="22"/>
          <w:szCs w:val="22"/>
          <w:u w:val="none"/>
        </w:rPr>
        <w:t>data</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z w:val="22"/>
          <w:szCs w:val="22"/>
          <w:u w:val="none"/>
        </w:rPr>
        <w:t xml:space="preserve">(10 </w:t>
      </w:r>
      <w:r w:rsidR="00800F58" w:rsidRPr="00800F58">
        <w:rPr>
          <w:rFonts w:ascii="Times New Roman" w:hAnsi="Times New Roman" w:cs="Times New Roman"/>
          <w:spacing w:val="-1"/>
          <w:sz w:val="22"/>
          <w:szCs w:val="22"/>
          <w:u w:val="none"/>
        </w:rPr>
        <w:t>U.S.C.</w:t>
      </w:r>
      <w:r w:rsidR="00800F58" w:rsidRPr="00800F58">
        <w:rPr>
          <w:rFonts w:ascii="Times New Roman" w:hAnsi="Times New Roman" w:cs="Times New Roman"/>
          <w:sz w:val="22"/>
          <w:szCs w:val="22"/>
          <w:u w:val="none"/>
        </w:rPr>
        <w:t xml:space="preserve"> 2306a</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z w:val="22"/>
          <w:szCs w:val="22"/>
          <w:u w:val="none"/>
        </w:rPr>
        <w:t>and 41 U.S.C. chapter 35</w:t>
      </w:r>
      <w:r w:rsidR="00800F58" w:rsidRPr="00800F58">
        <w:rPr>
          <w:rFonts w:ascii="Times New Roman" w:hAnsi="Times New Roman" w:cs="Times New Roman"/>
          <w:spacing w:val="-1"/>
          <w:sz w:val="22"/>
          <w:szCs w:val="22"/>
          <w:u w:val="none"/>
        </w:rPr>
        <w:t>).</w:t>
      </w:r>
    </w:p>
    <w:p w14:paraId="6C5B89C1" w14:textId="052D5AFD" w:rsidR="00800F58" w:rsidRPr="00800F58" w:rsidRDefault="00A464B3" w:rsidP="00800F58">
      <w:pPr>
        <w:pStyle w:val="BodyText"/>
        <w:rPr>
          <w:rFonts w:ascii="Times New Roman" w:hAnsi="Times New Roman" w:cs="Times New Roman"/>
          <w:sz w:val="22"/>
          <w:szCs w:val="22"/>
          <w:u w:val="none"/>
        </w:rPr>
      </w:pPr>
      <w:hyperlink w:anchor="P15_403_3" w:history="1">
        <w:r w:rsidR="00800F58" w:rsidRPr="00E55067">
          <w:rPr>
            <w:rStyle w:val="Hyperlink"/>
            <w:rFonts w:ascii="Times New Roman" w:hAnsi="Times New Roman" w:cs="Times New Roman"/>
            <w:spacing w:val="-1"/>
            <w:sz w:val="22"/>
            <w:szCs w:val="22"/>
          </w:rPr>
          <w:t>15.403-3</w:t>
        </w:r>
      </w:hyperlink>
      <w:r w:rsidR="00800F58" w:rsidRPr="00800F58">
        <w:rPr>
          <w:rFonts w:ascii="Times New Roman" w:hAnsi="Times New Roman" w:cs="Times New Roman"/>
          <w:spacing w:val="-1"/>
          <w:sz w:val="22"/>
          <w:szCs w:val="22"/>
          <w:u w:val="none"/>
        </w:rPr>
        <w:tab/>
        <w:t>Requiring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pacing w:val="-1"/>
          <w:sz w:val="22"/>
          <w:szCs w:val="22"/>
          <w:u w:val="none"/>
        </w:rPr>
        <w:t>data</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other</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than</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certified</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cost</w:t>
      </w:r>
      <w:r w:rsidR="00800F58" w:rsidRPr="00800F58">
        <w:rPr>
          <w:rFonts w:ascii="Times New Roman" w:hAnsi="Times New Roman" w:cs="Times New Roman"/>
          <w:spacing w:val="1"/>
          <w:sz w:val="22"/>
          <w:szCs w:val="22"/>
          <w:u w:val="none"/>
        </w:rPr>
        <w:t xml:space="preserve"> </w:t>
      </w:r>
      <w:r w:rsidR="00800F58" w:rsidRPr="00800F58">
        <w:rPr>
          <w:rFonts w:ascii="Times New Roman" w:hAnsi="Times New Roman" w:cs="Times New Roman"/>
          <w:sz w:val="22"/>
          <w:szCs w:val="22"/>
          <w:u w:val="none"/>
        </w:rPr>
        <w:t>or</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pricing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z w:val="22"/>
          <w:szCs w:val="22"/>
          <w:u w:val="none"/>
        </w:rPr>
        <w:t>data.</w:t>
      </w:r>
    </w:p>
    <w:p w14:paraId="0EC0A3D5" w14:textId="6C5704CD" w:rsidR="00800F58" w:rsidRPr="00800F58" w:rsidRDefault="00A464B3" w:rsidP="00800F58">
      <w:pPr>
        <w:pStyle w:val="BodyText"/>
        <w:rPr>
          <w:rFonts w:ascii="Times New Roman" w:hAnsi="Times New Roman" w:cs="Times New Roman"/>
          <w:spacing w:val="-1"/>
          <w:sz w:val="22"/>
          <w:szCs w:val="22"/>
          <w:u w:val="none"/>
        </w:rPr>
      </w:pPr>
      <w:hyperlink w:anchor="P15_403_4" w:history="1">
        <w:r w:rsidR="00800F58" w:rsidRPr="00E55067">
          <w:rPr>
            <w:rStyle w:val="Hyperlink"/>
            <w:rFonts w:ascii="Times New Roman" w:hAnsi="Times New Roman" w:cs="Times New Roman"/>
            <w:spacing w:val="-1"/>
            <w:sz w:val="22"/>
            <w:szCs w:val="22"/>
          </w:rPr>
          <w:t>15.403-4</w:t>
        </w:r>
      </w:hyperlink>
      <w:r w:rsidR="00800F58" w:rsidRPr="00800F58">
        <w:rPr>
          <w:rFonts w:ascii="Times New Roman" w:hAnsi="Times New Roman" w:cs="Times New Roman"/>
          <w:spacing w:val="-1"/>
          <w:sz w:val="22"/>
          <w:szCs w:val="22"/>
          <w:u w:val="none"/>
        </w:rPr>
        <w:tab/>
        <w:t>Requiring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pacing w:val="-1"/>
          <w:sz w:val="22"/>
          <w:szCs w:val="22"/>
          <w:u w:val="none"/>
        </w:rPr>
        <w:t>certified</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cost</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z w:val="22"/>
          <w:szCs w:val="22"/>
          <w:u w:val="none"/>
        </w:rPr>
        <w:t>or</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pricing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pacing w:val="-1"/>
          <w:sz w:val="22"/>
          <w:szCs w:val="22"/>
          <w:u w:val="none"/>
        </w:rPr>
        <w:t>data</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(10</w:t>
      </w:r>
      <w:r w:rsidR="00800F58" w:rsidRPr="00800F58">
        <w:rPr>
          <w:rFonts w:ascii="Times New Roman" w:hAnsi="Times New Roman" w:cs="Times New Roman"/>
          <w:sz w:val="22"/>
          <w:szCs w:val="22"/>
          <w:u w:val="none"/>
        </w:rPr>
        <w:t xml:space="preserve"> U.S.C. </w:t>
      </w:r>
      <w:r w:rsidR="00800F58" w:rsidRPr="00800F58">
        <w:rPr>
          <w:rFonts w:ascii="Times New Roman" w:hAnsi="Times New Roman" w:cs="Times New Roman"/>
          <w:spacing w:val="-1"/>
          <w:sz w:val="22"/>
          <w:szCs w:val="22"/>
          <w:u w:val="none"/>
        </w:rPr>
        <w:t>2306a</w:t>
      </w:r>
      <w:r w:rsidR="00800F58" w:rsidRPr="00800F58">
        <w:rPr>
          <w:rFonts w:ascii="Times New Roman" w:hAnsi="Times New Roman" w:cs="Times New Roman"/>
          <w:sz w:val="22"/>
          <w:szCs w:val="22"/>
          <w:u w:val="none"/>
        </w:rPr>
        <w:t xml:space="preserve"> and </w:t>
      </w:r>
      <w:r w:rsidR="00800F58" w:rsidRPr="00800F58">
        <w:rPr>
          <w:rFonts w:ascii="Times New Roman" w:hAnsi="Times New Roman" w:cs="Times New Roman"/>
          <w:spacing w:val="-2"/>
          <w:sz w:val="22"/>
          <w:szCs w:val="22"/>
          <w:u w:val="none"/>
        </w:rPr>
        <w:t>41</w:t>
      </w:r>
      <w:r w:rsidR="00800F58" w:rsidRPr="00800F58">
        <w:rPr>
          <w:rFonts w:ascii="Times New Roman" w:hAnsi="Times New Roman" w:cs="Times New Roman"/>
          <w:sz w:val="22"/>
          <w:szCs w:val="22"/>
          <w:u w:val="none"/>
        </w:rPr>
        <w:t xml:space="preserve"> U.S.C. chapter 35</w:t>
      </w:r>
      <w:r w:rsidR="00800F58" w:rsidRPr="00800F58">
        <w:rPr>
          <w:rFonts w:ascii="Times New Roman" w:hAnsi="Times New Roman" w:cs="Times New Roman"/>
          <w:spacing w:val="-1"/>
          <w:sz w:val="22"/>
          <w:szCs w:val="22"/>
          <w:u w:val="none"/>
        </w:rPr>
        <w:t>).</w:t>
      </w:r>
    </w:p>
    <w:p w14:paraId="0F59D974" w14:textId="37D4A8EE" w:rsidR="00800F58" w:rsidRPr="00800F58" w:rsidRDefault="00A464B3" w:rsidP="00800F58">
      <w:pPr>
        <w:pStyle w:val="BodyText"/>
        <w:rPr>
          <w:rFonts w:ascii="Times New Roman" w:hAnsi="Times New Roman" w:cs="Times New Roman"/>
          <w:sz w:val="22"/>
          <w:szCs w:val="22"/>
          <w:u w:val="none"/>
        </w:rPr>
      </w:pPr>
      <w:hyperlink w:anchor="P15_404" w:history="1">
        <w:r w:rsidR="00800F58" w:rsidRPr="00E55067">
          <w:rPr>
            <w:rStyle w:val="Hyperlink"/>
            <w:rFonts w:ascii="Times New Roman" w:hAnsi="Times New Roman" w:cs="Times New Roman"/>
            <w:spacing w:val="-1"/>
            <w:sz w:val="22"/>
            <w:szCs w:val="22"/>
          </w:rPr>
          <w:t>15.404</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Proposal</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analysis.</w:t>
      </w:r>
    </w:p>
    <w:p w14:paraId="04F7FE07" w14:textId="12A5D97C" w:rsidR="00800F58" w:rsidRPr="00800F58" w:rsidRDefault="00A464B3" w:rsidP="00800F58">
      <w:pPr>
        <w:pStyle w:val="BodyText"/>
        <w:rPr>
          <w:rFonts w:ascii="Times New Roman" w:hAnsi="Times New Roman" w:cs="Times New Roman"/>
          <w:sz w:val="22"/>
          <w:szCs w:val="22"/>
          <w:u w:val="none"/>
        </w:rPr>
      </w:pPr>
      <w:hyperlink w:anchor="P15_404_1" w:history="1">
        <w:r w:rsidR="00800F58" w:rsidRPr="00BD6CD4">
          <w:rPr>
            <w:rStyle w:val="Hyperlink"/>
            <w:rFonts w:ascii="Times New Roman" w:hAnsi="Times New Roman" w:cs="Times New Roman"/>
            <w:spacing w:val="-1"/>
            <w:sz w:val="22"/>
            <w:szCs w:val="22"/>
          </w:rPr>
          <w:t>15.404-1</w:t>
        </w:r>
      </w:hyperlink>
      <w:r w:rsidR="00800F58" w:rsidRPr="00800F58">
        <w:rPr>
          <w:rFonts w:ascii="Times New Roman" w:hAnsi="Times New Roman" w:cs="Times New Roman"/>
          <w:spacing w:val="-1"/>
          <w:sz w:val="22"/>
          <w:szCs w:val="22"/>
          <w:u w:val="none"/>
        </w:rPr>
        <w:tab/>
        <w:t>Proposal</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analysis</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techniques.</w:t>
      </w:r>
    </w:p>
    <w:p w14:paraId="38D8FF93" w14:textId="4F3E85C4" w:rsidR="00800F58" w:rsidRPr="00800F58" w:rsidRDefault="00A464B3" w:rsidP="00800F58">
      <w:pPr>
        <w:pStyle w:val="BodyText"/>
        <w:tabs>
          <w:tab w:val="left" w:pos="2340"/>
        </w:tabs>
        <w:rPr>
          <w:rFonts w:ascii="Times New Roman" w:hAnsi="Times New Roman" w:cs="Times New Roman"/>
          <w:sz w:val="22"/>
          <w:szCs w:val="22"/>
          <w:u w:val="none"/>
        </w:rPr>
      </w:pPr>
      <w:hyperlink w:anchor="P15_406" w:history="1">
        <w:r w:rsidR="00800F58" w:rsidRPr="00BD6CD4">
          <w:rPr>
            <w:rStyle w:val="Hyperlink"/>
            <w:rFonts w:ascii="Times New Roman" w:hAnsi="Times New Roman" w:cs="Times New Roman"/>
            <w:spacing w:val="-1"/>
            <w:sz w:val="22"/>
            <w:szCs w:val="22"/>
          </w:rPr>
          <w:t>15.406</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Documentation.</w:t>
      </w:r>
    </w:p>
    <w:p w14:paraId="77D18A9B" w14:textId="1D86A2CB" w:rsidR="00800F58" w:rsidRPr="00800F58" w:rsidRDefault="00A464B3" w:rsidP="00800F58">
      <w:pPr>
        <w:pStyle w:val="BodyText"/>
        <w:rPr>
          <w:rFonts w:ascii="Times New Roman" w:hAnsi="Times New Roman" w:cs="Times New Roman"/>
          <w:sz w:val="22"/>
          <w:szCs w:val="22"/>
          <w:u w:val="none"/>
        </w:rPr>
      </w:pPr>
      <w:hyperlink w:anchor="P15_406_1" w:history="1">
        <w:r w:rsidR="00800F58" w:rsidRPr="00BD6CD4">
          <w:rPr>
            <w:rStyle w:val="Hyperlink"/>
            <w:rFonts w:ascii="Times New Roman" w:hAnsi="Times New Roman" w:cs="Times New Roman"/>
            <w:spacing w:val="-1"/>
            <w:sz w:val="22"/>
            <w:szCs w:val="22"/>
          </w:rPr>
          <w:t>15.406-1</w:t>
        </w:r>
      </w:hyperlink>
      <w:r w:rsidR="00800F58" w:rsidRPr="00800F58">
        <w:rPr>
          <w:rFonts w:ascii="Times New Roman" w:hAnsi="Times New Roman" w:cs="Times New Roman"/>
          <w:spacing w:val="-1"/>
          <w:sz w:val="22"/>
          <w:szCs w:val="22"/>
          <w:u w:val="none"/>
        </w:rPr>
        <w:tab/>
        <w:t>Prenegotiation</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objectives.</w:t>
      </w:r>
    </w:p>
    <w:p w14:paraId="3CBF6534" w14:textId="40CD2526" w:rsidR="00800F58" w:rsidRPr="00800F58" w:rsidRDefault="00A464B3" w:rsidP="00800F58">
      <w:pPr>
        <w:pStyle w:val="BodyText"/>
        <w:tabs>
          <w:tab w:val="left" w:pos="1571"/>
        </w:tabs>
        <w:ind w:right="3960"/>
        <w:rPr>
          <w:rFonts w:ascii="Times New Roman" w:hAnsi="Times New Roman" w:cs="Times New Roman"/>
          <w:spacing w:val="41"/>
          <w:sz w:val="22"/>
          <w:szCs w:val="22"/>
          <w:u w:val="none"/>
        </w:rPr>
      </w:pPr>
      <w:hyperlink w:anchor="P15_406_3" w:history="1">
        <w:r w:rsidR="00800F58" w:rsidRPr="00BD6CD4">
          <w:rPr>
            <w:rStyle w:val="Hyperlink"/>
            <w:rFonts w:ascii="Times New Roman" w:hAnsi="Times New Roman" w:cs="Times New Roman"/>
            <w:spacing w:val="-1"/>
            <w:sz w:val="22"/>
            <w:szCs w:val="22"/>
          </w:rPr>
          <w:t>15.406-3</w:t>
        </w:r>
      </w:hyperlink>
      <w:r w:rsidR="00800F58" w:rsidRPr="00800F58">
        <w:rPr>
          <w:rFonts w:ascii="Times New Roman" w:hAnsi="Times New Roman" w:cs="Times New Roman"/>
          <w:spacing w:val="-1"/>
          <w:sz w:val="22"/>
          <w:szCs w:val="22"/>
          <w:u w:val="none"/>
        </w:rPr>
        <w:tab/>
        <w:t>Documenting</w:t>
      </w:r>
      <w:r w:rsidR="00800F58" w:rsidRPr="00800F58">
        <w:rPr>
          <w:rFonts w:ascii="Times New Roman" w:hAnsi="Times New Roman" w:cs="Times New Roman"/>
          <w:spacing w:val="-3"/>
          <w:sz w:val="22"/>
          <w:szCs w:val="22"/>
          <w:u w:val="none"/>
        </w:rPr>
        <w:t xml:space="preserve"> </w:t>
      </w:r>
      <w:r w:rsidR="00800F58" w:rsidRPr="00800F58">
        <w:rPr>
          <w:rFonts w:ascii="Times New Roman" w:hAnsi="Times New Roman" w:cs="Times New Roman"/>
          <w:sz w:val="22"/>
          <w:szCs w:val="22"/>
          <w:u w:val="none"/>
        </w:rPr>
        <w:t xml:space="preserve">the </w:t>
      </w:r>
      <w:r w:rsidR="00800F58" w:rsidRPr="00800F58">
        <w:rPr>
          <w:rFonts w:ascii="Times New Roman" w:hAnsi="Times New Roman" w:cs="Times New Roman"/>
          <w:spacing w:val="-2"/>
          <w:sz w:val="22"/>
          <w:szCs w:val="22"/>
          <w:u w:val="none"/>
        </w:rPr>
        <w:t>negotiation.</w:t>
      </w:r>
      <w:r w:rsidR="00800F58" w:rsidRPr="00800F58">
        <w:rPr>
          <w:rFonts w:ascii="Times New Roman" w:hAnsi="Times New Roman" w:cs="Times New Roman"/>
          <w:spacing w:val="41"/>
          <w:sz w:val="22"/>
          <w:szCs w:val="22"/>
          <w:u w:val="none"/>
        </w:rPr>
        <w:t xml:space="preserve"> </w:t>
      </w:r>
    </w:p>
    <w:p w14:paraId="159A5056" w14:textId="26D97BE4" w:rsidR="00800F58" w:rsidRPr="00800F58" w:rsidRDefault="00A464B3" w:rsidP="00800F58">
      <w:pPr>
        <w:pStyle w:val="BodyText"/>
        <w:rPr>
          <w:rFonts w:ascii="Times New Roman" w:hAnsi="Times New Roman" w:cs="Times New Roman"/>
          <w:sz w:val="22"/>
          <w:szCs w:val="22"/>
          <w:u w:val="none"/>
        </w:rPr>
      </w:pPr>
      <w:hyperlink w:anchor="P15_407_90" w:history="1">
        <w:r w:rsidR="00800F58" w:rsidRPr="00BD6CD4">
          <w:rPr>
            <w:rStyle w:val="Hyperlink"/>
            <w:rFonts w:ascii="Times New Roman" w:hAnsi="Times New Roman" w:cs="Times New Roman"/>
            <w:spacing w:val="-1"/>
            <w:sz w:val="22"/>
            <w:szCs w:val="22"/>
          </w:rPr>
          <w:t>15.407-90</w:t>
        </w:r>
      </w:hyperlink>
      <w:r w:rsidR="00800F58" w:rsidRPr="00800F58">
        <w:rPr>
          <w:rFonts w:ascii="Times New Roman" w:hAnsi="Times New Roman" w:cs="Times New Roman"/>
          <w:spacing w:val="-1"/>
          <w:sz w:val="22"/>
          <w:szCs w:val="22"/>
          <w:u w:val="none"/>
        </w:rPr>
        <w:tab/>
        <w:t>Reverse</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auction.</w:t>
      </w:r>
    </w:p>
    <w:p w14:paraId="5C08C1EA" w14:textId="2B8149DD" w:rsidR="00800F58" w:rsidRPr="00800F58" w:rsidRDefault="00A464B3" w:rsidP="00800F58">
      <w:pPr>
        <w:pStyle w:val="BodyText"/>
        <w:tabs>
          <w:tab w:val="left" w:pos="1571"/>
        </w:tabs>
        <w:ind w:right="3690"/>
        <w:rPr>
          <w:rFonts w:ascii="Times New Roman" w:hAnsi="Times New Roman" w:cs="Times New Roman"/>
          <w:sz w:val="22"/>
          <w:szCs w:val="22"/>
          <w:u w:val="none"/>
        </w:rPr>
      </w:pPr>
      <w:hyperlink w:anchor="P15_408" w:history="1">
        <w:r w:rsidR="00800F58" w:rsidRPr="00BD6CD4">
          <w:rPr>
            <w:rStyle w:val="Hyperlink"/>
            <w:rFonts w:ascii="Times New Roman" w:hAnsi="Times New Roman" w:cs="Times New Roman"/>
            <w:spacing w:val="-1"/>
            <w:sz w:val="22"/>
            <w:szCs w:val="22"/>
          </w:rPr>
          <w:t>15.408</w:t>
        </w:r>
      </w:hyperlink>
      <w:r w:rsidR="00800F58" w:rsidRPr="00800F58">
        <w:rPr>
          <w:rFonts w:ascii="Times New Roman" w:hAnsi="Times New Roman" w:cs="Times New Roman"/>
          <w:spacing w:val="-1"/>
          <w:sz w:val="22"/>
          <w:szCs w:val="22"/>
          <w:u w:val="none"/>
        </w:rPr>
        <w:tab/>
      </w:r>
      <w:r w:rsidR="008A5DB8">
        <w:rPr>
          <w:rFonts w:ascii="Times New Roman" w:hAnsi="Times New Roman" w:cs="Times New Roman"/>
          <w:spacing w:val="-1"/>
          <w:sz w:val="22"/>
          <w:szCs w:val="22"/>
          <w:u w:val="none"/>
        </w:rPr>
        <w:tab/>
      </w:r>
      <w:r w:rsidR="00800F58" w:rsidRPr="00800F58">
        <w:rPr>
          <w:rFonts w:ascii="Times New Roman" w:hAnsi="Times New Roman" w:cs="Times New Roman"/>
          <w:spacing w:val="-1"/>
          <w:sz w:val="22"/>
          <w:szCs w:val="22"/>
          <w:u w:val="none"/>
        </w:rPr>
        <w:t>Solicitation</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provisions</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z w:val="22"/>
          <w:szCs w:val="22"/>
          <w:u w:val="none"/>
        </w:rPr>
        <w:t>and</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contract</w:t>
      </w:r>
      <w:r w:rsidR="00800F58" w:rsidRPr="00800F58">
        <w:rPr>
          <w:rFonts w:ascii="Times New Roman" w:hAnsi="Times New Roman" w:cs="Times New Roman"/>
          <w:spacing w:val="1"/>
          <w:sz w:val="22"/>
          <w:szCs w:val="22"/>
          <w:u w:val="none"/>
        </w:rPr>
        <w:t xml:space="preserve"> </w:t>
      </w:r>
      <w:r w:rsidR="00800F58" w:rsidRPr="00800F58">
        <w:rPr>
          <w:rFonts w:ascii="Times New Roman" w:hAnsi="Times New Roman" w:cs="Times New Roman"/>
          <w:spacing w:val="-1"/>
          <w:sz w:val="22"/>
          <w:szCs w:val="22"/>
          <w:u w:val="none"/>
        </w:rPr>
        <w:t>clauses.</w:t>
      </w:r>
    </w:p>
    <w:p w14:paraId="54D571A7" w14:textId="77777777" w:rsidR="00800F58" w:rsidRPr="008A5DB8" w:rsidRDefault="00800F58" w:rsidP="000C6935">
      <w:pPr>
        <w:rPr>
          <w:b/>
          <w:bCs/>
        </w:rPr>
      </w:pPr>
      <w:r w:rsidRPr="008A5DB8">
        <w:rPr>
          <w:b/>
        </w:rPr>
        <w:t xml:space="preserve">SUBPART 15.6 – </w:t>
      </w:r>
      <w:r w:rsidRPr="008A5DB8">
        <w:rPr>
          <w:b/>
          <w:spacing w:val="-2"/>
        </w:rPr>
        <w:t>UNSOLICITED</w:t>
      </w:r>
      <w:r w:rsidRPr="008A5DB8">
        <w:rPr>
          <w:b/>
        </w:rPr>
        <w:t xml:space="preserve"> PROPOSALS</w:t>
      </w:r>
    </w:p>
    <w:p w14:paraId="1B75F6CD" w14:textId="53F64734" w:rsidR="00800F58" w:rsidRPr="00800F58" w:rsidRDefault="00A464B3" w:rsidP="00800F58">
      <w:pPr>
        <w:pStyle w:val="BodyText"/>
        <w:rPr>
          <w:rFonts w:ascii="Times New Roman" w:hAnsi="Times New Roman" w:cs="Times New Roman"/>
          <w:sz w:val="22"/>
          <w:szCs w:val="22"/>
          <w:u w:val="none"/>
        </w:rPr>
      </w:pPr>
      <w:hyperlink w:anchor="P15_606" w:history="1">
        <w:r w:rsidR="00800F58" w:rsidRPr="00BD6CD4">
          <w:rPr>
            <w:rStyle w:val="Hyperlink"/>
            <w:rFonts w:ascii="Times New Roman" w:hAnsi="Times New Roman" w:cs="Times New Roman"/>
            <w:sz w:val="22"/>
            <w:szCs w:val="22"/>
          </w:rPr>
          <w:t>15.606</w:t>
        </w:r>
      </w:hyperlink>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z w:val="22"/>
          <w:szCs w:val="22"/>
          <w:u w:val="none"/>
        </w:rPr>
        <w:tab/>
      </w:r>
      <w:r w:rsidR="008A5DB8">
        <w:rPr>
          <w:rFonts w:ascii="Times New Roman" w:hAnsi="Times New Roman" w:cs="Times New Roman"/>
          <w:sz w:val="22"/>
          <w:szCs w:val="22"/>
          <w:u w:val="none"/>
        </w:rPr>
        <w:tab/>
      </w:r>
      <w:r w:rsidR="00800F58" w:rsidRPr="00800F58">
        <w:rPr>
          <w:rFonts w:ascii="Times New Roman" w:hAnsi="Times New Roman" w:cs="Times New Roman"/>
          <w:sz w:val="22"/>
          <w:szCs w:val="22"/>
          <w:u w:val="none"/>
        </w:rPr>
        <w:t>Agency procedures.</w:t>
      </w:r>
    </w:p>
    <w:p w14:paraId="1789D5DD" w14:textId="77777777" w:rsidR="00800F58" w:rsidRPr="00800F58" w:rsidRDefault="00800F58" w:rsidP="00800F58">
      <w:pPr>
        <w:ind w:left="180" w:firstLine="20"/>
      </w:pPr>
    </w:p>
    <w:p w14:paraId="1DDE4C64" w14:textId="78927277" w:rsidR="00800F58" w:rsidRDefault="00800F58" w:rsidP="000C6935">
      <w:pPr>
        <w:pStyle w:val="Heading2"/>
      </w:pPr>
      <w:r w:rsidRPr="00800F58">
        <w:t>SUBPART 15.3 – SOURCE SELECTION</w:t>
      </w:r>
    </w:p>
    <w:p w14:paraId="253E34F2" w14:textId="13083075" w:rsidR="000C6935" w:rsidRDefault="006802FA" w:rsidP="006802FA">
      <w:pPr>
        <w:jc w:val="center"/>
        <w:rPr>
          <w:i/>
        </w:rPr>
      </w:pPr>
      <w:r w:rsidRPr="00C53057">
        <w:rPr>
          <w:i/>
        </w:rPr>
        <w:t xml:space="preserve">(Revised </w:t>
      </w:r>
      <w:r w:rsidR="00851733">
        <w:rPr>
          <w:i/>
        </w:rPr>
        <w:t>May 17, 2018</w:t>
      </w:r>
      <w:r>
        <w:rPr>
          <w:i/>
        </w:rPr>
        <w:t xml:space="preserve"> </w:t>
      </w:r>
      <w:r w:rsidRPr="00C53057">
        <w:rPr>
          <w:i/>
        </w:rPr>
        <w:t>through PROCLTR 201</w:t>
      </w:r>
      <w:r w:rsidR="00851733">
        <w:rPr>
          <w:i/>
        </w:rPr>
        <w:t>8</w:t>
      </w:r>
      <w:r w:rsidRPr="00C53057">
        <w:rPr>
          <w:i/>
        </w:rPr>
        <w:t>-</w:t>
      </w:r>
      <w:r>
        <w:rPr>
          <w:i/>
        </w:rPr>
        <w:t>0</w:t>
      </w:r>
      <w:r w:rsidR="00851733">
        <w:rPr>
          <w:i/>
        </w:rPr>
        <w:t>7</w:t>
      </w:r>
      <w:r w:rsidRPr="00C53057">
        <w:rPr>
          <w:i/>
        </w:rPr>
        <w:t>)</w:t>
      </w:r>
    </w:p>
    <w:p w14:paraId="6E2FE887" w14:textId="77777777" w:rsidR="006802FA" w:rsidRPr="000C6935" w:rsidRDefault="006802FA" w:rsidP="006802FA">
      <w:pPr>
        <w:jc w:val="center"/>
      </w:pPr>
    </w:p>
    <w:p w14:paraId="5552D596" w14:textId="44EFEB5F" w:rsidR="00800F58" w:rsidRPr="008A5DB8" w:rsidRDefault="008A5DB8" w:rsidP="000C6935">
      <w:pPr>
        <w:rPr>
          <w:b/>
          <w:bCs/>
        </w:rPr>
      </w:pPr>
      <w:bookmarkStart w:id="201" w:name="P15_303"/>
      <w:r w:rsidRPr="008A5DB8">
        <w:rPr>
          <w:b/>
        </w:rPr>
        <w:t xml:space="preserve">15.303 </w:t>
      </w:r>
      <w:bookmarkEnd w:id="201"/>
      <w:r w:rsidR="00800F58" w:rsidRPr="008A5DB8">
        <w:rPr>
          <w:b/>
        </w:rPr>
        <w:t>Responsibilities.</w:t>
      </w:r>
    </w:p>
    <w:p w14:paraId="65D8B6D4" w14:textId="7A3822B1" w:rsidR="00800F58" w:rsidRPr="00800F58" w:rsidRDefault="00800F58" w:rsidP="00800F58">
      <w:pPr>
        <w:pStyle w:val="BodyText"/>
        <w:tabs>
          <w:tab w:val="left" w:pos="640"/>
        </w:tabs>
        <w:ind w:right="232"/>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(a)  For</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acquisitions</w:t>
      </w:r>
      <w:r w:rsidRPr="00800F58">
        <w:rPr>
          <w:rFonts w:ascii="Times New Roman" w:hAnsi="Times New Roman" w:cs="Times New Roman"/>
          <w:sz w:val="22"/>
          <w:szCs w:val="22"/>
          <w:u w:val="none"/>
        </w:rPr>
        <w:t xml:space="preserve"> </w:t>
      </w:r>
      <w:r w:rsidRPr="00800F58">
        <w:rPr>
          <w:rFonts w:ascii="Times New Roman" w:hAnsi="Times New Roman" w:cs="Times New Roman"/>
          <w:spacing w:val="-2"/>
          <w:sz w:val="22"/>
          <w:szCs w:val="22"/>
          <w:u w:val="none"/>
        </w:rPr>
        <w:t>valued</w:t>
      </w:r>
      <w:r w:rsidRPr="00800F58">
        <w:rPr>
          <w:rFonts w:ascii="Times New Roman" w:hAnsi="Times New Roman" w:cs="Times New Roman"/>
          <w:sz w:val="22"/>
          <w:szCs w:val="22"/>
          <w:u w:val="none"/>
        </w:rPr>
        <w:t xml:space="preserve"> at $1</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billion</w:t>
      </w:r>
      <w:r w:rsidRPr="00800F58">
        <w:rPr>
          <w:rFonts w:ascii="Times New Roman" w:hAnsi="Times New Roman" w:cs="Times New Roman"/>
          <w:sz w:val="22"/>
          <w:szCs w:val="22"/>
          <w:u w:val="none"/>
        </w:rPr>
        <w:t xml:space="preserve"> </w:t>
      </w:r>
      <w:r w:rsidRPr="00800F58">
        <w:rPr>
          <w:rFonts w:ascii="Times New Roman" w:hAnsi="Times New Roman" w:cs="Times New Roman"/>
          <w:spacing w:val="-2"/>
          <w:sz w:val="22"/>
          <w:szCs w:val="22"/>
          <w:u w:val="none"/>
        </w:rPr>
        <w:t>or</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greater,</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appointed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Source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Selection</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Authority</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 xml:space="preserve">(SSA) </w:t>
      </w:r>
      <w:r w:rsidRPr="00800F58">
        <w:rPr>
          <w:rFonts w:ascii="Times New Roman" w:hAnsi="Times New Roman" w:cs="Times New Roman"/>
          <w:spacing w:val="-1"/>
          <w:sz w:val="22"/>
          <w:szCs w:val="22"/>
          <w:u w:val="none"/>
        </w:rPr>
        <w:t>shall</w:t>
      </w:r>
      <w:r w:rsidRPr="00800F58">
        <w:rPr>
          <w:rFonts w:ascii="Times New Roman" w:hAnsi="Times New Roman" w:cs="Times New Roman"/>
          <w:sz w:val="22"/>
          <w:szCs w:val="22"/>
          <w:u w:val="none"/>
        </w:rPr>
        <w:t xml:space="preserve"> be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at</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Senior</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Executive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Service/General Officer/Flag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Officer (SES/GO/FO)</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level.  F</w:t>
      </w:r>
      <w:r w:rsidRPr="00800F58">
        <w:rPr>
          <w:rFonts w:ascii="Times New Roman" w:hAnsi="Times New Roman" w:cs="Times New Roman"/>
          <w:sz w:val="22"/>
          <w:szCs w:val="22"/>
          <w:u w:val="none"/>
        </w:rPr>
        <w:t xml:space="preserve">or acquisitions greater than or equal to $100 million and less than $1 billion, the HCA is authorized to appoint the SSA.  The HCA may delegate SSA appointment authority no lower than the </w:t>
      </w:r>
      <w:r w:rsidR="00D50155">
        <w:rPr>
          <w:rFonts w:ascii="Times New Roman" w:hAnsi="Times New Roman" w:cs="Times New Roman"/>
          <w:sz w:val="22"/>
          <w:szCs w:val="22"/>
          <w:u w:val="none"/>
        </w:rPr>
        <w:t>CCO</w:t>
      </w:r>
      <w:r w:rsidRPr="00800F58">
        <w:rPr>
          <w:rFonts w:ascii="Times New Roman" w:hAnsi="Times New Roman" w:cs="Times New Roman"/>
          <w:sz w:val="22"/>
          <w:szCs w:val="22"/>
          <w:u w:val="none"/>
        </w:rPr>
        <w:t>.  For acquisitions estimated between $10 million and $100 million, the SSA will be the contracting officer unless the HCA or the delegee appoints someone else.</w:t>
      </w:r>
    </w:p>
    <w:p w14:paraId="45EACCF7" w14:textId="0A311A8E" w:rsidR="00800F58" w:rsidRPr="00800F58" w:rsidRDefault="00851733" w:rsidP="00800F58">
      <w:pPr>
        <w:rPr>
          <w:bCs/>
          <w:spacing w:val="-1"/>
        </w:rPr>
      </w:pPr>
      <w:r>
        <w:t xml:space="preserve">  (c)(3)(i) Include procurement note L08 in solicitations when Supplier Performance Risk System (SPRS) will be used in the evaluation of suppliers’ past performance for best value source selections valued under $10 million</w:t>
      </w:r>
      <w:r w:rsidR="00800F58" w:rsidRPr="00800F58">
        <w:rPr>
          <w:spacing w:val="-5"/>
          <w:kern w:val="20"/>
        </w:rPr>
        <w:t xml:space="preserve"> </w:t>
      </w:r>
    </w:p>
    <w:p w14:paraId="5BC5F36D" w14:textId="77777777" w:rsidR="00800F58" w:rsidRPr="00800F58" w:rsidRDefault="00800F58" w:rsidP="00800F58">
      <w:pPr>
        <w:rPr>
          <w:bCs/>
          <w:spacing w:val="-1"/>
        </w:rPr>
      </w:pPr>
      <w:r w:rsidRPr="00800F58">
        <w:rPr>
          <w:bCs/>
          <w:spacing w:val="-1"/>
        </w:rPr>
        <w:t>*****</w:t>
      </w:r>
    </w:p>
    <w:p w14:paraId="54187251" w14:textId="5C2182BD" w:rsidR="00800F58" w:rsidRPr="00800F58" w:rsidRDefault="00800F58" w:rsidP="00800F58">
      <w:pPr>
        <w:tabs>
          <w:tab w:val="left" w:pos="810"/>
          <w:tab w:val="left" w:pos="1210"/>
          <w:tab w:val="left" w:pos="1656"/>
          <w:tab w:val="left" w:pos="2131"/>
        </w:tabs>
        <w:spacing w:line="240" w:lineRule="exact"/>
        <w:rPr>
          <w:spacing w:val="-5"/>
          <w:kern w:val="20"/>
        </w:rPr>
      </w:pPr>
      <w:r w:rsidRPr="00800F58">
        <w:rPr>
          <w:spacing w:val="-5"/>
          <w:kern w:val="20"/>
        </w:rPr>
        <w:t xml:space="preserve">L08 </w:t>
      </w:r>
      <w:r w:rsidR="008C69DF" w:rsidRPr="00677372">
        <w:t xml:space="preserve">Use of </w:t>
      </w:r>
      <w:r w:rsidR="008C69DF">
        <w:t xml:space="preserve">Supplier Performance Risk System (SPRS) in </w:t>
      </w:r>
      <w:r w:rsidR="008C69DF" w:rsidRPr="00677372">
        <w:t>Past Performance Evaluations</w:t>
      </w:r>
      <w:r w:rsidR="008C69DF" w:rsidRPr="00800F58">
        <w:rPr>
          <w:spacing w:val="-5"/>
          <w:kern w:val="20"/>
        </w:rPr>
        <w:t xml:space="preserve"> </w:t>
      </w:r>
      <w:r w:rsidRPr="00800F58">
        <w:rPr>
          <w:spacing w:val="-5"/>
          <w:kern w:val="20"/>
        </w:rPr>
        <w:t>(</w:t>
      </w:r>
      <w:r w:rsidR="008C69DF">
        <w:rPr>
          <w:spacing w:val="-5"/>
          <w:kern w:val="20"/>
        </w:rPr>
        <w:t>APR 2018</w:t>
      </w:r>
      <w:r w:rsidRPr="00800F58">
        <w:rPr>
          <w:spacing w:val="-5"/>
          <w:kern w:val="20"/>
        </w:rPr>
        <w:t>)</w:t>
      </w:r>
    </w:p>
    <w:p w14:paraId="5B5A9ACF" w14:textId="77777777" w:rsidR="00DF0AE7" w:rsidRPr="00851733" w:rsidRDefault="00DF0AE7" w:rsidP="00DF0AE7">
      <w:pPr>
        <w:pStyle w:val="Default"/>
        <w:rPr>
          <w:rFonts w:ascii="Times New Roman" w:hAnsi="Times New Roman" w:cs="Times New Roman"/>
          <w:sz w:val="22"/>
          <w:szCs w:val="22"/>
        </w:rPr>
      </w:pPr>
      <w:r w:rsidRPr="00851733">
        <w:rPr>
          <w:rFonts w:ascii="Times New Roman" w:hAnsi="Times New Roman" w:cs="Times New Roman"/>
          <w:sz w:val="22"/>
          <w:szCs w:val="22"/>
        </w:rPr>
        <w:t xml:space="preserve">  (1) The Supplier Performance Risk System (SPRS) (https://www.sprs.csd.disa.mil) (formerly Past Performance Information Retrieval System – Statistical Reporting (PPIRS-SR)) will be used in the evaluation of suppliers’ past performance. </w:t>
      </w:r>
    </w:p>
    <w:p w14:paraId="3DF1E27F" w14:textId="77777777" w:rsidR="00DF0AE7" w:rsidRPr="00851733" w:rsidRDefault="00DF0AE7" w:rsidP="00DF0AE7">
      <w:pPr>
        <w:pStyle w:val="Default"/>
        <w:rPr>
          <w:rFonts w:ascii="Times New Roman" w:hAnsi="Times New Roman" w:cs="Times New Roman"/>
          <w:sz w:val="22"/>
          <w:szCs w:val="22"/>
        </w:rPr>
      </w:pPr>
      <w:r w:rsidRPr="00851733">
        <w:rPr>
          <w:rFonts w:ascii="Times New Roman" w:hAnsi="Times New Roman" w:cs="Times New Roman"/>
          <w:sz w:val="22"/>
          <w:szCs w:val="22"/>
        </w:rPr>
        <w:t xml:space="preserve">  (2) SPRS collects quality and delivery data on previously awarded contracts and orders from existing Department of Defense reporting systems to classify each supplier’s performance history by Federal supply class (FSC) and product or service code (PSC). The SPRS application provides the contracting officer quantifiable past performance information regarding a supplier's quality and delivery performance for the FSC and PSC of the supplies being purchased. </w:t>
      </w:r>
    </w:p>
    <w:p w14:paraId="038B002D" w14:textId="77777777" w:rsidR="00DF0AE7" w:rsidRPr="00851733" w:rsidRDefault="00DF0AE7" w:rsidP="00DF0AE7">
      <w:pPr>
        <w:pStyle w:val="Default"/>
        <w:rPr>
          <w:rFonts w:ascii="Times New Roman" w:hAnsi="Times New Roman" w:cs="Times New Roman"/>
          <w:sz w:val="22"/>
          <w:szCs w:val="22"/>
        </w:rPr>
      </w:pPr>
      <w:r w:rsidRPr="00851733">
        <w:rPr>
          <w:rFonts w:ascii="Times New Roman" w:hAnsi="Times New Roman" w:cs="Times New Roman"/>
          <w:sz w:val="22"/>
          <w:szCs w:val="22"/>
        </w:rPr>
        <w:t xml:space="preserve">  (3) The quality and delivery classifications identified for a supplier in SPRS will be used by the contracting officer to evaluate a supplier’s past performance in conjunction with the supplier’s references (if requested). The Government will use this past performance information in accordance with the basis for award stated in the solicitation. </w:t>
      </w:r>
    </w:p>
    <w:p w14:paraId="1E2E2AA8" w14:textId="36B4F301" w:rsidR="00DF0AE7" w:rsidRDefault="00851733" w:rsidP="00851733">
      <w:pPr>
        <w:tabs>
          <w:tab w:val="left" w:pos="810"/>
          <w:tab w:val="left" w:pos="1210"/>
          <w:tab w:val="left" w:pos="1710"/>
          <w:tab w:val="left" w:pos="2131"/>
        </w:tabs>
        <w:spacing w:line="240" w:lineRule="exact"/>
        <w:rPr>
          <w:spacing w:val="-5"/>
          <w:kern w:val="20"/>
        </w:rPr>
      </w:pPr>
      <w:r>
        <w:t xml:space="preserve"> (4) SPRS classifications are generated daily, Monday through Friday, for each contractor and can be reviewed by following the access instructions in the User’s Manual found at https://www.sprs.csd.disa.mil/pdf/PPIRS-SR_UserMan.pdf. Contractors are granted access to SPRS for their own classifications only. Suppliers are encouraged to review their own classifications, the SPRS reporting procedures and classification methodology detailed in the User's Manual, and SPRS Evaluation Criteria available from the references at https://www.sprs.csd.disa.mil/pdf/SPRS_DataEvaluationCriteria.pdf. The method to challenge a rating generated by SPRS is provided in the User’s Manual.</w:t>
      </w:r>
    </w:p>
    <w:p w14:paraId="11237AD7" w14:textId="77777777" w:rsidR="00800F58" w:rsidRPr="00800F58" w:rsidRDefault="00800F58" w:rsidP="00800F58">
      <w:pPr>
        <w:tabs>
          <w:tab w:val="left" w:pos="810"/>
          <w:tab w:val="left" w:pos="1210"/>
          <w:tab w:val="left" w:pos="1656"/>
          <w:tab w:val="left" w:pos="2131"/>
        </w:tabs>
        <w:spacing w:line="240" w:lineRule="exact"/>
        <w:rPr>
          <w:spacing w:val="-5"/>
          <w:kern w:val="20"/>
        </w:rPr>
      </w:pPr>
      <w:r w:rsidRPr="00800F58">
        <w:rPr>
          <w:spacing w:val="-5"/>
          <w:kern w:val="20"/>
        </w:rPr>
        <w:t>*****</w:t>
      </w:r>
    </w:p>
    <w:p w14:paraId="192C50B1" w14:textId="77777777" w:rsidR="00800F58" w:rsidRPr="00800F58" w:rsidRDefault="00800F58" w:rsidP="008A5DB8">
      <w:pPr>
        <w:pStyle w:val="Heading2"/>
      </w:pPr>
      <w:bookmarkStart w:id="202" w:name="P15_4"/>
      <w:r w:rsidRPr="00800F58">
        <w:t xml:space="preserve">SUBPART 15.4 </w:t>
      </w:r>
      <w:bookmarkEnd w:id="202"/>
      <w:r w:rsidRPr="00800F58">
        <w:t xml:space="preserve">– </w:t>
      </w:r>
      <w:r w:rsidRPr="00800F58">
        <w:rPr>
          <w:spacing w:val="-2"/>
        </w:rPr>
        <w:t>CONTRACT</w:t>
      </w:r>
      <w:r w:rsidRPr="00800F58">
        <w:t xml:space="preserve"> PRICING</w:t>
      </w:r>
    </w:p>
    <w:p w14:paraId="650B1DEF" w14:textId="313F1989" w:rsidR="008A5DB8" w:rsidRDefault="006802FA" w:rsidP="006802FA">
      <w:pPr>
        <w:jc w:val="center"/>
        <w:rPr>
          <w:i/>
        </w:rPr>
      </w:pPr>
      <w:r w:rsidRPr="00C53057">
        <w:rPr>
          <w:i/>
        </w:rPr>
        <w:t xml:space="preserve">(Revised </w:t>
      </w:r>
      <w:r>
        <w:rPr>
          <w:i/>
        </w:rPr>
        <w:t xml:space="preserve">October 2, 2016 </w:t>
      </w:r>
      <w:r w:rsidRPr="00C53057">
        <w:rPr>
          <w:i/>
        </w:rPr>
        <w:t>through PROCLTR 201</w:t>
      </w:r>
      <w:r>
        <w:rPr>
          <w:i/>
        </w:rPr>
        <w:t>7</w:t>
      </w:r>
      <w:r w:rsidRPr="00C53057">
        <w:rPr>
          <w:i/>
        </w:rPr>
        <w:t>-</w:t>
      </w:r>
      <w:r>
        <w:rPr>
          <w:i/>
        </w:rPr>
        <w:t>01</w:t>
      </w:r>
      <w:r w:rsidRPr="00C53057">
        <w:rPr>
          <w:i/>
        </w:rPr>
        <w:t>)</w:t>
      </w:r>
    </w:p>
    <w:p w14:paraId="5CC35830" w14:textId="77777777" w:rsidR="006802FA" w:rsidRDefault="006802FA" w:rsidP="006802FA">
      <w:pPr>
        <w:jc w:val="center"/>
      </w:pPr>
    </w:p>
    <w:p w14:paraId="54204DD2" w14:textId="7BCC856B" w:rsidR="00800F58" w:rsidRPr="008A5DB8" w:rsidRDefault="00800F58" w:rsidP="000C6935">
      <w:pPr>
        <w:rPr>
          <w:b/>
          <w:bCs/>
        </w:rPr>
      </w:pPr>
      <w:bookmarkStart w:id="203" w:name="P15_402"/>
      <w:r w:rsidRPr="008A5DB8">
        <w:rPr>
          <w:b/>
        </w:rPr>
        <w:t>15.402</w:t>
      </w:r>
      <w:r w:rsidR="00E55067">
        <w:rPr>
          <w:b/>
        </w:rPr>
        <w:t xml:space="preserve"> </w:t>
      </w:r>
      <w:bookmarkEnd w:id="203"/>
      <w:r w:rsidRPr="008A5DB8">
        <w:rPr>
          <w:b/>
        </w:rPr>
        <w:t>Pricing policy.</w:t>
      </w:r>
    </w:p>
    <w:p w14:paraId="765661FA" w14:textId="77777777" w:rsidR="00800F58" w:rsidRPr="00800F58" w:rsidRDefault="00800F58" w:rsidP="00800F58">
      <w:pPr>
        <w:pStyle w:val="BodyText"/>
        <w:tabs>
          <w:tab w:val="left" w:pos="180"/>
          <w:tab w:val="left" w:pos="540"/>
          <w:tab w:val="left" w:pos="900"/>
        </w:tabs>
        <w:ind w:right="232"/>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(a)(2)(i)</w:t>
      </w:r>
      <w:r w:rsidRPr="00800F58">
        <w:rPr>
          <w:rFonts w:ascii="Times New Roman" w:hAnsi="Times New Roman" w:cs="Times New Roman"/>
          <w:sz w:val="22"/>
          <w:szCs w:val="22"/>
          <w:u w:val="none"/>
        </w:rPr>
        <w:t xml:space="preserve"> </w:t>
      </w:r>
      <w:r w:rsidRPr="00800F58">
        <w:rPr>
          <w:rFonts w:ascii="Times New Roman" w:hAnsi="Times New Roman" w:cs="Times New Roman"/>
          <w:color w:val="000000" w:themeColor="text1"/>
          <w:sz w:val="22"/>
          <w:szCs w:val="22"/>
          <w:u w:val="none"/>
        </w:rPr>
        <w:t>T</w:t>
      </w:r>
      <w:r w:rsidRPr="00800F58">
        <w:rPr>
          <w:rFonts w:ascii="Times New Roman" w:hAnsi="Times New Roman" w:cs="Times New Roman"/>
          <w:sz w:val="22"/>
          <w:szCs w:val="22"/>
          <w:u w:val="none"/>
        </w:rPr>
        <w:t xml:space="preserve">he contracting officer may determine the price of a sole source item meets the “adequate price competition” definition in FAR 15.403-1(c)(1)(i) with a single manufacturing source when there are two offers (usually distributors for the sole source original equipment manufacturer (OEM)).  When receiving two offers, the contracting officer documents how the offered prices are independent.  </w:t>
      </w:r>
      <w:r w:rsidRPr="00800F58">
        <w:rPr>
          <w:rFonts w:ascii="Times New Roman" w:hAnsi="Times New Roman" w:cs="Times New Roman"/>
          <w:spacing w:val="-1"/>
          <w:sz w:val="22"/>
          <w:szCs w:val="22"/>
          <w:u w:val="none"/>
        </w:rPr>
        <w:t>Contracting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officers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shall</w:t>
      </w:r>
      <w:r w:rsidRPr="00800F58">
        <w:rPr>
          <w:rFonts w:ascii="Times New Roman" w:hAnsi="Times New Roman" w:cs="Times New Roman"/>
          <w:sz w:val="22"/>
          <w:szCs w:val="22"/>
          <w:u w:val="none"/>
        </w:rPr>
        <w:t xml:space="preserve"> use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following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guidelines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in</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making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 xml:space="preserve">the </w:t>
      </w:r>
      <w:r w:rsidRPr="00800F58">
        <w:rPr>
          <w:rFonts w:ascii="Times New Roman" w:hAnsi="Times New Roman" w:cs="Times New Roman"/>
          <w:spacing w:val="-1"/>
          <w:sz w:val="22"/>
          <w:szCs w:val="22"/>
          <w:u w:val="none"/>
        </w:rPr>
        <w:t>determination</w:t>
      </w:r>
      <w:r w:rsidRPr="00800F58">
        <w:rPr>
          <w:rFonts w:ascii="Times New Roman" w:hAnsi="Times New Roman" w:cs="Times New Roman"/>
          <w:sz w:val="22"/>
          <w:szCs w:val="22"/>
          <w:u w:val="none"/>
        </w:rPr>
        <w:t>:</w:t>
      </w:r>
    </w:p>
    <w:p w14:paraId="6AF9BB37" w14:textId="77777777" w:rsidR="00800F58" w:rsidRPr="00800F58" w:rsidRDefault="00800F58" w:rsidP="00800F58">
      <w:pPr>
        <w:pStyle w:val="BodyText"/>
        <w:tabs>
          <w:tab w:val="left" w:pos="180"/>
          <w:tab w:val="left" w:pos="540"/>
          <w:tab w:val="left" w:pos="900"/>
        </w:tabs>
        <w:ind w:right="1254"/>
        <w:rPr>
          <w:rFonts w:ascii="Times New Roman" w:hAnsi="Times New Roman" w:cs="Times New Roman"/>
          <w:sz w:val="22"/>
          <w:szCs w:val="22"/>
          <w:u w:val="none"/>
        </w:rPr>
      </w:pPr>
      <w:r w:rsidRPr="00800F58">
        <w:rPr>
          <w:rFonts w:ascii="Times New Roman" w:hAnsi="Times New Roman" w:cs="Times New Roman"/>
          <w:spacing w:val="-2"/>
          <w:sz w:val="22"/>
          <w:szCs w:val="22"/>
          <w:u w:val="none"/>
        </w:rPr>
        <w:t xml:space="preserve">              (A) Consider the OEM strategy for </w:t>
      </w:r>
      <w:r w:rsidRPr="00800F58">
        <w:rPr>
          <w:rFonts w:ascii="Times New Roman" w:hAnsi="Times New Roman" w:cs="Times New Roman"/>
          <w:spacing w:val="-1"/>
          <w:sz w:val="22"/>
          <w:szCs w:val="22"/>
          <w:u w:val="none"/>
        </w:rPr>
        <w:t>selling or distributing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products, for example:</w:t>
      </w:r>
    </w:p>
    <w:p w14:paraId="09900F84" w14:textId="77777777" w:rsidR="00800F58" w:rsidRPr="00800F58" w:rsidRDefault="00800F58" w:rsidP="00800F58">
      <w:pPr>
        <w:pStyle w:val="BodyText"/>
        <w:tabs>
          <w:tab w:val="left" w:pos="180"/>
          <w:tab w:val="left" w:pos="540"/>
          <w:tab w:val="left" w:pos="900"/>
          <w:tab w:val="left" w:pos="1170"/>
        </w:tabs>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 xml:space="preserve">                  (</w:t>
      </w:r>
      <w:r w:rsidRPr="00800F58">
        <w:rPr>
          <w:rFonts w:ascii="Times New Roman" w:hAnsi="Times New Roman" w:cs="Times New Roman"/>
          <w:i/>
          <w:spacing w:val="-1"/>
          <w:sz w:val="22"/>
          <w:szCs w:val="22"/>
          <w:u w:val="none"/>
        </w:rPr>
        <w:t>1</w:t>
      </w:r>
      <w:r w:rsidRPr="00800F58">
        <w:rPr>
          <w:rFonts w:ascii="Times New Roman" w:hAnsi="Times New Roman" w:cs="Times New Roman"/>
          <w:spacing w:val="-1"/>
          <w:sz w:val="22"/>
          <w:szCs w:val="22"/>
          <w:u w:val="none"/>
        </w:rPr>
        <w:t>) Selling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direct</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to all</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 xml:space="preserve">customers; </w:t>
      </w:r>
    </w:p>
    <w:p w14:paraId="76AFE908" w14:textId="77777777" w:rsidR="00800F58" w:rsidRPr="00800F58" w:rsidRDefault="00800F58" w:rsidP="00800F58">
      <w:pPr>
        <w:pStyle w:val="BodyText"/>
        <w:tabs>
          <w:tab w:val="left" w:pos="180"/>
          <w:tab w:val="left" w:pos="540"/>
          <w:tab w:val="left" w:pos="900"/>
          <w:tab w:val="left" w:pos="1170"/>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w:t>
      </w:r>
      <w:r w:rsidRPr="00800F58">
        <w:rPr>
          <w:rFonts w:ascii="Times New Roman" w:hAnsi="Times New Roman" w:cs="Times New Roman"/>
          <w:i/>
          <w:spacing w:val="-1"/>
          <w:sz w:val="22"/>
          <w:szCs w:val="22"/>
          <w:u w:val="none"/>
        </w:rPr>
        <w:t>2</w:t>
      </w:r>
      <w:r w:rsidRPr="00800F58">
        <w:rPr>
          <w:rFonts w:ascii="Times New Roman" w:hAnsi="Times New Roman" w:cs="Times New Roman"/>
          <w:spacing w:val="-1"/>
          <w:sz w:val="22"/>
          <w:szCs w:val="22"/>
          <w:u w:val="none"/>
        </w:rPr>
        <w:t>) Selling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through</w:t>
      </w:r>
      <w:r w:rsidRPr="00800F58">
        <w:rPr>
          <w:rFonts w:ascii="Times New Roman" w:hAnsi="Times New Roman" w:cs="Times New Roman"/>
          <w:sz w:val="22"/>
          <w:szCs w:val="22"/>
          <w:u w:val="none"/>
        </w:rPr>
        <w:t xml:space="preserve"> their</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 xml:space="preserve">own </w:t>
      </w:r>
      <w:r w:rsidRPr="00800F58">
        <w:rPr>
          <w:rFonts w:ascii="Times New Roman" w:hAnsi="Times New Roman" w:cs="Times New Roman"/>
          <w:spacing w:val="-1"/>
          <w:sz w:val="22"/>
          <w:szCs w:val="22"/>
          <w:u w:val="none"/>
        </w:rPr>
        <w:t>financially-affiliated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network</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of</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 xml:space="preserve">dealers or distributors; </w:t>
      </w:r>
    </w:p>
    <w:p w14:paraId="558BCCF1" w14:textId="77777777" w:rsidR="00800F58" w:rsidRPr="00800F58" w:rsidRDefault="00800F58" w:rsidP="00800F58">
      <w:pPr>
        <w:pStyle w:val="BodyText"/>
        <w:tabs>
          <w:tab w:val="left" w:pos="180"/>
          <w:tab w:val="left" w:pos="540"/>
          <w:tab w:val="left" w:pos="900"/>
          <w:tab w:val="left" w:pos="1170"/>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w:t>
      </w:r>
      <w:r w:rsidRPr="00800F58">
        <w:rPr>
          <w:rFonts w:ascii="Times New Roman" w:hAnsi="Times New Roman" w:cs="Times New Roman"/>
          <w:i/>
          <w:spacing w:val="-1"/>
          <w:sz w:val="22"/>
          <w:szCs w:val="22"/>
          <w:u w:val="none"/>
        </w:rPr>
        <w:t>3</w:t>
      </w:r>
      <w:r w:rsidRPr="00800F58">
        <w:rPr>
          <w:rFonts w:ascii="Times New Roman" w:hAnsi="Times New Roman" w:cs="Times New Roman"/>
          <w:spacing w:val="-1"/>
          <w:sz w:val="22"/>
          <w:szCs w:val="22"/>
          <w:u w:val="none"/>
        </w:rPr>
        <w:t>) Selling</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 xml:space="preserve">to </w:t>
      </w:r>
      <w:r w:rsidRPr="00800F58">
        <w:rPr>
          <w:rFonts w:ascii="Times New Roman" w:hAnsi="Times New Roman" w:cs="Times New Roman"/>
          <w:spacing w:val="-1"/>
          <w:sz w:val="22"/>
          <w:szCs w:val="22"/>
          <w:u w:val="none"/>
        </w:rPr>
        <w:t>multiple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independent</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(not</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financially</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pacing w:val="-1"/>
          <w:sz w:val="22"/>
          <w:szCs w:val="22"/>
          <w:u w:val="none"/>
        </w:rPr>
        <w:t>affiliated)</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dealers or distributors;</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or</w:t>
      </w:r>
    </w:p>
    <w:p w14:paraId="6F422F43" w14:textId="77777777" w:rsidR="00800F58" w:rsidRPr="00800F58" w:rsidRDefault="00800F58" w:rsidP="00800F58">
      <w:pPr>
        <w:pStyle w:val="BodyText"/>
        <w:tabs>
          <w:tab w:val="left" w:pos="180"/>
          <w:tab w:val="left" w:pos="540"/>
          <w:tab w:val="left" w:pos="900"/>
          <w:tab w:val="left" w:pos="1170"/>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w:t>
      </w:r>
      <w:r w:rsidRPr="00800F58">
        <w:rPr>
          <w:rFonts w:ascii="Times New Roman" w:hAnsi="Times New Roman" w:cs="Times New Roman"/>
          <w:i/>
          <w:spacing w:val="-1"/>
          <w:sz w:val="22"/>
          <w:szCs w:val="22"/>
          <w:u w:val="none"/>
        </w:rPr>
        <w:t>4</w:t>
      </w:r>
      <w:r w:rsidRPr="00800F58">
        <w:rPr>
          <w:rFonts w:ascii="Times New Roman" w:hAnsi="Times New Roman" w:cs="Times New Roman"/>
          <w:spacing w:val="-1"/>
          <w:sz w:val="22"/>
          <w:szCs w:val="22"/>
          <w:u w:val="none"/>
        </w:rPr>
        <w:t>) Entering</w:t>
      </w:r>
      <w:r w:rsidRPr="00800F58">
        <w:rPr>
          <w:rFonts w:ascii="Times New Roman" w:hAnsi="Times New Roman" w:cs="Times New Roman"/>
          <w:sz w:val="22"/>
          <w:szCs w:val="22"/>
          <w:u w:val="none"/>
        </w:rPr>
        <w:t xml:space="preserve"> a </w:t>
      </w:r>
      <w:r w:rsidRPr="00800F58">
        <w:rPr>
          <w:rFonts w:ascii="Times New Roman" w:hAnsi="Times New Roman" w:cs="Times New Roman"/>
          <w:spacing w:val="-1"/>
          <w:sz w:val="22"/>
          <w:szCs w:val="22"/>
          <w:u w:val="none"/>
        </w:rPr>
        <w:t>sole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dealer or distributor</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 xml:space="preserve">relationship. </w:t>
      </w:r>
    </w:p>
    <w:p w14:paraId="591C04E4" w14:textId="77777777" w:rsidR="00800F58" w:rsidRPr="00800F58" w:rsidRDefault="00800F58" w:rsidP="00800F58">
      <w:pPr>
        <w:pStyle w:val="BodyText"/>
        <w:tabs>
          <w:tab w:val="left" w:pos="180"/>
          <w:tab w:val="left" w:pos="540"/>
          <w:tab w:val="left" w:pos="900"/>
        </w:tabs>
        <w:ind w:right="232"/>
        <w:rPr>
          <w:rFonts w:ascii="Times New Roman" w:hAnsi="Times New Roman" w:cs="Times New Roman"/>
          <w:strike/>
          <w:sz w:val="22"/>
          <w:szCs w:val="22"/>
          <w:u w:val="none"/>
        </w:rPr>
      </w:pPr>
      <w:r w:rsidRPr="00800F58">
        <w:rPr>
          <w:rFonts w:ascii="Times New Roman" w:hAnsi="Times New Roman" w:cs="Times New Roman"/>
          <w:spacing w:val="-1"/>
          <w:sz w:val="22"/>
          <w:szCs w:val="22"/>
          <w:u w:val="none"/>
        </w:rPr>
        <w:t xml:space="preserve">              (B) Review financial relationships for common ownership, control, or other business relationship that prevents independent pricing.  For example, dealers or distributors cannot set their own prices or buy and manage an inventory of items.  When</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OEMs</w:t>
      </w:r>
      <w:r w:rsidRPr="00800F58">
        <w:rPr>
          <w:rFonts w:ascii="Times New Roman" w:hAnsi="Times New Roman" w:cs="Times New Roman"/>
          <w:sz w:val="22"/>
          <w:szCs w:val="22"/>
          <w:u w:val="none"/>
        </w:rPr>
        <w:t xml:space="preserve"> do not</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provide</w:t>
      </w:r>
      <w:r w:rsidRPr="00800F58">
        <w:rPr>
          <w:rFonts w:ascii="Times New Roman" w:hAnsi="Times New Roman" w:cs="Times New Roman"/>
          <w:sz w:val="22"/>
          <w:szCs w:val="22"/>
          <w:u w:val="none"/>
        </w:rPr>
        <w:t xml:space="preserve"> </w:t>
      </w:r>
      <w:r w:rsidRPr="00800F58">
        <w:rPr>
          <w:rFonts w:ascii="Times New Roman" w:hAnsi="Times New Roman" w:cs="Times New Roman"/>
          <w:spacing w:val="-2"/>
          <w:sz w:val="22"/>
          <w:szCs w:val="22"/>
          <w:u w:val="none"/>
        </w:rPr>
        <w:t>data</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under</w:t>
      </w:r>
      <w:r w:rsidRPr="00800F58">
        <w:rPr>
          <w:rFonts w:ascii="Times New Roman" w:hAnsi="Times New Roman" w:cs="Times New Roman"/>
          <w:spacing w:val="-2"/>
          <w:sz w:val="22"/>
          <w:szCs w:val="22"/>
          <w:u w:val="none"/>
        </w:rPr>
        <w:t xml:space="preserve"> FAR 15.404-3, </w:t>
      </w:r>
      <w:r w:rsidRPr="00800F58">
        <w:rPr>
          <w:rFonts w:ascii="Times New Roman" w:hAnsi="Times New Roman" w:cs="Times New Roman"/>
          <w:sz w:val="22"/>
          <w:szCs w:val="22"/>
          <w:u w:val="none"/>
        </w:rPr>
        <w:t>or</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when</w:t>
      </w:r>
      <w:r w:rsidRPr="00800F58">
        <w:rPr>
          <w:rFonts w:ascii="Times New Roman" w:hAnsi="Times New Roman" w:cs="Times New Roman"/>
          <w:spacing w:val="29"/>
          <w:sz w:val="22"/>
          <w:szCs w:val="22"/>
          <w:u w:val="none"/>
        </w:rPr>
        <w:t xml:space="preserve"> </w:t>
      </w:r>
      <w:r w:rsidRPr="00800F58">
        <w:rPr>
          <w:rFonts w:ascii="Times New Roman" w:hAnsi="Times New Roman" w:cs="Times New Roman"/>
          <w:spacing w:val="-1"/>
          <w:sz w:val="22"/>
          <w:szCs w:val="22"/>
          <w:u w:val="none"/>
        </w:rPr>
        <w:t>dealers or distributors cannot perform</w:t>
      </w:r>
      <w:r w:rsidRPr="00800F58">
        <w:rPr>
          <w:rFonts w:ascii="Times New Roman" w:hAnsi="Times New Roman" w:cs="Times New Roman"/>
          <w:spacing w:val="-4"/>
          <w:sz w:val="22"/>
          <w:szCs w:val="22"/>
          <w:u w:val="none"/>
        </w:rPr>
        <w:t xml:space="preserve"> </w:t>
      </w:r>
      <w:r w:rsidRPr="00800F58">
        <w:rPr>
          <w:rFonts w:ascii="Times New Roman" w:hAnsi="Times New Roman" w:cs="Times New Roman"/>
          <w:spacing w:val="-1"/>
          <w:sz w:val="22"/>
          <w:szCs w:val="22"/>
          <w:u w:val="none"/>
        </w:rPr>
        <w:t>analysis under FAR 15.404-3,</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this may suggest</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control</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by</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 xml:space="preserve">the OEM and a lack of price independence. </w:t>
      </w:r>
      <w:r w:rsidRPr="00800F58">
        <w:rPr>
          <w:rFonts w:ascii="Times New Roman" w:hAnsi="Times New Roman" w:cs="Times New Roman"/>
          <w:spacing w:val="-2"/>
          <w:sz w:val="22"/>
          <w:szCs w:val="22"/>
          <w:u w:val="none"/>
        </w:rPr>
        <w:t xml:space="preserve"> </w:t>
      </w:r>
    </w:p>
    <w:p w14:paraId="22F479DE" w14:textId="77777777" w:rsidR="00800F58" w:rsidRPr="00800F58" w:rsidRDefault="00800F58" w:rsidP="00800F58">
      <w:pPr>
        <w:pStyle w:val="BodyText"/>
        <w:tabs>
          <w:tab w:val="left" w:pos="180"/>
          <w:tab w:val="left" w:pos="540"/>
          <w:tab w:val="left" w:pos="900"/>
        </w:tabs>
        <w:ind w:right="357"/>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(C) Consider</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z w:val="22"/>
          <w:szCs w:val="22"/>
          <w:u w:val="none"/>
        </w:rPr>
        <w:t xml:space="preserve"> </w:t>
      </w:r>
      <w:r w:rsidRPr="00800F58">
        <w:rPr>
          <w:rFonts w:ascii="Times New Roman" w:hAnsi="Times New Roman" w:cs="Times New Roman"/>
          <w:spacing w:val="-2"/>
          <w:sz w:val="22"/>
          <w:szCs w:val="22"/>
          <w:u w:val="none"/>
        </w:rPr>
        <w:t>low</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offerer’s</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price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 xml:space="preserve">in </w:t>
      </w:r>
      <w:r w:rsidRPr="00800F58">
        <w:rPr>
          <w:rFonts w:ascii="Times New Roman" w:hAnsi="Times New Roman" w:cs="Times New Roman"/>
          <w:spacing w:val="-1"/>
          <w:sz w:val="22"/>
          <w:szCs w:val="22"/>
          <w:u w:val="none"/>
        </w:rPr>
        <w:t>comparison</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 xml:space="preserve">to </w:t>
      </w:r>
      <w:r w:rsidRPr="00800F58">
        <w:rPr>
          <w:rFonts w:ascii="Times New Roman" w:hAnsi="Times New Roman" w:cs="Times New Roman"/>
          <w:spacing w:val="-1"/>
          <w:sz w:val="22"/>
          <w:szCs w:val="22"/>
          <w:u w:val="none"/>
        </w:rPr>
        <w:t>historical</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prices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paid.</w:t>
      </w:r>
      <w:r w:rsidRPr="00800F58">
        <w:rPr>
          <w:rFonts w:ascii="Times New Roman" w:hAnsi="Times New Roman" w:cs="Times New Roman"/>
          <w:sz w:val="22"/>
          <w:szCs w:val="22"/>
          <w:u w:val="none"/>
        </w:rPr>
        <w:t xml:space="preserve">  A </w:t>
      </w:r>
      <w:r w:rsidRPr="00800F58">
        <w:rPr>
          <w:rFonts w:ascii="Times New Roman" w:hAnsi="Times New Roman" w:cs="Times New Roman"/>
          <w:spacing w:val="-1"/>
          <w:sz w:val="22"/>
          <w:szCs w:val="22"/>
          <w:u w:val="none"/>
        </w:rPr>
        <w:t>pattern</w:t>
      </w:r>
      <w:r w:rsidRPr="00800F58">
        <w:rPr>
          <w:rFonts w:ascii="Times New Roman" w:hAnsi="Times New Roman" w:cs="Times New Roman"/>
          <w:spacing w:val="-3"/>
          <w:sz w:val="22"/>
          <w:szCs w:val="22"/>
          <w:u w:val="none"/>
        </w:rPr>
        <w:t xml:space="preserve"> </w:t>
      </w:r>
      <w:r w:rsidRPr="00800F58">
        <w:rPr>
          <w:rFonts w:ascii="Times New Roman" w:hAnsi="Times New Roman" w:cs="Times New Roman"/>
          <w:sz w:val="22"/>
          <w:szCs w:val="22"/>
          <w:u w:val="none"/>
        </w:rPr>
        <w:t>of frequent or substantial price increases under a dealer or distributor relationship may suggest the absence of an independent business relationship. For example, a dealer or distributor increases prices by 20 percent yearly, but the applicable producer price index (PPI) or cost index for material and labor increased at a significantly lower rate.</w:t>
      </w:r>
    </w:p>
    <w:p w14:paraId="17F407BA" w14:textId="77777777" w:rsidR="00800F58" w:rsidRPr="00800F58" w:rsidRDefault="00800F58" w:rsidP="00800F58">
      <w:pPr>
        <w:pStyle w:val="BodyText"/>
        <w:tabs>
          <w:tab w:val="left" w:pos="180"/>
          <w:tab w:val="left" w:pos="540"/>
          <w:tab w:val="left" w:pos="900"/>
        </w:tabs>
        <w:ind w:right="357"/>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(D) Search CBAR, or contact the ACO, to review the contractor’s current purchasing system and estimating system status, as applicable, based on the business.  </w:t>
      </w:r>
    </w:p>
    <w:p w14:paraId="07D92864" w14:textId="0B436418" w:rsidR="00800F58" w:rsidRPr="00800F58" w:rsidRDefault="00800F58" w:rsidP="00800F58">
      <w:pPr>
        <w:pStyle w:val="BodyText"/>
        <w:tabs>
          <w:tab w:val="left" w:pos="180"/>
          <w:tab w:val="left" w:pos="540"/>
          <w:tab w:val="left" w:pos="900"/>
        </w:tabs>
        <w:ind w:right="357"/>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(3)  When using a market basket or similar solicitation evaluation, contracting officers shall use one of the pricing models below.  Ensure the items selected for the market basket represent the scope, extent, and complexity of the acquisition and all cost drivers. Cost drivers are high dollar value, high purchase frequency, and high volume items forecast for procurement.  The contracting officer decides the cost driver population by analyzing historical demand data, expected future demand, and other relevant data. Final market baskets must represent the various types of items in the solicitation and advise the contracting officer of the expected cost to the Government.  Post-award pricing strategies shall ensure fair and reasonable prices paid for all items purchased under the contract. The pricing strategy shall address how new items added to the contract and price changes to existing items under the contract will be determined fair and reasonable.  See </w:t>
      </w:r>
      <w:r w:rsidR="00387E9B">
        <w:rPr>
          <w:rFonts w:ascii="Times New Roman" w:hAnsi="Times New Roman" w:cs="Times New Roman"/>
          <w:sz w:val="22"/>
          <w:szCs w:val="22"/>
          <w:u w:val="none"/>
        </w:rPr>
        <w:t xml:space="preserve">Subpart </w:t>
      </w:r>
      <w:hyperlink w:anchor="P17_95" w:history="1">
        <w:r w:rsidR="00387E9B" w:rsidRPr="00387E9B">
          <w:rPr>
            <w:rStyle w:val="Hyperlink"/>
            <w:rFonts w:ascii="Times New Roman" w:hAnsi="Times New Roman" w:cs="Times New Roman"/>
            <w:sz w:val="22"/>
            <w:szCs w:val="22"/>
          </w:rPr>
          <w:t>1</w:t>
        </w:r>
        <w:r w:rsidRPr="00387E9B">
          <w:rPr>
            <w:rStyle w:val="Hyperlink"/>
            <w:rFonts w:ascii="Times New Roman" w:hAnsi="Times New Roman" w:cs="Times New Roman"/>
            <w:sz w:val="22"/>
            <w:szCs w:val="22"/>
          </w:rPr>
          <w:t>7.95</w:t>
        </w:r>
      </w:hyperlink>
      <w:r w:rsidRPr="00800F58">
        <w:rPr>
          <w:rFonts w:ascii="Times New Roman" w:hAnsi="Times New Roman" w:cs="Times New Roman"/>
          <w:sz w:val="22"/>
          <w:szCs w:val="22"/>
          <w:u w:val="none"/>
        </w:rPr>
        <w:t xml:space="preserve"> when the contracting officer relies on the contractor’s purchasing system to corroborate the contractor competed items or services or to help in justifying the prices are fair and reasonable.  Approved pricing models are below.  New models or variations to these models must follow the requirements in this paragraph. </w:t>
      </w:r>
    </w:p>
    <w:p w14:paraId="30EF322F" w14:textId="77777777" w:rsidR="00800F58" w:rsidRPr="00800F58" w:rsidRDefault="00800F58" w:rsidP="00800F58">
      <w:pPr>
        <w:tabs>
          <w:tab w:val="left" w:pos="180"/>
          <w:tab w:val="left" w:pos="540"/>
          <w:tab w:val="left" w:pos="900"/>
        </w:tabs>
      </w:pPr>
      <w:r w:rsidRPr="00800F58">
        <w:t xml:space="preserve">          (i)  Pricing Model:  Fixed </w:t>
      </w:r>
      <w:r w:rsidRPr="00800F58">
        <w:rPr>
          <w:spacing w:val="-1"/>
        </w:rPr>
        <w:t>price</w:t>
      </w:r>
      <w:r w:rsidRPr="00800F58">
        <w:rPr>
          <w:spacing w:val="1"/>
        </w:rPr>
        <w:t xml:space="preserve"> </w:t>
      </w:r>
      <w:r w:rsidRPr="00800F58">
        <w:rPr>
          <w:spacing w:val="-1"/>
        </w:rPr>
        <w:t>using</w:t>
      </w:r>
      <w:r w:rsidRPr="00800F58">
        <w:rPr>
          <w:spacing w:val="24"/>
        </w:rPr>
        <w:t xml:space="preserve"> </w:t>
      </w:r>
      <w:r w:rsidRPr="00800F58">
        <w:rPr>
          <w:spacing w:val="-1"/>
        </w:rPr>
        <w:t>distribution</w:t>
      </w:r>
      <w:r w:rsidRPr="00800F58">
        <w:rPr>
          <w:spacing w:val="-3"/>
        </w:rPr>
        <w:t xml:space="preserve"> </w:t>
      </w:r>
      <w:r w:rsidRPr="00800F58">
        <w:t>and</w:t>
      </w:r>
      <w:r w:rsidRPr="00800F58">
        <w:rPr>
          <w:spacing w:val="28"/>
        </w:rPr>
        <w:t xml:space="preserve"> </w:t>
      </w:r>
      <w:r w:rsidRPr="00800F58">
        <w:rPr>
          <w:spacing w:val="-1"/>
        </w:rPr>
        <w:t>pricing</w:t>
      </w:r>
      <w:r w:rsidRPr="00800F58">
        <w:rPr>
          <w:spacing w:val="-3"/>
        </w:rPr>
        <w:t xml:space="preserve"> </w:t>
      </w:r>
      <w:r w:rsidRPr="00800F58">
        <w:rPr>
          <w:spacing w:val="-1"/>
        </w:rPr>
        <w:t>agreement</w:t>
      </w:r>
      <w:r w:rsidRPr="00800F58">
        <w:rPr>
          <w:spacing w:val="28"/>
        </w:rPr>
        <w:t xml:space="preserve"> </w:t>
      </w:r>
      <w:r w:rsidRPr="00800F58">
        <w:rPr>
          <w:spacing w:val="-2"/>
        </w:rPr>
        <w:t>(DAPA)</w:t>
      </w:r>
      <w:r w:rsidRPr="00800F58">
        <w:rPr>
          <w:spacing w:val="1"/>
        </w:rPr>
        <w:t xml:space="preserve"> </w:t>
      </w:r>
      <w:r w:rsidRPr="00800F58">
        <w:t xml:space="preserve">and </w:t>
      </w:r>
      <w:r w:rsidRPr="00800F58">
        <w:rPr>
          <w:spacing w:val="-1"/>
        </w:rPr>
        <w:t>Federal</w:t>
      </w:r>
      <w:r w:rsidRPr="00800F58">
        <w:rPr>
          <w:spacing w:val="29"/>
        </w:rPr>
        <w:t xml:space="preserve"> </w:t>
      </w:r>
      <w:r w:rsidRPr="00800F58">
        <w:t>Supply</w:t>
      </w:r>
      <w:r w:rsidRPr="00800F58">
        <w:rPr>
          <w:spacing w:val="-3"/>
        </w:rPr>
        <w:t xml:space="preserve"> </w:t>
      </w:r>
      <w:r w:rsidRPr="00800F58">
        <w:rPr>
          <w:spacing w:val="-1"/>
        </w:rPr>
        <w:t>Schedule</w:t>
      </w:r>
      <w:r w:rsidRPr="00800F58">
        <w:rPr>
          <w:spacing w:val="25"/>
        </w:rPr>
        <w:t xml:space="preserve"> </w:t>
      </w:r>
      <w:r w:rsidRPr="00800F58">
        <w:rPr>
          <w:spacing w:val="-1"/>
        </w:rPr>
        <w:t>(FSS)</w:t>
      </w:r>
      <w:r w:rsidRPr="00800F58">
        <w:rPr>
          <w:spacing w:val="1"/>
        </w:rPr>
        <w:t xml:space="preserve"> </w:t>
      </w:r>
      <w:r w:rsidRPr="00800F58">
        <w:rPr>
          <w:spacing w:val="-1"/>
        </w:rPr>
        <w:t>pricing</w:t>
      </w:r>
    </w:p>
    <w:p w14:paraId="63651535" w14:textId="77777777" w:rsidR="00800F58" w:rsidRPr="00800F58" w:rsidRDefault="00800F58" w:rsidP="00800F58">
      <w:pPr>
        <w:tabs>
          <w:tab w:val="left" w:pos="180"/>
          <w:tab w:val="left" w:pos="540"/>
          <w:tab w:val="left" w:pos="900"/>
        </w:tabs>
      </w:pPr>
      <w:r w:rsidRPr="00800F58">
        <w:rPr>
          <w:i/>
        </w:rPr>
        <w:t xml:space="preserve">              </w:t>
      </w:r>
      <w:r w:rsidRPr="00800F58">
        <w:t>(A) Program Example:  Medical/Surgical and Pharmaceutical</w:t>
      </w:r>
      <w:r w:rsidRPr="00800F58">
        <w:tab/>
      </w:r>
    </w:p>
    <w:p w14:paraId="37EB6DD1"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(B) Pre-Award Price Reasonableness Determination:  Each item before award.   </w:t>
      </w:r>
    </w:p>
    <w:p w14:paraId="5DE0C36A" w14:textId="77777777" w:rsidR="00800F58" w:rsidRPr="00800F58" w:rsidRDefault="00800F58" w:rsidP="00800F58">
      <w:pPr>
        <w:tabs>
          <w:tab w:val="left" w:pos="180"/>
          <w:tab w:val="left" w:pos="540"/>
          <w:tab w:val="left" w:pos="900"/>
        </w:tabs>
        <w:rPr>
          <w:strike/>
        </w:rPr>
      </w:pPr>
      <w:r w:rsidRPr="00800F58">
        <w:tab/>
      </w:r>
      <w:r w:rsidRPr="00800F58">
        <w:tab/>
      </w:r>
      <w:r w:rsidRPr="00800F58">
        <w:tab/>
      </w:r>
      <w:r w:rsidRPr="00800F58">
        <w:tab/>
        <w:t xml:space="preserve"> (C) Post-Award Price Reasonableness Determination:  New items and price changes after award.</w:t>
      </w:r>
    </w:p>
    <w:p w14:paraId="12B5A735" w14:textId="77777777" w:rsidR="00800F58" w:rsidRPr="00800F58" w:rsidRDefault="00800F58" w:rsidP="00800F58">
      <w:pPr>
        <w:tabs>
          <w:tab w:val="left" w:pos="180"/>
          <w:tab w:val="left" w:pos="540"/>
          <w:tab w:val="left" w:pos="900"/>
        </w:tabs>
      </w:pPr>
      <w:r w:rsidRPr="00800F58">
        <w:t xml:space="preserve">          (ii)  Pricing Model:  Fixed price using market basket</w:t>
      </w:r>
      <w:r w:rsidRPr="00800F58">
        <w:tab/>
      </w:r>
    </w:p>
    <w:p w14:paraId="5DDC4CBB" w14:textId="77777777" w:rsidR="00800F58" w:rsidRPr="00800F58" w:rsidRDefault="00800F58" w:rsidP="00800F58">
      <w:pPr>
        <w:tabs>
          <w:tab w:val="left" w:pos="180"/>
          <w:tab w:val="left" w:pos="486"/>
          <w:tab w:val="left" w:pos="540"/>
          <w:tab w:val="left" w:pos="900"/>
        </w:tabs>
      </w:pPr>
      <w:r w:rsidRPr="00800F58">
        <w:tab/>
      </w:r>
      <w:r w:rsidRPr="00800F58">
        <w:tab/>
      </w:r>
      <w:r w:rsidRPr="00800F58">
        <w:tab/>
      </w:r>
      <w:r w:rsidRPr="00800F58">
        <w:tab/>
      </w:r>
      <w:r w:rsidRPr="00800F58">
        <w:tab/>
        <w:t xml:space="preserve"> (A)  Program Example:  Subsistence CONUS and OCONUS</w:t>
      </w:r>
      <w:r w:rsidRPr="00800F58">
        <w:tab/>
      </w:r>
    </w:p>
    <w:p w14:paraId="67788FC7"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(B) Pre-Award Price Reasonableness Determination:   Each item in the market basket before award. The market basket must represent at least 40% of the estimated dollar value, with added items judgmentally selected to represent all distribution categories to the maximum extent possible.  The market basket must contain a minimum of 75 items.  </w:t>
      </w:r>
    </w:p>
    <w:p w14:paraId="1730AA13" w14:textId="77777777" w:rsidR="00800F58" w:rsidRPr="00800F58" w:rsidRDefault="00800F58" w:rsidP="00800F58">
      <w:pPr>
        <w:tabs>
          <w:tab w:val="left" w:pos="180"/>
          <w:tab w:val="left" w:pos="540"/>
          <w:tab w:val="left" w:pos="900"/>
        </w:tabs>
      </w:pPr>
      <w:r w:rsidRPr="00800F58">
        <w:rPr>
          <w:i/>
        </w:rPr>
        <w:tab/>
      </w:r>
      <w:r w:rsidRPr="00800F58">
        <w:rPr>
          <w:i/>
        </w:rPr>
        <w:tab/>
      </w:r>
      <w:r w:rsidRPr="00800F58">
        <w:rPr>
          <w:i/>
        </w:rPr>
        <w:tab/>
      </w:r>
      <w:r w:rsidRPr="00800F58">
        <w:rPr>
          <w:i/>
        </w:rPr>
        <w:tab/>
        <w:t xml:space="preserve"> </w:t>
      </w:r>
      <w:r w:rsidRPr="00800F58">
        <w:t>(C)  Post-Award Price Reasonableness Determination: Each item before adding to the catalog.</w:t>
      </w:r>
    </w:p>
    <w:p w14:paraId="40F95A24" w14:textId="77777777" w:rsidR="00800F58" w:rsidRPr="00800F58" w:rsidRDefault="00800F58" w:rsidP="00800F58">
      <w:pPr>
        <w:tabs>
          <w:tab w:val="left" w:pos="180"/>
          <w:tab w:val="left" w:pos="540"/>
          <w:tab w:val="left" w:pos="900"/>
        </w:tabs>
      </w:pPr>
      <w:r w:rsidRPr="00800F58">
        <w:tab/>
      </w:r>
      <w:r w:rsidRPr="00800F58">
        <w:tab/>
      </w:r>
      <w:r w:rsidRPr="00800F58">
        <w:tab/>
        <w:t>(iii)  Pricing Model:  Fixed price using price evaluation list</w:t>
      </w:r>
    </w:p>
    <w:p w14:paraId="3903FC9B"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(A)  Program Example:  MRO Supplies</w:t>
      </w:r>
    </w:p>
    <w:p w14:paraId="68FEA4DE"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(B)  Pre-Award Price Reasonableness Determination:  Each item before award.  The price evaluation list must represent the scope, extent, and complexity of the acquisition, and include all cost drivers.  </w:t>
      </w:r>
    </w:p>
    <w:p w14:paraId="0C07BB55" w14:textId="77777777" w:rsidR="00800F58" w:rsidRPr="00800F58" w:rsidRDefault="00800F58" w:rsidP="00800F58">
      <w:pPr>
        <w:tabs>
          <w:tab w:val="left" w:pos="180"/>
          <w:tab w:val="left" w:pos="540"/>
          <w:tab w:val="left" w:pos="900"/>
        </w:tabs>
        <w:rPr>
          <w:strike/>
        </w:rPr>
      </w:pPr>
      <w:r w:rsidRPr="00800F58">
        <w:tab/>
      </w:r>
      <w:r w:rsidRPr="00800F58">
        <w:tab/>
      </w:r>
      <w:r w:rsidRPr="00800F58">
        <w:tab/>
      </w:r>
      <w:r w:rsidRPr="00800F58">
        <w:tab/>
        <w:t xml:space="preserve"> (C)  Post-Award Price Reasonableness Determination:  </w:t>
      </w:r>
    </w:p>
    <w:p w14:paraId="1FAA67D3" w14:textId="77777777" w:rsidR="00800F58" w:rsidRPr="00800F58" w:rsidRDefault="00800F58" w:rsidP="00800F58">
      <w:pPr>
        <w:tabs>
          <w:tab w:val="left" w:pos="180"/>
          <w:tab w:val="left" w:pos="540"/>
          <w:tab w:val="left" w:pos="900"/>
        </w:tabs>
      </w:pPr>
      <w:r w:rsidRPr="00800F58">
        <w:t xml:space="preserve">                  (</w:t>
      </w:r>
      <w:r w:rsidRPr="00800F58">
        <w:rPr>
          <w:i/>
        </w:rPr>
        <w:t>1</w:t>
      </w:r>
      <w:r w:rsidRPr="00800F58">
        <w:t>)  For line items below the micro- purchase threshold, a representative statistical sampling of lines meeting a 90% confidence level and a 10% error rate, determination is by 60 days after award.</w:t>
      </w:r>
    </w:p>
    <w:p w14:paraId="675DC91D" w14:textId="77777777" w:rsidR="00800F58" w:rsidRPr="00800F58" w:rsidRDefault="00800F58" w:rsidP="00800F58">
      <w:pPr>
        <w:tabs>
          <w:tab w:val="left" w:pos="180"/>
          <w:tab w:val="left" w:pos="540"/>
          <w:tab w:val="left" w:pos="900"/>
        </w:tabs>
        <w:rPr>
          <w:strike/>
        </w:rPr>
      </w:pPr>
      <w:r w:rsidRPr="00800F58">
        <w:t xml:space="preserve">                  (</w:t>
      </w:r>
      <w:r w:rsidRPr="00800F58">
        <w:rPr>
          <w:i/>
        </w:rPr>
        <w:t>2</w:t>
      </w:r>
      <w:r w:rsidRPr="00800F58">
        <w:t xml:space="preserve">)  For line items with an extended value greater than or equal to the micro-purchase threshold and less than $10,000, at least 30% determined before award and the balance by 60 days after order.  </w:t>
      </w:r>
    </w:p>
    <w:p w14:paraId="13F957F9" w14:textId="77777777" w:rsidR="00800F58" w:rsidRPr="00800F58" w:rsidRDefault="00800F58" w:rsidP="00800F58">
      <w:pPr>
        <w:tabs>
          <w:tab w:val="left" w:pos="180"/>
          <w:tab w:val="left" w:pos="540"/>
          <w:tab w:val="left" w:pos="900"/>
        </w:tabs>
        <w:rPr>
          <w:strike/>
        </w:rPr>
      </w:pPr>
      <w:r w:rsidRPr="00800F58">
        <w:t xml:space="preserve">                  (</w:t>
      </w:r>
      <w:r w:rsidRPr="00800F58">
        <w:rPr>
          <w:i/>
        </w:rPr>
        <w:t>3</w:t>
      </w:r>
      <w:r w:rsidRPr="00800F58">
        <w:t xml:space="preserve">)  For line items with an extended value greater than or equal to $10,000, determination is for each item before order. </w:t>
      </w:r>
    </w:p>
    <w:p w14:paraId="5FB0974A" w14:textId="77777777" w:rsidR="00800F58" w:rsidRPr="00800F58" w:rsidRDefault="00800F58" w:rsidP="00800F58">
      <w:pPr>
        <w:tabs>
          <w:tab w:val="left" w:pos="180"/>
          <w:tab w:val="left" w:pos="540"/>
          <w:tab w:val="left" w:pos="900"/>
        </w:tabs>
        <w:rPr>
          <w:strike/>
        </w:rPr>
      </w:pPr>
      <w:r w:rsidRPr="00800F58">
        <w:t xml:space="preserve">                  (</w:t>
      </w:r>
      <w:r w:rsidRPr="00800F58">
        <w:rPr>
          <w:i/>
        </w:rPr>
        <w:t>4</w:t>
      </w:r>
      <w:r w:rsidRPr="00800F58">
        <w:t xml:space="preserve">)  Determination made for each item added or price change post award. </w:t>
      </w:r>
    </w:p>
    <w:p w14:paraId="14A8D5B1" w14:textId="77777777" w:rsidR="00800F58" w:rsidRPr="00800F58" w:rsidRDefault="00800F58" w:rsidP="00800F58">
      <w:pPr>
        <w:tabs>
          <w:tab w:val="left" w:pos="180"/>
          <w:tab w:val="left" w:pos="540"/>
          <w:tab w:val="left" w:pos="900"/>
        </w:tabs>
        <w:rPr>
          <w:strike/>
        </w:rPr>
      </w:pPr>
      <w:r w:rsidRPr="00800F58">
        <w:t xml:space="preserve">                  (</w:t>
      </w:r>
      <w:r w:rsidRPr="00800F58">
        <w:rPr>
          <w:i/>
        </w:rPr>
        <w:t>5</w:t>
      </w:r>
      <w:r w:rsidRPr="00800F58">
        <w:t xml:space="preserve">)  Determination made for 100% of incidental services </w:t>
      </w:r>
    </w:p>
    <w:p w14:paraId="2C1A98AE" w14:textId="77777777" w:rsidR="00800F58" w:rsidRPr="00800F58" w:rsidRDefault="00800F58" w:rsidP="00800F58">
      <w:pPr>
        <w:tabs>
          <w:tab w:val="left" w:pos="180"/>
          <w:tab w:val="left" w:pos="540"/>
          <w:tab w:val="left" w:pos="900"/>
        </w:tabs>
      </w:pPr>
      <w:r w:rsidRPr="00800F58">
        <w:tab/>
      </w:r>
      <w:r w:rsidRPr="00800F58">
        <w:tab/>
      </w:r>
      <w:r w:rsidRPr="00800F58">
        <w:tab/>
        <w:t>(iv)  Pricing Model:  Fixed price using price evaluation list</w:t>
      </w:r>
      <w:r w:rsidRPr="00800F58">
        <w:tab/>
      </w:r>
    </w:p>
    <w:p w14:paraId="13601997"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(A)  Program Example:  Metals</w:t>
      </w:r>
    </w:p>
    <w:p w14:paraId="68C2692E" w14:textId="77777777" w:rsidR="00800F58" w:rsidRPr="00800F58" w:rsidRDefault="00800F58" w:rsidP="00800F58">
      <w:pPr>
        <w:tabs>
          <w:tab w:val="left" w:pos="180"/>
          <w:tab w:val="left" w:pos="540"/>
          <w:tab w:val="left" w:pos="630"/>
          <w:tab w:val="left" w:pos="900"/>
        </w:tabs>
      </w:pPr>
      <w:r w:rsidRPr="00800F58">
        <w:tab/>
      </w:r>
      <w:r w:rsidRPr="00800F58">
        <w:tab/>
      </w:r>
      <w:r w:rsidRPr="00800F58">
        <w:tab/>
      </w:r>
      <w:r w:rsidRPr="00800F58">
        <w:tab/>
      </w:r>
      <w:r w:rsidRPr="00800F58">
        <w:tab/>
        <w:t xml:space="preserve"> (B)  Pre-Award Price Reasonableness Determination:  Each item before award.  The price evaluation list must represent the scope, extent, and complexity of the acquisition, and include all cost drivers.  </w:t>
      </w:r>
    </w:p>
    <w:p w14:paraId="0549F3D0"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(C)  Post-Award Price Reasonableness Determination:  Each item added, incidental service or price change. </w:t>
      </w:r>
    </w:p>
    <w:p w14:paraId="011B2DD6" w14:textId="77777777" w:rsidR="00800F58" w:rsidRPr="00800F58" w:rsidRDefault="00800F58" w:rsidP="00800F58">
      <w:pPr>
        <w:tabs>
          <w:tab w:val="left" w:pos="180"/>
          <w:tab w:val="left" w:pos="540"/>
          <w:tab w:val="left" w:pos="900"/>
        </w:tabs>
      </w:pPr>
      <w:r w:rsidRPr="00800F58">
        <w:tab/>
      </w:r>
      <w:r w:rsidRPr="00800F58">
        <w:tab/>
      </w:r>
      <w:r w:rsidRPr="00800F58">
        <w:tab/>
        <w:t>(v)  Pricing Model:  Multiple award, fixed price using price evaluation list and competition of each order</w:t>
      </w:r>
      <w:r w:rsidRPr="00800F58">
        <w:tab/>
      </w:r>
    </w:p>
    <w:p w14:paraId="0ABA11DC"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(A)  Program Example:  Special Operations Equipment, MRO Supplies (CENTCOM), Fire Fighting and Emergency Services Equipment, Wood Products.</w:t>
      </w:r>
    </w:p>
    <w:p w14:paraId="1F4BD15C"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(B)  Pre-Award Price Reasonableness Determination:  Each item before award.  </w:t>
      </w:r>
    </w:p>
    <w:p w14:paraId="3AAB6A63" w14:textId="77777777" w:rsidR="00800F58" w:rsidRPr="00800F58" w:rsidRDefault="00800F58" w:rsidP="00800F58">
      <w:pPr>
        <w:tabs>
          <w:tab w:val="left" w:pos="180"/>
          <w:tab w:val="left" w:pos="540"/>
          <w:tab w:val="left" w:pos="900"/>
        </w:tabs>
      </w:pPr>
      <w:r w:rsidRPr="00800F58">
        <w:t xml:space="preserve">The price evaluation list must represent the scope, extent, and complexity of the acquisition, and include all cost drivers.  </w:t>
      </w:r>
    </w:p>
    <w:p w14:paraId="5D1D1D62" w14:textId="77777777" w:rsidR="00800F58" w:rsidRPr="00800F58" w:rsidRDefault="00800F58" w:rsidP="00800F58">
      <w:pPr>
        <w:tabs>
          <w:tab w:val="left" w:pos="180"/>
          <w:tab w:val="left" w:pos="540"/>
          <w:tab w:val="left" w:pos="900"/>
        </w:tabs>
        <w:rPr>
          <w:strike/>
        </w:rPr>
      </w:pPr>
      <w:r w:rsidRPr="00800F58">
        <w:tab/>
      </w:r>
      <w:r w:rsidRPr="00800F58">
        <w:tab/>
      </w:r>
      <w:r w:rsidRPr="00800F58">
        <w:tab/>
      </w:r>
      <w:r w:rsidRPr="00800F58">
        <w:tab/>
        <w:t xml:space="preserve"> (C)  Post-Award Price Reasonableness Determination:  Each item added or incidental service</w:t>
      </w:r>
      <w:r w:rsidRPr="00800F58">
        <w:rPr>
          <w:strike/>
        </w:rPr>
        <w:t>.</w:t>
      </w:r>
    </w:p>
    <w:p w14:paraId="40FD30C9" w14:textId="77777777" w:rsidR="00800F58" w:rsidRPr="00800F58" w:rsidRDefault="00800F58" w:rsidP="00800F58">
      <w:pPr>
        <w:tabs>
          <w:tab w:val="left" w:pos="180"/>
          <w:tab w:val="left" w:pos="540"/>
          <w:tab w:val="left" w:pos="900"/>
        </w:tabs>
        <w:rPr>
          <w:strike/>
        </w:rPr>
      </w:pPr>
      <w:r w:rsidRPr="00800F58">
        <w:t xml:space="preserve">The contracting officer provides fair opportunity to compete for orders to all contract holders under FAR 16.505 (b).  </w:t>
      </w:r>
    </w:p>
    <w:p w14:paraId="4C457658" w14:textId="77777777" w:rsidR="00800F58" w:rsidRPr="00800F58" w:rsidRDefault="00800F58" w:rsidP="00800F58">
      <w:pPr>
        <w:tabs>
          <w:tab w:val="left" w:pos="180"/>
          <w:tab w:val="left" w:pos="540"/>
          <w:tab w:val="left" w:pos="900"/>
        </w:tabs>
      </w:pPr>
      <w:r w:rsidRPr="00800F58">
        <w:tab/>
      </w:r>
      <w:r w:rsidRPr="00800F58">
        <w:tab/>
      </w:r>
      <w:r w:rsidRPr="00800F58">
        <w:tab/>
        <w:t>(vi)  Pricing Model:  Fixed price using pre-priced core list</w:t>
      </w:r>
    </w:p>
    <w:p w14:paraId="1FD9FA51"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(A)  Program Example:  MRO Supplies</w:t>
      </w:r>
    </w:p>
    <w:p w14:paraId="0864C1EE" w14:textId="77777777" w:rsidR="00800F58" w:rsidRPr="00800F58" w:rsidRDefault="00800F58" w:rsidP="00800F58">
      <w:pPr>
        <w:pStyle w:val="Default"/>
        <w:tabs>
          <w:tab w:val="left" w:pos="180"/>
          <w:tab w:val="left" w:pos="360"/>
          <w:tab w:val="left" w:pos="540"/>
          <w:tab w:val="left" w:pos="720"/>
          <w:tab w:val="left" w:pos="900"/>
        </w:tabs>
        <w:rPr>
          <w:rFonts w:ascii="Times New Roman" w:hAnsi="Times New Roman" w:cs="Times New Roman"/>
          <w:color w:val="auto"/>
          <w:sz w:val="22"/>
          <w:szCs w:val="22"/>
        </w:rPr>
      </w:pP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t xml:space="preserve"> (B)  Pre-Award Price Reasonableness Determination:  </w:t>
      </w:r>
      <w:r w:rsidRPr="00800F58">
        <w:rPr>
          <w:rFonts w:ascii="Times New Roman" w:hAnsi="Times New Roman" w:cs="Times New Roman"/>
          <w:sz w:val="22"/>
          <w:szCs w:val="22"/>
        </w:rPr>
        <w:t>Each item before award.</w:t>
      </w:r>
      <w:r w:rsidRPr="00800F58">
        <w:rPr>
          <w:rFonts w:ascii="Times New Roman" w:hAnsi="Times New Roman" w:cs="Times New Roman"/>
          <w:color w:val="auto"/>
          <w:sz w:val="22"/>
          <w:szCs w:val="22"/>
        </w:rPr>
        <w:t xml:space="preserve">  The price evaluation list</w:t>
      </w:r>
      <w:r w:rsidRPr="00800F58">
        <w:rPr>
          <w:rFonts w:ascii="Times New Roman" w:hAnsi="Times New Roman" w:cs="Times New Roman"/>
          <w:color w:val="auto"/>
          <w:spacing w:val="26"/>
          <w:sz w:val="22"/>
          <w:szCs w:val="22"/>
        </w:rPr>
        <w:t xml:space="preserve"> </w:t>
      </w:r>
      <w:r w:rsidRPr="00800F58">
        <w:rPr>
          <w:rFonts w:ascii="Times New Roman" w:hAnsi="Times New Roman" w:cs="Times New Roman"/>
          <w:color w:val="auto"/>
          <w:spacing w:val="-1"/>
          <w:sz w:val="22"/>
          <w:szCs w:val="22"/>
        </w:rPr>
        <w:t>must</w:t>
      </w:r>
      <w:r w:rsidRPr="00800F58">
        <w:rPr>
          <w:rFonts w:ascii="Times New Roman" w:hAnsi="Times New Roman" w:cs="Times New Roman"/>
          <w:color w:val="auto"/>
          <w:sz w:val="22"/>
          <w:szCs w:val="22"/>
        </w:rPr>
        <w:t xml:space="preserve"> </w:t>
      </w:r>
      <w:r w:rsidRPr="00800F58">
        <w:rPr>
          <w:rFonts w:ascii="Times New Roman" w:hAnsi="Times New Roman" w:cs="Times New Roman"/>
          <w:color w:val="auto"/>
          <w:spacing w:val="-1"/>
          <w:sz w:val="22"/>
          <w:szCs w:val="22"/>
        </w:rPr>
        <w:t>represent</w:t>
      </w:r>
      <w:r w:rsidRPr="00800F58">
        <w:rPr>
          <w:rFonts w:ascii="Times New Roman" w:hAnsi="Times New Roman" w:cs="Times New Roman"/>
          <w:color w:val="auto"/>
          <w:sz w:val="22"/>
          <w:szCs w:val="22"/>
        </w:rPr>
        <w:t xml:space="preserve"> </w:t>
      </w:r>
      <w:r w:rsidRPr="00800F58">
        <w:rPr>
          <w:rFonts w:ascii="Times New Roman" w:hAnsi="Times New Roman" w:cs="Times New Roman"/>
          <w:color w:val="auto"/>
          <w:spacing w:val="-1"/>
          <w:sz w:val="22"/>
          <w:szCs w:val="22"/>
        </w:rPr>
        <w:t>the</w:t>
      </w:r>
      <w:r w:rsidRPr="00800F58">
        <w:rPr>
          <w:rFonts w:ascii="Times New Roman" w:hAnsi="Times New Roman" w:cs="Times New Roman"/>
          <w:color w:val="auto"/>
          <w:spacing w:val="26"/>
          <w:sz w:val="22"/>
          <w:szCs w:val="22"/>
        </w:rPr>
        <w:t xml:space="preserve"> </w:t>
      </w:r>
      <w:r w:rsidRPr="00800F58">
        <w:rPr>
          <w:rFonts w:ascii="Times New Roman" w:hAnsi="Times New Roman" w:cs="Times New Roman"/>
          <w:color w:val="auto"/>
          <w:sz w:val="22"/>
          <w:szCs w:val="22"/>
        </w:rPr>
        <w:t xml:space="preserve">scope, </w:t>
      </w:r>
      <w:r w:rsidRPr="00800F58">
        <w:rPr>
          <w:rFonts w:ascii="Times New Roman" w:hAnsi="Times New Roman" w:cs="Times New Roman"/>
          <w:color w:val="auto"/>
          <w:spacing w:val="-1"/>
          <w:sz w:val="22"/>
          <w:szCs w:val="22"/>
        </w:rPr>
        <w:t>extent,</w:t>
      </w:r>
      <w:r w:rsidRPr="00800F58">
        <w:rPr>
          <w:rFonts w:ascii="Times New Roman" w:hAnsi="Times New Roman" w:cs="Times New Roman"/>
          <w:color w:val="auto"/>
          <w:spacing w:val="22"/>
          <w:sz w:val="22"/>
          <w:szCs w:val="22"/>
        </w:rPr>
        <w:t xml:space="preserve"> </w:t>
      </w:r>
      <w:r w:rsidRPr="00800F58">
        <w:rPr>
          <w:rFonts w:ascii="Times New Roman" w:hAnsi="Times New Roman" w:cs="Times New Roman"/>
          <w:color w:val="auto"/>
          <w:sz w:val="22"/>
          <w:szCs w:val="22"/>
        </w:rPr>
        <w:t xml:space="preserve">and </w:t>
      </w:r>
      <w:r w:rsidRPr="00800F58">
        <w:rPr>
          <w:rFonts w:ascii="Times New Roman" w:hAnsi="Times New Roman" w:cs="Times New Roman"/>
          <w:color w:val="auto"/>
          <w:spacing w:val="-1"/>
          <w:sz w:val="22"/>
          <w:szCs w:val="22"/>
        </w:rPr>
        <w:t>complexity</w:t>
      </w:r>
      <w:r w:rsidRPr="00800F58">
        <w:rPr>
          <w:rFonts w:ascii="Times New Roman" w:hAnsi="Times New Roman" w:cs="Times New Roman"/>
          <w:color w:val="auto"/>
          <w:spacing w:val="-3"/>
          <w:sz w:val="22"/>
          <w:szCs w:val="22"/>
        </w:rPr>
        <w:t xml:space="preserve"> </w:t>
      </w:r>
      <w:r w:rsidRPr="00800F58">
        <w:rPr>
          <w:rFonts w:ascii="Times New Roman" w:hAnsi="Times New Roman" w:cs="Times New Roman"/>
          <w:color w:val="auto"/>
          <w:sz w:val="22"/>
          <w:szCs w:val="22"/>
        </w:rPr>
        <w:t>of</w:t>
      </w:r>
      <w:r w:rsidRPr="00800F58">
        <w:rPr>
          <w:rFonts w:ascii="Times New Roman" w:hAnsi="Times New Roman" w:cs="Times New Roman"/>
          <w:color w:val="auto"/>
          <w:spacing w:val="-2"/>
          <w:sz w:val="22"/>
          <w:szCs w:val="22"/>
        </w:rPr>
        <w:t xml:space="preserve"> </w:t>
      </w:r>
      <w:r w:rsidRPr="00800F58">
        <w:rPr>
          <w:rFonts w:ascii="Times New Roman" w:hAnsi="Times New Roman" w:cs="Times New Roman"/>
          <w:color w:val="auto"/>
          <w:sz w:val="22"/>
          <w:szCs w:val="22"/>
        </w:rPr>
        <w:t>the</w:t>
      </w:r>
      <w:r w:rsidRPr="00800F58">
        <w:rPr>
          <w:rFonts w:ascii="Times New Roman" w:hAnsi="Times New Roman" w:cs="Times New Roman"/>
          <w:color w:val="auto"/>
          <w:spacing w:val="24"/>
          <w:sz w:val="22"/>
          <w:szCs w:val="22"/>
        </w:rPr>
        <w:t xml:space="preserve"> </w:t>
      </w:r>
      <w:r w:rsidRPr="00800F58">
        <w:rPr>
          <w:rFonts w:ascii="Times New Roman" w:hAnsi="Times New Roman" w:cs="Times New Roman"/>
          <w:color w:val="auto"/>
          <w:spacing w:val="-1"/>
          <w:sz w:val="22"/>
          <w:szCs w:val="22"/>
        </w:rPr>
        <w:t>acquisition,</w:t>
      </w:r>
      <w:r w:rsidRPr="00800F58">
        <w:rPr>
          <w:rFonts w:ascii="Times New Roman" w:hAnsi="Times New Roman" w:cs="Times New Roman"/>
          <w:color w:val="auto"/>
          <w:sz w:val="22"/>
          <w:szCs w:val="22"/>
        </w:rPr>
        <w:t xml:space="preserve"> </w:t>
      </w:r>
      <w:r w:rsidRPr="00800F58">
        <w:rPr>
          <w:rFonts w:ascii="Times New Roman" w:hAnsi="Times New Roman" w:cs="Times New Roman"/>
          <w:color w:val="auto"/>
          <w:spacing w:val="-1"/>
          <w:sz w:val="22"/>
          <w:szCs w:val="22"/>
        </w:rPr>
        <w:t>and</w:t>
      </w:r>
      <w:r w:rsidRPr="00800F58">
        <w:rPr>
          <w:rFonts w:ascii="Times New Roman" w:hAnsi="Times New Roman" w:cs="Times New Roman"/>
          <w:color w:val="auto"/>
          <w:spacing w:val="27"/>
          <w:sz w:val="22"/>
          <w:szCs w:val="22"/>
        </w:rPr>
        <w:t xml:space="preserve"> </w:t>
      </w:r>
      <w:r w:rsidRPr="00800F58">
        <w:rPr>
          <w:rFonts w:ascii="Times New Roman" w:hAnsi="Times New Roman" w:cs="Times New Roman"/>
          <w:color w:val="auto"/>
          <w:sz w:val="22"/>
          <w:szCs w:val="22"/>
        </w:rPr>
        <w:t>include</w:t>
      </w:r>
      <w:r w:rsidRPr="00800F58">
        <w:rPr>
          <w:rFonts w:ascii="Times New Roman" w:hAnsi="Times New Roman" w:cs="Times New Roman"/>
          <w:color w:val="auto"/>
          <w:spacing w:val="-2"/>
          <w:sz w:val="22"/>
          <w:szCs w:val="22"/>
        </w:rPr>
        <w:t xml:space="preserve"> </w:t>
      </w:r>
      <w:r w:rsidRPr="00800F58">
        <w:rPr>
          <w:rFonts w:ascii="Times New Roman" w:hAnsi="Times New Roman" w:cs="Times New Roman"/>
          <w:color w:val="auto"/>
          <w:spacing w:val="-1"/>
          <w:sz w:val="22"/>
          <w:szCs w:val="22"/>
        </w:rPr>
        <w:t>all</w:t>
      </w:r>
      <w:r w:rsidRPr="00800F58">
        <w:rPr>
          <w:rFonts w:ascii="Times New Roman" w:hAnsi="Times New Roman" w:cs="Times New Roman"/>
          <w:color w:val="auto"/>
          <w:sz w:val="22"/>
          <w:szCs w:val="22"/>
        </w:rPr>
        <w:t xml:space="preserve"> </w:t>
      </w:r>
      <w:r w:rsidRPr="00800F58">
        <w:rPr>
          <w:rFonts w:ascii="Times New Roman" w:hAnsi="Times New Roman" w:cs="Times New Roman"/>
          <w:color w:val="auto"/>
          <w:spacing w:val="-1"/>
          <w:sz w:val="22"/>
          <w:szCs w:val="22"/>
        </w:rPr>
        <w:t>cost</w:t>
      </w:r>
      <w:r w:rsidRPr="00800F58">
        <w:rPr>
          <w:rFonts w:ascii="Times New Roman" w:hAnsi="Times New Roman" w:cs="Times New Roman"/>
          <w:color w:val="auto"/>
          <w:spacing w:val="21"/>
          <w:sz w:val="22"/>
          <w:szCs w:val="22"/>
        </w:rPr>
        <w:t xml:space="preserve"> </w:t>
      </w:r>
      <w:r w:rsidRPr="00800F58">
        <w:rPr>
          <w:rFonts w:ascii="Times New Roman" w:hAnsi="Times New Roman" w:cs="Times New Roman"/>
          <w:color w:val="auto"/>
          <w:spacing w:val="-1"/>
          <w:sz w:val="22"/>
          <w:szCs w:val="22"/>
        </w:rPr>
        <w:t xml:space="preserve">drivers.  </w:t>
      </w:r>
    </w:p>
    <w:p w14:paraId="1C708C66" w14:textId="77777777" w:rsidR="00800F58" w:rsidRPr="00800F58" w:rsidRDefault="00800F58" w:rsidP="00800F58">
      <w:pPr>
        <w:pStyle w:val="Default"/>
        <w:tabs>
          <w:tab w:val="left" w:pos="180"/>
          <w:tab w:val="left" w:pos="360"/>
          <w:tab w:val="left" w:pos="540"/>
          <w:tab w:val="left" w:pos="720"/>
          <w:tab w:val="left" w:pos="900"/>
        </w:tabs>
        <w:rPr>
          <w:rFonts w:ascii="Times New Roman" w:hAnsi="Times New Roman" w:cs="Times New Roman"/>
          <w:color w:val="auto"/>
          <w:sz w:val="22"/>
          <w:szCs w:val="22"/>
        </w:rPr>
      </w:pP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t xml:space="preserve"> (C)  Post-Award Price Reasonableness Determination:  </w:t>
      </w:r>
      <w:r w:rsidRPr="00800F58">
        <w:rPr>
          <w:rFonts w:ascii="Times New Roman" w:hAnsi="Times New Roman" w:cs="Times New Roman"/>
          <w:sz w:val="22"/>
          <w:szCs w:val="22"/>
        </w:rPr>
        <w:t>Each item added or incidental service or price change.</w:t>
      </w:r>
      <w:r w:rsidRPr="00800F58">
        <w:rPr>
          <w:rFonts w:ascii="Times New Roman" w:hAnsi="Times New Roman" w:cs="Times New Roman"/>
          <w:color w:val="auto"/>
          <w:sz w:val="22"/>
          <w:szCs w:val="22"/>
        </w:rPr>
        <w:t xml:space="preserve"> </w:t>
      </w:r>
    </w:p>
    <w:p w14:paraId="24C6DCBA" w14:textId="77777777" w:rsidR="00800F58" w:rsidRPr="00800F58" w:rsidRDefault="00800F58" w:rsidP="00800F58">
      <w:pPr>
        <w:pStyle w:val="Default"/>
        <w:tabs>
          <w:tab w:val="left" w:pos="180"/>
          <w:tab w:val="left" w:pos="360"/>
          <w:tab w:val="left" w:pos="540"/>
          <w:tab w:val="left" w:pos="720"/>
          <w:tab w:val="left" w:pos="900"/>
        </w:tabs>
        <w:rPr>
          <w:rFonts w:ascii="Times New Roman" w:hAnsi="Times New Roman" w:cs="Times New Roman"/>
          <w:color w:val="auto"/>
          <w:sz w:val="22"/>
          <w:szCs w:val="22"/>
        </w:rPr>
      </w:pP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r>
      <w:r w:rsidRPr="00800F58">
        <w:rPr>
          <w:rFonts w:ascii="Times New Roman" w:hAnsi="Times New Roman" w:cs="Times New Roman"/>
          <w:color w:val="auto"/>
          <w:sz w:val="22"/>
          <w:szCs w:val="22"/>
        </w:rPr>
        <w:tab/>
        <w:t>(vii)  Pricing Model:  Fixed price using pre-priced core list</w:t>
      </w:r>
    </w:p>
    <w:p w14:paraId="7C0EA3D5" w14:textId="77777777" w:rsidR="00800F58" w:rsidRPr="00800F58" w:rsidRDefault="00800F58" w:rsidP="00800F58">
      <w:pPr>
        <w:tabs>
          <w:tab w:val="left" w:pos="180"/>
          <w:tab w:val="left" w:pos="540"/>
          <w:tab w:val="left" w:pos="900"/>
        </w:tabs>
      </w:pPr>
      <w:r w:rsidRPr="00800F58">
        <w:tab/>
      </w:r>
      <w:r w:rsidRPr="00800F58">
        <w:tab/>
      </w:r>
      <w:r w:rsidRPr="00800F58">
        <w:tab/>
      </w:r>
      <w:r w:rsidRPr="00800F58">
        <w:tab/>
        <w:t xml:space="preserve"> (A)  Program Example:  e.g. integrated prime vendor (IPV)</w:t>
      </w:r>
    </w:p>
    <w:p w14:paraId="58B02188" w14:textId="77777777" w:rsidR="00800F58" w:rsidRPr="00800F58" w:rsidRDefault="00800F58" w:rsidP="00800F58">
      <w:pPr>
        <w:pStyle w:val="TableParagraph"/>
        <w:tabs>
          <w:tab w:val="left" w:pos="180"/>
          <w:tab w:val="left" w:pos="360"/>
          <w:tab w:val="left" w:pos="540"/>
          <w:tab w:val="left" w:pos="720"/>
          <w:tab w:val="left" w:pos="900"/>
        </w:tabs>
        <w:ind w:right="540"/>
        <w:rPr>
          <w:rFonts w:ascii="Times New Roman" w:hAnsi="Times New Roman" w:cs="Times New Roman"/>
          <w:spacing w:val="29"/>
        </w:rPr>
      </w:pPr>
      <w:r w:rsidRPr="00800F58">
        <w:rPr>
          <w:rFonts w:ascii="Times New Roman" w:hAnsi="Times New Roman" w:cs="Times New Roman"/>
        </w:rPr>
        <w:tab/>
      </w:r>
      <w:r w:rsidRPr="00800F58">
        <w:rPr>
          <w:rFonts w:ascii="Times New Roman" w:hAnsi="Times New Roman" w:cs="Times New Roman"/>
        </w:rPr>
        <w:tab/>
      </w:r>
      <w:r w:rsidRPr="00800F58">
        <w:rPr>
          <w:rFonts w:ascii="Times New Roman" w:hAnsi="Times New Roman" w:cs="Times New Roman"/>
        </w:rPr>
        <w:tab/>
      </w:r>
      <w:r w:rsidRPr="00800F58">
        <w:rPr>
          <w:rFonts w:ascii="Times New Roman" w:hAnsi="Times New Roman" w:cs="Times New Roman"/>
        </w:rPr>
        <w:tab/>
        <w:t xml:space="preserve"> (B)  Pre-Award Price Reasonableness Determination: Each item on the core list before award. </w:t>
      </w:r>
      <w:r w:rsidRPr="00800F58">
        <w:rPr>
          <w:rFonts w:ascii="Times New Roman" w:hAnsi="Times New Roman" w:cs="Times New Roman"/>
          <w:spacing w:val="-1"/>
        </w:rPr>
        <w:t xml:space="preserve"> The contracting officer places unpriced</w:t>
      </w:r>
      <w:r w:rsidRPr="00800F58">
        <w:rPr>
          <w:rFonts w:ascii="Times New Roman" w:hAnsi="Times New Roman" w:cs="Times New Roman"/>
          <w:spacing w:val="-2"/>
        </w:rPr>
        <w:t xml:space="preserve"> </w:t>
      </w:r>
      <w:r w:rsidRPr="00800F58">
        <w:rPr>
          <w:rFonts w:ascii="Times New Roman" w:hAnsi="Times New Roman" w:cs="Times New Roman"/>
          <w:spacing w:val="-1"/>
        </w:rPr>
        <w:t>items</w:t>
      </w:r>
      <w:r w:rsidRPr="00800F58">
        <w:rPr>
          <w:rFonts w:ascii="Times New Roman" w:hAnsi="Times New Roman" w:cs="Times New Roman"/>
          <w:spacing w:val="26"/>
        </w:rPr>
        <w:t xml:space="preserve"> </w:t>
      </w:r>
      <w:r w:rsidRPr="00800F58">
        <w:rPr>
          <w:rFonts w:ascii="Times New Roman" w:hAnsi="Times New Roman" w:cs="Times New Roman"/>
          <w:spacing w:val="-1"/>
        </w:rPr>
        <w:t>representing</w:t>
      </w:r>
      <w:r w:rsidRPr="00800F58">
        <w:rPr>
          <w:rFonts w:ascii="Times New Roman" w:hAnsi="Times New Roman" w:cs="Times New Roman"/>
          <w:spacing w:val="-3"/>
        </w:rPr>
        <w:t xml:space="preserve"> </w:t>
      </w:r>
      <w:r w:rsidRPr="00800F58">
        <w:rPr>
          <w:rFonts w:ascii="Times New Roman" w:hAnsi="Times New Roman" w:cs="Times New Roman"/>
        </w:rPr>
        <w:t>the</w:t>
      </w:r>
      <w:r w:rsidRPr="00800F58">
        <w:rPr>
          <w:rFonts w:ascii="Times New Roman" w:hAnsi="Times New Roman" w:cs="Times New Roman"/>
          <w:spacing w:val="27"/>
        </w:rPr>
        <w:t xml:space="preserve"> </w:t>
      </w:r>
      <w:r w:rsidRPr="00800F58">
        <w:rPr>
          <w:rFonts w:ascii="Times New Roman" w:hAnsi="Times New Roman" w:cs="Times New Roman"/>
          <w:spacing w:val="-1"/>
        </w:rPr>
        <w:t>balance</w:t>
      </w:r>
      <w:r w:rsidRPr="00800F58">
        <w:rPr>
          <w:rFonts w:ascii="Times New Roman" w:hAnsi="Times New Roman" w:cs="Times New Roman"/>
        </w:rPr>
        <w:t xml:space="preserve"> </w:t>
      </w:r>
      <w:r w:rsidRPr="00800F58">
        <w:rPr>
          <w:rFonts w:ascii="Times New Roman" w:hAnsi="Times New Roman" w:cs="Times New Roman"/>
          <w:spacing w:val="-2"/>
        </w:rPr>
        <w:t>of</w:t>
      </w:r>
      <w:r w:rsidRPr="00800F58">
        <w:rPr>
          <w:rFonts w:ascii="Times New Roman" w:hAnsi="Times New Roman" w:cs="Times New Roman"/>
          <w:spacing w:val="1"/>
        </w:rPr>
        <w:t xml:space="preserve"> </w:t>
      </w:r>
      <w:r w:rsidRPr="00800F58">
        <w:rPr>
          <w:rFonts w:ascii="Times New Roman" w:hAnsi="Times New Roman" w:cs="Times New Roman"/>
          <w:spacing w:val="-1"/>
        </w:rPr>
        <w:t>total</w:t>
      </w:r>
      <w:r w:rsidRPr="00800F58">
        <w:rPr>
          <w:rFonts w:ascii="Times New Roman" w:hAnsi="Times New Roman" w:cs="Times New Roman"/>
          <w:spacing w:val="27"/>
        </w:rPr>
        <w:t xml:space="preserve"> </w:t>
      </w:r>
      <w:r w:rsidRPr="00800F58">
        <w:rPr>
          <w:rFonts w:ascii="Times New Roman" w:hAnsi="Times New Roman" w:cs="Times New Roman"/>
          <w:spacing w:val="-1"/>
        </w:rPr>
        <w:t>requirements</w:t>
      </w:r>
      <w:r w:rsidRPr="00800F58">
        <w:rPr>
          <w:rFonts w:ascii="Times New Roman" w:hAnsi="Times New Roman" w:cs="Times New Roman"/>
          <w:spacing w:val="-2"/>
        </w:rPr>
        <w:t xml:space="preserve"> i</w:t>
      </w:r>
      <w:r w:rsidRPr="00800F58">
        <w:rPr>
          <w:rFonts w:ascii="Times New Roman" w:hAnsi="Times New Roman" w:cs="Times New Roman"/>
        </w:rPr>
        <w:t>n</w:t>
      </w:r>
      <w:r w:rsidRPr="00800F58">
        <w:rPr>
          <w:rFonts w:ascii="Times New Roman" w:hAnsi="Times New Roman" w:cs="Times New Roman"/>
          <w:spacing w:val="-2"/>
        </w:rPr>
        <w:t xml:space="preserve"> </w:t>
      </w:r>
      <w:r w:rsidRPr="00800F58">
        <w:rPr>
          <w:rFonts w:ascii="Times New Roman" w:hAnsi="Times New Roman" w:cs="Times New Roman"/>
        </w:rPr>
        <w:t xml:space="preserve">a </w:t>
      </w:r>
      <w:r w:rsidRPr="00800F58">
        <w:rPr>
          <w:rFonts w:ascii="Times New Roman" w:hAnsi="Times New Roman" w:cs="Times New Roman"/>
          <w:spacing w:val="-1"/>
        </w:rPr>
        <w:t>Schedule.  Competitively</w:t>
      </w:r>
      <w:r w:rsidRPr="00800F58">
        <w:rPr>
          <w:rFonts w:ascii="Times New Roman" w:hAnsi="Times New Roman" w:cs="Times New Roman"/>
          <w:spacing w:val="26"/>
        </w:rPr>
        <w:t xml:space="preserve"> </w:t>
      </w:r>
      <w:r w:rsidRPr="00800F58">
        <w:rPr>
          <w:rFonts w:ascii="Times New Roman" w:hAnsi="Times New Roman" w:cs="Times New Roman"/>
          <w:spacing w:val="-1"/>
        </w:rPr>
        <w:t>awarded</w:t>
      </w:r>
      <w:r w:rsidRPr="00800F58">
        <w:rPr>
          <w:rFonts w:ascii="Times New Roman" w:hAnsi="Times New Roman" w:cs="Times New Roman"/>
        </w:rPr>
        <w:t xml:space="preserve"> </w:t>
      </w:r>
      <w:r w:rsidRPr="00800F58">
        <w:rPr>
          <w:rFonts w:ascii="Times New Roman" w:hAnsi="Times New Roman" w:cs="Times New Roman"/>
          <w:spacing w:val="-1"/>
        </w:rPr>
        <w:t>core</w:t>
      </w:r>
      <w:r w:rsidRPr="00800F58">
        <w:rPr>
          <w:rFonts w:ascii="Times New Roman" w:hAnsi="Times New Roman" w:cs="Times New Roman"/>
        </w:rPr>
        <w:t xml:space="preserve"> </w:t>
      </w:r>
      <w:r w:rsidRPr="00800F58">
        <w:rPr>
          <w:rFonts w:ascii="Times New Roman" w:hAnsi="Times New Roman" w:cs="Times New Roman"/>
          <w:spacing w:val="-1"/>
        </w:rPr>
        <w:t>list</w:t>
      </w:r>
      <w:r w:rsidRPr="00800F58">
        <w:rPr>
          <w:rFonts w:ascii="Times New Roman" w:hAnsi="Times New Roman" w:cs="Times New Roman"/>
          <w:spacing w:val="26"/>
        </w:rPr>
        <w:t xml:space="preserve"> </w:t>
      </w:r>
      <w:r w:rsidRPr="00800F58">
        <w:rPr>
          <w:rFonts w:ascii="Times New Roman" w:hAnsi="Times New Roman" w:cs="Times New Roman"/>
        </w:rPr>
        <w:t>using</w:t>
      </w:r>
      <w:r w:rsidRPr="00800F58">
        <w:rPr>
          <w:rFonts w:ascii="Times New Roman" w:hAnsi="Times New Roman" w:cs="Times New Roman"/>
          <w:spacing w:val="-3"/>
        </w:rPr>
        <w:t xml:space="preserve"> </w:t>
      </w:r>
      <w:r w:rsidRPr="00800F58">
        <w:rPr>
          <w:rFonts w:ascii="Times New Roman" w:hAnsi="Times New Roman" w:cs="Times New Roman"/>
          <w:spacing w:val="-1"/>
        </w:rPr>
        <w:t>best</w:t>
      </w:r>
      <w:r w:rsidRPr="00800F58">
        <w:rPr>
          <w:rFonts w:ascii="Times New Roman" w:hAnsi="Times New Roman" w:cs="Times New Roman"/>
          <w:spacing w:val="1"/>
        </w:rPr>
        <w:t xml:space="preserve"> </w:t>
      </w:r>
      <w:r w:rsidRPr="00800F58">
        <w:rPr>
          <w:rFonts w:ascii="Times New Roman" w:hAnsi="Times New Roman" w:cs="Times New Roman"/>
          <w:spacing w:val="-1"/>
        </w:rPr>
        <w:t>value.  Core</w:t>
      </w:r>
      <w:r w:rsidRPr="00800F58">
        <w:rPr>
          <w:rFonts w:ascii="Times New Roman" w:hAnsi="Times New Roman" w:cs="Times New Roman"/>
        </w:rPr>
        <w:t xml:space="preserve"> </w:t>
      </w:r>
      <w:r w:rsidRPr="00800F58">
        <w:rPr>
          <w:rFonts w:ascii="Times New Roman" w:hAnsi="Times New Roman" w:cs="Times New Roman"/>
          <w:spacing w:val="-1"/>
        </w:rPr>
        <w:t>list</w:t>
      </w:r>
      <w:r w:rsidRPr="00800F58">
        <w:rPr>
          <w:rFonts w:ascii="Times New Roman" w:hAnsi="Times New Roman" w:cs="Times New Roman"/>
          <w:spacing w:val="1"/>
        </w:rPr>
        <w:t xml:space="preserve"> </w:t>
      </w:r>
      <w:r w:rsidRPr="00800F58">
        <w:rPr>
          <w:rFonts w:ascii="Times New Roman" w:hAnsi="Times New Roman" w:cs="Times New Roman"/>
          <w:spacing w:val="-1"/>
        </w:rPr>
        <w:t>is</w:t>
      </w:r>
      <w:r w:rsidRPr="00800F58">
        <w:rPr>
          <w:rFonts w:ascii="Times New Roman" w:hAnsi="Times New Roman" w:cs="Times New Roman"/>
        </w:rPr>
        <w:t xml:space="preserve"> a</w:t>
      </w:r>
      <w:r w:rsidRPr="00800F58">
        <w:rPr>
          <w:rFonts w:ascii="Times New Roman" w:hAnsi="Times New Roman" w:cs="Times New Roman"/>
          <w:spacing w:val="24"/>
        </w:rPr>
        <w:t xml:space="preserve"> </w:t>
      </w:r>
      <w:r w:rsidRPr="00800F58">
        <w:rPr>
          <w:rFonts w:ascii="Times New Roman" w:hAnsi="Times New Roman" w:cs="Times New Roman"/>
          <w:spacing w:val="-1"/>
        </w:rPr>
        <w:t>percentage</w:t>
      </w:r>
      <w:r w:rsidRPr="00800F58">
        <w:rPr>
          <w:rFonts w:ascii="Times New Roman" w:hAnsi="Times New Roman" w:cs="Times New Roman"/>
        </w:rPr>
        <w:t xml:space="preserve"> of </w:t>
      </w:r>
      <w:r w:rsidRPr="00800F58">
        <w:rPr>
          <w:rFonts w:ascii="Times New Roman" w:hAnsi="Times New Roman" w:cs="Times New Roman"/>
          <w:spacing w:val="-1"/>
        </w:rPr>
        <w:t>the total</w:t>
      </w:r>
      <w:r w:rsidRPr="00800F58">
        <w:rPr>
          <w:rFonts w:ascii="Times New Roman" w:hAnsi="Times New Roman" w:cs="Times New Roman"/>
          <w:spacing w:val="-2"/>
        </w:rPr>
        <w:t xml:space="preserve"> </w:t>
      </w:r>
      <w:r w:rsidRPr="00800F58">
        <w:rPr>
          <w:rFonts w:ascii="Times New Roman" w:hAnsi="Times New Roman" w:cs="Times New Roman"/>
          <w:spacing w:val="-1"/>
        </w:rPr>
        <w:t>item</w:t>
      </w:r>
      <w:r w:rsidRPr="00800F58">
        <w:rPr>
          <w:rFonts w:ascii="Times New Roman" w:hAnsi="Times New Roman" w:cs="Times New Roman"/>
          <w:spacing w:val="25"/>
        </w:rPr>
        <w:t xml:space="preserve"> </w:t>
      </w:r>
      <w:r w:rsidRPr="00800F58">
        <w:rPr>
          <w:rFonts w:ascii="Times New Roman" w:hAnsi="Times New Roman" w:cs="Times New Roman"/>
          <w:spacing w:val="-1"/>
        </w:rPr>
        <w:t>requirements</w:t>
      </w:r>
      <w:r w:rsidRPr="00800F58">
        <w:rPr>
          <w:rFonts w:ascii="Times New Roman" w:hAnsi="Times New Roman" w:cs="Times New Roman"/>
          <w:spacing w:val="-2"/>
        </w:rPr>
        <w:t xml:space="preserve"> </w:t>
      </w:r>
      <w:r w:rsidRPr="00800F58">
        <w:rPr>
          <w:rFonts w:ascii="Times New Roman" w:hAnsi="Times New Roman" w:cs="Times New Roman"/>
        </w:rPr>
        <w:t>and</w:t>
      </w:r>
      <w:r w:rsidRPr="00800F58">
        <w:rPr>
          <w:rFonts w:ascii="Times New Roman" w:hAnsi="Times New Roman" w:cs="Times New Roman"/>
          <w:spacing w:val="26"/>
        </w:rPr>
        <w:t xml:space="preserve"> </w:t>
      </w:r>
      <w:r w:rsidRPr="00800F58">
        <w:rPr>
          <w:rFonts w:ascii="Times New Roman" w:hAnsi="Times New Roman" w:cs="Times New Roman"/>
          <w:spacing w:val="-1"/>
        </w:rPr>
        <w:t>must</w:t>
      </w:r>
      <w:r w:rsidRPr="00800F58">
        <w:rPr>
          <w:rFonts w:ascii="Times New Roman" w:hAnsi="Times New Roman" w:cs="Times New Roman"/>
        </w:rPr>
        <w:t xml:space="preserve"> </w:t>
      </w:r>
      <w:r w:rsidRPr="00800F58">
        <w:rPr>
          <w:rFonts w:ascii="Times New Roman" w:hAnsi="Times New Roman" w:cs="Times New Roman"/>
          <w:spacing w:val="-1"/>
        </w:rPr>
        <w:t>represent</w:t>
      </w:r>
      <w:r w:rsidRPr="00800F58">
        <w:rPr>
          <w:rFonts w:ascii="Times New Roman" w:hAnsi="Times New Roman" w:cs="Times New Roman"/>
        </w:rPr>
        <w:t xml:space="preserve"> </w:t>
      </w:r>
      <w:r w:rsidRPr="00800F58">
        <w:rPr>
          <w:rFonts w:ascii="Times New Roman" w:hAnsi="Times New Roman" w:cs="Times New Roman"/>
          <w:spacing w:val="-1"/>
        </w:rPr>
        <w:t>the</w:t>
      </w:r>
      <w:r w:rsidRPr="00800F58">
        <w:rPr>
          <w:rFonts w:ascii="Times New Roman" w:hAnsi="Times New Roman" w:cs="Times New Roman"/>
          <w:spacing w:val="26"/>
        </w:rPr>
        <w:t xml:space="preserve"> </w:t>
      </w:r>
      <w:r w:rsidRPr="00800F58">
        <w:rPr>
          <w:rFonts w:ascii="Times New Roman" w:hAnsi="Times New Roman" w:cs="Times New Roman"/>
        </w:rPr>
        <w:t xml:space="preserve">scope, </w:t>
      </w:r>
      <w:r w:rsidRPr="00800F58">
        <w:rPr>
          <w:rFonts w:ascii="Times New Roman" w:hAnsi="Times New Roman" w:cs="Times New Roman"/>
          <w:spacing w:val="-1"/>
        </w:rPr>
        <w:t>extent,</w:t>
      </w:r>
      <w:r w:rsidRPr="00800F58">
        <w:rPr>
          <w:rFonts w:ascii="Times New Roman" w:hAnsi="Times New Roman" w:cs="Times New Roman"/>
          <w:spacing w:val="22"/>
        </w:rPr>
        <w:t xml:space="preserve"> </w:t>
      </w:r>
      <w:r w:rsidRPr="00800F58">
        <w:rPr>
          <w:rFonts w:ascii="Times New Roman" w:hAnsi="Times New Roman" w:cs="Times New Roman"/>
        </w:rPr>
        <w:t xml:space="preserve">and </w:t>
      </w:r>
      <w:r w:rsidRPr="00800F58">
        <w:rPr>
          <w:rFonts w:ascii="Times New Roman" w:hAnsi="Times New Roman" w:cs="Times New Roman"/>
          <w:spacing w:val="-1"/>
        </w:rPr>
        <w:t>complexity</w:t>
      </w:r>
      <w:r w:rsidRPr="00800F58">
        <w:rPr>
          <w:rFonts w:ascii="Times New Roman" w:hAnsi="Times New Roman" w:cs="Times New Roman"/>
          <w:spacing w:val="-3"/>
        </w:rPr>
        <w:t xml:space="preserve"> </w:t>
      </w:r>
      <w:r w:rsidRPr="00800F58">
        <w:rPr>
          <w:rFonts w:ascii="Times New Roman" w:hAnsi="Times New Roman" w:cs="Times New Roman"/>
        </w:rPr>
        <w:t>of</w:t>
      </w:r>
      <w:r w:rsidRPr="00800F58">
        <w:rPr>
          <w:rFonts w:ascii="Times New Roman" w:hAnsi="Times New Roman" w:cs="Times New Roman"/>
          <w:spacing w:val="-2"/>
        </w:rPr>
        <w:t xml:space="preserve"> </w:t>
      </w:r>
      <w:r w:rsidRPr="00800F58">
        <w:rPr>
          <w:rFonts w:ascii="Times New Roman" w:hAnsi="Times New Roman" w:cs="Times New Roman"/>
        </w:rPr>
        <w:t>the</w:t>
      </w:r>
      <w:r w:rsidRPr="00800F58">
        <w:rPr>
          <w:rFonts w:ascii="Times New Roman" w:hAnsi="Times New Roman" w:cs="Times New Roman"/>
          <w:spacing w:val="24"/>
        </w:rPr>
        <w:t xml:space="preserve"> </w:t>
      </w:r>
      <w:r w:rsidRPr="00800F58">
        <w:rPr>
          <w:rFonts w:ascii="Times New Roman" w:hAnsi="Times New Roman" w:cs="Times New Roman"/>
          <w:spacing w:val="-1"/>
        </w:rPr>
        <w:t>acquisition,</w:t>
      </w:r>
      <w:r w:rsidRPr="00800F58">
        <w:rPr>
          <w:rFonts w:ascii="Times New Roman" w:hAnsi="Times New Roman" w:cs="Times New Roman"/>
        </w:rPr>
        <w:t xml:space="preserve"> </w:t>
      </w:r>
      <w:r w:rsidRPr="00800F58">
        <w:rPr>
          <w:rFonts w:ascii="Times New Roman" w:hAnsi="Times New Roman" w:cs="Times New Roman"/>
          <w:spacing w:val="-1"/>
        </w:rPr>
        <w:t>and</w:t>
      </w:r>
      <w:r w:rsidRPr="00800F58">
        <w:rPr>
          <w:rFonts w:ascii="Times New Roman" w:hAnsi="Times New Roman" w:cs="Times New Roman"/>
          <w:spacing w:val="27"/>
        </w:rPr>
        <w:t xml:space="preserve"> </w:t>
      </w:r>
      <w:r w:rsidRPr="00800F58">
        <w:rPr>
          <w:rFonts w:ascii="Times New Roman" w:hAnsi="Times New Roman" w:cs="Times New Roman"/>
          <w:spacing w:val="-1"/>
        </w:rPr>
        <w:t>includes</w:t>
      </w:r>
      <w:r w:rsidRPr="00800F58">
        <w:rPr>
          <w:rFonts w:ascii="Times New Roman" w:hAnsi="Times New Roman" w:cs="Times New Roman"/>
          <w:spacing w:val="-2"/>
        </w:rPr>
        <w:t xml:space="preserve"> </w:t>
      </w:r>
      <w:r w:rsidRPr="00800F58">
        <w:rPr>
          <w:rFonts w:ascii="Times New Roman" w:hAnsi="Times New Roman" w:cs="Times New Roman"/>
          <w:spacing w:val="-1"/>
        </w:rPr>
        <w:t>all</w:t>
      </w:r>
      <w:r w:rsidRPr="00800F58">
        <w:rPr>
          <w:rFonts w:ascii="Times New Roman" w:hAnsi="Times New Roman" w:cs="Times New Roman"/>
        </w:rPr>
        <w:t xml:space="preserve"> </w:t>
      </w:r>
      <w:r w:rsidRPr="00800F58">
        <w:rPr>
          <w:rFonts w:ascii="Times New Roman" w:hAnsi="Times New Roman" w:cs="Times New Roman"/>
          <w:spacing w:val="-1"/>
        </w:rPr>
        <w:t>cost</w:t>
      </w:r>
      <w:r w:rsidRPr="00800F58">
        <w:rPr>
          <w:rFonts w:ascii="Times New Roman" w:hAnsi="Times New Roman" w:cs="Times New Roman"/>
          <w:spacing w:val="21"/>
        </w:rPr>
        <w:t xml:space="preserve"> </w:t>
      </w:r>
      <w:r w:rsidRPr="00800F58">
        <w:rPr>
          <w:rFonts w:ascii="Times New Roman" w:hAnsi="Times New Roman" w:cs="Times New Roman"/>
          <w:spacing w:val="-1"/>
        </w:rPr>
        <w:t xml:space="preserve">drivers. </w:t>
      </w:r>
    </w:p>
    <w:p w14:paraId="780341AF" w14:textId="77777777" w:rsidR="00800F58" w:rsidRPr="00800F58" w:rsidRDefault="00800F58" w:rsidP="00800F58">
      <w:pPr>
        <w:pStyle w:val="TableParagraph"/>
        <w:tabs>
          <w:tab w:val="left" w:pos="180"/>
          <w:tab w:val="left" w:pos="360"/>
          <w:tab w:val="left" w:pos="540"/>
          <w:tab w:val="left" w:pos="720"/>
          <w:tab w:val="left" w:pos="900"/>
        </w:tabs>
        <w:rPr>
          <w:rFonts w:ascii="Times New Roman" w:hAnsi="Times New Roman" w:cs="Times New Roman"/>
          <w:strike/>
        </w:rPr>
      </w:pPr>
      <w:r w:rsidRPr="00800F58">
        <w:rPr>
          <w:rFonts w:ascii="Times New Roman" w:hAnsi="Times New Roman" w:cs="Times New Roman"/>
        </w:rPr>
        <w:tab/>
      </w:r>
      <w:r w:rsidRPr="00800F58">
        <w:rPr>
          <w:rFonts w:ascii="Times New Roman" w:hAnsi="Times New Roman" w:cs="Times New Roman"/>
        </w:rPr>
        <w:tab/>
      </w:r>
      <w:r w:rsidRPr="00800F58">
        <w:rPr>
          <w:rFonts w:ascii="Times New Roman" w:hAnsi="Times New Roman" w:cs="Times New Roman"/>
        </w:rPr>
        <w:tab/>
      </w:r>
      <w:r w:rsidRPr="00800F58">
        <w:rPr>
          <w:rFonts w:ascii="Times New Roman" w:hAnsi="Times New Roman" w:cs="Times New Roman"/>
        </w:rPr>
        <w:tab/>
        <w:t xml:space="preserve"> (C)  Post-Award Price Reasonableness Determination:  Each item added or incidental service or price change. A</w:t>
      </w:r>
      <w:r w:rsidRPr="00800F58">
        <w:rPr>
          <w:rFonts w:ascii="Times New Roman" w:hAnsi="Times New Roman" w:cs="Times New Roman"/>
          <w:spacing w:val="-1"/>
        </w:rPr>
        <w:t>ll</w:t>
      </w:r>
      <w:r w:rsidRPr="00800F58">
        <w:rPr>
          <w:rFonts w:ascii="Times New Roman" w:hAnsi="Times New Roman" w:cs="Times New Roman"/>
          <w:spacing w:val="21"/>
        </w:rPr>
        <w:t xml:space="preserve"> </w:t>
      </w:r>
      <w:r w:rsidRPr="00800F58">
        <w:rPr>
          <w:rFonts w:ascii="Times New Roman" w:hAnsi="Times New Roman" w:cs="Times New Roman"/>
          <w:spacing w:val="-1"/>
        </w:rPr>
        <w:t>requirements</w:t>
      </w:r>
      <w:r w:rsidRPr="00800F58">
        <w:rPr>
          <w:rFonts w:ascii="Times New Roman" w:hAnsi="Times New Roman" w:cs="Times New Roman"/>
          <w:spacing w:val="-2"/>
        </w:rPr>
        <w:t xml:space="preserve"> </w:t>
      </w:r>
      <w:r w:rsidRPr="00800F58">
        <w:rPr>
          <w:rFonts w:ascii="Times New Roman" w:hAnsi="Times New Roman" w:cs="Times New Roman"/>
          <w:spacing w:val="-1"/>
        </w:rPr>
        <w:t>identified</w:t>
      </w:r>
      <w:r w:rsidRPr="00800F58">
        <w:rPr>
          <w:rFonts w:ascii="Times New Roman" w:hAnsi="Times New Roman" w:cs="Times New Roman"/>
          <w:spacing w:val="-2"/>
        </w:rPr>
        <w:t xml:space="preserve"> </w:t>
      </w:r>
      <w:r w:rsidRPr="00800F58">
        <w:rPr>
          <w:rFonts w:ascii="Times New Roman" w:hAnsi="Times New Roman" w:cs="Times New Roman"/>
        </w:rPr>
        <w:t>must be</w:t>
      </w:r>
      <w:r w:rsidRPr="00800F58">
        <w:rPr>
          <w:rFonts w:ascii="Times New Roman" w:hAnsi="Times New Roman" w:cs="Times New Roman"/>
          <w:spacing w:val="-2"/>
        </w:rPr>
        <w:t xml:space="preserve"> </w:t>
      </w:r>
      <w:r w:rsidRPr="00800F58">
        <w:rPr>
          <w:rFonts w:ascii="Times New Roman" w:hAnsi="Times New Roman" w:cs="Times New Roman"/>
        </w:rPr>
        <w:t xml:space="preserve">in </w:t>
      </w:r>
      <w:r w:rsidRPr="00800F58">
        <w:rPr>
          <w:rFonts w:ascii="Times New Roman" w:hAnsi="Times New Roman" w:cs="Times New Roman"/>
          <w:spacing w:val="-1"/>
        </w:rPr>
        <w:t>the</w:t>
      </w:r>
      <w:r w:rsidRPr="00800F58">
        <w:rPr>
          <w:rFonts w:ascii="Times New Roman" w:hAnsi="Times New Roman" w:cs="Times New Roman"/>
          <w:spacing w:val="23"/>
        </w:rPr>
        <w:t xml:space="preserve"> </w:t>
      </w:r>
      <w:r w:rsidRPr="00800F58">
        <w:rPr>
          <w:rFonts w:ascii="Times New Roman" w:hAnsi="Times New Roman" w:cs="Times New Roman"/>
        </w:rPr>
        <w:t xml:space="preserve">Core </w:t>
      </w:r>
      <w:r w:rsidRPr="00800F58">
        <w:rPr>
          <w:rFonts w:ascii="Times New Roman" w:hAnsi="Times New Roman" w:cs="Times New Roman"/>
          <w:spacing w:val="-1"/>
        </w:rPr>
        <w:t>List.</w:t>
      </w:r>
      <w:r w:rsidRPr="00800F58">
        <w:rPr>
          <w:rFonts w:ascii="Times New Roman" w:hAnsi="Times New Roman" w:cs="Times New Roman"/>
          <w:spacing w:val="53"/>
        </w:rPr>
        <w:t xml:space="preserve"> </w:t>
      </w:r>
      <w:r w:rsidRPr="00800F58">
        <w:rPr>
          <w:rFonts w:ascii="Times New Roman" w:hAnsi="Times New Roman" w:cs="Times New Roman"/>
        </w:rPr>
        <w:t>Only</w:t>
      </w:r>
      <w:r w:rsidRPr="00800F58">
        <w:rPr>
          <w:rFonts w:ascii="Times New Roman" w:hAnsi="Times New Roman" w:cs="Times New Roman"/>
          <w:spacing w:val="-3"/>
        </w:rPr>
        <w:t xml:space="preserve"> </w:t>
      </w:r>
      <w:r w:rsidRPr="00800F58">
        <w:rPr>
          <w:rFonts w:ascii="Times New Roman" w:hAnsi="Times New Roman" w:cs="Times New Roman"/>
          <w:spacing w:val="-2"/>
        </w:rPr>
        <w:t>items</w:t>
      </w:r>
      <w:r w:rsidRPr="00800F58">
        <w:rPr>
          <w:rFonts w:ascii="Times New Roman" w:hAnsi="Times New Roman" w:cs="Times New Roman"/>
        </w:rPr>
        <w:t xml:space="preserve"> on </w:t>
      </w:r>
      <w:r w:rsidRPr="00800F58">
        <w:rPr>
          <w:rFonts w:ascii="Times New Roman" w:hAnsi="Times New Roman" w:cs="Times New Roman"/>
          <w:spacing w:val="-1"/>
        </w:rPr>
        <w:t>the</w:t>
      </w:r>
      <w:r w:rsidRPr="00800F58">
        <w:rPr>
          <w:rFonts w:ascii="Times New Roman" w:hAnsi="Times New Roman" w:cs="Times New Roman"/>
          <w:spacing w:val="29"/>
        </w:rPr>
        <w:t xml:space="preserve"> </w:t>
      </w:r>
      <w:r w:rsidRPr="00800F58">
        <w:rPr>
          <w:rFonts w:ascii="Times New Roman" w:hAnsi="Times New Roman" w:cs="Times New Roman"/>
        </w:rPr>
        <w:t xml:space="preserve">Core </w:t>
      </w:r>
      <w:r w:rsidRPr="00800F58">
        <w:rPr>
          <w:rFonts w:ascii="Times New Roman" w:hAnsi="Times New Roman" w:cs="Times New Roman"/>
          <w:spacing w:val="-1"/>
        </w:rPr>
        <w:t>List</w:t>
      </w:r>
      <w:r w:rsidRPr="00800F58">
        <w:rPr>
          <w:rFonts w:ascii="Times New Roman" w:hAnsi="Times New Roman" w:cs="Times New Roman"/>
        </w:rPr>
        <w:t xml:space="preserve"> </w:t>
      </w:r>
      <w:r w:rsidRPr="00800F58">
        <w:rPr>
          <w:rFonts w:ascii="Times New Roman" w:hAnsi="Times New Roman" w:cs="Times New Roman"/>
          <w:spacing w:val="-2"/>
        </w:rPr>
        <w:t>may</w:t>
      </w:r>
      <w:r w:rsidRPr="00800F58">
        <w:rPr>
          <w:rFonts w:ascii="Times New Roman" w:hAnsi="Times New Roman" w:cs="Times New Roman"/>
          <w:spacing w:val="-3"/>
        </w:rPr>
        <w:t xml:space="preserve"> </w:t>
      </w:r>
      <w:r w:rsidRPr="00800F58">
        <w:rPr>
          <w:rFonts w:ascii="Times New Roman" w:hAnsi="Times New Roman" w:cs="Times New Roman"/>
        </w:rPr>
        <w:t xml:space="preserve">be </w:t>
      </w:r>
      <w:r w:rsidRPr="00800F58">
        <w:rPr>
          <w:rFonts w:ascii="Times New Roman" w:hAnsi="Times New Roman" w:cs="Times New Roman"/>
          <w:spacing w:val="-1"/>
        </w:rPr>
        <w:t>ordered.</w:t>
      </w:r>
    </w:p>
    <w:p w14:paraId="2FFBCA44" w14:textId="77777777" w:rsidR="00800F58" w:rsidRPr="00800F58" w:rsidRDefault="00800F58" w:rsidP="00800F58">
      <w:pPr>
        <w:tabs>
          <w:tab w:val="left" w:pos="180"/>
          <w:tab w:val="left" w:pos="540"/>
          <w:tab w:val="left" w:pos="900"/>
        </w:tabs>
      </w:pPr>
    </w:p>
    <w:p w14:paraId="698B578F" w14:textId="77777777" w:rsidR="00800F58" w:rsidRPr="008A5DB8" w:rsidRDefault="00800F58" w:rsidP="000C6935">
      <w:pPr>
        <w:rPr>
          <w:b/>
        </w:rPr>
      </w:pPr>
      <w:bookmarkStart w:id="204" w:name="P15_403"/>
      <w:r w:rsidRPr="008A5DB8">
        <w:rPr>
          <w:b/>
        </w:rPr>
        <w:t>15.403</w:t>
      </w:r>
      <w:r w:rsidRPr="008A5DB8">
        <w:rPr>
          <w:b/>
          <w:spacing w:val="53"/>
        </w:rPr>
        <w:t xml:space="preserve"> </w:t>
      </w:r>
      <w:bookmarkEnd w:id="204"/>
      <w:r w:rsidRPr="008A5DB8">
        <w:rPr>
          <w:b/>
        </w:rPr>
        <w:t xml:space="preserve">Obtaining certified cost </w:t>
      </w:r>
      <w:r w:rsidRPr="008A5DB8">
        <w:rPr>
          <w:b/>
          <w:spacing w:val="-2"/>
        </w:rPr>
        <w:t xml:space="preserve">or </w:t>
      </w:r>
      <w:r w:rsidRPr="008A5DB8">
        <w:rPr>
          <w:b/>
        </w:rPr>
        <w:t>pricing data.</w:t>
      </w:r>
    </w:p>
    <w:p w14:paraId="21AB0662" w14:textId="77777777" w:rsidR="00800F58" w:rsidRPr="00800F58" w:rsidRDefault="00800F58" w:rsidP="00800F58">
      <w:pPr>
        <w:tabs>
          <w:tab w:val="left" w:pos="180"/>
          <w:tab w:val="left" w:pos="540"/>
          <w:tab w:val="left" w:pos="900"/>
          <w:tab w:val="left" w:pos="2610"/>
        </w:tabs>
        <w:rPr>
          <w:b/>
        </w:rPr>
      </w:pPr>
    </w:p>
    <w:p w14:paraId="392093A0" w14:textId="77777777" w:rsidR="00800F58" w:rsidRPr="00800F58" w:rsidRDefault="00800F58" w:rsidP="00800F58">
      <w:pPr>
        <w:tabs>
          <w:tab w:val="left" w:pos="180"/>
          <w:tab w:val="left" w:pos="540"/>
          <w:tab w:val="left" w:pos="900"/>
          <w:tab w:val="left" w:pos="2610"/>
        </w:tabs>
        <w:rPr>
          <w:b/>
        </w:rPr>
      </w:pPr>
      <w:bookmarkStart w:id="205" w:name="P15_403_1"/>
      <w:r w:rsidRPr="00800F58">
        <w:rPr>
          <w:b/>
        </w:rPr>
        <w:t>15.403-1</w:t>
      </w:r>
      <w:bookmarkEnd w:id="205"/>
      <w:r w:rsidRPr="00800F58">
        <w:rPr>
          <w:b/>
        </w:rPr>
        <w:t xml:space="preserve"> Prohibition on obtaining certified cost or pricing data (10 U.S.C. 2306a and 41 U.S.C. chapter 35).</w:t>
      </w:r>
    </w:p>
    <w:p w14:paraId="31CC398B" w14:textId="77777777" w:rsidR="00800F58" w:rsidRPr="00800F58" w:rsidRDefault="00800F58" w:rsidP="00800F58">
      <w:pPr>
        <w:tabs>
          <w:tab w:val="left" w:pos="180"/>
          <w:tab w:val="left" w:pos="540"/>
          <w:tab w:val="left" w:pos="900"/>
          <w:tab w:val="left" w:pos="2610"/>
        </w:tabs>
        <w:rPr>
          <w:snapToGrid w:val="0"/>
        </w:rPr>
      </w:pPr>
      <w:r w:rsidRPr="00800F58">
        <w:rPr>
          <w:snapToGrid w:val="0"/>
        </w:rPr>
        <w:t xml:space="preserve">  (c)  Standards for exceptions from certified cost or pricing data requirements.</w:t>
      </w:r>
    </w:p>
    <w:p w14:paraId="02C849DD" w14:textId="77777777" w:rsidR="00800F58" w:rsidRPr="00800F58" w:rsidRDefault="00800F58" w:rsidP="00800F58">
      <w:pPr>
        <w:tabs>
          <w:tab w:val="left" w:pos="180"/>
          <w:tab w:val="left" w:pos="540"/>
          <w:tab w:val="left" w:pos="900"/>
          <w:tab w:val="left" w:pos="2610"/>
        </w:tabs>
        <w:rPr>
          <w:snapToGrid w:val="0"/>
        </w:rPr>
      </w:pPr>
      <w:r w:rsidRPr="00800F58">
        <w:rPr>
          <w:snapToGrid w:val="0"/>
        </w:rPr>
        <w:tab/>
      </w:r>
      <w:r w:rsidRPr="00800F58">
        <w:rPr>
          <w:snapToGrid w:val="0"/>
        </w:rPr>
        <w:tab/>
        <w:t>(3) Commercial items.</w:t>
      </w:r>
    </w:p>
    <w:p w14:paraId="58C657E2" w14:textId="77777777" w:rsidR="00800F58" w:rsidRPr="00800F58" w:rsidRDefault="00800F58" w:rsidP="00800F58">
      <w:pPr>
        <w:tabs>
          <w:tab w:val="left" w:pos="180"/>
          <w:tab w:val="left" w:pos="540"/>
          <w:tab w:val="left" w:pos="900"/>
          <w:tab w:val="left" w:pos="2610"/>
        </w:tabs>
        <w:rPr>
          <w:snapToGrid w:val="0"/>
        </w:rPr>
      </w:pPr>
      <w:r w:rsidRPr="00800F58">
        <w:rPr>
          <w:snapToGrid w:val="0"/>
        </w:rPr>
        <w:t xml:space="preserve">              (B)</w:t>
      </w:r>
      <w:r w:rsidRPr="00800F58">
        <w:t xml:space="preserve"> DLA Acquisition Contract and Pricing Compliance Division prepares the annual report for approval by the Senior Procurement Executive.</w:t>
      </w:r>
    </w:p>
    <w:p w14:paraId="4C266693" w14:textId="77777777" w:rsidR="00800F58" w:rsidRPr="00800F58" w:rsidRDefault="00800F58" w:rsidP="00800F58">
      <w:pPr>
        <w:tabs>
          <w:tab w:val="left" w:pos="180"/>
          <w:tab w:val="left" w:pos="540"/>
          <w:tab w:val="left" w:pos="900"/>
        </w:tabs>
      </w:pPr>
      <w:r w:rsidRPr="00800F58">
        <w:rPr>
          <w:rFonts w:eastAsia="Calibri"/>
          <w:snapToGrid w:val="0"/>
          <w:lang w:val="en"/>
        </w:rPr>
        <w:tab/>
      </w:r>
      <w:r w:rsidRPr="00800F58">
        <w:rPr>
          <w:rFonts w:eastAsia="Calibri"/>
          <w:snapToGrid w:val="0"/>
          <w:lang w:val="en"/>
        </w:rPr>
        <w:tab/>
        <w:t xml:space="preserve">(4)  Waivers.  HCAs submit </w:t>
      </w:r>
      <w:r w:rsidRPr="00800F58">
        <w:t xml:space="preserve">exceptional case TINA waivers for procurements that exceed $100 million to the Contract and Pricing Compliance Division for SPE coordination.  </w:t>
      </w:r>
    </w:p>
    <w:p w14:paraId="7839EE57" w14:textId="77777777" w:rsidR="00800F58" w:rsidRPr="00800F58" w:rsidRDefault="00800F58" w:rsidP="00800F58">
      <w:pPr>
        <w:tabs>
          <w:tab w:val="left" w:pos="180"/>
          <w:tab w:val="left" w:pos="540"/>
          <w:tab w:val="left" w:pos="900"/>
        </w:tabs>
        <w:rPr>
          <w:rFonts w:eastAsia="Calibri"/>
          <w:b/>
          <w:strike/>
          <w:snapToGrid w:val="0"/>
          <w:lang w:val="en"/>
        </w:rPr>
      </w:pPr>
      <w:r w:rsidRPr="00800F58">
        <w:rPr>
          <w:rFonts w:eastAsia="Calibri"/>
          <w:snapToGrid w:val="0"/>
          <w:lang w:val="en"/>
        </w:rPr>
        <w:t xml:space="preserve">              (B) </w:t>
      </w:r>
      <w:r w:rsidRPr="00800F58">
        <w:t>DLA Acquisition Contract and Pricing Compliance Division prepares the annual report for approval by the Senior Procurement Executive.</w:t>
      </w:r>
    </w:p>
    <w:p w14:paraId="617970BF" w14:textId="77777777" w:rsidR="00800F58" w:rsidRPr="00800F58" w:rsidRDefault="00800F58" w:rsidP="00800F58">
      <w:pPr>
        <w:tabs>
          <w:tab w:val="left" w:pos="180"/>
          <w:tab w:val="left" w:pos="540"/>
          <w:tab w:val="left" w:pos="900"/>
        </w:tabs>
      </w:pPr>
      <w:r w:rsidRPr="00800F58">
        <w:t xml:space="preserve">    </w:t>
      </w:r>
      <w:r w:rsidRPr="00800F58">
        <w:tab/>
      </w:r>
      <w:r w:rsidRPr="00800F58">
        <w:tab/>
      </w:r>
      <w:r w:rsidRPr="00800F58">
        <w:tab/>
        <w:t xml:space="preserve"> (C) The contracting officer must initiate discussions with CCC to request confirmation of the price reasonableness determination when price analysis indicates a significantly different price from CCC.  Provide price analysis results in request to CCC.</w:t>
      </w:r>
    </w:p>
    <w:p w14:paraId="0AE73405" w14:textId="77777777" w:rsidR="00800F58" w:rsidRPr="00800F58" w:rsidRDefault="00800F58" w:rsidP="000C6935"/>
    <w:p w14:paraId="62C3551E" w14:textId="77777777" w:rsidR="00800F58" w:rsidRPr="008A5DB8" w:rsidRDefault="00800F58" w:rsidP="000C6935">
      <w:pPr>
        <w:rPr>
          <w:b/>
          <w:bCs/>
        </w:rPr>
      </w:pPr>
      <w:bookmarkStart w:id="206" w:name="P15_403_3"/>
      <w:r w:rsidRPr="008A5DB8">
        <w:rPr>
          <w:b/>
        </w:rPr>
        <w:t xml:space="preserve">15.403-3 </w:t>
      </w:r>
      <w:bookmarkEnd w:id="206"/>
      <w:r w:rsidRPr="008A5DB8">
        <w:rPr>
          <w:b/>
        </w:rPr>
        <w:t>Requiring data</w:t>
      </w:r>
      <w:r w:rsidRPr="008A5DB8">
        <w:rPr>
          <w:b/>
          <w:spacing w:val="-3"/>
        </w:rPr>
        <w:t xml:space="preserve"> </w:t>
      </w:r>
      <w:r w:rsidRPr="008A5DB8">
        <w:rPr>
          <w:b/>
        </w:rPr>
        <w:t>other</w:t>
      </w:r>
      <w:r w:rsidRPr="008A5DB8">
        <w:rPr>
          <w:b/>
          <w:spacing w:val="-3"/>
        </w:rPr>
        <w:t xml:space="preserve"> </w:t>
      </w:r>
      <w:r w:rsidRPr="008A5DB8">
        <w:rPr>
          <w:b/>
        </w:rPr>
        <w:t>than cost</w:t>
      </w:r>
      <w:r w:rsidRPr="008A5DB8">
        <w:rPr>
          <w:b/>
          <w:spacing w:val="-3"/>
        </w:rPr>
        <w:t xml:space="preserve"> </w:t>
      </w:r>
      <w:r w:rsidRPr="008A5DB8">
        <w:rPr>
          <w:b/>
        </w:rPr>
        <w:t>or pricing</w:t>
      </w:r>
      <w:r w:rsidRPr="008A5DB8">
        <w:rPr>
          <w:b/>
          <w:spacing w:val="-3"/>
        </w:rPr>
        <w:t xml:space="preserve"> </w:t>
      </w:r>
      <w:r w:rsidRPr="008A5DB8">
        <w:rPr>
          <w:b/>
        </w:rPr>
        <w:t>data.</w:t>
      </w:r>
    </w:p>
    <w:p w14:paraId="7AA54DAA" w14:textId="77777777" w:rsidR="00800F58" w:rsidRPr="00800F58" w:rsidRDefault="00800F58" w:rsidP="00800F58">
      <w:pPr>
        <w:tabs>
          <w:tab w:val="left" w:pos="180"/>
          <w:tab w:val="left" w:pos="540"/>
          <w:tab w:val="left" w:pos="625"/>
          <w:tab w:val="left" w:pos="900"/>
        </w:tabs>
      </w:pPr>
      <w:r w:rsidRPr="00800F58">
        <w:rPr>
          <w:spacing w:val="-1"/>
        </w:rPr>
        <w:t xml:space="preserve">  (a)  General.</w:t>
      </w:r>
    </w:p>
    <w:p w14:paraId="32A176EF" w14:textId="77777777" w:rsidR="00800F58" w:rsidRPr="00800F58" w:rsidRDefault="00800F58" w:rsidP="00800F58">
      <w:pPr>
        <w:tabs>
          <w:tab w:val="left" w:pos="180"/>
          <w:tab w:val="left" w:pos="540"/>
          <w:tab w:val="left" w:pos="900"/>
        </w:tabs>
        <w:ind w:right="299"/>
        <w:rPr>
          <w:strike/>
        </w:rPr>
      </w:pPr>
      <w:r w:rsidRPr="00800F58">
        <w:t xml:space="preserve">      (4) The HCA’s authority is not delegable. </w:t>
      </w:r>
    </w:p>
    <w:p w14:paraId="775C722F" w14:textId="77777777" w:rsidR="00800F58" w:rsidRPr="00800F58" w:rsidRDefault="00800F58" w:rsidP="00800F58">
      <w:pPr>
        <w:tabs>
          <w:tab w:val="left" w:pos="180"/>
          <w:tab w:val="left" w:pos="540"/>
          <w:tab w:val="left" w:pos="900"/>
          <w:tab w:val="left" w:pos="2610"/>
        </w:tabs>
        <w:rPr>
          <w:b/>
          <w:spacing w:val="-1"/>
        </w:rPr>
      </w:pPr>
    </w:p>
    <w:p w14:paraId="30955A3B" w14:textId="77777777" w:rsidR="00800F58" w:rsidRPr="00800F58" w:rsidRDefault="00800F58" w:rsidP="00800F58">
      <w:pPr>
        <w:tabs>
          <w:tab w:val="left" w:pos="180"/>
          <w:tab w:val="left" w:pos="540"/>
          <w:tab w:val="left" w:pos="900"/>
          <w:tab w:val="left" w:pos="2610"/>
        </w:tabs>
        <w:rPr>
          <w:b/>
        </w:rPr>
      </w:pPr>
      <w:bookmarkStart w:id="207" w:name="P15_403_4"/>
      <w:r w:rsidRPr="00800F58">
        <w:rPr>
          <w:b/>
          <w:spacing w:val="-1"/>
        </w:rPr>
        <w:t>15.403-4</w:t>
      </w:r>
      <w:r w:rsidRPr="00800F58">
        <w:rPr>
          <w:b/>
        </w:rPr>
        <w:t xml:space="preserve"> </w:t>
      </w:r>
      <w:bookmarkEnd w:id="207"/>
      <w:r w:rsidRPr="00800F58">
        <w:rPr>
          <w:b/>
          <w:spacing w:val="-1"/>
        </w:rPr>
        <w:t>Requiring</w:t>
      </w:r>
      <w:r w:rsidRPr="00800F58">
        <w:rPr>
          <w:b/>
          <w:spacing w:val="-3"/>
        </w:rPr>
        <w:t xml:space="preserve"> certified </w:t>
      </w:r>
      <w:r w:rsidRPr="00800F58">
        <w:rPr>
          <w:b/>
          <w:spacing w:val="-1"/>
        </w:rPr>
        <w:t>cost</w:t>
      </w:r>
      <w:r w:rsidRPr="00800F58">
        <w:rPr>
          <w:b/>
          <w:spacing w:val="1"/>
        </w:rPr>
        <w:t xml:space="preserve"> </w:t>
      </w:r>
      <w:r w:rsidRPr="00800F58">
        <w:rPr>
          <w:b/>
          <w:spacing w:val="-2"/>
        </w:rPr>
        <w:t>or</w:t>
      </w:r>
      <w:r w:rsidRPr="00800F58">
        <w:rPr>
          <w:b/>
        </w:rPr>
        <w:t xml:space="preserve"> </w:t>
      </w:r>
      <w:r w:rsidRPr="00800F58">
        <w:rPr>
          <w:b/>
          <w:spacing w:val="-1"/>
        </w:rPr>
        <w:t>pricing</w:t>
      </w:r>
      <w:r w:rsidRPr="00800F58">
        <w:rPr>
          <w:b/>
        </w:rPr>
        <w:t xml:space="preserve"> </w:t>
      </w:r>
      <w:r w:rsidRPr="00800F58">
        <w:rPr>
          <w:b/>
          <w:spacing w:val="-1"/>
        </w:rPr>
        <w:t>data</w:t>
      </w:r>
      <w:r w:rsidRPr="00800F58">
        <w:rPr>
          <w:b/>
          <w:spacing w:val="-3"/>
        </w:rPr>
        <w:t xml:space="preserve"> </w:t>
      </w:r>
      <w:r w:rsidRPr="00800F58">
        <w:rPr>
          <w:b/>
          <w:spacing w:val="-1"/>
        </w:rPr>
        <w:t>(10</w:t>
      </w:r>
      <w:r w:rsidRPr="00800F58">
        <w:rPr>
          <w:b/>
        </w:rPr>
        <w:t xml:space="preserve"> </w:t>
      </w:r>
      <w:r w:rsidRPr="00800F58">
        <w:rPr>
          <w:b/>
          <w:spacing w:val="-1"/>
        </w:rPr>
        <w:t>U.S.C.</w:t>
      </w:r>
      <w:r w:rsidRPr="00800F58">
        <w:rPr>
          <w:b/>
          <w:spacing w:val="-3"/>
        </w:rPr>
        <w:t xml:space="preserve"> </w:t>
      </w:r>
      <w:r w:rsidRPr="00800F58">
        <w:rPr>
          <w:b/>
          <w:spacing w:val="-1"/>
        </w:rPr>
        <w:t>2306a</w:t>
      </w:r>
      <w:r w:rsidRPr="00800F58">
        <w:rPr>
          <w:b/>
        </w:rPr>
        <w:t xml:space="preserve"> </w:t>
      </w:r>
      <w:r w:rsidRPr="00800F58">
        <w:rPr>
          <w:b/>
          <w:spacing w:val="-1"/>
        </w:rPr>
        <w:t>and</w:t>
      </w:r>
      <w:r w:rsidRPr="00800F58">
        <w:rPr>
          <w:b/>
        </w:rPr>
        <w:t xml:space="preserve"> </w:t>
      </w:r>
      <w:r w:rsidRPr="00800F58">
        <w:rPr>
          <w:b/>
          <w:spacing w:val="-1"/>
        </w:rPr>
        <w:t>41</w:t>
      </w:r>
      <w:r w:rsidRPr="00800F58">
        <w:rPr>
          <w:b/>
          <w:spacing w:val="-3"/>
        </w:rPr>
        <w:t xml:space="preserve"> </w:t>
      </w:r>
      <w:r w:rsidRPr="00800F58">
        <w:rPr>
          <w:b/>
          <w:spacing w:val="-1"/>
        </w:rPr>
        <w:t>U.S.C.</w:t>
      </w:r>
      <w:r w:rsidRPr="00800F58">
        <w:rPr>
          <w:b/>
        </w:rPr>
        <w:t xml:space="preserve"> chapter 35).</w:t>
      </w:r>
    </w:p>
    <w:p w14:paraId="6CB3454D" w14:textId="77777777" w:rsidR="00800F58" w:rsidRPr="00800F58" w:rsidRDefault="00800F58" w:rsidP="00800F58">
      <w:pPr>
        <w:pStyle w:val="BodyText"/>
        <w:tabs>
          <w:tab w:val="left" w:pos="180"/>
          <w:tab w:val="left" w:pos="540"/>
          <w:tab w:val="left" w:pos="900"/>
        </w:tabs>
        <w:rPr>
          <w:rFonts w:ascii="Times New Roman" w:hAnsi="Times New Roman" w:cs="Times New Roman"/>
          <w:strike/>
          <w:sz w:val="22"/>
          <w:szCs w:val="22"/>
          <w:u w:val="none"/>
        </w:rPr>
      </w:pPr>
      <w:r w:rsidRPr="00800F58">
        <w:rPr>
          <w:rFonts w:ascii="Times New Roman" w:hAnsi="Times New Roman" w:cs="Times New Roman"/>
          <w:sz w:val="22"/>
          <w:szCs w:val="22"/>
          <w:u w:val="none"/>
        </w:rPr>
        <w:t xml:space="preserve">  (a)(1) The threshold applies to the contract value as defined in FAR 1.108(c).  </w:t>
      </w:r>
    </w:p>
    <w:p w14:paraId="347679D5" w14:textId="77777777" w:rsidR="00800F58" w:rsidRPr="00800F58" w:rsidRDefault="00800F58" w:rsidP="00800F58">
      <w:pPr>
        <w:pStyle w:val="BodyText"/>
        <w:tabs>
          <w:tab w:val="left" w:pos="180"/>
          <w:tab w:val="left" w:pos="270"/>
          <w:tab w:val="left" w:pos="540"/>
          <w:tab w:val="left" w:pos="900"/>
        </w:tabs>
        <w:ind w:right="364"/>
        <w:rPr>
          <w:rFonts w:ascii="Times New Roman" w:hAnsi="Times New Roman" w:cs="Times New Roman"/>
          <w:sz w:val="22"/>
          <w:szCs w:val="22"/>
          <w:u w:val="none"/>
        </w:rPr>
      </w:pPr>
    </w:p>
    <w:p w14:paraId="402CB8B8" w14:textId="77777777" w:rsidR="00800F58" w:rsidRPr="00800F58" w:rsidRDefault="00800F58" w:rsidP="00800F58">
      <w:pPr>
        <w:tabs>
          <w:tab w:val="left" w:pos="180"/>
          <w:tab w:val="left" w:pos="540"/>
          <w:tab w:val="left" w:pos="900"/>
        </w:tabs>
        <w:rPr>
          <w:b/>
          <w:bCs/>
        </w:rPr>
      </w:pPr>
      <w:bookmarkStart w:id="208" w:name="P15_404"/>
      <w:r w:rsidRPr="00800F58">
        <w:rPr>
          <w:b/>
        </w:rPr>
        <w:t>15.404</w:t>
      </w:r>
      <w:bookmarkEnd w:id="208"/>
      <w:r w:rsidRPr="00800F58">
        <w:rPr>
          <w:b/>
          <w:spacing w:val="53"/>
        </w:rPr>
        <w:t xml:space="preserve"> </w:t>
      </w:r>
      <w:r w:rsidRPr="00800F58">
        <w:rPr>
          <w:b/>
          <w:spacing w:val="-1"/>
        </w:rPr>
        <w:t>Proposal</w:t>
      </w:r>
      <w:r w:rsidRPr="00800F58">
        <w:rPr>
          <w:b/>
          <w:spacing w:val="1"/>
        </w:rPr>
        <w:t xml:space="preserve"> </w:t>
      </w:r>
      <w:r w:rsidRPr="00800F58">
        <w:rPr>
          <w:b/>
          <w:spacing w:val="-1"/>
        </w:rPr>
        <w:t>analysis.</w:t>
      </w:r>
    </w:p>
    <w:p w14:paraId="0EB74A9B" w14:textId="77777777" w:rsidR="00800F58" w:rsidRPr="00800F58" w:rsidRDefault="00800F58" w:rsidP="00800F58">
      <w:pPr>
        <w:tabs>
          <w:tab w:val="left" w:pos="180"/>
          <w:tab w:val="left" w:pos="540"/>
          <w:tab w:val="left" w:pos="900"/>
        </w:tabs>
        <w:rPr>
          <w:b/>
          <w:spacing w:val="-1"/>
        </w:rPr>
      </w:pPr>
    </w:p>
    <w:p w14:paraId="28B5D508" w14:textId="77777777" w:rsidR="00800F58" w:rsidRPr="00800F58" w:rsidRDefault="00800F58" w:rsidP="00800F58">
      <w:pPr>
        <w:tabs>
          <w:tab w:val="left" w:pos="180"/>
          <w:tab w:val="left" w:pos="540"/>
          <w:tab w:val="left" w:pos="900"/>
        </w:tabs>
        <w:rPr>
          <w:b/>
        </w:rPr>
      </w:pPr>
      <w:bookmarkStart w:id="209" w:name="P15_404_1"/>
      <w:r w:rsidRPr="00800F58">
        <w:rPr>
          <w:b/>
          <w:spacing w:val="-1"/>
        </w:rPr>
        <w:t>15.404-1</w:t>
      </w:r>
      <w:r w:rsidRPr="00800F58">
        <w:rPr>
          <w:b/>
          <w:spacing w:val="53"/>
        </w:rPr>
        <w:t xml:space="preserve"> </w:t>
      </w:r>
      <w:bookmarkEnd w:id="209"/>
      <w:r w:rsidRPr="00800F58">
        <w:rPr>
          <w:b/>
          <w:spacing w:val="-1"/>
        </w:rPr>
        <w:t>Proposal</w:t>
      </w:r>
      <w:r w:rsidRPr="00800F58">
        <w:rPr>
          <w:b/>
          <w:spacing w:val="-3"/>
        </w:rPr>
        <w:t xml:space="preserve"> </w:t>
      </w:r>
      <w:r w:rsidRPr="00800F58">
        <w:rPr>
          <w:b/>
          <w:spacing w:val="-1"/>
        </w:rPr>
        <w:t>analysis</w:t>
      </w:r>
      <w:r w:rsidRPr="00800F58">
        <w:rPr>
          <w:b/>
        </w:rPr>
        <w:t xml:space="preserve"> </w:t>
      </w:r>
      <w:r w:rsidRPr="00800F58">
        <w:rPr>
          <w:b/>
          <w:spacing w:val="-1"/>
        </w:rPr>
        <w:t>techniques.</w:t>
      </w:r>
    </w:p>
    <w:p w14:paraId="62BA5AA3" w14:textId="77777777" w:rsidR="00800F58" w:rsidRPr="00800F58" w:rsidRDefault="00800F58" w:rsidP="00800F58">
      <w:pPr>
        <w:pStyle w:val="BodyText"/>
        <w:tabs>
          <w:tab w:val="left" w:pos="180"/>
          <w:tab w:val="left" w:pos="540"/>
          <w:tab w:val="left" w:pos="900"/>
        </w:tabs>
        <w:ind w:right="178"/>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(a) General.</w:t>
      </w:r>
    </w:p>
    <w:p w14:paraId="22340B0A" w14:textId="77777777" w:rsidR="00800F58" w:rsidRPr="00800F58" w:rsidRDefault="00800F58" w:rsidP="00800F58">
      <w:pPr>
        <w:pStyle w:val="BodyText"/>
        <w:tabs>
          <w:tab w:val="left" w:pos="180"/>
          <w:tab w:val="left" w:pos="540"/>
          <w:tab w:val="left" w:pos="900"/>
        </w:tabs>
        <w:ind w:right="178"/>
        <w:rPr>
          <w:rFonts w:ascii="Times New Roman" w:hAnsi="Times New Roman" w:cs="Times New Roman"/>
          <w:sz w:val="22"/>
          <w:szCs w:val="22"/>
          <w:u w:val="none"/>
        </w:rPr>
      </w:pPr>
      <w:r w:rsidRPr="00800F58">
        <w:rPr>
          <w:rFonts w:ascii="Times New Roman" w:hAnsi="Times New Roman" w:cs="Times New Roman"/>
          <w:sz w:val="22"/>
          <w:szCs w:val="22"/>
          <w:u w:val="none"/>
        </w:rPr>
        <w:tab/>
      </w:r>
      <w:r w:rsidRPr="00800F58">
        <w:rPr>
          <w:rFonts w:ascii="Times New Roman" w:hAnsi="Times New Roman" w:cs="Times New Roman"/>
          <w:sz w:val="22"/>
          <w:szCs w:val="22"/>
          <w:u w:val="none"/>
        </w:rPr>
        <w:tab/>
        <w:t xml:space="preserve">(5)(S-90) For actions exceeding the TINA threshold, the contracting officer must query Contractor Business Analysis Repository (CBAR) for: </w:t>
      </w:r>
    </w:p>
    <w:p w14:paraId="419840B8" w14:textId="77777777" w:rsidR="00800F58" w:rsidRPr="00800F58" w:rsidRDefault="00800F58" w:rsidP="00800F58">
      <w:pPr>
        <w:pStyle w:val="BodyText"/>
        <w:tabs>
          <w:tab w:val="left" w:pos="180"/>
          <w:tab w:val="left" w:pos="540"/>
          <w:tab w:val="left" w:pos="900"/>
          <w:tab w:val="left" w:pos="1305"/>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 xml:space="preserve">              (A) Indirect</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and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Direct</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rates,</w:t>
      </w:r>
    </w:p>
    <w:p w14:paraId="08F7B4A1" w14:textId="6FC9AE87" w:rsidR="00800F58" w:rsidRPr="00800F58" w:rsidRDefault="00800F58" w:rsidP="00800F58">
      <w:pPr>
        <w:pStyle w:val="BodyText"/>
        <w:tabs>
          <w:tab w:val="left" w:pos="180"/>
          <w:tab w:val="left" w:pos="540"/>
          <w:tab w:val="left" w:pos="900"/>
          <w:tab w:val="left" w:pos="1366"/>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(B) Status</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z w:val="22"/>
          <w:szCs w:val="22"/>
          <w:u w:val="none"/>
        </w:rPr>
        <w:t xml:space="preserve">of </w:t>
      </w:r>
      <w:r w:rsidRPr="00800F58">
        <w:rPr>
          <w:rFonts w:ascii="Times New Roman" w:hAnsi="Times New Roman" w:cs="Times New Roman"/>
          <w:spacing w:val="-1"/>
          <w:sz w:val="22"/>
          <w:szCs w:val="22"/>
          <w:u w:val="none"/>
        </w:rPr>
        <w:t>Business</w:t>
      </w:r>
      <w:r w:rsidRPr="00800F58">
        <w:rPr>
          <w:rFonts w:ascii="Times New Roman" w:hAnsi="Times New Roman" w:cs="Times New Roman"/>
          <w:sz w:val="22"/>
          <w:szCs w:val="22"/>
          <w:u w:val="none"/>
        </w:rPr>
        <w:t xml:space="preserve"> </w:t>
      </w:r>
      <w:r w:rsidRPr="00800F58">
        <w:rPr>
          <w:rFonts w:ascii="Times New Roman" w:hAnsi="Times New Roman" w:cs="Times New Roman"/>
          <w:spacing w:val="-2"/>
          <w:sz w:val="22"/>
          <w:szCs w:val="22"/>
          <w:u w:val="none"/>
        </w:rPr>
        <w:t>Systems</w:t>
      </w:r>
      <w:r w:rsidRPr="00800F58">
        <w:rPr>
          <w:rFonts w:ascii="Times New Roman" w:hAnsi="Times New Roman" w:cs="Times New Roman"/>
          <w:sz w:val="22"/>
          <w:szCs w:val="22"/>
          <w:u w:val="none"/>
        </w:rPr>
        <w:t xml:space="preserve"> and </w:t>
      </w:r>
      <w:r w:rsidRPr="00800F58">
        <w:rPr>
          <w:rFonts w:ascii="Times New Roman" w:hAnsi="Times New Roman" w:cs="Times New Roman"/>
          <w:spacing w:val="-1"/>
          <w:sz w:val="22"/>
          <w:szCs w:val="22"/>
          <w:u w:val="none"/>
        </w:rPr>
        <w:t>withholds,</w:t>
      </w:r>
    </w:p>
    <w:p w14:paraId="21D9398A" w14:textId="60D67D92" w:rsidR="00800F58" w:rsidRPr="00800F58" w:rsidRDefault="00800F58" w:rsidP="00800F58">
      <w:pPr>
        <w:pStyle w:val="BodyText"/>
        <w:tabs>
          <w:tab w:val="clear" w:pos="1440"/>
          <w:tab w:val="left" w:pos="180"/>
          <w:tab w:val="left" w:pos="540"/>
          <w:tab w:val="left" w:pos="900"/>
          <w:tab w:val="left" w:pos="1427"/>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(C) CAS Disclosure</w:t>
      </w:r>
      <w:r w:rsidRPr="00800F58">
        <w:rPr>
          <w:rFonts w:ascii="Times New Roman" w:hAnsi="Times New Roman" w:cs="Times New Roman"/>
          <w:spacing w:val="1"/>
          <w:sz w:val="22"/>
          <w:szCs w:val="22"/>
          <w:u w:val="none"/>
        </w:rPr>
        <w:t xml:space="preserve"> </w:t>
      </w:r>
      <w:r w:rsidRPr="00800F58">
        <w:rPr>
          <w:rFonts w:ascii="Times New Roman" w:hAnsi="Times New Roman" w:cs="Times New Roman"/>
          <w:spacing w:val="-1"/>
          <w:sz w:val="22"/>
          <w:szCs w:val="22"/>
          <w:u w:val="none"/>
        </w:rPr>
        <w:t>statements,</w:t>
      </w:r>
    </w:p>
    <w:p w14:paraId="25812DB0" w14:textId="7877BF1B" w:rsidR="00800F58" w:rsidRPr="00800F58" w:rsidRDefault="00800F58" w:rsidP="00800F58">
      <w:pPr>
        <w:pStyle w:val="BodyText"/>
        <w:tabs>
          <w:tab w:val="left" w:pos="180"/>
          <w:tab w:val="left" w:pos="540"/>
          <w:tab w:val="left" w:pos="900"/>
          <w:tab w:val="left" w:pos="1414"/>
        </w:tabs>
        <w:rPr>
          <w:rFonts w:ascii="Times New Roman" w:hAnsi="Times New Roman" w:cs="Times New Roman"/>
          <w:sz w:val="22"/>
          <w:szCs w:val="22"/>
          <w:u w:val="none"/>
        </w:rPr>
      </w:pPr>
      <w:r w:rsidRPr="00800F58">
        <w:rPr>
          <w:rFonts w:ascii="Times New Roman" w:hAnsi="Times New Roman" w:cs="Times New Roman"/>
          <w:sz w:val="22"/>
          <w:szCs w:val="22"/>
          <w:u w:val="none"/>
        </w:rPr>
        <w:tab/>
      </w:r>
      <w:r w:rsidRPr="00800F58">
        <w:rPr>
          <w:rFonts w:ascii="Times New Roman" w:hAnsi="Times New Roman" w:cs="Times New Roman"/>
          <w:sz w:val="22"/>
          <w:szCs w:val="22"/>
          <w:u w:val="none"/>
        </w:rPr>
        <w:tab/>
      </w:r>
      <w:r w:rsidRPr="00800F58">
        <w:rPr>
          <w:rFonts w:ascii="Times New Roman" w:hAnsi="Times New Roman" w:cs="Times New Roman"/>
          <w:sz w:val="22"/>
          <w:szCs w:val="22"/>
          <w:u w:val="none"/>
        </w:rPr>
        <w:tab/>
        <w:t xml:space="preserve">    (D) CAS non</w:t>
      </w:r>
      <w:r w:rsidRPr="00800F58">
        <w:rPr>
          <w:rFonts w:ascii="Times New Roman" w:hAnsi="Times New Roman" w:cs="Times New Roman"/>
          <w:spacing w:val="-1"/>
          <w:sz w:val="22"/>
          <w:szCs w:val="22"/>
          <w:u w:val="none"/>
        </w:rPr>
        <w:t>compliances,</w:t>
      </w:r>
    </w:p>
    <w:p w14:paraId="67C28882" w14:textId="60D1225C" w:rsidR="00800F58" w:rsidRPr="00800F58" w:rsidRDefault="00800F58" w:rsidP="00800F58">
      <w:pPr>
        <w:pStyle w:val="BodyText"/>
        <w:tabs>
          <w:tab w:val="left" w:pos="180"/>
          <w:tab w:val="left" w:pos="540"/>
          <w:tab w:val="left" w:pos="900"/>
          <w:tab w:val="left" w:pos="1408"/>
        </w:tabs>
        <w:rPr>
          <w:rFonts w:ascii="Times New Roman" w:hAnsi="Times New Roman" w:cs="Times New Roman"/>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(E) FPRA/FPRR,</w:t>
      </w:r>
    </w:p>
    <w:p w14:paraId="2CFBDFAF" w14:textId="24A91327" w:rsidR="00800F58" w:rsidRPr="00800F58" w:rsidRDefault="007A198A" w:rsidP="00800F58">
      <w:pPr>
        <w:pStyle w:val="BodyText"/>
        <w:tabs>
          <w:tab w:val="left" w:pos="180"/>
          <w:tab w:val="left" w:pos="540"/>
          <w:tab w:val="left" w:pos="900"/>
          <w:tab w:val="left" w:pos="1414"/>
        </w:tabs>
        <w:rPr>
          <w:rFonts w:ascii="Times New Roman" w:hAnsi="Times New Roman" w:cs="Times New Roman"/>
          <w:sz w:val="22"/>
          <w:szCs w:val="22"/>
          <w:u w:val="none"/>
        </w:rPr>
      </w:pPr>
      <w:r>
        <w:rPr>
          <w:rFonts w:ascii="Times New Roman" w:hAnsi="Times New Roman" w:cs="Times New Roman"/>
          <w:spacing w:val="-2"/>
          <w:sz w:val="22"/>
          <w:szCs w:val="22"/>
          <w:u w:val="none"/>
        </w:rPr>
        <w:tab/>
      </w:r>
      <w:r>
        <w:rPr>
          <w:rFonts w:ascii="Times New Roman" w:hAnsi="Times New Roman" w:cs="Times New Roman"/>
          <w:spacing w:val="-2"/>
          <w:sz w:val="22"/>
          <w:szCs w:val="22"/>
          <w:u w:val="none"/>
        </w:rPr>
        <w:tab/>
      </w:r>
      <w:r>
        <w:rPr>
          <w:rFonts w:ascii="Times New Roman" w:hAnsi="Times New Roman" w:cs="Times New Roman"/>
          <w:spacing w:val="-2"/>
          <w:sz w:val="22"/>
          <w:szCs w:val="22"/>
          <w:u w:val="none"/>
        </w:rPr>
        <w:tab/>
        <w:t xml:space="preserve">    (F) </w:t>
      </w:r>
      <w:r w:rsidR="00800F58" w:rsidRPr="00800F58">
        <w:rPr>
          <w:rFonts w:ascii="Times New Roman" w:hAnsi="Times New Roman" w:cs="Times New Roman"/>
          <w:spacing w:val="-2"/>
          <w:sz w:val="22"/>
          <w:szCs w:val="22"/>
          <w:u w:val="none"/>
        </w:rPr>
        <w:t>IR&amp;D</w:t>
      </w:r>
      <w:r w:rsidR="00800F58" w:rsidRPr="00800F58">
        <w:rPr>
          <w:rFonts w:ascii="Times New Roman" w:hAnsi="Times New Roman" w:cs="Times New Roman"/>
          <w:spacing w:val="-1"/>
          <w:sz w:val="22"/>
          <w:szCs w:val="22"/>
          <w:u w:val="none"/>
        </w:rPr>
        <w:t xml:space="preserve"> </w:t>
      </w:r>
      <w:r w:rsidR="00800F58" w:rsidRPr="00800F58">
        <w:rPr>
          <w:rFonts w:ascii="Times New Roman" w:hAnsi="Times New Roman" w:cs="Times New Roman"/>
          <w:sz w:val="22"/>
          <w:szCs w:val="22"/>
          <w:u w:val="none"/>
        </w:rPr>
        <w:t xml:space="preserve">and </w:t>
      </w:r>
      <w:r w:rsidR="00800F58" w:rsidRPr="00800F58">
        <w:rPr>
          <w:rFonts w:ascii="Times New Roman" w:hAnsi="Times New Roman" w:cs="Times New Roman"/>
          <w:spacing w:val="-1"/>
          <w:sz w:val="22"/>
          <w:szCs w:val="22"/>
          <w:u w:val="none"/>
        </w:rPr>
        <w:t>B&amp;P</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information,</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and</w:t>
      </w:r>
    </w:p>
    <w:p w14:paraId="55C10B19" w14:textId="37515C8A" w:rsidR="00800F58" w:rsidRPr="00800F58" w:rsidRDefault="00800F58" w:rsidP="00800F58">
      <w:pPr>
        <w:pStyle w:val="BodyText"/>
        <w:tabs>
          <w:tab w:val="left" w:pos="180"/>
          <w:tab w:val="left" w:pos="540"/>
          <w:tab w:val="left" w:pos="900"/>
          <w:tab w:val="left" w:pos="1474"/>
        </w:tabs>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(G) Business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Clearance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Information.</w:t>
      </w:r>
    </w:p>
    <w:p w14:paraId="69D3A5B5" w14:textId="77777777" w:rsidR="00800F58" w:rsidRPr="00800F58" w:rsidRDefault="00800F58" w:rsidP="00800F58">
      <w:pPr>
        <w:pStyle w:val="BodyText"/>
        <w:tabs>
          <w:tab w:val="left" w:pos="180"/>
          <w:tab w:val="left" w:pos="540"/>
          <w:tab w:val="left" w:pos="640"/>
          <w:tab w:val="left" w:pos="900"/>
        </w:tabs>
        <w:ind w:right="232"/>
        <w:rPr>
          <w:rFonts w:ascii="Times New Roman" w:hAnsi="Times New Roman" w:cs="Times New Roman"/>
          <w:strike/>
          <w:sz w:val="22"/>
          <w:szCs w:val="22"/>
          <w:u w:val="none"/>
        </w:rPr>
      </w:pPr>
      <w:r w:rsidRPr="00800F58">
        <w:rPr>
          <w:rFonts w:ascii="Times New Roman" w:hAnsi="Times New Roman" w:cs="Times New Roman"/>
          <w:sz w:val="22"/>
          <w:szCs w:val="22"/>
          <w:u w:val="none"/>
        </w:rPr>
        <w:t xml:space="preserve">          (S-91) The contracting officer will decide the scope of the analysis needed (evaluation of material costs only; evaluation of material and labor costs only; complete analysis or audit) and when pricing office support is required.  The pricing office works with product specialists and engineering analysts for technical support for negotiation and requests DCMA or DCAA support if external resources are needed.</w:t>
      </w:r>
      <w:r w:rsidRPr="00800F58">
        <w:rPr>
          <w:rFonts w:ascii="Times New Roman" w:hAnsi="Times New Roman" w:cs="Times New Roman"/>
          <w:b/>
          <w:sz w:val="22"/>
          <w:szCs w:val="22"/>
          <w:u w:val="none"/>
        </w:rPr>
        <w:t xml:space="preserve"> </w:t>
      </w:r>
      <w:r w:rsidRPr="00800F58">
        <w:rPr>
          <w:rFonts w:ascii="Times New Roman" w:hAnsi="Times New Roman" w:cs="Times New Roman"/>
          <w:sz w:val="22"/>
          <w:szCs w:val="22"/>
          <w:u w:val="none"/>
        </w:rPr>
        <w:t xml:space="preserve">Contracting officers can ask for a price analysis or cost/price analysis when:  </w:t>
      </w:r>
    </w:p>
    <w:p w14:paraId="7788F29B" w14:textId="77777777" w:rsidR="00800F58" w:rsidRPr="00800F58" w:rsidRDefault="00800F58" w:rsidP="00800F58">
      <w:pPr>
        <w:pStyle w:val="BodyText"/>
        <w:tabs>
          <w:tab w:val="left" w:pos="180"/>
          <w:tab w:val="left" w:pos="540"/>
          <w:tab w:val="left" w:pos="900"/>
        </w:tabs>
        <w:ind w:left="495" w:right="232"/>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(A) Sealed bid acquisitions at the TINA threshold or more when the contracting officer </w:t>
      </w:r>
    </w:p>
    <w:p w14:paraId="5BD02D0D" w14:textId="77777777" w:rsidR="00800F58" w:rsidRPr="00800F58" w:rsidRDefault="00800F58" w:rsidP="00800F58">
      <w:pPr>
        <w:pStyle w:val="BodyText"/>
        <w:tabs>
          <w:tab w:val="left" w:pos="180"/>
          <w:tab w:val="left" w:pos="540"/>
          <w:tab w:val="left" w:pos="900"/>
        </w:tabs>
        <w:ind w:right="232"/>
        <w:rPr>
          <w:rFonts w:ascii="Times New Roman" w:hAnsi="Times New Roman" w:cs="Times New Roman"/>
          <w:strike/>
          <w:sz w:val="22"/>
          <w:szCs w:val="22"/>
          <w:u w:val="none"/>
        </w:rPr>
      </w:pPr>
      <w:r w:rsidRPr="00800F58">
        <w:rPr>
          <w:rFonts w:ascii="Times New Roman" w:hAnsi="Times New Roman" w:cs="Times New Roman"/>
          <w:sz w:val="22"/>
          <w:szCs w:val="22"/>
          <w:u w:val="none"/>
        </w:rPr>
        <w:t>receives a sole responsive bid;</w:t>
      </w:r>
    </w:p>
    <w:p w14:paraId="5C5D3898" w14:textId="77777777" w:rsidR="00800F58" w:rsidRPr="00800F58" w:rsidRDefault="00800F58" w:rsidP="00800F58">
      <w:pPr>
        <w:pStyle w:val="BodyText"/>
        <w:tabs>
          <w:tab w:val="left" w:pos="180"/>
          <w:tab w:val="left" w:pos="540"/>
          <w:tab w:val="left" w:pos="900"/>
        </w:tabs>
        <w:ind w:left="495" w:right="667"/>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(B) Negotiated acquisitions that exceed the TINA threshold ($200,000 for FPI), </w:t>
      </w:r>
    </w:p>
    <w:p w14:paraId="7F50F622" w14:textId="77777777" w:rsidR="00800F58" w:rsidRPr="00800F58" w:rsidRDefault="00800F58" w:rsidP="00800F58">
      <w:pPr>
        <w:pStyle w:val="BodyText"/>
        <w:tabs>
          <w:tab w:val="left" w:pos="180"/>
          <w:tab w:val="left" w:pos="540"/>
          <w:tab w:val="left" w:pos="900"/>
        </w:tabs>
        <w:ind w:right="667"/>
        <w:rPr>
          <w:rFonts w:ascii="Times New Roman" w:hAnsi="Times New Roman" w:cs="Times New Roman"/>
          <w:strike/>
          <w:sz w:val="22"/>
          <w:szCs w:val="22"/>
          <w:u w:val="none"/>
        </w:rPr>
      </w:pPr>
      <w:r w:rsidRPr="00800F58">
        <w:rPr>
          <w:rFonts w:ascii="Times New Roman" w:hAnsi="Times New Roman" w:cs="Times New Roman"/>
          <w:sz w:val="22"/>
          <w:szCs w:val="22"/>
          <w:u w:val="none"/>
        </w:rPr>
        <w:t>when the contracting officer does not receive adequate price competition;</w:t>
      </w:r>
    </w:p>
    <w:p w14:paraId="5FFF6B2A" w14:textId="77777777" w:rsidR="00800F58" w:rsidRPr="00800F58" w:rsidRDefault="00800F58" w:rsidP="00800F58">
      <w:pPr>
        <w:pStyle w:val="BodyText"/>
        <w:tabs>
          <w:tab w:val="left" w:pos="180"/>
          <w:tab w:val="left" w:pos="540"/>
          <w:tab w:val="left" w:pos="900"/>
          <w:tab w:val="left" w:pos="1023"/>
        </w:tabs>
        <w:ind w:right="364"/>
        <w:rPr>
          <w:rFonts w:ascii="Times New Roman" w:hAnsi="Times New Roman" w:cs="Times New Roman"/>
          <w:strike/>
          <w:sz w:val="22"/>
          <w:szCs w:val="22"/>
          <w:u w:val="none"/>
        </w:rPr>
      </w:pPr>
      <w:r w:rsidRPr="00800F58">
        <w:rPr>
          <w:rFonts w:ascii="Times New Roman" w:hAnsi="Times New Roman" w:cs="Times New Roman"/>
          <w:sz w:val="22"/>
          <w:szCs w:val="22"/>
          <w:u w:val="none"/>
        </w:rPr>
        <w:tab/>
      </w:r>
      <w:r w:rsidRPr="00800F58">
        <w:rPr>
          <w:rFonts w:ascii="Times New Roman" w:hAnsi="Times New Roman" w:cs="Times New Roman"/>
          <w:sz w:val="22"/>
          <w:szCs w:val="22"/>
          <w:u w:val="none"/>
        </w:rPr>
        <w:tab/>
      </w:r>
      <w:r w:rsidRPr="00800F58">
        <w:rPr>
          <w:rFonts w:ascii="Times New Roman" w:hAnsi="Times New Roman" w:cs="Times New Roman"/>
          <w:sz w:val="22"/>
          <w:szCs w:val="22"/>
          <w:u w:val="none"/>
        </w:rPr>
        <w:tab/>
        <w:t xml:space="preserve">     (C)  Defective pricing;</w:t>
      </w:r>
      <w:r w:rsidRPr="00800F58">
        <w:rPr>
          <w:rFonts w:ascii="Times New Roman" w:hAnsi="Times New Roman" w:cs="Times New Roman"/>
          <w:strike/>
          <w:spacing w:val="-1"/>
          <w:sz w:val="22"/>
          <w:szCs w:val="22"/>
          <w:u w:val="none"/>
        </w:rPr>
        <w:t xml:space="preserve"> </w:t>
      </w:r>
    </w:p>
    <w:p w14:paraId="64BF0AFD" w14:textId="77777777" w:rsidR="00800F58" w:rsidRPr="00800F58" w:rsidRDefault="00800F58" w:rsidP="00800F58">
      <w:pPr>
        <w:pStyle w:val="BodyText"/>
        <w:tabs>
          <w:tab w:val="left" w:pos="180"/>
          <w:tab w:val="left" w:pos="540"/>
          <w:tab w:val="left" w:pos="900"/>
          <w:tab w:val="left" w:pos="1023"/>
        </w:tabs>
        <w:ind w:right="364"/>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w:t>
      </w:r>
      <w:r w:rsidRPr="00800F58">
        <w:rPr>
          <w:rFonts w:ascii="Times New Roman" w:hAnsi="Times New Roman" w:cs="Times New Roman"/>
          <w:spacing w:val="-1"/>
          <w:sz w:val="22"/>
          <w:szCs w:val="22"/>
          <w:u w:val="none"/>
        </w:rPr>
        <w:tab/>
        <w:t xml:space="preserve">     (D)  Reportable audits;</w:t>
      </w:r>
    </w:p>
    <w:p w14:paraId="101578DC" w14:textId="77777777" w:rsidR="00800F58" w:rsidRPr="00800F58" w:rsidRDefault="00800F58" w:rsidP="00800F58">
      <w:pPr>
        <w:pStyle w:val="BodyText"/>
        <w:tabs>
          <w:tab w:val="left" w:pos="180"/>
          <w:tab w:val="left" w:pos="540"/>
          <w:tab w:val="left" w:pos="900"/>
          <w:tab w:val="left" w:pos="1023"/>
        </w:tabs>
        <w:ind w:right="364"/>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w:t>
      </w:r>
      <w:r w:rsidRPr="00800F58">
        <w:rPr>
          <w:rFonts w:ascii="Times New Roman" w:hAnsi="Times New Roman" w:cs="Times New Roman"/>
          <w:spacing w:val="-1"/>
          <w:sz w:val="22"/>
          <w:szCs w:val="22"/>
          <w:u w:val="none"/>
        </w:rPr>
        <w:tab/>
        <w:t xml:space="preserve">     (E)  Potential overpricing;</w:t>
      </w:r>
    </w:p>
    <w:p w14:paraId="22CA4772" w14:textId="77777777" w:rsidR="00800F58" w:rsidRPr="00800F58" w:rsidRDefault="00800F58" w:rsidP="00800F58">
      <w:pPr>
        <w:pStyle w:val="BodyText"/>
        <w:tabs>
          <w:tab w:val="left" w:pos="180"/>
          <w:tab w:val="left" w:pos="540"/>
          <w:tab w:val="left" w:pos="900"/>
          <w:tab w:val="left" w:pos="1023"/>
        </w:tabs>
        <w:ind w:right="364"/>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(F)  Unbalanced pricing; or</w:t>
      </w:r>
    </w:p>
    <w:p w14:paraId="4523AABE" w14:textId="77777777" w:rsidR="00800F58" w:rsidRPr="00800F58" w:rsidRDefault="00800F58" w:rsidP="00800F58">
      <w:pPr>
        <w:pStyle w:val="BodyText"/>
        <w:tabs>
          <w:tab w:val="left" w:pos="180"/>
          <w:tab w:val="left" w:pos="540"/>
          <w:tab w:val="left" w:pos="900"/>
          <w:tab w:val="left" w:pos="1023"/>
        </w:tabs>
        <w:ind w:right="364"/>
        <w:rPr>
          <w:rFonts w:ascii="Times New Roman" w:hAnsi="Times New Roman" w:cs="Times New Roman"/>
          <w:strike/>
          <w:sz w:val="22"/>
          <w:szCs w:val="22"/>
          <w:u w:val="none"/>
        </w:rPr>
      </w:pP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r>
      <w:r w:rsidRPr="00800F58">
        <w:rPr>
          <w:rFonts w:ascii="Times New Roman" w:hAnsi="Times New Roman" w:cs="Times New Roman"/>
          <w:spacing w:val="-1"/>
          <w:sz w:val="22"/>
          <w:szCs w:val="22"/>
          <w:u w:val="none"/>
        </w:rPr>
        <w:tab/>
        <w:t xml:space="preserve">     (G)  Business system reviews.  </w:t>
      </w:r>
    </w:p>
    <w:p w14:paraId="045A1C0F" w14:textId="77777777" w:rsidR="00800F58" w:rsidRPr="00800F58" w:rsidRDefault="00800F58" w:rsidP="00800F58">
      <w:pPr>
        <w:pStyle w:val="BodyText"/>
        <w:tabs>
          <w:tab w:val="left" w:pos="180"/>
          <w:tab w:val="left" w:pos="540"/>
          <w:tab w:val="left" w:pos="900"/>
        </w:tabs>
        <w:ind w:right="232"/>
        <w:rPr>
          <w:rFonts w:ascii="Times New Roman" w:hAnsi="Times New Roman" w:cs="Times New Roman"/>
          <w:sz w:val="22"/>
          <w:szCs w:val="22"/>
          <w:highlight w:val="yellow"/>
          <w:u w:val="none"/>
        </w:rPr>
      </w:pPr>
      <w:r w:rsidRPr="00800F58">
        <w:rPr>
          <w:rFonts w:ascii="Times New Roman" w:hAnsi="Times New Roman" w:cs="Times New Roman"/>
          <w:sz w:val="22"/>
          <w:szCs w:val="22"/>
          <w:u w:val="none"/>
          <w:lang w:val="en"/>
        </w:rPr>
        <w:t xml:space="preserve">  (b) Price analysis for commercial and non-commercial items.</w:t>
      </w:r>
    </w:p>
    <w:p w14:paraId="0FF3278C" w14:textId="77777777" w:rsidR="00800F58" w:rsidRPr="00800F58" w:rsidRDefault="00800F58" w:rsidP="00800F58">
      <w:pPr>
        <w:pStyle w:val="BodyText"/>
        <w:tabs>
          <w:tab w:val="left" w:pos="180"/>
          <w:tab w:val="left" w:pos="540"/>
          <w:tab w:val="left" w:pos="900"/>
        </w:tabs>
        <w:ind w:right="232"/>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(2) The contracting officer must document the index used to compare the item or service proposed price to the historical price.  Contracting officers should use an index that captures historical or actual price changes such as an index from U.S. Bureau of Labor Statistics (BLS).  When projecting current prices into future periods, contracting officers must rely on indexes that estimate future price changes such as Global Insight.  The contracting officer must consider the trend of the selected index. </w:t>
      </w:r>
      <w:r w:rsidRPr="00800F58">
        <w:rPr>
          <w:rFonts w:ascii="Times New Roman" w:hAnsi="Times New Roman" w:cs="Times New Roman"/>
          <w:strike/>
          <w:sz w:val="22"/>
          <w:szCs w:val="22"/>
          <w:u w:val="none"/>
        </w:rPr>
        <w:t xml:space="preserve"> </w:t>
      </w:r>
    </w:p>
    <w:p w14:paraId="7E40CCE5" w14:textId="77777777" w:rsidR="00800F58" w:rsidRPr="00800F58" w:rsidRDefault="00800F58" w:rsidP="00800F58">
      <w:pPr>
        <w:tabs>
          <w:tab w:val="left" w:pos="180"/>
          <w:tab w:val="left" w:pos="540"/>
          <w:tab w:val="left" w:pos="900"/>
        </w:tabs>
      </w:pPr>
      <w:r w:rsidRPr="00800F58">
        <w:t xml:space="preserve">          (v)  Contracting officer must not use DLA standard price, budgetary estimates, provisioning estimates, stocking models (VSRM), and material acquisition unit price (MAUC) (unless based on recent purchases and escalated to the intended award date) for comparative price analysis and price reasonableness determinations.</w:t>
      </w:r>
    </w:p>
    <w:p w14:paraId="17015F63" w14:textId="77777777" w:rsidR="00800F58" w:rsidRPr="00800F58" w:rsidRDefault="00800F58" w:rsidP="00800F58">
      <w:pPr>
        <w:pStyle w:val="BodyText"/>
        <w:tabs>
          <w:tab w:val="left" w:pos="180"/>
          <w:tab w:val="left" w:pos="540"/>
          <w:tab w:val="left" w:pos="900"/>
        </w:tabs>
        <w:ind w:left="159" w:right="299" w:firstLine="496"/>
        <w:rPr>
          <w:rFonts w:ascii="Times New Roman" w:hAnsi="Times New Roman" w:cs="Times New Roman"/>
          <w:strike/>
          <w:spacing w:val="-1"/>
          <w:sz w:val="22"/>
          <w:szCs w:val="22"/>
          <w:u w:val="none"/>
        </w:rPr>
      </w:pPr>
    </w:p>
    <w:p w14:paraId="2AB5058C" w14:textId="77777777" w:rsidR="00800F58" w:rsidRPr="008A5DB8" w:rsidRDefault="00800F58" w:rsidP="000C6935">
      <w:pPr>
        <w:rPr>
          <w:b/>
          <w:bCs/>
        </w:rPr>
      </w:pPr>
      <w:bookmarkStart w:id="210" w:name="P15_406"/>
      <w:r w:rsidRPr="008A5DB8">
        <w:rPr>
          <w:b/>
        </w:rPr>
        <w:t xml:space="preserve">15.406 </w:t>
      </w:r>
      <w:bookmarkEnd w:id="210"/>
      <w:r w:rsidRPr="008A5DB8">
        <w:rPr>
          <w:b/>
        </w:rPr>
        <w:t>Documentation.</w:t>
      </w:r>
    </w:p>
    <w:p w14:paraId="7DA2A89E" w14:textId="77777777" w:rsidR="00800F58" w:rsidRPr="008A5DB8" w:rsidRDefault="00800F58" w:rsidP="00800F58">
      <w:pPr>
        <w:tabs>
          <w:tab w:val="left" w:pos="180"/>
          <w:tab w:val="left" w:pos="540"/>
          <w:tab w:val="left" w:pos="900"/>
        </w:tabs>
        <w:rPr>
          <w:b/>
          <w:spacing w:val="-1"/>
        </w:rPr>
      </w:pPr>
    </w:p>
    <w:p w14:paraId="642BB0A7" w14:textId="77777777" w:rsidR="00800F58" w:rsidRPr="00800F58" w:rsidRDefault="00800F58" w:rsidP="00800F58">
      <w:pPr>
        <w:tabs>
          <w:tab w:val="left" w:pos="180"/>
          <w:tab w:val="left" w:pos="540"/>
          <w:tab w:val="left" w:pos="900"/>
        </w:tabs>
      </w:pPr>
      <w:bookmarkStart w:id="211" w:name="P15_406_1"/>
      <w:r w:rsidRPr="00800F58">
        <w:rPr>
          <w:b/>
          <w:spacing w:val="-1"/>
        </w:rPr>
        <w:t xml:space="preserve">15.406-1 </w:t>
      </w:r>
      <w:bookmarkEnd w:id="211"/>
      <w:r w:rsidRPr="00800F58">
        <w:rPr>
          <w:b/>
          <w:spacing w:val="-1"/>
        </w:rPr>
        <w:t>Prenegotiation</w:t>
      </w:r>
      <w:r w:rsidRPr="00800F58">
        <w:rPr>
          <w:b/>
          <w:spacing w:val="-2"/>
        </w:rPr>
        <w:t xml:space="preserve"> </w:t>
      </w:r>
      <w:r w:rsidRPr="00800F58">
        <w:rPr>
          <w:b/>
          <w:spacing w:val="-1"/>
        </w:rPr>
        <w:t>objectives.</w:t>
      </w:r>
    </w:p>
    <w:p w14:paraId="7B24EF39" w14:textId="4BEA18A0" w:rsidR="00800F58" w:rsidRPr="00800F58" w:rsidRDefault="00800F58" w:rsidP="00800F58">
      <w:pPr>
        <w:pStyle w:val="BodyText"/>
        <w:tabs>
          <w:tab w:val="left" w:pos="180"/>
          <w:tab w:val="left" w:pos="540"/>
          <w:tab w:val="left" w:pos="900"/>
        </w:tabs>
        <w:ind w:right="299" w:firstLine="110"/>
        <w:rPr>
          <w:rFonts w:ascii="Times New Roman" w:hAnsi="Times New Roman" w:cs="Times New Roman"/>
          <w:strike/>
          <w:sz w:val="22"/>
          <w:szCs w:val="22"/>
          <w:u w:val="none"/>
        </w:rPr>
      </w:pPr>
      <w:r w:rsidRPr="00800F58">
        <w:rPr>
          <w:rFonts w:ascii="Times New Roman" w:hAnsi="Times New Roman" w:cs="Times New Roman"/>
          <w:sz w:val="22"/>
          <w:szCs w:val="22"/>
          <w:u w:val="none"/>
        </w:rPr>
        <w:t>(b)(1) For acquisitions above the SAT and up to $10 million, that do not use cost analysis, the contracting officer documents the prenegotiation objectives in the Price Negotiation Memorandum (PNM). The contracting officer may use a memorandum or briefing charts to document the objectives before negotiations.</w:t>
      </w:r>
    </w:p>
    <w:p w14:paraId="52FA67E0" w14:textId="77777777" w:rsidR="00800F58" w:rsidRPr="00800F58" w:rsidRDefault="00800F58" w:rsidP="00800F58">
      <w:pPr>
        <w:pStyle w:val="BodyText"/>
        <w:tabs>
          <w:tab w:val="left" w:pos="180"/>
          <w:tab w:val="left" w:pos="540"/>
          <w:tab w:val="left" w:pos="900"/>
        </w:tabs>
        <w:ind w:right="667"/>
        <w:rPr>
          <w:rFonts w:ascii="Times New Roman" w:hAnsi="Times New Roman" w:cs="Times New Roman"/>
          <w:sz w:val="22"/>
          <w:szCs w:val="22"/>
          <w:u w:val="none"/>
        </w:rPr>
      </w:pPr>
      <w:r w:rsidRPr="00800F58">
        <w:rPr>
          <w:rFonts w:ascii="Times New Roman" w:hAnsi="Times New Roman" w:cs="Times New Roman"/>
          <w:sz w:val="22"/>
          <w:szCs w:val="22"/>
          <w:u w:val="none"/>
        </w:rPr>
        <w:t xml:space="preserve">      (2) For acquisitions over $10 million, and for those under $10 million involving cost analysis, the contracting officer must use a Price Negotiation Objective Memorandum (PNOM).</w:t>
      </w:r>
    </w:p>
    <w:p w14:paraId="6B6FD41D" w14:textId="35AF508A" w:rsidR="00800F58" w:rsidRPr="00800F58" w:rsidRDefault="00800F58" w:rsidP="00800F58">
      <w:pPr>
        <w:tabs>
          <w:tab w:val="left" w:pos="180"/>
          <w:tab w:val="left" w:pos="540"/>
          <w:tab w:val="left" w:pos="900"/>
        </w:tabs>
      </w:pPr>
      <w:r w:rsidRPr="00800F58">
        <w:rPr>
          <w:bCs/>
        </w:rPr>
        <w:t xml:space="preserve">  (b)(ii) </w:t>
      </w:r>
      <w:r w:rsidRPr="00800F58">
        <w:rPr>
          <w:iCs/>
        </w:rPr>
        <w:t>Adjudication Procedures</w:t>
      </w:r>
      <w:r w:rsidRPr="00800F58">
        <w:rPr>
          <w:i/>
          <w:iCs/>
        </w:rPr>
        <w:t>.</w:t>
      </w:r>
      <w:r w:rsidRPr="00800F58">
        <w:rPr>
          <w:spacing w:val="-1"/>
        </w:rPr>
        <w:t xml:space="preserve"> </w:t>
      </w:r>
      <w:r w:rsidRPr="00800F58">
        <w:t xml:space="preserve">When the HCA cannot reach resolution with DCAA, the contracting officer provides </w:t>
      </w:r>
      <w:r w:rsidRPr="00800F58">
        <w:rPr>
          <w:bCs/>
        </w:rPr>
        <w:t xml:space="preserve">the </w:t>
      </w:r>
      <w:r w:rsidRPr="00800F58">
        <w:t>DLA Acquisition Contract and Pricing Compliance Division Chief documentation of the unresolved audit to inform the DLA Acquisition Director. The DLA Acquisition Director may discuss resolution with the DCAA Director before DCAA refers to the Director, Defense Procurement and Acquisition Policy.</w:t>
      </w:r>
    </w:p>
    <w:p w14:paraId="3C295146" w14:textId="77777777" w:rsidR="00800F58" w:rsidRPr="00800F58" w:rsidRDefault="00800F58" w:rsidP="00800F58">
      <w:pPr>
        <w:tabs>
          <w:tab w:val="left" w:pos="180"/>
          <w:tab w:val="left" w:pos="540"/>
          <w:tab w:val="left" w:pos="900"/>
        </w:tabs>
      </w:pPr>
    </w:p>
    <w:p w14:paraId="181FC445" w14:textId="2E429395" w:rsidR="00800F58" w:rsidRPr="008A5DB8" w:rsidRDefault="00800F58" w:rsidP="008A5DB8">
      <w:pPr>
        <w:rPr>
          <w:b/>
          <w:bCs/>
        </w:rPr>
      </w:pPr>
      <w:bookmarkStart w:id="212" w:name="P15_406_3"/>
      <w:r w:rsidRPr="008A5DB8">
        <w:rPr>
          <w:b/>
        </w:rPr>
        <w:t>15.406-3</w:t>
      </w:r>
      <w:bookmarkEnd w:id="212"/>
      <w:r w:rsidRPr="008A5DB8">
        <w:rPr>
          <w:b/>
        </w:rPr>
        <w:t xml:space="preserve"> Documenting the negotiation.</w:t>
      </w:r>
      <w:r w:rsidR="00382F7B">
        <w:rPr>
          <w:b/>
        </w:rPr>
        <w:t xml:space="preserve">  </w:t>
      </w:r>
    </w:p>
    <w:p w14:paraId="15B95CBE" w14:textId="476F55E4" w:rsidR="00800F58" w:rsidRPr="00800F58" w:rsidRDefault="00800F58" w:rsidP="00800F58">
      <w:pPr>
        <w:pStyle w:val="BodyText"/>
        <w:tabs>
          <w:tab w:val="left" w:pos="180"/>
          <w:tab w:val="left" w:pos="540"/>
          <w:tab w:val="left" w:pos="900"/>
        </w:tabs>
        <w:ind w:right="299"/>
        <w:rPr>
          <w:rFonts w:ascii="Times New Roman" w:hAnsi="Times New Roman" w:cs="Times New Roman"/>
          <w:sz w:val="22"/>
          <w:szCs w:val="22"/>
          <w:u w:val="none"/>
        </w:rPr>
      </w:pPr>
      <w:r w:rsidRPr="00800F58">
        <w:rPr>
          <w:rFonts w:ascii="Times New Roman" w:eastAsiaTheme="minorHAnsi" w:hAnsi="Times New Roman" w:cs="Times New Roman"/>
          <w:sz w:val="22"/>
          <w:szCs w:val="22"/>
          <w:u w:val="none"/>
        </w:rPr>
        <w:t xml:space="preserve">  </w:t>
      </w:r>
      <w:r w:rsidRPr="00800F58">
        <w:rPr>
          <w:rFonts w:ascii="Times New Roman" w:hAnsi="Times New Roman" w:cs="Times New Roman"/>
          <w:sz w:val="22"/>
          <w:szCs w:val="22"/>
          <w:u w:val="none"/>
        </w:rPr>
        <w:t xml:space="preserve">(a) Contracting officers must use a standard Price Negotiation Memorandum (PNM) format from the PNM Checklist Competitive at </w:t>
      </w:r>
      <w:hyperlink w:anchor="P53_9015_a" w:history="1">
        <w:r w:rsidRPr="0006026C">
          <w:rPr>
            <w:rStyle w:val="Hyperlink"/>
            <w:rFonts w:ascii="Times New Roman" w:hAnsi="Times New Roman" w:cs="Times New Roman"/>
            <w:sz w:val="22"/>
            <w:szCs w:val="22"/>
          </w:rPr>
          <w:t>53.9015(a)</w:t>
        </w:r>
      </w:hyperlink>
      <w:r w:rsidRPr="00800F58">
        <w:rPr>
          <w:rFonts w:ascii="Times New Roman" w:hAnsi="Times New Roman" w:cs="Times New Roman"/>
          <w:sz w:val="22"/>
          <w:szCs w:val="22"/>
          <w:u w:val="none"/>
        </w:rPr>
        <w:t xml:space="preserve"> or the PNM Checklist Non-Competitive at </w:t>
      </w:r>
      <w:hyperlink w:anchor="P53_9015_b" w:history="1">
        <w:r w:rsidRPr="0006026C">
          <w:rPr>
            <w:rStyle w:val="Hyperlink"/>
            <w:rFonts w:ascii="Times New Roman" w:hAnsi="Times New Roman" w:cs="Times New Roman"/>
            <w:sz w:val="22"/>
            <w:szCs w:val="22"/>
          </w:rPr>
          <w:t>53.9015(b)</w:t>
        </w:r>
      </w:hyperlink>
      <w:r w:rsidRPr="00800F58">
        <w:rPr>
          <w:rFonts w:ascii="Times New Roman" w:hAnsi="Times New Roman" w:cs="Times New Roman"/>
          <w:sz w:val="22"/>
          <w:szCs w:val="22"/>
          <w:u w:val="none"/>
        </w:rPr>
        <w:t xml:space="preserve">, including PNOMs, to ensure the information is documented in a consistent format.  </w:t>
      </w:r>
    </w:p>
    <w:p w14:paraId="0327980E" w14:textId="77777777" w:rsidR="00800F58" w:rsidRPr="00800F58" w:rsidRDefault="00800F58" w:rsidP="00800F58">
      <w:pPr>
        <w:ind w:right="364"/>
        <w:rPr>
          <w:spacing w:val="-1"/>
        </w:rPr>
      </w:pPr>
      <w:bookmarkStart w:id="213" w:name="P15_406_a_11"/>
      <w:bookmarkStart w:id="214" w:name="P15_406_3_a_11"/>
      <w:r w:rsidRPr="00800F58">
        <w:rPr>
          <w:spacing w:val="-1"/>
        </w:rPr>
        <w:t xml:space="preserve">     </w:t>
      </w:r>
      <w:bookmarkEnd w:id="213"/>
      <w:r w:rsidRPr="00800F58">
        <w:rPr>
          <w:spacing w:val="-1"/>
        </w:rPr>
        <w:t xml:space="preserve"> </w:t>
      </w:r>
      <w:bookmarkEnd w:id="214"/>
      <w:r w:rsidRPr="00800F58">
        <w:rPr>
          <w:spacing w:val="-1"/>
        </w:rPr>
        <w:t>(11) “</w:t>
      </w:r>
      <w:r w:rsidRPr="00800F58">
        <w:t>Price</w:t>
      </w:r>
      <w:r w:rsidRPr="00800F58">
        <w:rPr>
          <w:spacing w:val="-2"/>
        </w:rPr>
        <w:t xml:space="preserve"> </w:t>
      </w:r>
      <w:r w:rsidRPr="00800F58">
        <w:rPr>
          <w:spacing w:val="-1"/>
        </w:rPr>
        <w:t>reasonableness</w:t>
      </w:r>
      <w:r w:rsidRPr="00800F58">
        <w:rPr>
          <w:spacing w:val="-2"/>
        </w:rPr>
        <w:t xml:space="preserve"> </w:t>
      </w:r>
      <w:r w:rsidRPr="00800F58">
        <w:rPr>
          <w:spacing w:val="-1"/>
        </w:rPr>
        <w:t>codes”</w:t>
      </w:r>
      <w:r w:rsidRPr="00800F58">
        <w:t xml:space="preserve"> </w:t>
      </w:r>
      <w:r w:rsidRPr="00800F58">
        <w:rPr>
          <w:spacing w:val="-1"/>
        </w:rPr>
        <w:t>(PRCs)</w:t>
      </w:r>
      <w:r w:rsidRPr="00800F58">
        <w:rPr>
          <w:spacing w:val="1"/>
        </w:rPr>
        <w:t xml:space="preserve"> </w:t>
      </w:r>
      <w:r w:rsidRPr="00800F58">
        <w:rPr>
          <w:spacing w:val="-1"/>
        </w:rPr>
        <w:t>are two</w:t>
      </w:r>
      <w:r w:rsidRPr="00800F58">
        <w:t xml:space="preserve"> position</w:t>
      </w:r>
      <w:r w:rsidRPr="00800F58">
        <w:rPr>
          <w:spacing w:val="-1"/>
        </w:rPr>
        <w:t xml:space="preserve"> codes in </w:t>
      </w:r>
      <w:r w:rsidRPr="00800F58">
        <w:t xml:space="preserve">EBS.  </w:t>
      </w:r>
      <w:r w:rsidRPr="00800F58">
        <w:rPr>
          <w:spacing w:val="-1"/>
        </w:rPr>
        <w:t>The first position identifies the support, if any, the contracting officer received.  The second position identifies price analysis technique, and cost analysis if performed.</w:t>
      </w:r>
      <w:r w:rsidRPr="00800F58">
        <w:t xml:space="preserve">  Contracting officers must ensure appropriate PRC code is in EBS. </w:t>
      </w:r>
    </w:p>
    <w:p w14:paraId="2100F8F3" w14:textId="77777777" w:rsidR="00800F58" w:rsidRPr="00800F58" w:rsidRDefault="00800F58" w:rsidP="00800F58">
      <w:pPr>
        <w:ind w:left="360" w:hanging="360"/>
        <w:rPr>
          <w:u w:val="single"/>
        </w:rPr>
      </w:pPr>
      <w:r w:rsidRPr="00800F58">
        <w:rPr>
          <w:u w:val="single"/>
        </w:rPr>
        <w:t>First</w:t>
      </w:r>
      <w:r w:rsidRPr="00800F58">
        <w:rPr>
          <w:spacing w:val="-2"/>
          <w:u w:val="single"/>
        </w:rPr>
        <w:t xml:space="preserve"> </w:t>
      </w:r>
      <w:r w:rsidRPr="00800F58">
        <w:rPr>
          <w:u w:val="single"/>
        </w:rPr>
        <w:t>Position</w:t>
      </w:r>
      <w:r w:rsidRPr="00800F58">
        <w:t>:</w:t>
      </w:r>
      <w:r w:rsidRPr="00800F58">
        <w:tab/>
      </w:r>
    </w:p>
    <w:p w14:paraId="3D5B4E08" w14:textId="77777777" w:rsidR="00800F58" w:rsidRPr="00800F58" w:rsidRDefault="00800F58" w:rsidP="00800F58">
      <w:pPr>
        <w:tabs>
          <w:tab w:val="left" w:pos="990"/>
          <w:tab w:val="left" w:pos="1530"/>
        </w:tabs>
        <w:ind w:left="360" w:hanging="360"/>
      </w:pPr>
      <w:r w:rsidRPr="00800F58">
        <w:rPr>
          <w:rFonts w:eastAsia="Calibri"/>
        </w:rPr>
        <w:t>B</w:t>
      </w:r>
      <w:r w:rsidRPr="00800F58">
        <w:rPr>
          <w:rFonts w:eastAsia="Calibri"/>
        </w:rPr>
        <w:tab/>
        <w:t>Contracting officer analysis.</w:t>
      </w:r>
    </w:p>
    <w:p w14:paraId="72CD6BE2" w14:textId="77777777" w:rsidR="00800F58" w:rsidRPr="00800F58" w:rsidRDefault="00800F58" w:rsidP="00800F58">
      <w:pPr>
        <w:tabs>
          <w:tab w:val="left" w:pos="990"/>
          <w:tab w:val="left" w:pos="1530"/>
        </w:tabs>
        <w:ind w:left="360" w:hanging="360"/>
        <w:rPr>
          <w:rFonts w:eastAsia="Calibri"/>
        </w:rPr>
      </w:pPr>
      <w:r w:rsidRPr="00800F58">
        <w:rPr>
          <w:rFonts w:eastAsia="Calibri"/>
        </w:rPr>
        <w:t>F</w:t>
      </w:r>
      <w:r w:rsidRPr="00800F58">
        <w:rPr>
          <w:rFonts w:eastAsia="Calibri"/>
        </w:rPr>
        <w:tab/>
        <w:t xml:space="preserve">DCAA or DCMA support. </w:t>
      </w:r>
    </w:p>
    <w:p w14:paraId="4DB0BB48" w14:textId="77777777" w:rsidR="00800F58" w:rsidRPr="00800F58" w:rsidRDefault="00800F58" w:rsidP="00800F58">
      <w:pPr>
        <w:tabs>
          <w:tab w:val="left" w:pos="990"/>
          <w:tab w:val="left" w:pos="1530"/>
        </w:tabs>
        <w:ind w:left="360" w:hanging="360"/>
        <w:rPr>
          <w:strike/>
        </w:rPr>
      </w:pPr>
      <w:r w:rsidRPr="00800F58">
        <w:t>P</w:t>
      </w:r>
      <w:r w:rsidRPr="00800F58">
        <w:tab/>
        <w:t xml:space="preserve">Price/Cost Analyst support.  </w:t>
      </w:r>
    </w:p>
    <w:p w14:paraId="100D8E81" w14:textId="77777777" w:rsidR="00800F58" w:rsidRPr="00800F58" w:rsidRDefault="00800F58" w:rsidP="00800F58">
      <w:pPr>
        <w:tabs>
          <w:tab w:val="left" w:pos="990"/>
          <w:tab w:val="left" w:pos="1530"/>
        </w:tabs>
        <w:ind w:left="360" w:hanging="360"/>
      </w:pPr>
      <w:r w:rsidRPr="00800F58">
        <w:t>V</w:t>
      </w:r>
      <w:r w:rsidRPr="00800F58">
        <w:tab/>
        <w:t>Value Engineering Office support.</w:t>
      </w:r>
    </w:p>
    <w:p w14:paraId="73209A11" w14:textId="77777777" w:rsidR="00800F58" w:rsidRPr="00800F58" w:rsidRDefault="00800F58" w:rsidP="00800F58">
      <w:pPr>
        <w:tabs>
          <w:tab w:val="left" w:pos="990"/>
          <w:tab w:val="left" w:pos="1530"/>
        </w:tabs>
        <w:ind w:left="360" w:right="784" w:hanging="360"/>
      </w:pPr>
      <w:r w:rsidRPr="00800F58">
        <w:t>X</w:t>
      </w:r>
      <w:r w:rsidRPr="00800F58">
        <w:tab/>
      </w:r>
      <w:r w:rsidRPr="00800F58">
        <w:rPr>
          <w:rFonts w:eastAsia="Calibri"/>
        </w:rPr>
        <w:t xml:space="preserve">Contracting officer relied on </w:t>
      </w:r>
      <w:r w:rsidRPr="00800F58">
        <w:t xml:space="preserve">automated purchase pricing logic. </w:t>
      </w:r>
    </w:p>
    <w:p w14:paraId="44C368A6" w14:textId="77777777" w:rsidR="00800F58" w:rsidRPr="00800F58" w:rsidRDefault="00800F58" w:rsidP="00800F58">
      <w:pPr>
        <w:tabs>
          <w:tab w:val="left" w:pos="540"/>
        </w:tabs>
        <w:ind w:left="360" w:right="784" w:hanging="360"/>
        <w:rPr>
          <w:spacing w:val="-1"/>
          <w:u w:val="single"/>
        </w:rPr>
      </w:pPr>
      <w:r w:rsidRPr="00800F58">
        <w:rPr>
          <w:spacing w:val="-1"/>
          <w:u w:val="single"/>
        </w:rPr>
        <w:t>Second Position</w:t>
      </w:r>
      <w:r w:rsidRPr="00800F58">
        <w:rPr>
          <w:spacing w:val="-1"/>
        </w:rPr>
        <w:t>:</w:t>
      </w:r>
      <w:r w:rsidRPr="00800F58">
        <w:rPr>
          <w:spacing w:val="-1"/>
        </w:rPr>
        <w:tab/>
      </w:r>
    </w:p>
    <w:p w14:paraId="1792867E" w14:textId="77777777" w:rsidR="00800F58" w:rsidRPr="00800F58" w:rsidRDefault="00800F58" w:rsidP="00800F58">
      <w:pPr>
        <w:tabs>
          <w:tab w:val="left" w:pos="990"/>
          <w:tab w:val="left" w:pos="1980"/>
        </w:tabs>
        <w:ind w:left="360" w:hanging="360"/>
      </w:pPr>
      <w:r w:rsidRPr="00800F58">
        <w:rPr>
          <w:spacing w:val="-1"/>
        </w:rPr>
        <w:t>A</w:t>
      </w:r>
      <w:r w:rsidRPr="00800F58">
        <w:rPr>
          <w:spacing w:val="-1"/>
        </w:rPr>
        <w:tab/>
      </w:r>
      <w:r w:rsidRPr="00800F58">
        <w:t xml:space="preserve">Adequate price competition from at least two manufacturers </w:t>
      </w:r>
      <w:r w:rsidRPr="00800F58">
        <w:rPr>
          <w:rFonts w:eastAsia="Calibri"/>
        </w:rPr>
        <w:t>or providers of service(s)</w:t>
      </w:r>
      <w:r w:rsidRPr="00800F58">
        <w:t xml:space="preserve"> (FAR 13.106-3(a)(1) or FAR 15.403-1(c)(1), 15.404-1(b)(2)(i) and DFARS 215.371-3).</w:t>
      </w:r>
    </w:p>
    <w:p w14:paraId="6B3E4F9C" w14:textId="77777777" w:rsidR="00800F58" w:rsidRPr="00800F58" w:rsidRDefault="00800F58" w:rsidP="00800F58">
      <w:pPr>
        <w:tabs>
          <w:tab w:val="left" w:pos="990"/>
          <w:tab w:val="left" w:pos="1980"/>
        </w:tabs>
        <w:ind w:left="360" w:hanging="360"/>
      </w:pPr>
      <w:r w:rsidRPr="00800F58">
        <w:rPr>
          <w:spacing w:val="-1"/>
        </w:rPr>
        <w:t>B</w:t>
      </w:r>
      <w:r w:rsidRPr="00800F58">
        <w:rPr>
          <w:spacing w:val="-1"/>
        </w:rPr>
        <w:tab/>
      </w:r>
      <w:r w:rsidRPr="00800F58">
        <w:t>Adequate price competition</w:t>
      </w:r>
      <w:r w:rsidRPr="00800F58">
        <w:rPr>
          <w:rFonts w:eastAsia="Calibri"/>
        </w:rPr>
        <w:t xml:space="preserve"> </w:t>
      </w:r>
      <w:r w:rsidRPr="00800F58">
        <w:t xml:space="preserve">from at least one manufacturer </w:t>
      </w:r>
      <w:r w:rsidRPr="00800F58">
        <w:rPr>
          <w:rFonts w:eastAsia="Calibri"/>
        </w:rPr>
        <w:t xml:space="preserve">and </w:t>
      </w:r>
      <w:r w:rsidRPr="00800F58">
        <w:t xml:space="preserve">at least one non-manufacturer or </w:t>
      </w:r>
      <w:r w:rsidRPr="00800F58">
        <w:rPr>
          <w:spacing w:val="-1"/>
        </w:rPr>
        <w:t xml:space="preserve">at least </w:t>
      </w:r>
      <w:r w:rsidRPr="00800F58">
        <w:t xml:space="preserve">two non-manufacturers (FAR 13.106-3(a)(1) or 15.404-1(b)(2)(i), FAR </w:t>
      </w:r>
      <w:r w:rsidRPr="00800F58">
        <w:br/>
        <w:t>15.403-1(c)(1), DFARS 215.371-3</w:t>
      </w:r>
      <w:r w:rsidRPr="00800F58">
        <w:rPr>
          <w:rFonts w:eastAsia="Calibri"/>
          <w:spacing w:val="-1"/>
        </w:rPr>
        <w:t xml:space="preserve"> and 15.402)</w:t>
      </w:r>
      <w:r w:rsidRPr="00800F58">
        <w:t>.</w:t>
      </w:r>
    </w:p>
    <w:p w14:paraId="50810A95" w14:textId="77777777" w:rsidR="00800F58" w:rsidRPr="00800F58" w:rsidRDefault="00800F58" w:rsidP="00800F58">
      <w:pPr>
        <w:tabs>
          <w:tab w:val="left" w:pos="990"/>
          <w:tab w:val="left" w:pos="1980"/>
        </w:tabs>
        <w:ind w:left="360" w:hanging="360"/>
        <w:rPr>
          <w:lang w:val="en"/>
        </w:rPr>
      </w:pPr>
      <w:r w:rsidRPr="00800F58">
        <w:rPr>
          <w:rFonts w:eastAsia="Calibri"/>
        </w:rPr>
        <w:t>C</w:t>
      </w:r>
      <w:r w:rsidRPr="00800F58">
        <w:rPr>
          <w:rFonts w:eastAsia="Calibri"/>
        </w:rPr>
        <w:tab/>
      </w:r>
      <w:r w:rsidRPr="00800F58">
        <w:rPr>
          <w:lang w:val="en"/>
        </w:rPr>
        <w:t xml:space="preserve">Current price lists, catalogs, or advertisements </w:t>
      </w:r>
      <w:r w:rsidRPr="00800F58">
        <w:rPr>
          <w:bCs/>
          <w:lang w:val="en"/>
        </w:rPr>
        <w:t>(</w:t>
      </w:r>
      <w:r w:rsidRPr="00800F58">
        <w:rPr>
          <w:rFonts w:eastAsia="Calibri"/>
        </w:rPr>
        <w:t>FAR 13.106-3(a)(2)(iii))</w:t>
      </w:r>
      <w:r w:rsidRPr="00800F58">
        <w:rPr>
          <w:bCs/>
          <w:lang w:val="en"/>
        </w:rPr>
        <w:t xml:space="preserve">. </w:t>
      </w:r>
      <w:r w:rsidRPr="00800F58">
        <w:t>For simplified acquisition procedures only</w:t>
      </w:r>
      <w:r w:rsidRPr="00800F58">
        <w:rPr>
          <w:rFonts w:eastAsia="Calibri"/>
        </w:rPr>
        <w:t>.</w:t>
      </w:r>
      <w:r w:rsidRPr="00800F58">
        <w:t xml:space="preserve"> </w:t>
      </w:r>
    </w:p>
    <w:p w14:paraId="017FDA2A" w14:textId="77777777" w:rsidR="00800F58" w:rsidRPr="00800F58" w:rsidRDefault="00800F58" w:rsidP="00800F58">
      <w:pPr>
        <w:tabs>
          <w:tab w:val="left" w:pos="990"/>
          <w:tab w:val="left" w:pos="1980"/>
          <w:tab w:val="left" w:pos="2070"/>
        </w:tabs>
        <w:ind w:left="360" w:hanging="360"/>
        <w:rPr>
          <w:spacing w:val="-1"/>
        </w:rPr>
      </w:pPr>
      <w:r w:rsidRPr="00800F58">
        <w:t>D</w:t>
      </w:r>
      <w:r w:rsidRPr="00800F58">
        <w:tab/>
        <w:t>Market research</w:t>
      </w:r>
      <w:r w:rsidRPr="00800F58">
        <w:rPr>
          <w:rFonts w:eastAsia="Calibri"/>
        </w:rPr>
        <w:t xml:space="preserve"> (FAR 13.106-3(a)(2)(i))</w:t>
      </w:r>
      <w:r w:rsidRPr="00800F58">
        <w:t xml:space="preserve"> or </w:t>
      </w:r>
      <w:r w:rsidRPr="00800F58">
        <w:rPr>
          <w:rFonts w:eastAsia="Calibri"/>
          <w:lang w:val="en"/>
        </w:rPr>
        <w:t>c</w:t>
      </w:r>
      <w:r w:rsidRPr="00800F58">
        <w:rPr>
          <w:lang w:val="en"/>
        </w:rPr>
        <w:t>omparison with similar items in a related industry</w:t>
      </w:r>
      <w:r w:rsidRPr="00800F58">
        <w:rPr>
          <w:rFonts w:eastAsia="Calibri"/>
          <w:lang w:val="en"/>
        </w:rPr>
        <w:t xml:space="preserve"> </w:t>
      </w:r>
      <w:r w:rsidRPr="00800F58">
        <w:rPr>
          <w:rFonts w:eastAsia="Calibri"/>
        </w:rPr>
        <w:t>(</w:t>
      </w:r>
      <w:r w:rsidRPr="00800F58">
        <w:rPr>
          <w:rFonts w:eastAsia="Calibri"/>
          <w:lang w:val="en"/>
        </w:rPr>
        <w:t xml:space="preserve">FAR 13.106-3(a)(2)(iv)).  </w:t>
      </w:r>
      <w:r w:rsidRPr="00800F58">
        <w:t>For simplified acquisition procedures only</w:t>
      </w:r>
      <w:r w:rsidRPr="00800F58">
        <w:rPr>
          <w:rFonts w:eastAsia="Calibri"/>
          <w:lang w:val="en"/>
        </w:rPr>
        <w:t>.</w:t>
      </w:r>
      <w:r w:rsidRPr="00800F58">
        <w:rPr>
          <w:spacing w:val="-1"/>
        </w:rPr>
        <w:t xml:space="preserve"> </w:t>
      </w:r>
    </w:p>
    <w:p w14:paraId="20E11D2E" w14:textId="77777777" w:rsidR="00800F58" w:rsidRPr="00800F58" w:rsidRDefault="00800F58" w:rsidP="00800F58">
      <w:pPr>
        <w:tabs>
          <w:tab w:val="left" w:pos="990"/>
          <w:tab w:val="left" w:pos="1980"/>
          <w:tab w:val="left" w:pos="2070"/>
        </w:tabs>
        <w:ind w:left="360" w:hanging="360"/>
      </w:pPr>
      <w:r w:rsidRPr="00800F58">
        <w:t>E</w:t>
      </w:r>
      <w:r w:rsidRPr="00800F58">
        <w:tab/>
        <w:t xml:space="preserve">Item price set by law or regulation </w:t>
      </w:r>
      <w:r w:rsidRPr="00800F58">
        <w:rPr>
          <w:rFonts w:eastAsia="Calibri"/>
        </w:rPr>
        <w:t>(FAR 15.403-1(b)(2)).</w:t>
      </w:r>
    </w:p>
    <w:p w14:paraId="77292FB9" w14:textId="77777777" w:rsidR="00800F58" w:rsidRPr="00800F58" w:rsidRDefault="00800F58" w:rsidP="00800F58">
      <w:pPr>
        <w:tabs>
          <w:tab w:val="left" w:pos="990"/>
          <w:tab w:val="left" w:pos="1980"/>
          <w:tab w:val="left" w:pos="2070"/>
        </w:tabs>
        <w:ind w:left="360" w:hanging="360"/>
      </w:pPr>
      <w:r w:rsidRPr="00800F58">
        <w:t>F</w:t>
      </w:r>
      <w:r w:rsidRPr="00800F58">
        <w:tab/>
        <w:t xml:space="preserve">Cost analysis of offeror’s cost or pricing data combined with price analysis (FAR </w:t>
      </w:r>
      <w:r w:rsidRPr="00800F58">
        <w:br/>
        <w:t>15.404-1(c)).</w:t>
      </w:r>
    </w:p>
    <w:p w14:paraId="0218B287" w14:textId="77777777" w:rsidR="00800F58" w:rsidRPr="00800F58" w:rsidRDefault="00800F58" w:rsidP="00800F58">
      <w:pPr>
        <w:tabs>
          <w:tab w:val="left" w:pos="990"/>
          <w:tab w:val="left" w:pos="1980"/>
          <w:tab w:val="left" w:pos="2070"/>
        </w:tabs>
        <w:ind w:left="360" w:hanging="360"/>
        <w:rPr>
          <w:rFonts w:eastAsia="Calibri"/>
        </w:rPr>
      </w:pPr>
      <w:r w:rsidRPr="00800F58">
        <w:rPr>
          <w:rFonts w:eastAsia="Calibri"/>
        </w:rPr>
        <w:t>G</w:t>
      </w:r>
      <w:r w:rsidRPr="00800F58">
        <w:rPr>
          <w:rFonts w:eastAsia="Calibri"/>
        </w:rPr>
        <w:tab/>
      </w:r>
      <w:r w:rsidRPr="00800F58">
        <w:rPr>
          <w:rFonts w:eastAsia="Calibri"/>
          <w:lang w:val="en"/>
        </w:rPr>
        <w:t xml:space="preserve">Comparison to historical prices paid, whether by the Government or other than the Government, for same or similar items and prior price is a valid basis for comparison </w:t>
      </w:r>
      <w:r w:rsidRPr="00800F58">
        <w:rPr>
          <w:rFonts w:eastAsia="Calibri"/>
        </w:rPr>
        <w:t>as supported by prior file documents</w:t>
      </w:r>
      <w:r w:rsidRPr="00800F58">
        <w:rPr>
          <w:rFonts w:eastAsia="Calibri"/>
          <w:lang w:val="en"/>
        </w:rPr>
        <w:t xml:space="preserve"> (FAR 13.106-3(a)(2)(ii), FAR 15.404-1(b)(2)(ii), </w:t>
      </w:r>
      <w:r w:rsidRPr="00800F58">
        <w:rPr>
          <w:rFonts w:eastAsia="Calibri"/>
        </w:rPr>
        <w:t>DFARS PGI 215.403-3(4) and PGI 215.404-1(b)(iii)(A)).</w:t>
      </w:r>
    </w:p>
    <w:p w14:paraId="0885868A" w14:textId="77777777" w:rsidR="00800F58" w:rsidRPr="00800F58" w:rsidRDefault="00800F58" w:rsidP="00800F58">
      <w:pPr>
        <w:tabs>
          <w:tab w:val="left" w:pos="990"/>
          <w:tab w:val="left" w:pos="1980"/>
          <w:tab w:val="left" w:pos="2070"/>
        </w:tabs>
        <w:ind w:left="360" w:hanging="360"/>
        <w:rPr>
          <w:rFonts w:eastAsia="Calibri"/>
        </w:rPr>
      </w:pPr>
      <w:r w:rsidRPr="00800F58">
        <w:rPr>
          <w:rFonts w:eastAsia="Calibri"/>
        </w:rPr>
        <w:t>H</w:t>
      </w:r>
      <w:r w:rsidRPr="00800F58">
        <w:rPr>
          <w:rFonts w:eastAsia="Calibri"/>
        </w:rPr>
        <w:tab/>
        <w:t>C</w:t>
      </w:r>
      <w:r w:rsidRPr="00800F58">
        <w:t xml:space="preserve">omparison to </w:t>
      </w:r>
      <w:r w:rsidRPr="00800F58">
        <w:rPr>
          <w:rFonts w:eastAsia="Calibri"/>
        </w:rPr>
        <w:t>independent government estimate (FAR 13.106-3(a)(2)(vi), or independent government cost estimate (FAR 15.404-1(b)(2)(v)).</w:t>
      </w:r>
    </w:p>
    <w:p w14:paraId="05871708" w14:textId="77777777" w:rsidR="00800F58" w:rsidRPr="00800F58" w:rsidRDefault="00800F58" w:rsidP="00800F58">
      <w:pPr>
        <w:tabs>
          <w:tab w:val="left" w:pos="990"/>
          <w:tab w:val="left" w:pos="1980"/>
          <w:tab w:val="left" w:pos="2070"/>
        </w:tabs>
        <w:ind w:left="360" w:hanging="360"/>
        <w:rPr>
          <w:lang w:val="en"/>
        </w:rPr>
      </w:pPr>
      <w:r w:rsidRPr="00800F58">
        <w:t>I</w:t>
      </w:r>
      <w:r w:rsidRPr="00800F58">
        <w:tab/>
        <w:t>Data</w:t>
      </w:r>
      <w:r w:rsidRPr="00800F58">
        <w:rPr>
          <w:lang w:val="en"/>
        </w:rPr>
        <w:t xml:space="preserve"> other than certified cost or pricing data, excluding cost data, submitted and no other analysis code applies (FAR 15.404-1(b)(2)).</w:t>
      </w:r>
    </w:p>
    <w:p w14:paraId="2A8B4F89" w14:textId="77777777" w:rsidR="00800F58" w:rsidRPr="00800F58" w:rsidRDefault="00800F58" w:rsidP="00800F58">
      <w:pPr>
        <w:tabs>
          <w:tab w:val="left" w:pos="990"/>
          <w:tab w:val="left" w:pos="1980"/>
          <w:tab w:val="left" w:pos="2070"/>
        </w:tabs>
        <w:ind w:left="360" w:hanging="360"/>
        <w:rPr>
          <w:strike/>
        </w:rPr>
      </w:pPr>
      <w:r w:rsidRPr="00800F58">
        <w:t>J</w:t>
      </w:r>
      <w:r w:rsidRPr="00800F58">
        <w:tab/>
        <w:t>Any other reasonable basis (FAR 13.106-3(a)(2)(vii)).  For simplified acquisition procedures only.</w:t>
      </w:r>
    </w:p>
    <w:p w14:paraId="3D7709D9" w14:textId="77777777" w:rsidR="00800F58" w:rsidRPr="00800F58" w:rsidRDefault="00800F58" w:rsidP="00800F58">
      <w:pPr>
        <w:tabs>
          <w:tab w:val="left" w:pos="990"/>
          <w:tab w:val="left" w:pos="1980"/>
          <w:tab w:val="left" w:pos="2070"/>
        </w:tabs>
        <w:ind w:left="360" w:hanging="360"/>
        <w:rPr>
          <w:rFonts w:eastAsia="Calibri"/>
          <w:lang w:val="en"/>
        </w:rPr>
      </w:pPr>
      <w:r w:rsidRPr="00800F58">
        <w:rPr>
          <w:rFonts w:eastAsia="Calibri"/>
        </w:rPr>
        <w:t>N</w:t>
      </w:r>
      <w:r w:rsidRPr="00800F58">
        <w:rPr>
          <w:rFonts w:eastAsia="Calibri"/>
        </w:rPr>
        <w:tab/>
        <w:t xml:space="preserve">Comparison </w:t>
      </w:r>
      <w:r w:rsidRPr="00800F58">
        <w:rPr>
          <w:rFonts w:eastAsia="Calibri"/>
          <w:lang w:val="en"/>
        </w:rPr>
        <w:t xml:space="preserve">with competitive published price lists, published market prices of commodities, similar indexes, and discount or rebate arrangements for the same or similar items (FAR 15.404-1(b)(2)(iv)).  </w:t>
      </w:r>
    </w:p>
    <w:p w14:paraId="1AC19CEE" w14:textId="77777777" w:rsidR="00800F58" w:rsidRPr="00800F58" w:rsidRDefault="00800F58" w:rsidP="00800F58">
      <w:pPr>
        <w:tabs>
          <w:tab w:val="left" w:pos="990"/>
          <w:tab w:val="left" w:pos="1980"/>
          <w:tab w:val="left" w:pos="2070"/>
        </w:tabs>
        <w:ind w:left="360" w:hanging="360"/>
        <w:rPr>
          <w:rFonts w:eastAsia="Calibri"/>
          <w:strike/>
        </w:rPr>
      </w:pPr>
      <w:r w:rsidRPr="00800F58">
        <w:rPr>
          <w:rFonts w:eastAsia="Calibri"/>
        </w:rPr>
        <w:t>O</w:t>
      </w:r>
      <w:r w:rsidRPr="00800F58">
        <w:rPr>
          <w:rFonts w:eastAsia="Calibri"/>
        </w:rPr>
        <w:tab/>
      </w:r>
      <w:r w:rsidRPr="00800F58">
        <w:rPr>
          <w:rFonts w:eastAsia="Calibri"/>
          <w:lang w:val="en"/>
        </w:rPr>
        <w:t>Parametric estimating</w:t>
      </w:r>
      <w:r w:rsidRPr="00800F58">
        <w:rPr>
          <w:lang w:val="en"/>
        </w:rPr>
        <w:t xml:space="preserve"> methods or application of rough yardsticks after further analysis </w:t>
      </w:r>
      <w:r w:rsidRPr="00800F58">
        <w:rPr>
          <w:rFonts w:eastAsia="Calibri"/>
          <w:lang w:val="en"/>
        </w:rPr>
        <w:t>(FAR 15.404-1(b)(2)(iii)).</w:t>
      </w:r>
    </w:p>
    <w:p w14:paraId="10AE1ACC" w14:textId="77777777" w:rsidR="00800F58" w:rsidRPr="00800F58" w:rsidRDefault="00800F58" w:rsidP="00800F58">
      <w:pPr>
        <w:tabs>
          <w:tab w:val="left" w:pos="990"/>
          <w:tab w:val="left" w:pos="1980"/>
          <w:tab w:val="left" w:pos="2070"/>
        </w:tabs>
        <w:ind w:left="360" w:hanging="360"/>
        <w:rPr>
          <w:rFonts w:eastAsia="Calibri"/>
          <w:lang w:val="en"/>
        </w:rPr>
      </w:pPr>
      <w:r w:rsidRPr="00800F58">
        <w:rPr>
          <w:rFonts w:eastAsia="Calibri"/>
        </w:rPr>
        <w:t>P</w:t>
      </w:r>
      <w:r w:rsidRPr="00800F58">
        <w:rPr>
          <w:rFonts w:eastAsia="Calibri"/>
        </w:rPr>
        <w:tab/>
        <w:t xml:space="preserve">Comparison of </w:t>
      </w:r>
      <w:r w:rsidRPr="00800F58">
        <w:rPr>
          <w:rFonts w:eastAsia="Calibri"/>
          <w:lang w:val="en"/>
        </w:rPr>
        <w:t xml:space="preserve">proposed prices with prices found through market research for the same or similar items (FAR 15.404-1(b)(2)(vi)). </w:t>
      </w:r>
    </w:p>
    <w:p w14:paraId="0246D0C4" w14:textId="77777777" w:rsidR="00800F58" w:rsidRPr="00800F58" w:rsidRDefault="00800F58" w:rsidP="00800F58">
      <w:pPr>
        <w:tabs>
          <w:tab w:val="left" w:pos="990"/>
          <w:tab w:val="left" w:pos="1980"/>
          <w:tab w:val="left" w:pos="2070"/>
        </w:tabs>
        <w:ind w:left="360" w:hanging="360"/>
      </w:pPr>
      <w:r w:rsidRPr="00800F58">
        <w:rPr>
          <w:rFonts w:eastAsia="Calibri"/>
          <w:lang w:val="en"/>
        </w:rPr>
        <w:t>R</w:t>
      </w:r>
      <w:r w:rsidRPr="00800F58">
        <w:rPr>
          <w:rFonts w:eastAsia="Calibri"/>
          <w:lang w:val="en"/>
        </w:rPr>
        <w:tab/>
        <w:t xml:space="preserve">Value analysis (FAR 15.404-1(b)(4)), Contract Pricing Reference Guide Volume 1, </w:t>
      </w:r>
      <w:r w:rsidRPr="00800F58">
        <w:rPr>
          <w:rFonts w:eastAsia="Calibri"/>
          <w:bCs/>
        </w:rPr>
        <w:t xml:space="preserve">6.1.5) </w:t>
      </w:r>
      <w:r w:rsidRPr="00800F58">
        <w:rPr>
          <w:rFonts w:eastAsia="Calibri"/>
          <w:lang w:val="en"/>
        </w:rPr>
        <w:t xml:space="preserve">used with a price analysis technique, or techniques, in FAR 15.404-1(b)(2)(ii) through (vii), inclusive.  File documentation must include description of </w:t>
      </w:r>
      <w:r w:rsidRPr="00800F58">
        <w:rPr>
          <w:lang w:val="en"/>
        </w:rPr>
        <w:t xml:space="preserve">price analysis technique (s) </w:t>
      </w:r>
      <w:r w:rsidRPr="00800F58">
        <w:rPr>
          <w:rFonts w:eastAsia="Calibri"/>
          <w:lang w:val="en"/>
        </w:rPr>
        <w:t>used and value analysis conclusion(s)</w:t>
      </w:r>
      <w:r w:rsidRPr="00800F58">
        <w:rPr>
          <w:rFonts w:eastAsia="Calibri"/>
          <w:bCs/>
        </w:rPr>
        <w:t>.</w:t>
      </w:r>
      <w:r w:rsidRPr="00800F58">
        <w:rPr>
          <w:rFonts w:eastAsia="Calibri"/>
          <w:lang w:val="en"/>
        </w:rPr>
        <w:t xml:space="preserve"> </w:t>
      </w:r>
      <w:r w:rsidRPr="00800F58">
        <w:rPr>
          <w:rFonts w:eastAsia="Calibri"/>
        </w:rPr>
        <w:t xml:space="preserve"> </w:t>
      </w:r>
      <w:r w:rsidRPr="00800F58">
        <w:t>For future acquisitions, the contracting officer shall not use actions coded with “R” for comparison unless there is a valid basis for comparison.</w:t>
      </w:r>
    </w:p>
    <w:p w14:paraId="71C39BB5" w14:textId="77777777" w:rsidR="00800F58" w:rsidRPr="00800F58" w:rsidRDefault="00800F58" w:rsidP="00800F58">
      <w:pPr>
        <w:tabs>
          <w:tab w:val="left" w:pos="990"/>
          <w:tab w:val="left" w:pos="1980"/>
          <w:tab w:val="left" w:pos="2070"/>
        </w:tabs>
        <w:ind w:left="360" w:hanging="360"/>
      </w:pPr>
      <w:r w:rsidRPr="00800F58">
        <w:rPr>
          <w:rFonts w:eastAsia="Calibri"/>
          <w:spacing w:val="-1"/>
        </w:rPr>
        <w:t>W</w:t>
      </w:r>
      <w:r w:rsidRPr="00800F58">
        <w:rPr>
          <w:rFonts w:eastAsia="Calibri"/>
          <w:spacing w:val="-1"/>
        </w:rPr>
        <w:tab/>
        <w:t>Award</w:t>
      </w:r>
      <w:r w:rsidRPr="00800F58">
        <w:rPr>
          <w:rFonts w:eastAsia="Calibri"/>
          <w:spacing w:val="1"/>
        </w:rPr>
        <w:t xml:space="preserve"> </w:t>
      </w:r>
      <w:r w:rsidRPr="00800F58">
        <w:rPr>
          <w:rFonts w:eastAsia="Calibri"/>
        </w:rPr>
        <w:t xml:space="preserve">is </w:t>
      </w:r>
      <w:r w:rsidRPr="00800F58">
        <w:rPr>
          <w:rFonts w:eastAsia="Calibri"/>
          <w:spacing w:val="-1"/>
        </w:rPr>
        <w:t>an</w:t>
      </w:r>
      <w:r w:rsidRPr="00800F58">
        <w:rPr>
          <w:rFonts w:eastAsia="Calibri"/>
          <w:spacing w:val="1"/>
        </w:rPr>
        <w:t xml:space="preserve"> </w:t>
      </w:r>
      <w:r w:rsidRPr="00800F58">
        <w:rPr>
          <w:rFonts w:eastAsia="Calibri"/>
          <w:spacing w:val="-1"/>
        </w:rPr>
        <w:t xml:space="preserve">unpriced purchase order </w:t>
      </w:r>
      <w:r w:rsidRPr="00800F58">
        <w:rPr>
          <w:rFonts w:eastAsia="Calibri"/>
        </w:rPr>
        <w:t>or</w:t>
      </w:r>
      <w:r w:rsidRPr="00800F58">
        <w:rPr>
          <w:rFonts w:eastAsia="Calibri"/>
          <w:spacing w:val="-2"/>
        </w:rPr>
        <w:t xml:space="preserve"> </w:t>
      </w:r>
      <w:r w:rsidRPr="00800F58">
        <w:rPr>
          <w:rFonts w:eastAsia="Calibri"/>
          <w:spacing w:val="-1"/>
        </w:rPr>
        <w:t>undefinitized</w:t>
      </w:r>
      <w:r w:rsidRPr="00800F58">
        <w:rPr>
          <w:rFonts w:eastAsia="Calibri"/>
          <w:spacing w:val="1"/>
        </w:rPr>
        <w:t xml:space="preserve"> </w:t>
      </w:r>
      <w:r w:rsidRPr="00800F58">
        <w:rPr>
          <w:rFonts w:eastAsia="Calibri"/>
          <w:spacing w:val="-1"/>
        </w:rPr>
        <w:t>contract</w:t>
      </w:r>
      <w:r w:rsidRPr="00800F58">
        <w:rPr>
          <w:rFonts w:eastAsia="Calibri"/>
        </w:rPr>
        <w:t xml:space="preserve"> </w:t>
      </w:r>
      <w:r w:rsidRPr="00800F58">
        <w:rPr>
          <w:rFonts w:eastAsia="Calibri"/>
          <w:spacing w:val="-1"/>
        </w:rPr>
        <w:t>action</w:t>
      </w:r>
      <w:r w:rsidRPr="00800F58">
        <w:rPr>
          <w:rFonts w:eastAsia="Calibri"/>
          <w:spacing w:val="1"/>
        </w:rPr>
        <w:t xml:space="preserve"> (</w:t>
      </w:r>
      <w:r w:rsidRPr="00800F58">
        <w:rPr>
          <w:rFonts w:eastAsia="Calibri"/>
        </w:rPr>
        <w:t>code</w:t>
      </w:r>
      <w:r w:rsidRPr="00800F58">
        <w:rPr>
          <w:rFonts w:eastAsia="Calibri"/>
          <w:spacing w:val="-1"/>
        </w:rPr>
        <w:t xml:space="preserve"> first position “B”</w:t>
      </w:r>
      <w:r w:rsidRPr="00800F58">
        <w:rPr>
          <w:rFonts w:eastAsia="Calibri"/>
          <w:spacing w:val="-2"/>
        </w:rPr>
        <w:t xml:space="preserve">).  </w:t>
      </w:r>
    </w:p>
    <w:p w14:paraId="78396AE9" w14:textId="77777777" w:rsidR="00800F58" w:rsidRPr="00800F58" w:rsidRDefault="00800F58" w:rsidP="00800F58">
      <w:pPr>
        <w:tabs>
          <w:tab w:val="left" w:pos="990"/>
          <w:tab w:val="left" w:pos="1980"/>
          <w:tab w:val="left" w:pos="2070"/>
        </w:tabs>
        <w:ind w:left="360" w:right="232" w:hanging="360"/>
        <w:rPr>
          <w:rFonts w:eastAsia="Calibri"/>
          <w:spacing w:val="-1"/>
        </w:rPr>
      </w:pPr>
      <w:r w:rsidRPr="00800F58">
        <w:rPr>
          <w:rFonts w:eastAsia="Calibri"/>
        </w:rPr>
        <w:t>X</w:t>
      </w:r>
      <w:r w:rsidRPr="00800F58">
        <w:rPr>
          <w:rFonts w:eastAsia="Calibri"/>
        </w:rPr>
        <w:tab/>
        <w:t xml:space="preserve">Quote meets automated pricing logic conditions for price reasonableness.  </w:t>
      </w:r>
      <w:r w:rsidRPr="00800F58">
        <w:t>EBS assigns “X” in the first position</w:t>
      </w:r>
      <w:r w:rsidRPr="00800F58">
        <w:rPr>
          <w:spacing w:val="-1"/>
        </w:rPr>
        <w:t>.</w:t>
      </w:r>
      <w:r w:rsidRPr="00800F58">
        <w:rPr>
          <w:spacing w:val="1"/>
        </w:rPr>
        <w:t xml:space="preserve">  </w:t>
      </w:r>
      <w:r w:rsidRPr="00800F58">
        <w:rPr>
          <w:rFonts w:eastAsia="Calibri"/>
        </w:rPr>
        <w:t>Not</w:t>
      </w:r>
      <w:r w:rsidRPr="00800F58">
        <w:rPr>
          <w:rFonts w:eastAsia="Calibri"/>
          <w:spacing w:val="1"/>
        </w:rPr>
        <w:t xml:space="preserve"> </w:t>
      </w:r>
      <w:r w:rsidRPr="00800F58">
        <w:rPr>
          <w:rFonts w:eastAsia="Calibri"/>
          <w:spacing w:val="-1"/>
        </w:rPr>
        <w:t>used</w:t>
      </w:r>
      <w:r w:rsidRPr="00800F58">
        <w:rPr>
          <w:rFonts w:eastAsia="Calibri"/>
          <w:spacing w:val="1"/>
        </w:rPr>
        <w:t xml:space="preserve"> </w:t>
      </w:r>
      <w:r w:rsidRPr="00800F58">
        <w:rPr>
          <w:rFonts w:eastAsia="Calibri"/>
          <w:spacing w:val="-1"/>
        </w:rPr>
        <w:t>for</w:t>
      </w:r>
      <w:r w:rsidRPr="00800F58">
        <w:rPr>
          <w:rFonts w:eastAsia="Calibri"/>
          <w:spacing w:val="1"/>
        </w:rPr>
        <w:t xml:space="preserve"> </w:t>
      </w:r>
      <w:r w:rsidRPr="00800F58">
        <w:rPr>
          <w:rFonts w:eastAsia="Calibri"/>
          <w:spacing w:val="-1"/>
        </w:rPr>
        <w:t>manual</w:t>
      </w:r>
      <w:r w:rsidRPr="00800F58">
        <w:rPr>
          <w:rFonts w:eastAsia="Calibri"/>
          <w:spacing w:val="1"/>
        </w:rPr>
        <w:t xml:space="preserve"> </w:t>
      </w:r>
      <w:r w:rsidRPr="00800F58">
        <w:rPr>
          <w:rFonts w:eastAsia="Calibri"/>
          <w:spacing w:val="-1"/>
        </w:rPr>
        <w:t>awards.  For future acquisitions, the contracting officer shall not use actions coded with “X” for comparison.</w:t>
      </w:r>
    </w:p>
    <w:p w14:paraId="4DC75CA9" w14:textId="77777777" w:rsidR="00800F58" w:rsidRPr="00800F58" w:rsidRDefault="00800F58" w:rsidP="00800F58">
      <w:pPr>
        <w:tabs>
          <w:tab w:val="left" w:pos="990"/>
          <w:tab w:val="left" w:pos="1980"/>
          <w:tab w:val="left" w:pos="2019"/>
        </w:tabs>
        <w:ind w:left="360" w:hanging="360"/>
      </w:pPr>
      <w:r w:rsidRPr="00800F58">
        <w:t>Y</w:t>
      </w:r>
      <w:r w:rsidRPr="00800F58">
        <w:tab/>
        <w:t>Contracting officer’s determination that prices are fair and reasonable under FAR 13.106-3(a)(2)(v), FAR 13.106-3(a)(3) or FAR 13.203(a)(3).  Used only for manual awards at or below the simplified acquisition threshold.  For future acquisitions, the contracting officer shall not use actions coded with “Y” for comparison.</w:t>
      </w:r>
    </w:p>
    <w:p w14:paraId="743AAE83" w14:textId="77777777" w:rsidR="00800F58" w:rsidRPr="00800F58" w:rsidRDefault="00800F58" w:rsidP="00800F58">
      <w:pPr>
        <w:tabs>
          <w:tab w:val="left" w:pos="990"/>
          <w:tab w:val="left" w:pos="1980"/>
          <w:tab w:val="left" w:pos="2070"/>
        </w:tabs>
        <w:ind w:left="360" w:hanging="360"/>
      </w:pPr>
      <w:r w:rsidRPr="00800F58">
        <w:rPr>
          <w:rFonts w:eastAsia="Calibri"/>
        </w:rPr>
        <w:t>Z</w:t>
      </w:r>
      <w:r w:rsidRPr="00800F58">
        <w:rPr>
          <w:rFonts w:eastAsia="Calibri"/>
        </w:rPr>
        <w:tab/>
      </w:r>
      <w:r w:rsidRPr="00800F58">
        <w:rPr>
          <w:rFonts w:eastAsia="Calibri"/>
          <w:lang w:val="en"/>
        </w:rPr>
        <w:t xml:space="preserve">When an offeror does not comply with a requirement to submit data for a contract, or subcontract (FAR 15.403-3(a)(1)) and the HCA approved the determination (FAR 15.403-3(a)(4)).  </w:t>
      </w:r>
      <w:r w:rsidRPr="00800F58">
        <w:t>For future acquisitions, the contracting officer shall not use actions coded with “Z” for comparison.  Contracting officer may use with any commercial acquisition and non-commercial actions up to the TINA threshold.</w:t>
      </w:r>
    </w:p>
    <w:p w14:paraId="0A45BFBE" w14:textId="77777777" w:rsidR="00800F58" w:rsidRPr="00800F58" w:rsidRDefault="00800F58" w:rsidP="00800F58">
      <w:pPr>
        <w:rPr>
          <w:lang w:val="en"/>
        </w:rPr>
      </w:pPr>
      <w:r w:rsidRPr="00800F58">
        <w:rPr>
          <w:lang w:val="en"/>
        </w:rPr>
        <w:t>When elevating negotiations under FAR 15.405(d), and negotiations end with an award decision, use the correct analysis code C, D, F, G, H, I, J, N, O, P, R or Z and document the file.</w:t>
      </w:r>
    </w:p>
    <w:p w14:paraId="30D9A215" w14:textId="77777777" w:rsidR="00800F58" w:rsidRPr="00800F58" w:rsidRDefault="00800F58" w:rsidP="00800F58"/>
    <w:p w14:paraId="282BD31A" w14:textId="0530832F" w:rsidR="00800F58" w:rsidRPr="008A5DB8" w:rsidRDefault="00800F58" w:rsidP="008A5DB8">
      <w:pPr>
        <w:rPr>
          <w:b/>
          <w:spacing w:val="-2"/>
        </w:rPr>
      </w:pPr>
      <w:bookmarkStart w:id="215" w:name="P15_407_90"/>
      <w:r w:rsidRPr="008A5DB8">
        <w:rPr>
          <w:b/>
        </w:rPr>
        <w:t xml:space="preserve">15.407-90 </w:t>
      </w:r>
      <w:bookmarkEnd w:id="215"/>
      <w:r w:rsidRPr="008A5DB8">
        <w:rPr>
          <w:b/>
        </w:rPr>
        <w:t xml:space="preserve">Reverse </w:t>
      </w:r>
      <w:r w:rsidRPr="008A5DB8">
        <w:rPr>
          <w:b/>
          <w:spacing w:val="-2"/>
        </w:rPr>
        <w:t>Auction</w:t>
      </w:r>
      <w:r w:rsidR="008A5DB8">
        <w:rPr>
          <w:b/>
          <w:spacing w:val="-2"/>
        </w:rPr>
        <w:t>.</w:t>
      </w:r>
    </w:p>
    <w:p w14:paraId="344E4D42" w14:textId="77777777" w:rsidR="00800F58" w:rsidRPr="00800F58" w:rsidRDefault="00800F58" w:rsidP="00800F58">
      <w:r w:rsidRPr="00800F58">
        <w:t xml:space="preserve">  (a)  Policy.  </w:t>
      </w:r>
    </w:p>
    <w:p w14:paraId="3AF6BB63" w14:textId="77777777" w:rsidR="00800F58" w:rsidRPr="00800F58" w:rsidRDefault="00800F58" w:rsidP="00800F58">
      <w:r w:rsidRPr="00800F58">
        <w:t xml:space="preserve">      (1) The contracting officer must consider using reverse auctions in solicitations for competitive procurements valued above the micro-purchase threshold.  The contracting officer must document the contract file when competitive procurements do not use reverse auction above the SAT.</w:t>
      </w:r>
    </w:p>
    <w:p w14:paraId="267F99B6" w14:textId="77777777" w:rsidR="00800F58" w:rsidRPr="00800F58" w:rsidRDefault="00800F58" w:rsidP="00800F58">
      <w:r w:rsidRPr="00800F58">
        <w:t xml:space="preserve">      (2) When reverse auction is used, the contracting officer must use the DLA reverse auction pricing tool and enable the “Lead/Not Lead” feature when price is the sole evaluation factor.  </w:t>
      </w:r>
    </w:p>
    <w:p w14:paraId="08389F4E" w14:textId="77777777" w:rsidR="00800F58" w:rsidRPr="00800F58" w:rsidRDefault="00800F58" w:rsidP="00800F58">
      <w:r w:rsidRPr="00800F58">
        <w:t xml:space="preserve">      (3) The CCO shall send reverse auction reports to reverse auction program manager in the DLA Acquisition Contract and Pricing Compliance Division by the close of business each Friday.  Reports must include historical, direct, and indefinite-delivery contract savings.  Indefinite-delivery contract savings are reported for each contract period.  Report format is provided by reverse auction program manager.  Negative reports required.</w:t>
      </w:r>
    </w:p>
    <w:p w14:paraId="7F44320C" w14:textId="77777777" w:rsidR="00800F58" w:rsidRPr="00800F58" w:rsidRDefault="00800F58" w:rsidP="00800F58">
      <w:r w:rsidRPr="00800F58">
        <w:t xml:space="preserve">          (i) Last price paid - final auction price X quantity = historical savings </w:t>
      </w:r>
    </w:p>
    <w:p w14:paraId="7640F7D5" w14:textId="77777777" w:rsidR="00800F58" w:rsidRPr="00800F58" w:rsidRDefault="00800F58" w:rsidP="00800F58">
      <w:r w:rsidRPr="00800F58">
        <w:t xml:space="preserve">          (ii) Lowest offered pre-auction price - lowest offered post-auction price X quantity = direct savings</w:t>
      </w:r>
    </w:p>
    <w:p w14:paraId="3570A1C9" w14:textId="77777777" w:rsidR="00800F58" w:rsidRPr="00800F58" w:rsidRDefault="00800F58" w:rsidP="00800F58">
      <w:r w:rsidRPr="00800F58">
        <w:t xml:space="preserve">          (iii) Direct savings X estimated annual quantities = indefinite-delivery contract estimated savings</w:t>
      </w:r>
    </w:p>
    <w:p w14:paraId="3CFB7C27" w14:textId="77777777" w:rsidR="00800F58" w:rsidRPr="00800F58" w:rsidRDefault="00800F58" w:rsidP="00800F58">
      <w:r w:rsidRPr="00800F58">
        <w:t xml:space="preserve">          (iv) Direct savings X actual quantities ordered during contract period = indefinite-delivery contract adjusted savings</w:t>
      </w:r>
    </w:p>
    <w:p w14:paraId="16D6BFBC" w14:textId="77777777" w:rsidR="00800F58" w:rsidRPr="00800F58" w:rsidRDefault="00800F58" w:rsidP="00800F58">
      <w:r w:rsidRPr="00800F58">
        <w:t xml:space="preserve">  (b) General guidance for selecting reverse auction candidates.</w:t>
      </w:r>
    </w:p>
    <w:p w14:paraId="4786416C" w14:textId="77777777" w:rsidR="00800F58" w:rsidRPr="00800F58" w:rsidRDefault="00800F58" w:rsidP="00800F58">
      <w:pPr>
        <w:ind w:right="232"/>
      </w:pPr>
      <w:r w:rsidRPr="00800F58">
        <w:t xml:space="preserve">      (1) A reverse auction is an internet-based or electronic commerce acquisition tool following traditional auction principles.  It allows the Government to buy goods and services from offerors in a dynamic environment where offerors successively bid prices down until the auction ends.</w:t>
      </w:r>
    </w:p>
    <w:p w14:paraId="0488B9EF" w14:textId="77777777" w:rsidR="00800F58" w:rsidRPr="00800F58" w:rsidRDefault="00800F58" w:rsidP="00800F58">
      <w:pPr>
        <w:tabs>
          <w:tab w:val="left" w:pos="1170"/>
        </w:tabs>
        <w:ind w:right="513"/>
      </w:pPr>
      <w:r w:rsidRPr="00800F58">
        <w:t xml:space="preserve">      (2) A reverse auction works well when competing an order for items or services on General Services Administration (GSA) schedules and DOD multiple-award indefinite-delivery type contracts.  Conditions best suited for a reverse auction include high volume, commodity type commercial items or commodity-like services that do not have exact or lengthy specifications, are available off the shelf, or competed solely using price.  </w:t>
      </w:r>
    </w:p>
    <w:p w14:paraId="0C51B64E" w14:textId="77777777" w:rsidR="00800F58" w:rsidRPr="00800F58" w:rsidRDefault="00800F58" w:rsidP="00800F58">
      <w:pPr>
        <w:adjustRightInd w:val="0"/>
      </w:pPr>
      <w:r w:rsidRPr="00800F58">
        <w:t xml:space="preserve">  (c) Solicitations shall include procurement note L09 when the contracting officer may</w:t>
      </w:r>
      <w:r w:rsidRPr="00800F58">
        <w:rPr>
          <w:b/>
        </w:rPr>
        <w:t xml:space="preserve"> </w:t>
      </w:r>
      <w:r w:rsidRPr="00800F58">
        <w:t>use a reverse auction.</w:t>
      </w:r>
    </w:p>
    <w:p w14:paraId="35CB95D2" w14:textId="77777777" w:rsidR="00800F58" w:rsidRPr="00800F58" w:rsidRDefault="00800F58" w:rsidP="00800F58">
      <w:pPr>
        <w:adjustRightInd w:val="0"/>
      </w:pPr>
      <w:r w:rsidRPr="00800F58">
        <w:t>*****</w:t>
      </w:r>
    </w:p>
    <w:p w14:paraId="5E3F57B4" w14:textId="77777777" w:rsidR="00800F58" w:rsidRPr="00800F58" w:rsidRDefault="00800F58" w:rsidP="00800F58">
      <w:r w:rsidRPr="00800F58">
        <w:t>L09 Reverse Auction (OCT 2016)</w:t>
      </w:r>
    </w:p>
    <w:p w14:paraId="3F1479FE" w14:textId="77777777" w:rsidR="00800F58" w:rsidRPr="00800F58" w:rsidRDefault="00800F58" w:rsidP="00800F58">
      <w:pPr>
        <w:adjustRightInd w:val="0"/>
        <w:rPr>
          <w:strike/>
        </w:rPr>
      </w:pPr>
      <w:r w:rsidRPr="00800F58">
        <w:t>The Contracting Officer may utilize reverse auctioning to conduct price discussions. If the Contracting Officer does not conduct a reverse auction, award may be made on</w:t>
      </w:r>
      <w:r w:rsidRPr="00800F58">
        <w:rPr>
          <w:strike/>
        </w:rPr>
        <w:t xml:space="preserve"> </w:t>
      </w:r>
      <w:r w:rsidRPr="00800F58">
        <w:t>initial offers or following discussions. If the Contracting Officer decides to use line reverse auctioning to conduct price negotiations, the Contracting Officer will notify Offerors of this decision and the following applies:</w:t>
      </w:r>
      <w:r w:rsidRPr="00800F58">
        <w:rPr>
          <w:strike/>
        </w:rPr>
        <w:t xml:space="preserve"> </w:t>
      </w:r>
    </w:p>
    <w:p w14:paraId="0F98EACE" w14:textId="77777777" w:rsidR="00800F58" w:rsidRPr="00800F58" w:rsidRDefault="00800F58" w:rsidP="00800F58">
      <w:r w:rsidRPr="00800F58">
        <w:t xml:space="preserve">  (1)  The contracting officer may use reverse auction as the pricing technique during discussions to receive the final offered prices from each offeror.  </w:t>
      </w:r>
    </w:p>
    <w:p w14:paraId="78749907" w14:textId="77777777" w:rsidR="00800F58" w:rsidRPr="00800F58" w:rsidRDefault="00800F58" w:rsidP="00800F58">
      <w:pPr>
        <w:adjustRightInd w:val="0"/>
      </w:pPr>
      <w:r w:rsidRPr="00800F58">
        <w:t xml:space="preserve">  (2)  During each round of reverse auction, the system displays the lowest offer price(s) unless the auction instructions are different.  All offerors and authorized auction users see the displayed lowest price(s).  This disclosure is anonymous and a generic identifier displays for the offeror.  Generic identifiers include designators such as “offer A” or “lowest-priced offeror.” By submitting a proposal in response to the solicitation, offerors agree to participate in the reverse auction and that their prices may be disclosed, including to other offerors, during the reverse auction.</w:t>
      </w:r>
    </w:p>
    <w:p w14:paraId="2C1FAA97" w14:textId="77777777" w:rsidR="00800F58" w:rsidRPr="00800F58" w:rsidRDefault="00800F58" w:rsidP="00800F58">
      <w:pPr>
        <w:snapToGrid w:val="0"/>
      </w:pPr>
      <w:r w:rsidRPr="00800F58">
        <w:t xml:space="preserve">  (3) An offeror’s final auction price at the close of the reverse auction is considered its final price proposal revision. No price revisions will be accepted after the close of the reverse auction, unless the contracting officer decides that further discussions are needed and final price proposal revisions are again requested in accordance with Federal Acquisition Regulation (FAR) 15.307, or the contracting officer determines that it would be in the best interest of the Government to re-open the auction.</w:t>
      </w:r>
    </w:p>
    <w:p w14:paraId="55E01EDF" w14:textId="77777777" w:rsidR="00800F58" w:rsidRPr="00800F58" w:rsidRDefault="00800F58" w:rsidP="00800F58">
      <w:pPr>
        <w:snapToGrid w:val="0"/>
      </w:pPr>
      <w:r w:rsidRPr="00800F58">
        <w:t xml:space="preserve">  (4)  The contracting officer identifies participants to the DLA commercial reverse auction service provider.  To be eligible for award and participate, the offeror must agree with terms and conditions of the entire solicitation and the commercial reverse auction service.  The reverse auction pricing tool system administrator sends auction information in an email.  The reverse auction system designates offers as "lead," meaning the current low price in that auction, or "not lead," meaning not the current low price in that auction.  In the event of a tie offer, the reverse auction provider's system designates the first offer of that price as "lead" and the second or subsequent offer of that price as "not lead."  If a tie offer is submitted and no evaluation factors other than price were identified in the solicitation or a low-price technically acceptable source selection is being used, the "Not Lead” offeror that submitted the tie offer must offer a changed price; otherwise its offer will be ineligible for award.  If evaluation factors in addition to price were listed in the solicitation and a tradeoff source selection is being used, tie offers that are "Not Lead" will be considered and evaluated. </w:t>
      </w:r>
    </w:p>
    <w:p w14:paraId="120D3DD0" w14:textId="77777777" w:rsidR="00800F58" w:rsidRPr="00800F58" w:rsidRDefault="00800F58" w:rsidP="00800F58">
      <w:r w:rsidRPr="00800F58">
        <w:t xml:space="preserve">  (5)  Offerors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offeror’s inability to enter pricing is determined to be without fault on the part of the offeror and outside the offeror’s control.</w:t>
      </w:r>
    </w:p>
    <w:p w14:paraId="2108FE26" w14:textId="77777777" w:rsidR="00800F58" w:rsidRPr="00800F58" w:rsidRDefault="00800F58" w:rsidP="00800F58">
      <w:pPr>
        <w:rPr>
          <w:snapToGrid w:val="0"/>
        </w:rPr>
      </w:pPr>
      <w:r w:rsidRPr="00800F58">
        <w:t xml:space="preserve">  (6)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  </w:t>
      </w:r>
    </w:p>
    <w:p w14:paraId="710ACA5F" w14:textId="77777777" w:rsidR="00800F58" w:rsidRPr="00800F58" w:rsidRDefault="00800F58" w:rsidP="00800F58">
      <w:pPr>
        <w:adjustRightInd w:val="0"/>
      </w:pPr>
      <w:r w:rsidRPr="00800F58">
        <w:t>*****</w:t>
      </w:r>
    </w:p>
    <w:p w14:paraId="4602A528" w14:textId="77777777" w:rsidR="00800F58" w:rsidRPr="00800F58" w:rsidRDefault="00800F58" w:rsidP="00800F58">
      <w:pPr>
        <w:rPr>
          <w:snapToGrid w:val="0"/>
        </w:rPr>
      </w:pPr>
      <w:r w:rsidRPr="00800F58">
        <w:t xml:space="preserve">  (d)  Competing individual delivery orders through reverse auctioning.  Contracting officers must use procurement note L10 when reverse auction may be used for </w:t>
      </w:r>
      <w:r w:rsidRPr="00800F58">
        <w:rPr>
          <w:snapToGrid w:val="0"/>
        </w:rPr>
        <w:t>some or all delivery orders issued against a multiple award contract with competitive ordering.  Examples include FAR Subpart 8.4 requests for quotes and blanket purchase agreements (BPAs) when the BPA ordering process follows FAR 8.405-3(c)(2)(ii) or (iii).</w:t>
      </w:r>
    </w:p>
    <w:p w14:paraId="6E86D91A" w14:textId="77777777" w:rsidR="00800F58" w:rsidRPr="00800F58" w:rsidRDefault="00800F58" w:rsidP="00800F58">
      <w:pPr>
        <w:adjustRightInd w:val="0"/>
      </w:pPr>
      <w:r w:rsidRPr="00800F58">
        <w:t>*****</w:t>
      </w:r>
    </w:p>
    <w:p w14:paraId="4643B806" w14:textId="77777777" w:rsidR="00800F58" w:rsidRPr="00800F58" w:rsidRDefault="00800F58" w:rsidP="00800F58">
      <w:r w:rsidRPr="00800F58">
        <w:t>L10 Competing Individual Delivery Orders Through Reverse Auctions (OCT 2016)</w:t>
      </w:r>
    </w:p>
    <w:p w14:paraId="2EF7A881" w14:textId="165895AF" w:rsidR="00800F58" w:rsidRPr="00800F58" w:rsidRDefault="00800F58" w:rsidP="00800F58">
      <w:r w:rsidRPr="00800F58">
        <w:t xml:space="preserve">  (1) A reverse auction may be used as the price negotiation technique when competing delivery orders under this contract. The contracting officer issues a request for proposal.  After receiving proposals, the contracting officer will then send written notice via email to contractors with specifics about the reverse auction.</w:t>
      </w:r>
    </w:p>
    <w:p w14:paraId="6E082D09" w14:textId="08DEB327" w:rsidR="00800F58" w:rsidRPr="00800F58" w:rsidRDefault="00800F58" w:rsidP="00800F58">
      <w:r w:rsidRPr="00800F58">
        <w:t xml:space="preserve">  (2) Each contractor identified by the contracting officer as a participant in the reverse auction will be contacted by the DLA commercial reverse auction service provider to advise the contractor of the event and to provide an explanation of the process.</w:t>
      </w:r>
    </w:p>
    <w:p w14:paraId="4AB499BF" w14:textId="61CFCF1D" w:rsidR="00800F58" w:rsidRPr="00800F58" w:rsidRDefault="00800F58" w:rsidP="00800F58">
      <w:r w:rsidRPr="00800F58">
        <w:t xml:space="preserve">  (3) The reverse auction will be conducted using the commercial reverse auction service provider’s website, as embedded in the email notification. Participants shall be responsible for providing their own computer and Internet connection. </w:t>
      </w:r>
    </w:p>
    <w:p w14:paraId="0D7B0862" w14:textId="77777777" w:rsidR="00800F58" w:rsidRPr="00800F58" w:rsidRDefault="00800F58" w:rsidP="00800F58">
      <w:r w:rsidRPr="00800F58">
        <w:t xml:space="preserve">  (4) Prior to the reverse auction, the Government will determine whether all participants’ prices, or just the lowest price(s), will be disclosed to other auction participants and to anyone else having authorized access to the auction. This disclosure is anonymous, meaning that each participant’s identity will be concealed from other participants (although it will be known to the Government). If the Government opts to disclose one or more participant’s prices, only generic identifiers will be used for each participant’s proposed pricing (e.g., “participant A or “lowest priced participant”). By submitting a proposal for a solicitation that includes this note, a contractor agrees to participate in the reverse auctions that will be conducted for award of specific delivery orders to be issued under the resulting multiple award contract, and that its quoted prices for a delivery order may be disclosed to other Contractors participating in the reverse auction.</w:t>
      </w:r>
    </w:p>
    <w:p w14:paraId="43FD62D4" w14:textId="77777777" w:rsidR="00800F58" w:rsidRPr="00800F58" w:rsidRDefault="00800F58" w:rsidP="00800F58">
      <w:r w:rsidRPr="00800F58">
        <w:t xml:space="preserve">  (5) Any contractor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contractor’s inability to enter pricing is determined to be without fault on the part of the participant and outside the contactor’s control.</w:t>
      </w:r>
    </w:p>
    <w:p w14:paraId="6AC546F0" w14:textId="078E46EE" w:rsidR="00800F58" w:rsidRPr="00800F58" w:rsidRDefault="00800F58" w:rsidP="00800F58">
      <w:pPr>
        <w:rPr>
          <w:snapToGrid w:val="0"/>
        </w:rPr>
      </w:pPr>
      <w:r w:rsidRPr="00800F58">
        <w:t xml:space="preserve">  (6)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  </w:t>
      </w:r>
    </w:p>
    <w:p w14:paraId="2D3F62EB" w14:textId="77777777" w:rsidR="00800F58" w:rsidRPr="00800F58" w:rsidRDefault="00800F58" w:rsidP="00800F58">
      <w:pPr>
        <w:adjustRightInd w:val="0"/>
        <w:rPr>
          <w:snapToGrid w:val="0"/>
        </w:rPr>
      </w:pPr>
      <w:r w:rsidRPr="00800F58">
        <w:t>*****</w:t>
      </w:r>
    </w:p>
    <w:p w14:paraId="73C2A36A" w14:textId="77777777" w:rsidR="00800F58" w:rsidRPr="008A5DB8" w:rsidRDefault="00800F58" w:rsidP="008A5DB8">
      <w:pPr>
        <w:rPr>
          <w:b/>
        </w:rPr>
      </w:pPr>
      <w:bookmarkStart w:id="216" w:name="P15_408"/>
      <w:r w:rsidRPr="008A5DB8">
        <w:rPr>
          <w:b/>
        </w:rPr>
        <w:t>15.408</w:t>
      </w:r>
      <w:bookmarkEnd w:id="216"/>
      <w:r w:rsidRPr="008A5DB8">
        <w:rPr>
          <w:b/>
        </w:rPr>
        <w:t xml:space="preserve"> Solicitation provisions and</w:t>
      </w:r>
      <w:r w:rsidRPr="008A5DB8">
        <w:rPr>
          <w:b/>
          <w:spacing w:val="-3"/>
        </w:rPr>
        <w:t xml:space="preserve"> </w:t>
      </w:r>
      <w:r w:rsidRPr="008A5DB8">
        <w:rPr>
          <w:b/>
        </w:rPr>
        <w:t>contract</w:t>
      </w:r>
      <w:r w:rsidRPr="008A5DB8">
        <w:rPr>
          <w:b/>
          <w:spacing w:val="1"/>
        </w:rPr>
        <w:t xml:space="preserve"> </w:t>
      </w:r>
      <w:r w:rsidRPr="008A5DB8">
        <w:rPr>
          <w:b/>
        </w:rPr>
        <w:t>clauses.</w:t>
      </w:r>
    </w:p>
    <w:p w14:paraId="0D0415BE" w14:textId="793124E5" w:rsidR="00800F58" w:rsidRPr="00800F58" w:rsidRDefault="008A5DB8" w:rsidP="00800F58">
      <w:pPr>
        <w:pStyle w:val="BodyText"/>
        <w:tabs>
          <w:tab w:val="left" w:pos="625"/>
        </w:tabs>
        <w:rPr>
          <w:rFonts w:ascii="Times New Roman" w:hAnsi="Times New Roman" w:cs="Times New Roman"/>
          <w:spacing w:val="-1"/>
          <w:sz w:val="22"/>
          <w:szCs w:val="22"/>
          <w:u w:val="none"/>
        </w:rPr>
      </w:pPr>
      <w:r>
        <w:rPr>
          <w:rFonts w:ascii="Times New Roman" w:hAnsi="Times New Roman" w:cs="Times New Roman"/>
          <w:spacing w:val="-1"/>
          <w:sz w:val="22"/>
          <w:szCs w:val="22"/>
          <w:u w:val="none"/>
        </w:rPr>
        <w:t xml:space="preserve">  </w:t>
      </w:r>
      <w:r w:rsidR="00800F58" w:rsidRPr="00800F58">
        <w:rPr>
          <w:rFonts w:ascii="Times New Roman" w:hAnsi="Times New Roman" w:cs="Times New Roman"/>
          <w:spacing w:val="-1"/>
          <w:sz w:val="22"/>
          <w:szCs w:val="22"/>
          <w:u w:val="none"/>
        </w:rPr>
        <w:t>(5)  Insert</w:t>
      </w:r>
      <w:r w:rsidR="00800F58" w:rsidRPr="00800F58">
        <w:rPr>
          <w:rFonts w:ascii="Times New Roman" w:hAnsi="Times New Roman" w:cs="Times New Roman"/>
          <w:sz w:val="22"/>
          <w:szCs w:val="22"/>
          <w:u w:val="none"/>
        </w:rPr>
        <w:t xml:space="preserve"> DFARS </w:t>
      </w:r>
      <w:r w:rsidR="00800F58" w:rsidRPr="00800F58">
        <w:rPr>
          <w:rFonts w:ascii="Times New Roman" w:hAnsi="Times New Roman" w:cs="Times New Roman"/>
          <w:spacing w:val="-1"/>
          <w:sz w:val="22"/>
          <w:szCs w:val="22"/>
          <w:u w:val="none"/>
        </w:rPr>
        <w:t>252.215-7009,</w:t>
      </w:r>
      <w:r w:rsidR="00800F58" w:rsidRPr="00800F58">
        <w:rPr>
          <w:rFonts w:ascii="Times New Roman" w:hAnsi="Times New Roman" w:cs="Times New Roman"/>
          <w:sz w:val="22"/>
          <w:szCs w:val="22"/>
          <w:u w:val="none"/>
        </w:rPr>
        <w:t xml:space="preserve"> Proposal Adequacy Checklist, in </w:t>
      </w:r>
      <w:r w:rsidR="00800F58" w:rsidRPr="00800F58">
        <w:rPr>
          <w:rFonts w:ascii="Times New Roman" w:hAnsi="Times New Roman" w:cs="Times New Roman"/>
          <w:spacing w:val="-1"/>
          <w:sz w:val="22"/>
          <w:szCs w:val="22"/>
          <w:u w:val="none"/>
        </w:rPr>
        <w:t>all</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solicitations</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that</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are</w:t>
      </w:r>
      <w:r w:rsidR="00800F58" w:rsidRPr="00800F58">
        <w:rPr>
          <w:rFonts w:ascii="Times New Roman" w:hAnsi="Times New Roman" w:cs="Times New Roman"/>
          <w:spacing w:val="-2"/>
          <w:sz w:val="22"/>
          <w:szCs w:val="22"/>
          <w:u w:val="none"/>
        </w:rPr>
        <w:t xml:space="preserve"> </w:t>
      </w:r>
      <w:r w:rsidR="00800F58" w:rsidRPr="00800F58">
        <w:rPr>
          <w:rFonts w:ascii="Times New Roman" w:hAnsi="Times New Roman" w:cs="Times New Roman"/>
          <w:spacing w:val="-1"/>
          <w:sz w:val="22"/>
          <w:szCs w:val="22"/>
          <w:u w:val="none"/>
        </w:rPr>
        <w:t>sole</w:t>
      </w:r>
      <w:r w:rsidR="00800F58" w:rsidRPr="00800F58">
        <w:rPr>
          <w:rFonts w:ascii="Times New Roman" w:hAnsi="Times New Roman" w:cs="Times New Roman"/>
          <w:sz w:val="22"/>
          <w:szCs w:val="22"/>
          <w:u w:val="none"/>
        </w:rPr>
        <w:t xml:space="preserve"> </w:t>
      </w:r>
      <w:r w:rsidR="00800F58" w:rsidRPr="00800F58">
        <w:rPr>
          <w:rFonts w:ascii="Times New Roman" w:hAnsi="Times New Roman" w:cs="Times New Roman"/>
          <w:spacing w:val="-1"/>
          <w:sz w:val="22"/>
          <w:szCs w:val="22"/>
          <w:u w:val="none"/>
        </w:rPr>
        <w:t>source</w:t>
      </w:r>
    </w:p>
    <w:p w14:paraId="70C2D3CA" w14:textId="77777777" w:rsidR="00800F58" w:rsidRPr="00800F58" w:rsidRDefault="00800F58" w:rsidP="00800F58">
      <w:pPr>
        <w:pStyle w:val="BodyText"/>
        <w:tabs>
          <w:tab w:val="left" w:pos="625"/>
        </w:tabs>
        <w:rPr>
          <w:rFonts w:ascii="Times New Roman" w:hAnsi="Times New Roman" w:cs="Times New Roman"/>
          <w:sz w:val="22"/>
          <w:szCs w:val="22"/>
          <w:u w:val="none"/>
        </w:rPr>
      </w:pPr>
      <w:r w:rsidRPr="00800F58">
        <w:rPr>
          <w:rFonts w:ascii="Times New Roman" w:hAnsi="Times New Roman" w:cs="Times New Roman"/>
          <w:sz w:val="22"/>
          <w:szCs w:val="22"/>
          <w:u w:val="none"/>
        </w:rPr>
        <w:t>and</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exceed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TINA</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threshold.</w:t>
      </w:r>
    </w:p>
    <w:p w14:paraId="7D43EE4E" w14:textId="77777777" w:rsidR="00800F58" w:rsidRPr="00800F58" w:rsidRDefault="00800F58" w:rsidP="00800F58"/>
    <w:p w14:paraId="321A2557" w14:textId="77777777" w:rsidR="00800F58" w:rsidRPr="00800F58" w:rsidRDefault="00800F58" w:rsidP="008A5DB8">
      <w:pPr>
        <w:pStyle w:val="Heading2"/>
      </w:pPr>
      <w:r w:rsidRPr="00800F58">
        <w:t xml:space="preserve">SUBPART 15.6 – </w:t>
      </w:r>
      <w:r w:rsidRPr="00800F58">
        <w:rPr>
          <w:spacing w:val="-2"/>
        </w:rPr>
        <w:t>UNSOLICITED</w:t>
      </w:r>
      <w:r w:rsidRPr="00800F58">
        <w:t xml:space="preserve"> PROPOSALS</w:t>
      </w:r>
    </w:p>
    <w:p w14:paraId="30174FF3" w14:textId="15EBBE14" w:rsidR="00800F58" w:rsidRDefault="008A3DDB" w:rsidP="008A3DDB">
      <w:pPr>
        <w:jc w:val="center"/>
        <w:rPr>
          <w:i/>
        </w:rPr>
      </w:pPr>
      <w:r w:rsidRPr="00C53057">
        <w:rPr>
          <w:i/>
        </w:rPr>
        <w:t xml:space="preserve">(Revised </w:t>
      </w:r>
      <w:r>
        <w:rPr>
          <w:i/>
        </w:rPr>
        <w:t xml:space="preserve">October 2, 2016 </w:t>
      </w:r>
      <w:r w:rsidRPr="00C53057">
        <w:rPr>
          <w:i/>
        </w:rPr>
        <w:t>through PROCLTR 201</w:t>
      </w:r>
      <w:r>
        <w:rPr>
          <w:i/>
        </w:rPr>
        <w:t>7</w:t>
      </w:r>
      <w:r w:rsidRPr="00C53057">
        <w:rPr>
          <w:i/>
        </w:rPr>
        <w:t>-</w:t>
      </w:r>
      <w:r>
        <w:rPr>
          <w:i/>
        </w:rPr>
        <w:t>01</w:t>
      </w:r>
      <w:r w:rsidRPr="00C53057">
        <w:rPr>
          <w:i/>
        </w:rPr>
        <w:t>)</w:t>
      </w:r>
    </w:p>
    <w:p w14:paraId="0FE7D54B" w14:textId="77777777" w:rsidR="008A3DDB" w:rsidRPr="00800F58" w:rsidRDefault="008A3DDB" w:rsidP="008A3DDB">
      <w:pPr>
        <w:jc w:val="center"/>
      </w:pPr>
    </w:p>
    <w:p w14:paraId="0962F2D9" w14:textId="77777777" w:rsidR="00800F58" w:rsidRPr="007E6F9D" w:rsidRDefault="00800F58" w:rsidP="008A5DB8">
      <w:pPr>
        <w:rPr>
          <w:b/>
          <w:spacing w:val="-3"/>
        </w:rPr>
      </w:pPr>
      <w:bookmarkStart w:id="217" w:name="P15_606"/>
      <w:r w:rsidRPr="007E6F9D">
        <w:rPr>
          <w:b/>
        </w:rPr>
        <w:t>15.606</w:t>
      </w:r>
      <w:bookmarkEnd w:id="217"/>
      <w:r w:rsidRPr="007E6F9D">
        <w:rPr>
          <w:b/>
        </w:rPr>
        <w:t xml:space="preserve"> Agency procedures.</w:t>
      </w:r>
      <w:r w:rsidRPr="007E6F9D">
        <w:rPr>
          <w:b/>
          <w:spacing w:val="-3"/>
        </w:rPr>
        <w:t xml:space="preserve"> </w:t>
      </w:r>
    </w:p>
    <w:p w14:paraId="340B32F1" w14:textId="3B6245BF" w:rsidR="00800F58" w:rsidRPr="00800F58" w:rsidRDefault="00800F58" w:rsidP="00800F58">
      <w:r w:rsidRPr="00800F58">
        <w:t xml:space="preserve">  (a)(S-90) Organizations receiving an unsolicited proposal (UP) must forward them to their unsolicited proposal coordinator and the DLA Acquisition Operations UP program manager. The DLA Acquisition Operations UP program manager decides the correct unsolicited proposal coordinator(s) when needing evaluation by multiple organizations. Unsolicited proposal coordinators must:</w:t>
      </w:r>
    </w:p>
    <w:p w14:paraId="2CAE25AA" w14:textId="77777777" w:rsidR="00800F58" w:rsidRPr="00800F58" w:rsidRDefault="00800F58" w:rsidP="00800F58">
      <w:r w:rsidRPr="00800F58">
        <w:t xml:space="preserve">          (i) Coordinate and manage UPs;  </w:t>
      </w:r>
    </w:p>
    <w:p w14:paraId="2FE7A3A1" w14:textId="77777777" w:rsidR="00800F58" w:rsidRPr="00800F58" w:rsidRDefault="00800F58" w:rsidP="00800F58">
      <w:r w:rsidRPr="00800F58">
        <w:t xml:space="preserve">          (ii) Protect UPs from unauthorized disclosure (FAR 15.608 and 15.609); use cover sheet provided in FAR 15.609 for all stages of the Government’s handling of a UP;</w:t>
      </w:r>
    </w:p>
    <w:p w14:paraId="647D2C28" w14:textId="77777777" w:rsidR="00800F58" w:rsidRPr="00800F58" w:rsidRDefault="00800F58" w:rsidP="00800F58">
      <w:r w:rsidRPr="00800F58">
        <w:t xml:space="preserve">          (iii) Advise UP program manager when a UP needs wider consideration in DLA; </w:t>
      </w:r>
    </w:p>
    <w:p w14:paraId="3113DE1D" w14:textId="77777777" w:rsidR="00800F58" w:rsidRPr="00800F58" w:rsidRDefault="00800F58" w:rsidP="00800F58">
      <w:r w:rsidRPr="00800F58">
        <w:t xml:space="preserve">          (iv) Preserve accurate and complete disposition record of all UP processed;</w:t>
      </w:r>
    </w:p>
    <w:p w14:paraId="623CC15F" w14:textId="77777777" w:rsidR="00800F58" w:rsidRPr="00800F58" w:rsidRDefault="00800F58" w:rsidP="00800F58">
      <w:r w:rsidRPr="00800F58">
        <w:t xml:space="preserve">          (v) Ensure all affected evaluation offices and personnel follow FAR 15.608 and 15.609;</w:t>
      </w:r>
    </w:p>
    <w:p w14:paraId="4FD33440" w14:textId="77777777" w:rsidR="00800F58" w:rsidRPr="00800F58" w:rsidRDefault="00800F58" w:rsidP="00800F58">
      <w:pPr>
        <w:rPr>
          <w:b/>
        </w:rPr>
      </w:pPr>
      <w:r w:rsidRPr="00800F58">
        <w:t xml:space="preserve">          (vi) Ensure evaluators provide supporting reason for conclusions and recommendations. When recommending the UP for acceptance, ensure evaluators specify available funds or programmed funds; and </w:t>
      </w:r>
    </w:p>
    <w:p w14:paraId="748853D0" w14:textId="77777777" w:rsidR="00800F58" w:rsidRPr="00800F58" w:rsidRDefault="00800F58" w:rsidP="00800F58">
      <w:r w:rsidRPr="00800F58">
        <w:t xml:space="preserve">          (vii) Send to contractors expressing interest in sending a UP the information in FAR 15.604(a)(1) through (6).</w:t>
      </w:r>
    </w:p>
    <w:p w14:paraId="2D04473A" w14:textId="77777777" w:rsidR="00800F58" w:rsidRPr="00800F58" w:rsidRDefault="00800F58" w:rsidP="00800F58">
      <w:r w:rsidRPr="00800F58">
        <w:t xml:space="preserve">      (S-91) Detailed procedures.</w:t>
      </w:r>
    </w:p>
    <w:p w14:paraId="182D4EDE" w14:textId="306E32ED" w:rsidR="00800F58" w:rsidRPr="00800F58" w:rsidRDefault="00800F58" w:rsidP="00800F58">
      <w:r w:rsidRPr="00800F58">
        <w:t xml:space="preserve">          (i) The UP coordinator reviews the submission and decides if it meets all UP factors and sends written notice to the UP offeror within 15 days (follow FAR 15.601-1(b) or (c) as applicable). When the UP coordinator needs extra evaluation time, provide an interim response to the offeror within 15 days stating that more review is required, and that the final response is expected to be completed within 30 days from receipt of the submission, but that a further interim response will be provided at that time if evaluation cannot be completed, giving the estimated time for completion. The</w:t>
      </w:r>
      <w:r w:rsidRPr="00800F58">
        <w:rPr>
          <w:strike/>
        </w:rPr>
        <w:t xml:space="preserve"> </w:t>
      </w:r>
      <w:r w:rsidRPr="00800F58">
        <w:t xml:space="preserve">UP coordinator normally provides a final response within 30 days. When UP coordinator needs more than 30 days to evaluate, the coordinator or DLA Acquisition Operations UP program manager sends a notice to the offeror with the estimated completion date.  The UP coordinator must complete the review in 90 days from UP receipt.  </w:t>
      </w:r>
    </w:p>
    <w:p w14:paraId="1D37697A" w14:textId="2390F710" w:rsidR="00800F58" w:rsidRPr="00800F58" w:rsidRDefault="00800F58" w:rsidP="00800F58">
      <w:r w:rsidRPr="00800F58">
        <w:t xml:space="preserve">          (ii) The coordinator forwards the UP submission to the correct technical or other personnel for evaluation. When evaluations need extra information, the coordinator contacts the UP offeror to request the information. The coordinator tells the offeror that it assumes all risk and expense for sending extra information, and that the request for extra information does not create a commitment by the government.  The coordinator tells the DLA Acquisition Operations UP program manager they asked for added information.  </w:t>
      </w:r>
    </w:p>
    <w:p w14:paraId="71D62417" w14:textId="00DCAD2C" w:rsidR="00800F58" w:rsidRPr="00800F58" w:rsidRDefault="00800F58" w:rsidP="00800F58">
      <w:pPr>
        <w:pStyle w:val="Default"/>
        <w:rPr>
          <w:rFonts w:ascii="Times New Roman" w:hAnsi="Times New Roman" w:cs="Times New Roman"/>
          <w:sz w:val="22"/>
          <w:szCs w:val="22"/>
        </w:rPr>
      </w:pPr>
      <w:r w:rsidRPr="00800F58">
        <w:rPr>
          <w:rFonts w:ascii="Times New Roman" w:hAnsi="Times New Roman" w:cs="Times New Roman"/>
          <w:sz w:val="22"/>
          <w:szCs w:val="22"/>
        </w:rPr>
        <w:t xml:space="preserve">          (iii) Following the evaluation, the coordinator informs the offeror by letter of the final determination. If the submission is not a valid unsolicited proposal or is otherwise unacceptable, the letter states that determination and an explanation of the rationale in accordance with FAR 15.603(c) and 15.607(a), as applicable. If the submission is determined to be a valid UP, the coordinator informs the offeror and includes a caution, in accordance with FAR 15.607(a), that a favorable comprehensive evaluation of an unsolicited proposal does not, in itself, justify awarding a contract without providing for full and open competition and that the unsolicited proposal will be provided to an appropriate contracting officer for a determination of whether further action is appropriate in accordance with FAR 15.607(b).</w:t>
      </w:r>
    </w:p>
    <w:p w14:paraId="3F337E17" w14:textId="52E480D2" w:rsidR="00800F58" w:rsidRPr="00800F58" w:rsidRDefault="00800F58" w:rsidP="00800F58">
      <w:pPr>
        <w:rPr>
          <w:rFonts w:eastAsia="Calibri"/>
          <w:lang w:eastAsia="x-none"/>
        </w:rPr>
      </w:pPr>
      <w:r w:rsidRPr="00800F58">
        <w:t xml:space="preserve">          (iv) On receiving a valid UP from the coordinator, the responsible contracting officer will decide the correct contract action, if any, following FAR 15.607(b) and coordinating with the correct requiring activity. </w:t>
      </w:r>
      <w:r w:rsidRPr="00800F58">
        <w:rPr>
          <w:rFonts w:eastAsia="Calibri"/>
          <w:lang w:eastAsia="x-none"/>
        </w:rPr>
        <w:t xml:space="preserve">If the contracting officer determines that the UP represents a valid requirement and the conditions for proceeding with a procurement are met, the contracting officer must </w:t>
      </w:r>
      <w:r w:rsidRPr="00800F58">
        <w:rPr>
          <w:rFonts w:eastAsia="Calibri"/>
          <w:lang w:val="x-none" w:eastAsia="x-none"/>
        </w:rPr>
        <w:t>provide for full and open competition</w:t>
      </w:r>
      <w:r w:rsidRPr="00800F58">
        <w:rPr>
          <w:rFonts w:eastAsia="Calibri"/>
          <w:lang w:eastAsia="x-none"/>
        </w:rPr>
        <w:t xml:space="preserve"> or justify limiting sources, as applicable. The contracting officer notifies offeror in writing if negotiations in accordance with FAR 15.607(b) will commence.</w:t>
      </w:r>
    </w:p>
    <w:p w14:paraId="35791C63" w14:textId="77777777" w:rsidR="00800F58" w:rsidRPr="00800F58" w:rsidRDefault="00800F58" w:rsidP="00800F58">
      <w:r w:rsidRPr="00800F58">
        <w:t xml:space="preserve">  (b) Organization coordinators responsible for UPs. </w:t>
      </w:r>
    </w:p>
    <w:p w14:paraId="0242C840" w14:textId="77777777" w:rsidR="00800F58" w:rsidRPr="00800F58" w:rsidRDefault="00800F58" w:rsidP="00800F58">
      <w:r w:rsidRPr="00800F58">
        <w:t xml:space="preserve">      (S-90) DLA Land and Maritime – Competition Advocate (primary) and Procurement Process Directorate (alternate)</w:t>
      </w:r>
    </w:p>
    <w:p w14:paraId="57090143" w14:textId="77777777" w:rsidR="00800F58" w:rsidRPr="00800F58" w:rsidRDefault="00800F58" w:rsidP="00800F58">
      <w:r w:rsidRPr="00800F58">
        <w:t xml:space="preserve">      (S-91) DLA Troop Support – Pricing and Strategy Division Chief</w:t>
      </w:r>
    </w:p>
    <w:p w14:paraId="0F824229" w14:textId="77777777" w:rsidR="00800F58" w:rsidRPr="00800F58" w:rsidRDefault="00800F58" w:rsidP="00800F58">
      <w:r w:rsidRPr="00800F58">
        <w:t xml:space="preserve">      (S-92) DLA Aviation – Pricing Division Chief</w:t>
      </w:r>
    </w:p>
    <w:p w14:paraId="1330C8B5" w14:textId="77777777" w:rsidR="00800F58" w:rsidRPr="00800F58" w:rsidRDefault="00800F58" w:rsidP="00800F58">
      <w:r w:rsidRPr="00800F58">
        <w:t xml:space="preserve">      (S-93) DLA Energy – Acquisition Policy and Oversight Associate Director</w:t>
      </w:r>
    </w:p>
    <w:p w14:paraId="519088DE" w14:textId="77777777" w:rsidR="00800F58" w:rsidRPr="00800F58" w:rsidRDefault="00800F58" w:rsidP="00800F58">
      <w:r w:rsidRPr="00800F58">
        <w:t xml:space="preserve">      (S-94) DLA Disposition Services – Acquisition Procedures Division Chief</w:t>
      </w:r>
    </w:p>
    <w:p w14:paraId="30DF8092" w14:textId="77777777" w:rsidR="00800F58" w:rsidRPr="00800F58" w:rsidRDefault="00800F58" w:rsidP="00800F58">
      <w:r w:rsidRPr="00800F58">
        <w:t xml:space="preserve">      (S-95) DLA Distribution – Acquisition Policy Chief</w:t>
      </w:r>
    </w:p>
    <w:p w14:paraId="0954254D" w14:textId="77777777" w:rsidR="00800F58" w:rsidRPr="00800F58" w:rsidRDefault="00800F58" w:rsidP="00800F58">
      <w:r w:rsidRPr="00800F58">
        <w:t xml:space="preserve">      (S-96) DLA Strategic Materials – Contracting Director</w:t>
      </w:r>
    </w:p>
    <w:p w14:paraId="7C27C0A7" w14:textId="77777777" w:rsidR="00800F58" w:rsidRPr="00800F58" w:rsidRDefault="00800F58" w:rsidP="00800F58">
      <w:r w:rsidRPr="00800F58">
        <w:t xml:space="preserve">      (S-97) DLA Contracting Services Office – Contract &amp; Pricing Compliance Division Chief</w:t>
      </w:r>
    </w:p>
    <w:p w14:paraId="3EB58F2D" w14:textId="77777777" w:rsidR="00800F58" w:rsidRDefault="00800F58" w:rsidP="002B2AF6">
      <w:pPr>
        <w:jc w:val="center"/>
        <w:rPr>
          <w:b/>
        </w:rPr>
      </w:pPr>
    </w:p>
    <w:p w14:paraId="4F1467D7" w14:textId="77777777" w:rsidR="00741784" w:rsidRDefault="00D61CF1" w:rsidP="00ED08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741784" w:rsidSect="009A0AF7">
          <w:headerReference w:type="even" r:id="rId107"/>
          <w:headerReference w:type="default" r:id="rId108"/>
          <w:footerReference w:type="even" r:id="rId109"/>
          <w:footerReference w:type="default" r:id="rId110"/>
          <w:pgSz w:w="12240" w:h="15840"/>
          <w:pgMar w:top="1440" w:right="1440" w:bottom="1440" w:left="1440" w:header="720" w:footer="720" w:gutter="0"/>
          <w:cols w:space="720"/>
          <w:docGrid w:linePitch="299"/>
        </w:sectPr>
      </w:pPr>
      <w:bookmarkStart w:id="218" w:name="Part16"/>
      <w:bookmarkEnd w:id="218"/>
      <w:r w:rsidRPr="00ED088F">
        <w:rPr>
          <w:b/>
          <w:sz w:val="21"/>
          <w:szCs w:val="21"/>
        </w:rPr>
        <w:br w:type="page"/>
      </w:r>
    </w:p>
    <w:p w14:paraId="7E8BA52B" w14:textId="77777777" w:rsidR="002B65D8" w:rsidRPr="00E97118" w:rsidRDefault="002B65D8" w:rsidP="002B65D8">
      <w:pPr>
        <w:jc w:val="center"/>
        <w:outlineLvl w:val="0"/>
        <w:rPr>
          <w:b/>
        </w:rPr>
      </w:pPr>
      <w:bookmarkStart w:id="219" w:name="P16"/>
      <w:r w:rsidRPr="00E97118">
        <w:rPr>
          <w:b/>
        </w:rPr>
        <w:t xml:space="preserve">PART 16 </w:t>
      </w:r>
      <w:bookmarkEnd w:id="219"/>
      <w:r w:rsidRPr="00E97118">
        <w:rPr>
          <w:b/>
        </w:rPr>
        <w:t xml:space="preserve">– TYPES OF CONTRACTS  </w:t>
      </w:r>
    </w:p>
    <w:p w14:paraId="4E4C55DC" w14:textId="48021A10" w:rsidR="002B65D8" w:rsidRPr="00E97118" w:rsidRDefault="002B65D8" w:rsidP="002B65D8">
      <w:pPr>
        <w:jc w:val="center"/>
        <w:rPr>
          <w:i/>
        </w:rPr>
      </w:pPr>
      <w:r w:rsidRPr="00E97118">
        <w:rPr>
          <w:i/>
        </w:rPr>
        <w:t>(Revised</w:t>
      </w:r>
      <w:r w:rsidR="00F05DEB">
        <w:rPr>
          <w:i/>
        </w:rPr>
        <w:t xml:space="preserve"> August 3, </w:t>
      </w:r>
      <w:r>
        <w:rPr>
          <w:i/>
        </w:rPr>
        <w:t xml:space="preserve">2017 </w:t>
      </w:r>
      <w:r w:rsidRPr="00E97118">
        <w:rPr>
          <w:i/>
        </w:rPr>
        <w:t>through PROCLTR 201</w:t>
      </w:r>
      <w:r>
        <w:rPr>
          <w:i/>
        </w:rPr>
        <w:t>7</w:t>
      </w:r>
      <w:r w:rsidRPr="00E97118">
        <w:rPr>
          <w:i/>
        </w:rPr>
        <w:t>-</w:t>
      </w:r>
      <w:r>
        <w:rPr>
          <w:i/>
        </w:rPr>
        <w:t>17</w:t>
      </w:r>
      <w:r w:rsidRPr="00E97118">
        <w:rPr>
          <w:i/>
        </w:rPr>
        <w:t xml:space="preserve">) </w:t>
      </w:r>
      <w:r>
        <w:rPr>
          <w:i/>
        </w:rPr>
        <w:t xml:space="preserve"> </w:t>
      </w:r>
      <w:r w:rsidRPr="00E97118">
        <w:rPr>
          <w:i/>
        </w:rPr>
        <w:t xml:space="preserve"> </w:t>
      </w:r>
    </w:p>
    <w:p w14:paraId="6186C0D8" w14:textId="77777777" w:rsidR="002B65D8" w:rsidRPr="00E97118" w:rsidRDefault="002B65D8" w:rsidP="002B65D8">
      <w:pPr>
        <w:jc w:val="center"/>
        <w:rPr>
          <w:b/>
        </w:rPr>
      </w:pPr>
    </w:p>
    <w:p w14:paraId="09A11C34" w14:textId="77777777" w:rsidR="002B65D8" w:rsidRPr="00E97118" w:rsidRDefault="002B65D8" w:rsidP="002B65D8">
      <w:pPr>
        <w:jc w:val="center"/>
        <w:rPr>
          <w:b/>
        </w:rPr>
      </w:pPr>
      <w:r w:rsidRPr="00E97118">
        <w:rPr>
          <w:b/>
        </w:rPr>
        <w:t>TABLE OF CONTENTS</w:t>
      </w:r>
    </w:p>
    <w:p w14:paraId="04C3A26E" w14:textId="77777777" w:rsidR="002B65D8" w:rsidRPr="00E97118" w:rsidRDefault="002B65D8" w:rsidP="002B65D8">
      <w:pPr>
        <w:rPr>
          <w:b/>
        </w:rPr>
      </w:pPr>
      <w:r w:rsidRPr="00E97118">
        <w:rPr>
          <w:b/>
        </w:rPr>
        <w:t>SUBPART 16.1 – SELECTING CONTRACT TYPES</w:t>
      </w:r>
    </w:p>
    <w:p w14:paraId="603AF787" w14:textId="77777777" w:rsidR="002B65D8" w:rsidRPr="00E97118" w:rsidRDefault="00A464B3" w:rsidP="002B65D8">
      <w:hyperlink w:anchor="P16_190" w:history="1">
        <w:r w:rsidR="002B65D8" w:rsidRPr="00E97118">
          <w:rPr>
            <w:u w:val="single"/>
          </w:rPr>
          <w:t>16.190</w:t>
        </w:r>
      </w:hyperlink>
      <w:r w:rsidR="002B65D8" w:rsidRPr="00E97118">
        <w:tab/>
        <w:t>Long-term contracting.</w:t>
      </w:r>
    </w:p>
    <w:p w14:paraId="5136DE44" w14:textId="77777777" w:rsidR="002B65D8" w:rsidRPr="00E97118" w:rsidRDefault="00A464B3" w:rsidP="002B65D8">
      <w:hyperlink w:anchor="P16_191" w:history="1">
        <w:r w:rsidR="002B65D8" w:rsidRPr="00BA796F">
          <w:rPr>
            <w:rStyle w:val="Hyperlink"/>
          </w:rPr>
          <w:t>16.191</w:t>
        </w:r>
      </w:hyperlink>
      <w:r w:rsidR="002B65D8" w:rsidRPr="00E97118">
        <w:t xml:space="preserve">        Bridge contracts.</w:t>
      </w:r>
    </w:p>
    <w:p w14:paraId="40F9C9F1" w14:textId="77777777" w:rsidR="002B65D8" w:rsidRPr="00E97118" w:rsidRDefault="002B65D8" w:rsidP="002B65D8">
      <w:pPr>
        <w:rPr>
          <w:b/>
        </w:rPr>
      </w:pPr>
      <w:r w:rsidRPr="00E97118">
        <w:rPr>
          <w:b/>
        </w:rPr>
        <w:t xml:space="preserve">SUBPART 16.2 – FIXED PRICE CONTRACTS </w:t>
      </w:r>
    </w:p>
    <w:p w14:paraId="49C50A54" w14:textId="77777777" w:rsidR="002B65D8" w:rsidRPr="00E97118" w:rsidRDefault="00A464B3" w:rsidP="002B65D8">
      <w:hyperlink w:anchor="P16_203" w:history="1">
        <w:r w:rsidR="002B65D8" w:rsidRPr="00E97118">
          <w:rPr>
            <w:u w:val="single"/>
          </w:rPr>
          <w:t>16.203</w:t>
        </w:r>
      </w:hyperlink>
      <w:r w:rsidR="002B65D8" w:rsidRPr="00E97118">
        <w:tab/>
        <w:t>Fixed</w:t>
      </w:r>
      <w:r w:rsidR="002B65D8" w:rsidRPr="00E97118">
        <w:noBreakHyphen/>
        <w:t>price contracts with economic price adjustment.</w:t>
      </w:r>
    </w:p>
    <w:p w14:paraId="272A01F2" w14:textId="77777777" w:rsidR="002B65D8" w:rsidRPr="00E97118" w:rsidRDefault="00A464B3" w:rsidP="002B65D8">
      <w:hyperlink w:anchor="P16_203_2" w:history="1">
        <w:r w:rsidR="002B65D8" w:rsidRPr="00E97118">
          <w:rPr>
            <w:u w:val="single"/>
          </w:rPr>
          <w:t>16.203</w:t>
        </w:r>
        <w:r w:rsidR="002B65D8" w:rsidRPr="00E97118">
          <w:rPr>
            <w:u w:val="single"/>
          </w:rPr>
          <w:noBreakHyphen/>
          <w:t>2</w:t>
        </w:r>
      </w:hyperlink>
      <w:r w:rsidR="002B65D8" w:rsidRPr="00E97118">
        <w:tab/>
        <w:t>Application.</w:t>
      </w:r>
    </w:p>
    <w:p w14:paraId="11997B0E" w14:textId="77777777" w:rsidR="002B65D8" w:rsidRPr="00E97118" w:rsidRDefault="00A464B3" w:rsidP="002B65D8">
      <w:hyperlink w:anchor="P16_290" w:history="1">
        <w:r w:rsidR="002B65D8" w:rsidRPr="00BA796F">
          <w:rPr>
            <w:rStyle w:val="Hyperlink"/>
          </w:rPr>
          <w:t>16.290</w:t>
        </w:r>
      </w:hyperlink>
      <w:r w:rsidR="002B65D8">
        <w:tab/>
        <w:t>Procurement notes.</w:t>
      </w:r>
    </w:p>
    <w:p w14:paraId="48128F45" w14:textId="77777777" w:rsidR="002B65D8" w:rsidRPr="00E97118" w:rsidRDefault="002B65D8" w:rsidP="002B65D8">
      <w:pPr>
        <w:rPr>
          <w:b/>
        </w:rPr>
      </w:pPr>
      <w:r w:rsidRPr="00E97118">
        <w:rPr>
          <w:b/>
        </w:rPr>
        <w:t>SUBPART 16.5 – INDEFINITE</w:t>
      </w:r>
      <w:r w:rsidRPr="00E97118">
        <w:rPr>
          <w:b/>
        </w:rPr>
        <w:noBreakHyphen/>
        <w:t>DELIVERY CONTRACTS</w:t>
      </w:r>
    </w:p>
    <w:p w14:paraId="0B0F12FA" w14:textId="77777777" w:rsidR="002B65D8" w:rsidRPr="00E97118" w:rsidRDefault="00A464B3" w:rsidP="002B65D8">
      <w:hyperlink w:anchor="P16_501_2" w:history="1">
        <w:r w:rsidR="002B65D8" w:rsidRPr="00E97118">
          <w:rPr>
            <w:u w:val="single"/>
          </w:rPr>
          <w:t>16.501-2</w:t>
        </w:r>
      </w:hyperlink>
      <w:r w:rsidR="002B65D8" w:rsidRPr="00E97118">
        <w:tab/>
        <w:t>General.</w:t>
      </w:r>
    </w:p>
    <w:p w14:paraId="5C57AA2E" w14:textId="77777777" w:rsidR="002B65D8" w:rsidRPr="00E97118" w:rsidRDefault="00A464B3" w:rsidP="002B65D8">
      <w:hyperlink w:anchor="P16_504" w:history="1">
        <w:r w:rsidR="002B65D8" w:rsidRPr="00E97118">
          <w:rPr>
            <w:u w:val="single"/>
          </w:rPr>
          <w:t>16.504</w:t>
        </w:r>
      </w:hyperlink>
      <w:r w:rsidR="002B65D8" w:rsidRPr="00E97118">
        <w:tab/>
        <w:t>Indefinite</w:t>
      </w:r>
      <w:r w:rsidR="002B65D8" w:rsidRPr="00E97118">
        <w:noBreakHyphen/>
        <w:t>quantity contracts.</w:t>
      </w:r>
    </w:p>
    <w:p w14:paraId="2A288ABE" w14:textId="77777777" w:rsidR="002B65D8" w:rsidRPr="00E97118" w:rsidRDefault="00A464B3" w:rsidP="002B65D8">
      <w:hyperlink w:anchor="P16_505" w:history="1">
        <w:r w:rsidR="002B65D8" w:rsidRPr="00E97118">
          <w:rPr>
            <w:u w:val="single"/>
          </w:rPr>
          <w:t>16.505</w:t>
        </w:r>
      </w:hyperlink>
      <w:r w:rsidR="002B65D8" w:rsidRPr="00E97118">
        <w:tab/>
        <w:t>Ordering.</w:t>
      </w:r>
    </w:p>
    <w:p w14:paraId="705F614E" w14:textId="77777777" w:rsidR="002B65D8" w:rsidRPr="00E97118" w:rsidRDefault="00A464B3" w:rsidP="002B65D8">
      <w:hyperlink w:anchor="P16_590" w:history="1">
        <w:r w:rsidR="002B65D8" w:rsidRPr="00876F35">
          <w:rPr>
            <w:rStyle w:val="Hyperlink"/>
          </w:rPr>
          <w:t>16.590</w:t>
        </w:r>
      </w:hyperlink>
      <w:r w:rsidR="002B65D8">
        <w:rPr>
          <w:b/>
        </w:rPr>
        <w:tab/>
      </w:r>
      <w:r w:rsidR="002B65D8">
        <w:t>Procurement notes.</w:t>
      </w:r>
    </w:p>
    <w:p w14:paraId="1624D5B7" w14:textId="77777777" w:rsidR="002B65D8" w:rsidRPr="00E97118" w:rsidRDefault="002B65D8" w:rsidP="002B65D8">
      <w:pPr>
        <w:rPr>
          <w:b/>
        </w:rPr>
      </w:pPr>
      <w:r w:rsidRPr="00E97118">
        <w:rPr>
          <w:b/>
        </w:rPr>
        <w:t>SUBPART 16.6 – TIME</w:t>
      </w:r>
      <w:r w:rsidRPr="00E97118">
        <w:rPr>
          <w:b/>
        </w:rPr>
        <w:noBreakHyphen/>
        <w:t>AND</w:t>
      </w:r>
      <w:r w:rsidRPr="00E97118">
        <w:rPr>
          <w:b/>
        </w:rPr>
        <w:noBreakHyphen/>
        <w:t>MATERIALS, LABOR-HOUR, AND LETTER CONTRACTS</w:t>
      </w:r>
    </w:p>
    <w:p w14:paraId="1E278202" w14:textId="77777777" w:rsidR="002B65D8" w:rsidRPr="00E97118" w:rsidRDefault="00A464B3" w:rsidP="002B65D8">
      <w:hyperlink w:anchor="P16_601" w:history="1">
        <w:r w:rsidR="002B65D8" w:rsidRPr="00E97118">
          <w:rPr>
            <w:u w:val="single"/>
          </w:rPr>
          <w:t>16.601</w:t>
        </w:r>
      </w:hyperlink>
      <w:r w:rsidR="002B65D8" w:rsidRPr="00E97118">
        <w:tab/>
        <w:t>Time and materials contracts.</w:t>
      </w:r>
    </w:p>
    <w:p w14:paraId="6DF09183" w14:textId="77777777" w:rsidR="00CF33B8" w:rsidRPr="001D3822" w:rsidRDefault="00CF33B8"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409C79BD" w14:textId="77777777" w:rsidR="002B65D8" w:rsidRPr="00E97118" w:rsidRDefault="002B65D8" w:rsidP="002B65D8">
      <w:pPr>
        <w:jc w:val="center"/>
        <w:outlineLvl w:val="1"/>
        <w:rPr>
          <w:b/>
        </w:rPr>
      </w:pPr>
      <w:r w:rsidRPr="00E97118">
        <w:rPr>
          <w:b/>
        </w:rPr>
        <w:t>SUBPART 16.1 – SELECTING CONTRACT TYPES</w:t>
      </w:r>
    </w:p>
    <w:p w14:paraId="4DF71E47" w14:textId="15AF047A" w:rsidR="002B65D8" w:rsidRPr="00E97118" w:rsidRDefault="002B65D8" w:rsidP="002B65D8">
      <w:pPr>
        <w:jc w:val="center"/>
      </w:pPr>
      <w:r w:rsidRPr="00E97118">
        <w:rPr>
          <w:i/>
        </w:rPr>
        <w:t xml:space="preserve">(Revised </w:t>
      </w:r>
      <w:r w:rsidR="00B975AF">
        <w:rPr>
          <w:i/>
        </w:rPr>
        <w:t xml:space="preserve">August 3, </w:t>
      </w:r>
      <w:r>
        <w:rPr>
          <w:i/>
        </w:rPr>
        <w:t xml:space="preserve">2017 </w:t>
      </w:r>
      <w:r w:rsidRPr="00E97118">
        <w:rPr>
          <w:i/>
        </w:rPr>
        <w:t>through PROCLTR 201</w:t>
      </w:r>
      <w:r>
        <w:rPr>
          <w:i/>
        </w:rPr>
        <w:t>7</w:t>
      </w:r>
      <w:r w:rsidRPr="00E97118">
        <w:rPr>
          <w:i/>
        </w:rPr>
        <w:t>-</w:t>
      </w:r>
      <w:r>
        <w:rPr>
          <w:i/>
        </w:rPr>
        <w:t>17</w:t>
      </w:r>
      <w:r w:rsidRPr="00E97118">
        <w:rPr>
          <w:i/>
        </w:rPr>
        <w:t xml:space="preserve">) </w:t>
      </w:r>
      <w:r>
        <w:rPr>
          <w:i/>
        </w:rPr>
        <w:t xml:space="preserve"> </w:t>
      </w:r>
      <w:r w:rsidRPr="00E97118">
        <w:rPr>
          <w:i/>
        </w:rPr>
        <w:t xml:space="preserve"> </w:t>
      </w:r>
    </w:p>
    <w:p w14:paraId="1C5162BC" w14:textId="77777777" w:rsidR="002B65D8" w:rsidRDefault="002B65D8" w:rsidP="002B65D8">
      <w:pPr>
        <w:rPr>
          <w:b/>
        </w:rPr>
      </w:pPr>
    </w:p>
    <w:p w14:paraId="79459112" w14:textId="77777777" w:rsidR="002B65D8" w:rsidRPr="00E97118" w:rsidRDefault="002B65D8" w:rsidP="002B65D8">
      <w:pPr>
        <w:rPr>
          <w:b/>
        </w:rPr>
      </w:pPr>
      <w:bookmarkStart w:id="220" w:name="P16_190"/>
      <w:r w:rsidRPr="00E97118">
        <w:rPr>
          <w:b/>
        </w:rPr>
        <w:t>16.190</w:t>
      </w:r>
      <w:bookmarkEnd w:id="220"/>
      <w:r w:rsidRPr="00E97118">
        <w:rPr>
          <w:b/>
        </w:rPr>
        <w:t xml:space="preserve"> Long-term contracting.        </w:t>
      </w:r>
    </w:p>
    <w:p w14:paraId="7CDB6A61" w14:textId="77777777" w:rsidR="002B65D8" w:rsidRPr="00E346F2" w:rsidRDefault="002B65D8" w:rsidP="002B65D8">
      <w:pPr>
        <w:snapToGrid w:val="0"/>
        <w:rPr>
          <w:rFonts w:eastAsia="Calibri"/>
          <w:snapToGrid w:val="0"/>
        </w:rPr>
      </w:pPr>
      <w:r w:rsidRPr="00E346F2">
        <w:rPr>
          <w:snapToGrid w:val="0"/>
        </w:rPr>
        <w:t xml:space="preserve">  Contracting officers shall establish and process LTCs in accordance with </w:t>
      </w:r>
      <w:r w:rsidRPr="00E346F2">
        <w:rPr>
          <w:rFonts w:eastAsia="Calibri"/>
          <w:snapToGrid w:val="0"/>
        </w:rPr>
        <w:t xml:space="preserve">the following: </w:t>
      </w:r>
    </w:p>
    <w:p w14:paraId="088CFB69" w14:textId="77777777" w:rsidR="002B65D8" w:rsidRPr="00E346F2" w:rsidRDefault="002B65D8" w:rsidP="002B65D8">
      <w:pPr>
        <w:tabs>
          <w:tab w:val="left" w:pos="2250"/>
        </w:tabs>
        <w:rPr>
          <w:rFonts w:eastAsia="Calibri"/>
          <w:snapToGrid w:val="0"/>
        </w:rPr>
      </w:pPr>
      <w:r w:rsidRPr="00E346F2">
        <w:rPr>
          <w:rFonts w:eastAsia="Calibri"/>
          <w:snapToGrid w:val="0"/>
        </w:rPr>
        <w:t xml:space="preserve">  (a) Use LTCs for stock replenishment consumable items that have frequent, consistent, and predictable demands, as well as non-replenishment items having at least 12 demands per year. Renew items currently on LTC, provided they have had at least 4 demands in the previous year. Exclude items if they have 2 years DLA stock on hand, unless the PLT is 18 months or greater or there is no planned buy within 2 years. The DLR sites will follow the</w:t>
      </w:r>
      <w:r w:rsidRPr="00E346F2">
        <w:rPr>
          <w:rFonts w:eastAsia="Calibri"/>
          <w:b/>
          <w:snapToGrid w:val="0"/>
        </w:rPr>
        <w:t xml:space="preserve"> </w:t>
      </w:r>
      <w:r w:rsidRPr="00E346F2">
        <w:rPr>
          <w:rFonts w:eastAsia="Calibri"/>
          <w:snapToGrid w:val="0"/>
        </w:rPr>
        <w:t xml:space="preserve">Military Service procedures for managing items on LTCs.   </w:t>
      </w:r>
    </w:p>
    <w:p w14:paraId="23959B7A" w14:textId="77777777" w:rsidR="002B65D8" w:rsidRPr="00E346F2" w:rsidRDefault="002B65D8" w:rsidP="002B65D8">
      <w:pPr>
        <w:rPr>
          <w:rFonts w:eastAsia="Calibri"/>
        </w:rPr>
      </w:pPr>
      <w:r w:rsidRPr="00E346F2">
        <w:rPr>
          <w:rFonts w:eastAsia="Calibri"/>
          <w:snapToGrid w:val="0"/>
        </w:rPr>
        <w:t xml:space="preserve">  </w:t>
      </w:r>
      <w:r w:rsidRPr="00E346F2">
        <w:rPr>
          <w:rFonts w:eastAsia="Calibri"/>
        </w:rPr>
        <w:t xml:space="preserve">(b) Make awards for supplies and services valued over the SAT within the established number of days after receipt of the PR as shown below, based on the type and dollar value of the procurement:  </w:t>
      </w:r>
    </w:p>
    <w:tbl>
      <w:tblPr>
        <w:tblW w:w="8745" w:type="dxa"/>
        <w:tblInd w:w="93" w:type="dxa"/>
        <w:tblLook w:val="04A0" w:firstRow="1" w:lastRow="0" w:firstColumn="1" w:lastColumn="0" w:noHBand="0" w:noVBand="1"/>
      </w:tblPr>
      <w:tblGrid>
        <w:gridCol w:w="1250"/>
        <w:gridCol w:w="1566"/>
        <w:gridCol w:w="1566"/>
        <w:gridCol w:w="1484"/>
        <w:gridCol w:w="1566"/>
        <w:gridCol w:w="1313"/>
      </w:tblGrid>
      <w:tr w:rsidR="002B65D8" w:rsidRPr="00E346F2" w14:paraId="128D6431" w14:textId="77777777" w:rsidTr="00483D72">
        <w:trPr>
          <w:trHeight w:val="358"/>
        </w:trPr>
        <w:tc>
          <w:tcPr>
            <w:tcW w:w="1250" w:type="dxa"/>
            <w:tcBorders>
              <w:top w:val="nil"/>
              <w:left w:val="nil"/>
              <w:bottom w:val="nil"/>
              <w:right w:val="nil"/>
            </w:tcBorders>
            <w:shd w:val="clear" w:color="auto" w:fill="auto"/>
            <w:vAlign w:val="bottom"/>
            <w:hideMark/>
          </w:tcPr>
          <w:p w14:paraId="3D7A50DE" w14:textId="77777777" w:rsidR="002B65D8" w:rsidRPr="00E346F2" w:rsidRDefault="002B65D8" w:rsidP="00483D72">
            <w:pPr>
              <w:rPr>
                <w:color w:val="000000"/>
              </w:rPr>
            </w:pPr>
            <w:r w:rsidRPr="00E346F2">
              <w:rPr>
                <w:rFonts w:eastAsia="Calibri"/>
              </w:rPr>
              <w:tab/>
              <w:t xml:space="preserve">   </w:t>
            </w:r>
            <w:r w:rsidRPr="00E346F2">
              <w:rPr>
                <w:rFonts w:eastAsia="Calibri"/>
              </w:rPr>
              <w:tab/>
            </w:r>
          </w:p>
        </w:tc>
        <w:tc>
          <w:tcPr>
            <w:tcW w:w="7495" w:type="dxa"/>
            <w:gridSpan w:val="5"/>
            <w:tcBorders>
              <w:top w:val="nil"/>
              <w:left w:val="nil"/>
              <w:bottom w:val="single" w:sz="4" w:space="0" w:color="auto"/>
              <w:right w:val="nil"/>
            </w:tcBorders>
            <w:shd w:val="clear" w:color="auto" w:fill="auto"/>
            <w:noWrap/>
            <w:vAlign w:val="bottom"/>
            <w:hideMark/>
          </w:tcPr>
          <w:p w14:paraId="187D1B4F" w14:textId="77777777" w:rsidR="002B65D8" w:rsidRPr="00E346F2" w:rsidRDefault="002B65D8" w:rsidP="00483D72">
            <w:pPr>
              <w:jc w:val="center"/>
              <w:rPr>
                <w:b/>
                <w:bCs/>
                <w:color w:val="000000"/>
              </w:rPr>
            </w:pPr>
            <w:r w:rsidRPr="00E346F2">
              <w:rPr>
                <w:b/>
                <w:bCs/>
                <w:color w:val="000000"/>
              </w:rPr>
              <w:t>Sole Source</w:t>
            </w:r>
          </w:p>
        </w:tc>
      </w:tr>
      <w:tr w:rsidR="002B65D8" w:rsidRPr="00E346F2" w14:paraId="66D9FD12" w14:textId="77777777" w:rsidTr="00483D72">
        <w:trPr>
          <w:trHeight w:val="358"/>
        </w:trPr>
        <w:tc>
          <w:tcPr>
            <w:tcW w:w="1250" w:type="dxa"/>
            <w:tcBorders>
              <w:top w:val="nil"/>
              <w:left w:val="nil"/>
              <w:bottom w:val="nil"/>
              <w:right w:val="single" w:sz="4" w:space="0" w:color="auto"/>
            </w:tcBorders>
            <w:shd w:val="clear" w:color="auto" w:fill="auto"/>
            <w:vAlign w:val="bottom"/>
            <w:hideMark/>
          </w:tcPr>
          <w:p w14:paraId="55497202" w14:textId="77777777" w:rsidR="002B65D8" w:rsidRPr="00E346F2" w:rsidRDefault="002B65D8" w:rsidP="00483D72">
            <w:pPr>
              <w:jc w:val="center"/>
              <w:rPr>
                <w:color w:val="000000"/>
              </w:rPr>
            </w:pP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79821" w14:textId="77777777" w:rsidR="002B65D8" w:rsidRPr="00E346F2" w:rsidRDefault="002B65D8" w:rsidP="00483D72">
            <w:pPr>
              <w:contextualSpacing/>
              <w:jc w:val="center"/>
              <w:rPr>
                <w:color w:val="000000"/>
              </w:rPr>
            </w:pPr>
            <w:r w:rsidRPr="00E346F2">
              <w:rPr>
                <w:color w:val="000000"/>
              </w:rPr>
              <w:t>&gt;$150K-$700K</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42F4A" w14:textId="77777777" w:rsidR="002B65D8" w:rsidRPr="00E346F2" w:rsidRDefault="002B65D8" w:rsidP="00483D72">
            <w:pPr>
              <w:contextualSpacing/>
              <w:jc w:val="center"/>
              <w:rPr>
                <w:color w:val="000000"/>
              </w:rPr>
            </w:pPr>
            <w:r w:rsidRPr="00E346F2">
              <w:rPr>
                <w:color w:val="000000"/>
              </w:rPr>
              <w:t>&gt;$700K-$10M</w:t>
            </w:r>
          </w:p>
        </w:tc>
        <w:tc>
          <w:tcPr>
            <w:tcW w:w="1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6E2C0" w14:textId="77777777" w:rsidR="002B65D8" w:rsidRPr="00E346F2" w:rsidRDefault="002B65D8" w:rsidP="00483D72">
            <w:pPr>
              <w:jc w:val="center"/>
              <w:rPr>
                <w:color w:val="000000"/>
              </w:rPr>
            </w:pPr>
            <w:r w:rsidRPr="00E346F2">
              <w:rPr>
                <w:color w:val="000000"/>
              </w:rPr>
              <w:t>&gt;$10M-$100M</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5DAC8" w14:textId="77777777" w:rsidR="002B65D8" w:rsidRPr="00E346F2" w:rsidRDefault="002B65D8" w:rsidP="00483D72">
            <w:pPr>
              <w:jc w:val="center"/>
              <w:rPr>
                <w:color w:val="000000"/>
              </w:rPr>
            </w:pPr>
            <w:r w:rsidRPr="00E346F2">
              <w:rPr>
                <w:color w:val="000000"/>
              </w:rPr>
              <w:t>&gt;$100M-$500M</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70E3D" w14:textId="77777777" w:rsidR="002B65D8" w:rsidRPr="00E346F2" w:rsidRDefault="002B65D8" w:rsidP="00483D72">
            <w:pPr>
              <w:rPr>
                <w:color w:val="000000"/>
              </w:rPr>
            </w:pPr>
            <w:r w:rsidRPr="00E346F2">
              <w:rPr>
                <w:color w:val="000000"/>
              </w:rPr>
              <w:t xml:space="preserve">   &gt;$500M</w:t>
            </w:r>
          </w:p>
        </w:tc>
      </w:tr>
      <w:tr w:rsidR="002B65D8" w:rsidRPr="00E346F2" w14:paraId="5D431EEF" w14:textId="77777777" w:rsidTr="00483D72">
        <w:trPr>
          <w:trHeight w:val="391"/>
        </w:trPr>
        <w:tc>
          <w:tcPr>
            <w:tcW w:w="1250" w:type="dxa"/>
            <w:tcBorders>
              <w:top w:val="nil"/>
              <w:left w:val="nil"/>
              <w:bottom w:val="nil"/>
              <w:right w:val="single" w:sz="4" w:space="0" w:color="auto"/>
            </w:tcBorders>
            <w:shd w:val="clear" w:color="auto" w:fill="auto"/>
            <w:noWrap/>
            <w:vAlign w:val="bottom"/>
            <w:hideMark/>
          </w:tcPr>
          <w:p w14:paraId="53CE7D3F" w14:textId="77777777" w:rsidR="002B65D8" w:rsidRPr="00E346F2" w:rsidRDefault="002B65D8" w:rsidP="00483D72">
            <w:pPr>
              <w:jc w:val="center"/>
              <w:rPr>
                <w:color w:val="000000"/>
              </w:rPr>
            </w:pPr>
            <w:r w:rsidRPr="00E346F2">
              <w:rPr>
                <w:color w:val="000000"/>
              </w:rPr>
              <w:t>Days from PR to Award</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7AE55" w14:textId="77777777" w:rsidR="002B65D8" w:rsidRPr="00E346F2" w:rsidRDefault="002B65D8" w:rsidP="00483D72">
            <w:pPr>
              <w:contextualSpacing/>
              <w:jc w:val="center"/>
              <w:rPr>
                <w:color w:val="000000"/>
              </w:rPr>
            </w:pPr>
            <w:r w:rsidRPr="00E346F2">
              <w:rPr>
                <w:color w:val="000000"/>
              </w:rPr>
              <w:t>110</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7C18E" w14:textId="77777777" w:rsidR="002B65D8" w:rsidRPr="00E346F2" w:rsidRDefault="002B65D8" w:rsidP="00483D72">
            <w:pPr>
              <w:contextualSpacing/>
              <w:jc w:val="center"/>
              <w:rPr>
                <w:color w:val="000000"/>
              </w:rPr>
            </w:pPr>
            <w:r w:rsidRPr="00E346F2">
              <w:rPr>
                <w:color w:val="000000"/>
              </w:rPr>
              <w:t>140</w:t>
            </w:r>
          </w:p>
        </w:tc>
        <w:tc>
          <w:tcPr>
            <w:tcW w:w="1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933C8" w14:textId="77777777" w:rsidR="002B65D8" w:rsidRPr="00E346F2" w:rsidRDefault="002B65D8" w:rsidP="00483D72">
            <w:pPr>
              <w:contextualSpacing/>
              <w:jc w:val="center"/>
              <w:rPr>
                <w:color w:val="000000"/>
              </w:rPr>
            </w:pPr>
            <w:r w:rsidRPr="00E346F2">
              <w:rPr>
                <w:color w:val="000000"/>
              </w:rPr>
              <w:t>180</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47FA2" w14:textId="77777777" w:rsidR="002B65D8" w:rsidRPr="00E346F2" w:rsidRDefault="002B65D8" w:rsidP="00483D72">
            <w:pPr>
              <w:contextualSpacing/>
              <w:jc w:val="center"/>
              <w:rPr>
                <w:color w:val="000000"/>
              </w:rPr>
            </w:pPr>
            <w:r w:rsidRPr="00E346F2">
              <w:rPr>
                <w:color w:val="000000"/>
              </w:rPr>
              <w:t>210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14CFC" w14:textId="77777777" w:rsidR="002B65D8" w:rsidRPr="00E346F2" w:rsidRDefault="002B65D8" w:rsidP="00483D72">
            <w:pPr>
              <w:contextualSpacing/>
              <w:jc w:val="center"/>
              <w:rPr>
                <w:color w:val="000000"/>
              </w:rPr>
            </w:pPr>
            <w:r w:rsidRPr="00E346F2">
              <w:rPr>
                <w:color w:val="000000"/>
              </w:rPr>
              <w:t>270</w:t>
            </w:r>
          </w:p>
        </w:tc>
      </w:tr>
      <w:tr w:rsidR="002B65D8" w:rsidRPr="00E346F2" w14:paraId="11B11AF6" w14:textId="77777777" w:rsidTr="00483D72">
        <w:trPr>
          <w:trHeight w:val="376"/>
        </w:trPr>
        <w:tc>
          <w:tcPr>
            <w:tcW w:w="1250" w:type="dxa"/>
            <w:tcBorders>
              <w:top w:val="nil"/>
              <w:left w:val="nil"/>
              <w:bottom w:val="nil"/>
              <w:right w:val="nil"/>
            </w:tcBorders>
            <w:shd w:val="clear" w:color="auto" w:fill="auto"/>
            <w:noWrap/>
            <w:vAlign w:val="bottom"/>
            <w:hideMark/>
          </w:tcPr>
          <w:p w14:paraId="7306AA49" w14:textId="77777777" w:rsidR="002B65D8" w:rsidRPr="00E346F2" w:rsidRDefault="002B65D8" w:rsidP="00483D72">
            <w:pPr>
              <w:jc w:val="center"/>
              <w:rPr>
                <w:color w:val="000000"/>
              </w:rPr>
            </w:pPr>
          </w:p>
        </w:tc>
        <w:tc>
          <w:tcPr>
            <w:tcW w:w="7495" w:type="dxa"/>
            <w:gridSpan w:val="5"/>
            <w:tcBorders>
              <w:top w:val="nil"/>
              <w:left w:val="nil"/>
              <w:bottom w:val="single" w:sz="4" w:space="0" w:color="auto"/>
              <w:right w:val="nil"/>
            </w:tcBorders>
            <w:shd w:val="clear" w:color="auto" w:fill="auto"/>
            <w:noWrap/>
            <w:vAlign w:val="bottom"/>
            <w:hideMark/>
          </w:tcPr>
          <w:p w14:paraId="61BFAF33" w14:textId="77777777" w:rsidR="002B65D8" w:rsidRPr="00E346F2" w:rsidRDefault="002B65D8" w:rsidP="00483D72">
            <w:pPr>
              <w:jc w:val="center"/>
              <w:rPr>
                <w:b/>
                <w:bCs/>
                <w:color w:val="000000"/>
              </w:rPr>
            </w:pPr>
            <w:r w:rsidRPr="00E346F2">
              <w:rPr>
                <w:b/>
                <w:bCs/>
                <w:color w:val="000000"/>
              </w:rPr>
              <w:t>Competitive</w:t>
            </w:r>
          </w:p>
        </w:tc>
      </w:tr>
      <w:tr w:rsidR="002B65D8" w:rsidRPr="00E346F2" w14:paraId="36A91246" w14:textId="77777777" w:rsidTr="00483D72">
        <w:trPr>
          <w:trHeight w:val="376"/>
        </w:trPr>
        <w:tc>
          <w:tcPr>
            <w:tcW w:w="1250" w:type="dxa"/>
            <w:tcBorders>
              <w:top w:val="nil"/>
              <w:left w:val="nil"/>
              <w:bottom w:val="nil"/>
              <w:right w:val="single" w:sz="4" w:space="0" w:color="auto"/>
            </w:tcBorders>
            <w:shd w:val="clear" w:color="auto" w:fill="auto"/>
            <w:noWrap/>
            <w:vAlign w:val="bottom"/>
            <w:hideMark/>
          </w:tcPr>
          <w:p w14:paraId="52640444" w14:textId="77777777" w:rsidR="002B65D8" w:rsidRPr="00E346F2" w:rsidRDefault="002B65D8" w:rsidP="00483D72">
            <w:pPr>
              <w:jc w:val="center"/>
              <w:rPr>
                <w:color w:val="000000"/>
              </w:rPr>
            </w:pPr>
          </w:p>
        </w:tc>
        <w:tc>
          <w:tcPr>
            <w:tcW w:w="1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487AF" w14:textId="77777777" w:rsidR="002B65D8" w:rsidRPr="00E346F2" w:rsidRDefault="002B65D8" w:rsidP="00483D72">
            <w:pPr>
              <w:contextualSpacing/>
              <w:jc w:val="center"/>
              <w:rPr>
                <w:color w:val="000000"/>
              </w:rPr>
            </w:pPr>
            <w:r w:rsidRPr="00E346F2">
              <w:rPr>
                <w:color w:val="000000"/>
              </w:rPr>
              <w:t>&gt;$150K-$700K</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D61C63" w14:textId="77777777" w:rsidR="002B65D8" w:rsidRPr="00E346F2" w:rsidRDefault="002B65D8" w:rsidP="00483D72">
            <w:pPr>
              <w:contextualSpacing/>
              <w:jc w:val="center"/>
              <w:rPr>
                <w:color w:val="000000"/>
              </w:rPr>
            </w:pPr>
            <w:r w:rsidRPr="00E346F2">
              <w:rPr>
                <w:color w:val="000000"/>
              </w:rPr>
              <w:t>&gt;$700K-$10M</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0BFDAC" w14:textId="77777777" w:rsidR="002B65D8" w:rsidRPr="00E346F2" w:rsidRDefault="002B65D8" w:rsidP="00483D72">
            <w:pPr>
              <w:jc w:val="center"/>
              <w:rPr>
                <w:color w:val="000000"/>
              </w:rPr>
            </w:pPr>
            <w:r w:rsidRPr="00E346F2">
              <w:rPr>
                <w:color w:val="000000"/>
              </w:rPr>
              <w:t>&gt;$10M-$100M</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0F850E" w14:textId="77777777" w:rsidR="002B65D8" w:rsidRPr="00E346F2" w:rsidRDefault="002B65D8" w:rsidP="00483D72">
            <w:pPr>
              <w:jc w:val="center"/>
              <w:rPr>
                <w:color w:val="000000"/>
              </w:rPr>
            </w:pPr>
            <w:r w:rsidRPr="00E346F2">
              <w:rPr>
                <w:color w:val="000000"/>
              </w:rPr>
              <w:t>&gt;$100M-$1B</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02E32" w14:textId="77777777" w:rsidR="002B65D8" w:rsidRPr="00E346F2" w:rsidRDefault="002B65D8" w:rsidP="00483D72">
            <w:pPr>
              <w:jc w:val="center"/>
              <w:rPr>
                <w:color w:val="000000"/>
              </w:rPr>
            </w:pPr>
            <w:r w:rsidRPr="00E346F2">
              <w:rPr>
                <w:color w:val="000000"/>
              </w:rPr>
              <w:t>&gt;$1B</w:t>
            </w:r>
          </w:p>
        </w:tc>
      </w:tr>
      <w:tr w:rsidR="002B65D8" w:rsidRPr="00E346F2" w14:paraId="611E231B" w14:textId="77777777" w:rsidTr="00483D72">
        <w:trPr>
          <w:trHeight w:val="376"/>
        </w:trPr>
        <w:tc>
          <w:tcPr>
            <w:tcW w:w="1250" w:type="dxa"/>
            <w:tcBorders>
              <w:top w:val="nil"/>
              <w:left w:val="nil"/>
              <w:bottom w:val="nil"/>
              <w:right w:val="single" w:sz="4" w:space="0" w:color="auto"/>
            </w:tcBorders>
            <w:shd w:val="clear" w:color="auto" w:fill="auto"/>
            <w:noWrap/>
            <w:vAlign w:val="bottom"/>
            <w:hideMark/>
          </w:tcPr>
          <w:p w14:paraId="0F2EE6AB" w14:textId="77777777" w:rsidR="002B65D8" w:rsidRPr="00E346F2" w:rsidRDefault="002B65D8" w:rsidP="00483D72">
            <w:pPr>
              <w:jc w:val="center"/>
              <w:rPr>
                <w:color w:val="000000"/>
              </w:rPr>
            </w:pPr>
            <w:r w:rsidRPr="00E346F2">
              <w:rPr>
                <w:color w:val="000000"/>
              </w:rPr>
              <w:t>Days from PR to Award</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3DC6E" w14:textId="77777777" w:rsidR="002B65D8" w:rsidRPr="00E346F2" w:rsidRDefault="002B65D8" w:rsidP="00483D72">
            <w:pPr>
              <w:contextualSpacing/>
              <w:jc w:val="center"/>
              <w:rPr>
                <w:color w:val="000000"/>
              </w:rPr>
            </w:pPr>
            <w:r w:rsidRPr="00E346F2">
              <w:rPr>
                <w:color w:val="000000"/>
              </w:rPr>
              <w:t>110</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C252D" w14:textId="77777777" w:rsidR="002B65D8" w:rsidRPr="00E346F2" w:rsidRDefault="002B65D8" w:rsidP="00483D72">
            <w:pPr>
              <w:contextualSpacing/>
              <w:jc w:val="center"/>
              <w:rPr>
                <w:color w:val="000000"/>
              </w:rPr>
            </w:pPr>
            <w:r w:rsidRPr="00E346F2">
              <w:rPr>
                <w:color w:val="000000"/>
              </w:rPr>
              <w:t>135</w:t>
            </w:r>
          </w:p>
        </w:tc>
        <w:tc>
          <w:tcPr>
            <w:tcW w:w="1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B188D" w14:textId="77777777" w:rsidR="002B65D8" w:rsidRPr="00E346F2" w:rsidRDefault="002B65D8" w:rsidP="00483D72">
            <w:pPr>
              <w:contextualSpacing/>
              <w:jc w:val="center"/>
              <w:rPr>
                <w:color w:val="000000"/>
              </w:rPr>
            </w:pPr>
            <w:r w:rsidRPr="00E346F2">
              <w:rPr>
                <w:color w:val="000000"/>
              </w:rPr>
              <w:t>180</w:t>
            </w:r>
          </w:p>
        </w:tc>
        <w:tc>
          <w:tcPr>
            <w:tcW w:w="15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98D9A" w14:textId="77777777" w:rsidR="002B65D8" w:rsidRPr="00E346F2" w:rsidRDefault="002B65D8" w:rsidP="00483D72">
            <w:pPr>
              <w:contextualSpacing/>
              <w:jc w:val="center"/>
              <w:rPr>
                <w:color w:val="000000"/>
              </w:rPr>
            </w:pPr>
            <w:r w:rsidRPr="00E346F2">
              <w:rPr>
                <w:color w:val="000000"/>
              </w:rPr>
              <w:t>215</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9FF25" w14:textId="77777777" w:rsidR="002B65D8" w:rsidRPr="00E346F2" w:rsidRDefault="002B65D8" w:rsidP="00483D72">
            <w:pPr>
              <w:contextualSpacing/>
              <w:jc w:val="center"/>
              <w:rPr>
                <w:color w:val="000000"/>
              </w:rPr>
            </w:pPr>
            <w:r w:rsidRPr="00E346F2">
              <w:rPr>
                <w:color w:val="000000"/>
              </w:rPr>
              <w:t>270</w:t>
            </w:r>
          </w:p>
        </w:tc>
      </w:tr>
    </w:tbl>
    <w:p w14:paraId="5C35AC88" w14:textId="77777777" w:rsidR="002B65D8" w:rsidRPr="00E346F2" w:rsidRDefault="002B65D8" w:rsidP="002B65D8">
      <w:pPr>
        <w:adjustRightInd w:val="0"/>
        <w:rPr>
          <w:b/>
        </w:rPr>
      </w:pPr>
    </w:p>
    <w:p w14:paraId="1228C290" w14:textId="77777777" w:rsidR="002B65D8" w:rsidRPr="00E97118" w:rsidRDefault="002B65D8" w:rsidP="002B65D8">
      <w:pPr>
        <w:adjustRightInd w:val="0"/>
        <w:rPr>
          <w:b/>
        </w:rPr>
      </w:pPr>
      <w:bookmarkStart w:id="221" w:name="P16_191"/>
      <w:r w:rsidRPr="00E97118">
        <w:rPr>
          <w:b/>
        </w:rPr>
        <w:t xml:space="preserve">16.191 </w:t>
      </w:r>
      <w:bookmarkEnd w:id="221"/>
      <w:r w:rsidRPr="00E97118">
        <w:rPr>
          <w:b/>
        </w:rPr>
        <w:t>Bridge Contracts.</w:t>
      </w:r>
    </w:p>
    <w:p w14:paraId="40BCCA08" w14:textId="77777777" w:rsidR="002B65D8" w:rsidRPr="00E346F2" w:rsidRDefault="002B65D8" w:rsidP="002B65D8">
      <w:pPr>
        <w:adjustRightInd w:val="0"/>
        <w:rPr>
          <w:color w:val="373737"/>
        </w:rPr>
      </w:pPr>
      <w:r w:rsidRPr="00E346F2">
        <w:t xml:space="preserve">  (a)</w:t>
      </w:r>
      <w:r w:rsidRPr="00E346F2">
        <w:rPr>
          <w:color w:val="373737"/>
        </w:rPr>
        <w:t xml:space="preserve"> For purposes of this section, the terms “contract” and “contracts” include contract actions with a total estimated value above the SAT, including task or delivery orders, and orders against GSA Schedule contracts.</w:t>
      </w:r>
    </w:p>
    <w:p w14:paraId="259F65D5" w14:textId="77777777" w:rsidR="002B65D8" w:rsidRPr="00E346F2" w:rsidRDefault="002B65D8" w:rsidP="002B65D8">
      <w:pPr>
        <w:adjustRightInd w:val="0"/>
        <w:rPr>
          <w:color w:val="373737"/>
        </w:rPr>
      </w:pPr>
      <w:r w:rsidRPr="00E346F2">
        <w:rPr>
          <w:color w:val="373737"/>
        </w:rPr>
        <w:t xml:space="preserve">  (b) Contracting officers shall only use a bridge contract when it is not possible to award the planned follow-on contract in sufficient time to meet the Government’s requirements. </w:t>
      </w:r>
      <w:r w:rsidRPr="00E346F2">
        <w:t>B</w:t>
      </w:r>
      <w:r w:rsidRPr="00E346F2">
        <w:rPr>
          <w:color w:val="232222"/>
        </w:rPr>
        <w:t xml:space="preserve">ridge contracts are an impediment to </w:t>
      </w:r>
      <w:r w:rsidRPr="00E346F2">
        <w:rPr>
          <w:color w:val="373737"/>
        </w:rPr>
        <w:t xml:space="preserve">competition and may extend the use of acquisition or pricing strategies that are no longer appropriate for the current environment. A bridge contract may be appropriate when— </w:t>
      </w:r>
    </w:p>
    <w:p w14:paraId="6F125672" w14:textId="77777777" w:rsidR="002B65D8" w:rsidRPr="00E346F2" w:rsidRDefault="002B65D8" w:rsidP="002B65D8">
      <w:pPr>
        <w:adjustRightInd w:val="0"/>
        <w:rPr>
          <w:color w:val="373737"/>
        </w:rPr>
      </w:pPr>
      <w:r w:rsidRPr="00E346F2">
        <w:rPr>
          <w:color w:val="373737"/>
        </w:rPr>
        <w:t xml:space="preserve">      (1) The competitive follow-on contract or solicitation has been protested;</w:t>
      </w:r>
    </w:p>
    <w:p w14:paraId="2D8B4ADA" w14:textId="77777777" w:rsidR="002B65D8" w:rsidRPr="00E346F2" w:rsidRDefault="002B65D8" w:rsidP="002B65D8">
      <w:pPr>
        <w:adjustRightInd w:val="0"/>
        <w:rPr>
          <w:color w:val="373737"/>
        </w:rPr>
      </w:pPr>
      <w:r w:rsidRPr="00E346F2">
        <w:rPr>
          <w:color w:val="373737"/>
        </w:rPr>
        <w:t xml:space="preserve">      (2) The approved acquisition strategy requires a necessary change and is endorsed by the HCA;</w:t>
      </w:r>
    </w:p>
    <w:p w14:paraId="53C3555A" w14:textId="77777777" w:rsidR="002B65D8" w:rsidRPr="00E346F2" w:rsidRDefault="002B65D8" w:rsidP="002B65D8">
      <w:pPr>
        <w:adjustRightInd w:val="0"/>
        <w:rPr>
          <w:color w:val="373737"/>
        </w:rPr>
      </w:pPr>
      <w:r w:rsidRPr="00E346F2">
        <w:rPr>
          <w:color w:val="373737"/>
        </w:rPr>
        <w:t xml:space="preserve">      (3) A statutory or regulatory change necessitates a change prior to award; or</w:t>
      </w:r>
    </w:p>
    <w:p w14:paraId="07AE3477" w14:textId="77777777" w:rsidR="002B65D8" w:rsidRPr="00E346F2" w:rsidRDefault="002B65D8" w:rsidP="002B65D8">
      <w:pPr>
        <w:adjustRightInd w:val="0"/>
        <w:rPr>
          <w:color w:val="373737"/>
        </w:rPr>
      </w:pPr>
      <w:r w:rsidRPr="00E346F2">
        <w:rPr>
          <w:color w:val="373737"/>
        </w:rPr>
        <w:t xml:space="preserve">      (4) Other circumstances, demonstrated to not be due to lack of advance planning or inadequate procurement execution, result in delay of a solicitation or award.</w:t>
      </w:r>
    </w:p>
    <w:p w14:paraId="411F79BE" w14:textId="77777777" w:rsidR="002B65D8" w:rsidRPr="00E346F2" w:rsidRDefault="002B65D8" w:rsidP="002B65D8">
      <w:pPr>
        <w:adjustRightInd w:val="0"/>
        <w:rPr>
          <w:color w:val="373737"/>
        </w:rPr>
      </w:pPr>
      <w:r w:rsidRPr="00E346F2">
        <w:rPr>
          <w:color w:val="373737"/>
        </w:rPr>
        <w:t xml:space="preserve">  (c) </w:t>
      </w:r>
      <w:r w:rsidRPr="00E346F2">
        <w:rPr>
          <w:color w:val="232222"/>
        </w:rPr>
        <w:t xml:space="preserve">The contracting officer </w:t>
      </w:r>
      <w:r w:rsidRPr="00E346F2">
        <w:rPr>
          <w:color w:val="373737"/>
        </w:rPr>
        <w:t>shall—</w:t>
      </w:r>
    </w:p>
    <w:p w14:paraId="6F8E56EC" w14:textId="77777777" w:rsidR="002B65D8" w:rsidRPr="00E346F2" w:rsidRDefault="002B65D8" w:rsidP="002B65D8">
      <w:pPr>
        <w:adjustRightInd w:val="0"/>
        <w:rPr>
          <w:color w:val="373737"/>
        </w:rPr>
      </w:pPr>
      <w:r w:rsidRPr="00E346F2">
        <w:rPr>
          <w:color w:val="373737"/>
        </w:rPr>
        <w:t xml:space="preserve">      (1) Prepare </w:t>
      </w:r>
      <w:r w:rsidRPr="00E346F2">
        <w:rPr>
          <w:color w:val="232222"/>
        </w:rPr>
        <w:t xml:space="preserve">a J&amp;A, with the program office, when applicable, in accordance with FAR Part 6 or other applicable FAR Part (e.g., FAR 8.405-6 or FAR 16.505(b)(2)(ii)(B)) </w:t>
      </w:r>
      <w:r w:rsidRPr="00E346F2">
        <w:rPr>
          <w:color w:val="373737"/>
        </w:rPr>
        <w:t xml:space="preserve">to support solicitation and award of a </w:t>
      </w:r>
      <w:r w:rsidRPr="00E346F2">
        <w:rPr>
          <w:color w:val="232222"/>
        </w:rPr>
        <w:t xml:space="preserve">bridge </w:t>
      </w:r>
      <w:r w:rsidRPr="00E346F2">
        <w:rPr>
          <w:color w:val="373737"/>
        </w:rPr>
        <w:t xml:space="preserve">contract; and a request to the HCA for approval to solicit and award the bridge contract. Prepare the J&amp;A in conjunction with the request, unless FAR 6.302-2 or other provision of FAR Subpart 6.3 is applicable.  </w:t>
      </w:r>
    </w:p>
    <w:p w14:paraId="42A980F6" w14:textId="77777777" w:rsidR="002B65D8" w:rsidRPr="00E346F2" w:rsidRDefault="002B65D8" w:rsidP="002B65D8">
      <w:pPr>
        <w:adjustRightInd w:val="0"/>
        <w:rPr>
          <w:color w:val="232222"/>
        </w:rPr>
      </w:pPr>
      <w:r w:rsidRPr="00E346F2">
        <w:rPr>
          <w:color w:val="373737"/>
        </w:rPr>
        <w:t xml:space="preserve">      (2) Include in t</w:t>
      </w:r>
      <w:r w:rsidRPr="00E346F2">
        <w:rPr>
          <w:color w:val="232222"/>
        </w:rPr>
        <w:t xml:space="preserve">he J&amp;A (or the request for approval, if a J&amp;A is not required to proceed pursuant to FAR 6.302-2 or other provision of FAR Subpart 6.3) a detailed </w:t>
      </w:r>
      <w:r w:rsidRPr="00E346F2">
        <w:rPr>
          <w:color w:val="373737"/>
        </w:rPr>
        <w:t xml:space="preserve">rationale </w:t>
      </w:r>
      <w:r w:rsidRPr="00E346F2">
        <w:rPr>
          <w:color w:val="232222"/>
        </w:rPr>
        <w:t xml:space="preserve">for use of a bridge </w:t>
      </w:r>
      <w:r w:rsidRPr="00E346F2">
        <w:rPr>
          <w:color w:val="373737"/>
        </w:rPr>
        <w:t>contract; an explanation why the need for a bridge contract is not due to lack of advance planning or inadequate procurement execution; a justification for the length of the bridge; and a discussion of actions to be taken to avoid this bridge request and additional bridge contracts. The required level for processing t</w:t>
      </w:r>
      <w:r w:rsidRPr="00E346F2">
        <w:rPr>
          <w:color w:val="232222"/>
        </w:rPr>
        <w:t>he J&amp;A for approval is based on the total estimated value of the contract action.</w:t>
      </w:r>
    </w:p>
    <w:p w14:paraId="7BC5467D" w14:textId="77777777" w:rsidR="002B65D8" w:rsidRPr="00E346F2" w:rsidRDefault="002B65D8" w:rsidP="002B65D8">
      <w:pPr>
        <w:tabs>
          <w:tab w:val="left" w:pos="781"/>
        </w:tabs>
        <w:kinsoku w:val="0"/>
        <w:overflowPunct w:val="0"/>
        <w:adjustRightInd w:val="0"/>
        <w:ind w:right="532"/>
        <w:rPr>
          <w:b/>
        </w:rPr>
      </w:pPr>
      <w:r w:rsidRPr="00E346F2">
        <w:rPr>
          <w:color w:val="232222"/>
        </w:rPr>
        <w:t xml:space="preserve">       (3) Present the request to issue a bridge contract, with supporting J&amp;A, to the </w:t>
      </w:r>
      <w:r w:rsidRPr="00E346F2">
        <w:rPr>
          <w:color w:val="373737"/>
        </w:rPr>
        <w:t xml:space="preserve">HCA for approval </w:t>
      </w:r>
      <w:r w:rsidRPr="00E346F2">
        <w:rPr>
          <w:color w:val="232222"/>
        </w:rPr>
        <w:t xml:space="preserve">before soliciting, negotiating, and awarding a bridge contract; </w:t>
      </w:r>
      <w:r w:rsidRPr="00E346F2">
        <w:rPr>
          <w:color w:val="373737"/>
        </w:rPr>
        <w:t>the HCA is not required to sign the J&amp;A if the J&amp;A approval authority is at a lower level</w:t>
      </w:r>
      <w:r w:rsidRPr="00E346F2">
        <w:rPr>
          <w:color w:val="232222"/>
        </w:rPr>
        <w:t>. The HCA may delegate approval authority to the CCO for bridge contracts valued above the SAT up to $1M. Include the request with HCA or CCO approval in the contract file. Provide a</w:t>
      </w:r>
      <w:r w:rsidRPr="00E346F2">
        <w:t xml:space="preserve"> copy of the approval and relevant supporting documentation (e.g., J&amp;A) to the DLA Acquisition Operations Division within thirty (30) days of awarding the bridge contract.</w:t>
      </w:r>
    </w:p>
    <w:p w14:paraId="5A2E238B" w14:textId="77777777" w:rsidR="002B65D8" w:rsidRPr="00E346F2" w:rsidRDefault="002B65D8" w:rsidP="002B65D8">
      <w:pPr>
        <w:adjustRightInd w:val="0"/>
      </w:pPr>
      <w:r w:rsidRPr="00E346F2">
        <w:rPr>
          <w:color w:val="232222"/>
        </w:rPr>
        <w:t xml:space="preserve">      (4) When awarding a bridge contract to the incumbent on a sole source basis, issue a separate </w:t>
      </w:r>
      <w:r w:rsidRPr="00E346F2">
        <w:t>contract instead of an extension or modification to the existing contract. Code such contracts in FPDS-NG as sole source.</w:t>
      </w:r>
    </w:p>
    <w:p w14:paraId="37166855" w14:textId="77777777" w:rsidR="002B65D8" w:rsidRPr="00E346F2" w:rsidRDefault="002B65D8" w:rsidP="002B65D8">
      <w:pPr>
        <w:adjustRightInd w:val="0"/>
        <w:rPr>
          <w:color w:val="232222"/>
        </w:rPr>
      </w:pPr>
      <w:r w:rsidRPr="00E346F2">
        <w:rPr>
          <w:color w:val="232222"/>
        </w:rPr>
        <w:t xml:space="preserve">      (5) Report numbers and status for </w:t>
      </w:r>
      <w:r w:rsidRPr="00E346F2">
        <w:t xml:space="preserve">all </w:t>
      </w:r>
      <w:r w:rsidRPr="00E346F2">
        <w:rPr>
          <w:color w:val="232222"/>
        </w:rPr>
        <w:t xml:space="preserve">bridge contracts </w:t>
      </w:r>
      <w:r w:rsidRPr="00E346F2">
        <w:t xml:space="preserve">exceeding the SAT </w:t>
      </w:r>
      <w:r w:rsidRPr="00E346F2">
        <w:rPr>
          <w:color w:val="232222"/>
        </w:rPr>
        <w:t>to the DLA Acquisition Operations Division.</w:t>
      </w:r>
    </w:p>
    <w:p w14:paraId="79F1DD35" w14:textId="77777777" w:rsidR="00E72D89" w:rsidRPr="001D3822" w:rsidRDefault="00E72D89" w:rsidP="00ED088F">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591CDB7" w14:textId="77777777" w:rsidR="00187248" w:rsidRPr="00E97118" w:rsidRDefault="00187248" w:rsidP="00187248">
      <w:pPr>
        <w:jc w:val="center"/>
        <w:outlineLvl w:val="1"/>
        <w:rPr>
          <w:b/>
        </w:rPr>
      </w:pPr>
      <w:r w:rsidRPr="00E97118">
        <w:rPr>
          <w:b/>
        </w:rPr>
        <w:t>SUBPART 16.2 – FIXED</w:t>
      </w:r>
      <w:r>
        <w:rPr>
          <w:b/>
        </w:rPr>
        <w:t>-</w:t>
      </w:r>
      <w:r w:rsidRPr="00E97118">
        <w:rPr>
          <w:b/>
        </w:rPr>
        <w:t>PRICE CONTRACTS</w:t>
      </w:r>
    </w:p>
    <w:p w14:paraId="758DDBB7" w14:textId="3594802C" w:rsidR="00187248" w:rsidRPr="00E97118" w:rsidRDefault="00187248" w:rsidP="00187248">
      <w:pPr>
        <w:jc w:val="center"/>
      </w:pPr>
      <w:r w:rsidRPr="00E97118">
        <w:rPr>
          <w:i/>
        </w:rPr>
        <w:t xml:space="preserve">(Revised </w:t>
      </w:r>
      <w:r w:rsidR="0004012F">
        <w:rPr>
          <w:i/>
        </w:rPr>
        <w:t xml:space="preserve">August 3, </w:t>
      </w:r>
      <w:r>
        <w:rPr>
          <w:i/>
        </w:rPr>
        <w:t xml:space="preserve">2017 </w:t>
      </w:r>
      <w:r w:rsidRPr="00E97118">
        <w:rPr>
          <w:i/>
        </w:rPr>
        <w:t>through PROCLTR 201</w:t>
      </w:r>
      <w:r>
        <w:rPr>
          <w:i/>
        </w:rPr>
        <w:t>7</w:t>
      </w:r>
      <w:r w:rsidRPr="00E97118">
        <w:rPr>
          <w:i/>
        </w:rPr>
        <w:t>-</w:t>
      </w:r>
      <w:r>
        <w:rPr>
          <w:i/>
        </w:rPr>
        <w:t>17</w:t>
      </w:r>
      <w:r w:rsidRPr="00E97118">
        <w:rPr>
          <w:i/>
        </w:rPr>
        <w:t xml:space="preserve">) </w:t>
      </w:r>
      <w:r>
        <w:rPr>
          <w:i/>
        </w:rPr>
        <w:t xml:space="preserve"> </w:t>
      </w:r>
      <w:r w:rsidRPr="00E97118">
        <w:rPr>
          <w:i/>
        </w:rPr>
        <w:t xml:space="preserve"> </w:t>
      </w:r>
    </w:p>
    <w:p w14:paraId="5E32ED98" w14:textId="77777777" w:rsidR="00187248" w:rsidRDefault="00187248" w:rsidP="00187248">
      <w:pPr>
        <w:rPr>
          <w:b/>
        </w:rPr>
      </w:pPr>
    </w:p>
    <w:p w14:paraId="62D1D2A2" w14:textId="77777777" w:rsidR="00187248" w:rsidRPr="00E97118" w:rsidRDefault="00187248" w:rsidP="00187248">
      <w:pPr>
        <w:rPr>
          <w:b/>
        </w:rPr>
      </w:pPr>
      <w:bookmarkStart w:id="222" w:name="P16_203"/>
      <w:r w:rsidRPr="00E97118">
        <w:rPr>
          <w:b/>
        </w:rPr>
        <w:t>16.203</w:t>
      </w:r>
      <w:bookmarkEnd w:id="222"/>
      <w:r w:rsidRPr="00E97118">
        <w:rPr>
          <w:b/>
        </w:rPr>
        <w:t xml:space="preserve"> Fixed</w:t>
      </w:r>
      <w:r w:rsidRPr="00E97118">
        <w:rPr>
          <w:b/>
        </w:rPr>
        <w:noBreakHyphen/>
        <w:t>price contracts with economic price adjustment.</w:t>
      </w:r>
    </w:p>
    <w:p w14:paraId="268A78B4" w14:textId="77777777" w:rsidR="00187248" w:rsidRPr="00E97118" w:rsidRDefault="00187248" w:rsidP="00187248">
      <w:pPr>
        <w:rPr>
          <w:b/>
        </w:rPr>
      </w:pPr>
    </w:p>
    <w:p w14:paraId="294561CA" w14:textId="77777777" w:rsidR="00187248" w:rsidRPr="00E97118" w:rsidRDefault="00187248" w:rsidP="00187248">
      <w:pPr>
        <w:rPr>
          <w:b/>
        </w:rPr>
      </w:pPr>
      <w:bookmarkStart w:id="223" w:name="P16_203_3_90"/>
      <w:bookmarkStart w:id="224" w:name="P16_203_2"/>
      <w:r w:rsidRPr="00E97118">
        <w:rPr>
          <w:b/>
        </w:rPr>
        <w:t>16.203-2</w:t>
      </w:r>
      <w:bookmarkEnd w:id="223"/>
      <w:bookmarkEnd w:id="224"/>
      <w:r w:rsidRPr="00E97118">
        <w:rPr>
          <w:b/>
        </w:rPr>
        <w:t xml:space="preserve"> Application.</w:t>
      </w:r>
    </w:p>
    <w:p w14:paraId="65C55866" w14:textId="77777777" w:rsidR="00187248" w:rsidRPr="00C503F5" w:rsidRDefault="00187248" w:rsidP="00187248">
      <w:pPr>
        <w:rPr>
          <w:snapToGrid w:val="0"/>
        </w:rPr>
      </w:pPr>
      <w:bookmarkStart w:id="225" w:name="P16_203_3"/>
      <w:r w:rsidRPr="00C503F5">
        <w:rPr>
          <w:snapToGrid w:val="0"/>
        </w:rPr>
        <w:t xml:space="preserve">  (S-90)</w:t>
      </w:r>
      <w:r w:rsidRPr="00C503F5">
        <w:rPr>
          <w:b/>
          <w:snapToGrid w:val="0"/>
        </w:rPr>
        <w:t xml:space="preserve"> </w:t>
      </w:r>
      <w:r w:rsidRPr="00C503F5">
        <w:rPr>
          <w:snapToGrid w:val="0"/>
        </w:rPr>
        <w:t xml:space="preserve">Contracting officers are not required to reflect changes in the costs or established prices of a specific contractor in established prices and cost indexes. Contracting officers may derive established prices and cost indexes from sales prices in the marketplace, quotes, or assessments as reported or made available in a consistent manner in a publication, electronic database, or other form, by an independent trade association, Government body, or other third party independent of the contractor. Contracting officers may combine more than one established price or cost index in a formula for economic price adjustment purposes in the absence of an appropriate single price or cost index.  </w:t>
      </w:r>
    </w:p>
    <w:p w14:paraId="5EDD2EF9" w14:textId="77777777" w:rsidR="00187248" w:rsidRPr="00C503F5" w:rsidRDefault="00187248" w:rsidP="00187248">
      <w:pPr>
        <w:rPr>
          <w:snapToGrid w:val="0"/>
        </w:rPr>
      </w:pPr>
      <w:r w:rsidRPr="00C503F5">
        <w:rPr>
          <w:snapToGrid w:val="0"/>
        </w:rPr>
        <w:t xml:space="preserve">  (S-91) Although a specific item or element of cost may require EPA coverage, the contracting officer shall also determine whether an EPA clause should cover the entire end item in order to take advantage of competitive market forces or moderate price fluctuations. Base this decision, which may be an appropriate element of tradeoff in negotiations, on risk and price analyses of the alternatives.</w:t>
      </w:r>
    </w:p>
    <w:p w14:paraId="665FF234" w14:textId="77777777" w:rsidR="00187248" w:rsidRPr="00C503F5" w:rsidRDefault="00187248" w:rsidP="00187248">
      <w:pPr>
        <w:rPr>
          <w:snapToGrid w:val="0"/>
        </w:rPr>
      </w:pPr>
      <w:r w:rsidRPr="00C503F5">
        <w:rPr>
          <w:snapToGrid w:val="0"/>
        </w:rPr>
        <w:t xml:space="preserve">  (S-92) All EPA FAR and DFARS clauses and DLAD and local procurement notes shall contain the contractor’s warranty that the contract prices do not include allowance for any contingency to cover increased costs also considered by the EPA clause or procurement note. The contracting officer shall ensure that contractors comply with this warranty.</w:t>
      </w:r>
    </w:p>
    <w:p w14:paraId="09DB9660" w14:textId="77777777" w:rsidR="00187248" w:rsidRPr="00C503F5" w:rsidRDefault="00187248" w:rsidP="00187248">
      <w:pPr>
        <w:rPr>
          <w:snapToGrid w:val="0"/>
        </w:rPr>
      </w:pPr>
      <w:r w:rsidRPr="00C503F5">
        <w:rPr>
          <w:snapToGrid w:val="0"/>
        </w:rPr>
        <w:t xml:space="preserve">  (S-93) If it becomes apparent that an EPA clause is clearly justified in a solicitation or contract but was not included, the contracting officer may include a FAR or DFARS clause or DLAD or local procurement note as an amendment or bilateral modification. </w:t>
      </w:r>
    </w:p>
    <w:p w14:paraId="4824A06A" w14:textId="77777777" w:rsidR="00187248" w:rsidRPr="00C503F5" w:rsidRDefault="00187248" w:rsidP="00187248">
      <w:r w:rsidRPr="00C503F5">
        <w:t xml:space="preserve">  (S-94)  Send proposed EPA local procurement notes to the DLA Acquisition Policy Division for approval. General Counsel shall review proposed EPA DLAD and local procurement notes.</w:t>
      </w:r>
    </w:p>
    <w:p w14:paraId="402ADD8C" w14:textId="77777777" w:rsidR="00187248" w:rsidRPr="00E97118" w:rsidRDefault="00187248" w:rsidP="00187248">
      <w:pPr>
        <w:rPr>
          <w:b/>
        </w:rPr>
      </w:pPr>
    </w:p>
    <w:p w14:paraId="478211EF" w14:textId="77777777" w:rsidR="00187248" w:rsidRPr="003620E8" w:rsidRDefault="00187248" w:rsidP="00187248">
      <w:pPr>
        <w:rPr>
          <w:b/>
        </w:rPr>
      </w:pPr>
      <w:bookmarkStart w:id="226" w:name="P16_203_4"/>
      <w:bookmarkStart w:id="227" w:name="P16_290"/>
      <w:bookmarkStart w:id="228" w:name="P16_203_4_a_2_90"/>
      <w:bookmarkEnd w:id="225"/>
      <w:r w:rsidRPr="003620E8">
        <w:rPr>
          <w:b/>
        </w:rPr>
        <w:t>16.290</w:t>
      </w:r>
      <w:bookmarkEnd w:id="226"/>
      <w:bookmarkEnd w:id="227"/>
      <w:r w:rsidRPr="003620E8">
        <w:rPr>
          <w:b/>
        </w:rPr>
        <w:t xml:space="preserve"> Procurement notes.</w:t>
      </w:r>
    </w:p>
    <w:p w14:paraId="63F6E200" w14:textId="1EE3B142" w:rsidR="00187248" w:rsidRPr="003620E8" w:rsidRDefault="00187248" w:rsidP="00187248">
      <w:bookmarkStart w:id="229" w:name="P16_203_4_a"/>
      <w:r w:rsidRPr="003620E8">
        <w:rPr>
          <w:snapToGrid w:val="0"/>
        </w:rPr>
        <w:t xml:space="preserve">  (a) </w:t>
      </w:r>
      <w:bookmarkEnd w:id="229"/>
      <w:r w:rsidRPr="003620E8">
        <w:rPr>
          <w:i/>
          <w:snapToGrid w:val="0"/>
        </w:rPr>
        <w:t xml:space="preserve">Adjustments based on established prices – standard supplies. </w:t>
      </w:r>
      <w:r w:rsidRPr="003620E8">
        <w:rPr>
          <w:snapToGrid w:val="0"/>
        </w:rPr>
        <w:t xml:space="preserve">If the contracting officer determines that no existing FAR or DFARS EPA clause, DLAD procurement note or local procurement note is appropriate, the contracting officer may develop an alternate to an existing EPA clause as a one-time use procurement note in accordance with </w:t>
      </w:r>
      <w:hyperlink w:anchor="P1_301_a_1_iii_A" w:history="1">
        <w:r w:rsidRPr="00483D72">
          <w:rPr>
            <w:rStyle w:val="Hyperlink"/>
            <w:snapToGrid w:val="0"/>
          </w:rPr>
          <w:t>1.301(a)(1)(iii)(A)</w:t>
        </w:r>
      </w:hyperlink>
      <w:r w:rsidRPr="003620E8">
        <w:rPr>
          <w:snapToGrid w:val="0"/>
        </w:rPr>
        <w:t xml:space="preserve">. </w:t>
      </w:r>
      <w:r w:rsidRPr="003620E8">
        <w:t>The CCO may approve the one-time use procurement note for a single procurement if the procurement note fulfills a specific and unique requirement of the acquisition or is a result of negotiations, subject to review by Counsel prior to incorporation into a solicitation or contract.</w:t>
      </w:r>
    </w:p>
    <w:p w14:paraId="11491496" w14:textId="77777777" w:rsidR="00187248" w:rsidRPr="003620E8" w:rsidRDefault="00187248" w:rsidP="00187248">
      <w:pPr>
        <w:tabs>
          <w:tab w:val="left" w:pos="2250"/>
        </w:tabs>
        <w:rPr>
          <w:rFonts w:eastAsia="Calibri"/>
          <w:snapToGrid w:val="0"/>
        </w:rPr>
      </w:pPr>
      <w:r w:rsidRPr="003620E8">
        <w:rPr>
          <w:rFonts w:eastAsia="Calibri"/>
          <w:snapToGrid w:val="0"/>
        </w:rPr>
        <w:t xml:space="preserve">     (1) Contracting officers may use procurement note C13 in solicitations and contracts, when the contracting officer determines that the use of the clause at FAR 52.216-2 is inappropriate (reference FAR Deviation #2008-02).) </w:t>
      </w:r>
    </w:p>
    <w:p w14:paraId="3BA77843" w14:textId="77777777" w:rsidR="00187248" w:rsidRPr="003620E8" w:rsidRDefault="00187248" w:rsidP="00A44BDB">
      <w:r w:rsidRPr="003620E8">
        <w:t>*****</w:t>
      </w:r>
    </w:p>
    <w:p w14:paraId="22BD7DE8" w14:textId="0847001E" w:rsidR="00187248" w:rsidRPr="003620E8" w:rsidRDefault="00187248" w:rsidP="00A44BDB">
      <w:r w:rsidRPr="003620E8">
        <w:t>C13 Economic Price Adjustment – Standard Supplies (</w:t>
      </w:r>
      <w:r w:rsidR="00A44BDB">
        <w:t>AUG</w:t>
      </w:r>
      <w:r w:rsidRPr="003620E8">
        <w:t xml:space="preserve"> 2017)</w:t>
      </w:r>
    </w:p>
    <w:p w14:paraId="5A93DF68" w14:textId="77777777" w:rsidR="00187248" w:rsidRPr="003620E8" w:rsidRDefault="00187248" w:rsidP="00187248">
      <w:pPr>
        <w:rPr>
          <w:snapToGrid w:val="0"/>
        </w:rPr>
      </w:pPr>
      <w:r w:rsidRPr="003620E8">
        <w:rPr>
          <w:snapToGrid w:val="0"/>
        </w:rPr>
        <w:t xml:space="preserve">  (a) The contractor warrants that the unit price stated in the schedule for _________ [offeror insert schedule line item number] is not in excess of the contractor’s applicable established price in effect on the contract date for like quantities of the same item. The term “unit price” excludes any part of the price directly resulting from requirements for preservation, packaging, or packing beyond standard commercial practice. The term “established price” means a price that --</w:t>
      </w:r>
    </w:p>
    <w:p w14:paraId="75EE8679" w14:textId="77777777" w:rsidR="00187248" w:rsidRPr="003620E8" w:rsidRDefault="00187248" w:rsidP="00187248">
      <w:r w:rsidRPr="003620E8">
        <w:t xml:space="preserve">      (1) Is an established catalog or market price for a commercial item sold in substantial quantities to the general public; and</w:t>
      </w:r>
    </w:p>
    <w:p w14:paraId="5AA9CD29" w14:textId="77777777" w:rsidR="00187248" w:rsidRPr="003620E8" w:rsidRDefault="00187248" w:rsidP="00187248">
      <w:r w:rsidRPr="003620E8">
        <w:t xml:space="preserve">      (2) Is the net price after applying any standard trade discounts offered by the contractor.</w:t>
      </w:r>
    </w:p>
    <w:p w14:paraId="3F308BD1" w14:textId="77777777" w:rsidR="00187248" w:rsidRPr="003620E8" w:rsidRDefault="00187248" w:rsidP="00187248">
      <w:pPr>
        <w:rPr>
          <w:snapToGrid w:val="0"/>
        </w:rPr>
      </w:pPr>
      <w:r w:rsidRPr="003620E8">
        <w:rPr>
          <w:snapToGrid w:val="0"/>
        </w:rPr>
        <w:t xml:space="preserve">  (b)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ordered on and after the effective date of the decrease in the contractor’s established price, and this contract shall be modified accordingly.</w:t>
      </w:r>
    </w:p>
    <w:p w14:paraId="4470964F" w14:textId="77777777" w:rsidR="00187248" w:rsidRPr="003620E8" w:rsidRDefault="00187248" w:rsidP="00187248">
      <w:pPr>
        <w:rPr>
          <w:snapToGrid w:val="0"/>
        </w:rPr>
      </w:pPr>
      <w:r w:rsidRPr="003620E8">
        <w:rPr>
          <w:snapToGrid w:val="0"/>
        </w:rPr>
        <w:t xml:space="preserve">  (c)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2E43362F" w14:textId="77777777" w:rsidR="00187248" w:rsidRPr="003620E8" w:rsidRDefault="00187248" w:rsidP="00187248">
      <w:r w:rsidRPr="003620E8">
        <w:t xml:space="preserve">      (1) The aggregate of the increases in any contract unit price under this procurement note shall not exceed 10 percent of the contract unit price [at the outset of each performance/ordering period].</w:t>
      </w:r>
    </w:p>
    <w:p w14:paraId="6382689D" w14:textId="77777777" w:rsidR="00187248" w:rsidRPr="003620E8" w:rsidRDefault="00187248" w:rsidP="00187248">
      <w:r w:rsidRPr="003620E8">
        <w:t xml:space="preserve">      (2) The increased contract unit price shall be effective --</w:t>
      </w:r>
    </w:p>
    <w:p w14:paraId="1CF42A13" w14:textId="77777777" w:rsidR="00187248" w:rsidRPr="003620E8" w:rsidRDefault="00187248" w:rsidP="00187248">
      <w:pPr>
        <w:rPr>
          <w:snapToGrid w:val="0"/>
        </w:rPr>
      </w:pPr>
      <w:r w:rsidRPr="003620E8">
        <w:t xml:space="preserve">  </w:t>
      </w:r>
      <w:r w:rsidRPr="003620E8">
        <w:rPr>
          <w:snapToGrid w:val="0"/>
        </w:rPr>
        <w:t xml:space="preserve">        (i) On the effective date of the increase in the applicable established price if the contracting officer receives the contractor’s written request within 10 days thereafter; or</w:t>
      </w:r>
    </w:p>
    <w:p w14:paraId="5DFEE8FA" w14:textId="77777777" w:rsidR="00187248" w:rsidRPr="003620E8" w:rsidRDefault="00187248" w:rsidP="00187248">
      <w:pPr>
        <w:rPr>
          <w:snapToGrid w:val="0"/>
        </w:rPr>
      </w:pPr>
      <w:r w:rsidRPr="003620E8">
        <w:t xml:space="preserve">  </w:t>
      </w:r>
      <w:r w:rsidRPr="003620E8">
        <w:rPr>
          <w:snapToGrid w:val="0"/>
        </w:rPr>
        <w:t xml:space="preserve">        (ii) If the written request is received later, on the date the contracting officer receives the request.</w:t>
      </w:r>
    </w:p>
    <w:p w14:paraId="173CA301" w14:textId="77777777" w:rsidR="00187248" w:rsidRPr="003620E8" w:rsidRDefault="00187248" w:rsidP="00187248">
      <w:r w:rsidRPr="003620E8">
        <w:t xml:space="preserve">      (3) The increased contract unit price shall not apply to quantities [ordered] under the contract before the effective date of the increased contract unit price.</w:t>
      </w:r>
    </w:p>
    <w:p w14:paraId="0C460B39" w14:textId="77777777" w:rsidR="00187248" w:rsidRPr="003620E8" w:rsidRDefault="00187248" w:rsidP="00187248">
      <w:r w:rsidRPr="003620E8">
        <w:t xml:space="preserve">      (4) No modification increasing a contract unit price shall be executed under this paragraph (c) until the contracting officer verifies the increase in the applicable established price.</w:t>
      </w:r>
    </w:p>
    <w:p w14:paraId="76294379" w14:textId="77777777" w:rsidR="00187248" w:rsidRPr="003620E8" w:rsidRDefault="00187248" w:rsidP="00187248">
      <w:r w:rsidRPr="003620E8">
        <w:t xml:space="preserve">      (5) Within 30 days after receipt of the contractor’s written request, the contracting officer may cancel, without liability to either party, any undelivered portion of the contract items affected by the requested increase.</w:t>
      </w:r>
    </w:p>
    <w:p w14:paraId="280E7AE2" w14:textId="77777777" w:rsidR="00187248" w:rsidRPr="003620E8" w:rsidRDefault="00187248" w:rsidP="00187248">
      <w:pPr>
        <w:rPr>
          <w:snapToGrid w:val="0"/>
        </w:rPr>
      </w:pPr>
      <w:r w:rsidRPr="003620E8">
        <w:rPr>
          <w:snapToGrid w:val="0"/>
        </w:rPr>
        <w:t xml:space="preserve">  (d) During the time allowed for the cancellation provided for in subparagraph (c)(5) of this procurement note,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14:paraId="4E8D08BE" w14:textId="77777777" w:rsidR="00187248" w:rsidRPr="003620E8" w:rsidRDefault="00187248" w:rsidP="00187248">
      <w:pPr>
        <w:tabs>
          <w:tab w:val="left" w:pos="2250"/>
        </w:tabs>
        <w:rPr>
          <w:rFonts w:eastAsia="Calibri"/>
          <w:snapToGrid w:val="0"/>
        </w:rPr>
      </w:pPr>
      <w:r w:rsidRPr="003620E8">
        <w:rPr>
          <w:rFonts w:eastAsia="Calibri"/>
          <w:snapToGrid w:val="0"/>
        </w:rPr>
        <w:t xml:space="preserve">*****  </w:t>
      </w:r>
    </w:p>
    <w:p w14:paraId="1395364B" w14:textId="5BD63BF5" w:rsidR="00187248" w:rsidRPr="003620E8" w:rsidRDefault="00187248" w:rsidP="00187248">
      <w:pPr>
        <w:rPr>
          <w:strike/>
          <w:snapToGrid w:val="0"/>
        </w:rPr>
      </w:pPr>
      <w:r w:rsidRPr="003620E8">
        <w:rPr>
          <w:snapToGrid w:val="0"/>
        </w:rPr>
        <w:t xml:space="preserve">      (</w:t>
      </w:r>
      <w:r>
        <w:rPr>
          <w:snapToGrid w:val="0"/>
        </w:rPr>
        <w:t>2</w:t>
      </w:r>
      <w:r w:rsidRPr="003620E8">
        <w:rPr>
          <w:snapToGrid w:val="0"/>
        </w:rPr>
        <w:t xml:space="preserve">) Contracting officers may use </w:t>
      </w:r>
      <w:r w:rsidRPr="003620E8">
        <w:t xml:space="preserve">procurement note </w:t>
      </w:r>
      <w:hyperlink w:anchor="P16_290_i" w:history="1">
        <w:r w:rsidRPr="00E70AD0">
          <w:rPr>
            <w:rStyle w:val="Hyperlink"/>
          </w:rPr>
          <w:t>M09</w:t>
        </w:r>
      </w:hyperlink>
      <w:r w:rsidRPr="003620E8">
        <w:t xml:space="preserve"> for </w:t>
      </w:r>
      <w:r w:rsidRPr="003620E8">
        <w:rPr>
          <w:snapToGrid w:val="0"/>
        </w:rPr>
        <w:t>fresh fruits and vegetables under the DLA Troop Support subsistence supply chain for long term contracts (</w:t>
      </w:r>
      <w:r w:rsidRPr="003620E8">
        <w:t>reference FAR Deviation #2008-02)</w:t>
      </w:r>
      <w:r w:rsidRPr="003620E8">
        <w:rPr>
          <w:snapToGrid w:val="0"/>
        </w:rPr>
        <w:t xml:space="preserve">.  </w:t>
      </w:r>
    </w:p>
    <w:p w14:paraId="5E50A9D8" w14:textId="77777777" w:rsidR="00187248" w:rsidRPr="003620E8" w:rsidRDefault="00187248" w:rsidP="00187248">
      <w:r w:rsidRPr="003620E8">
        <w:t xml:space="preserve">      (</w:t>
      </w:r>
      <w:r>
        <w:t>3</w:t>
      </w:r>
      <w:r w:rsidRPr="003620E8">
        <w:t>) Contracting officers may use a local procurement note in any DLA Multiple Award Schedule solicitation or contract instead of FAR 52.216-2.</w:t>
      </w:r>
    </w:p>
    <w:p w14:paraId="5790B210" w14:textId="77777777" w:rsidR="00187248" w:rsidRPr="003620E8" w:rsidRDefault="00187248" w:rsidP="00187248">
      <w:pPr>
        <w:tabs>
          <w:tab w:val="left" w:pos="2250"/>
        </w:tabs>
        <w:rPr>
          <w:rFonts w:eastAsia="Calibri"/>
          <w:snapToGrid w:val="0"/>
        </w:rPr>
      </w:pPr>
      <w:r w:rsidRPr="003620E8">
        <w:rPr>
          <w:rFonts w:eastAsia="Calibri"/>
          <w:snapToGrid w:val="0"/>
        </w:rPr>
        <w:t xml:space="preserve">  (b) </w:t>
      </w:r>
      <w:r w:rsidRPr="003620E8">
        <w:rPr>
          <w:rFonts w:eastAsia="Calibri"/>
          <w:i/>
          <w:snapToGrid w:val="0"/>
        </w:rPr>
        <w:t xml:space="preserve">Adjustments based on established prices – semi-standard supplies. </w:t>
      </w:r>
      <w:r w:rsidRPr="003620E8">
        <w:rPr>
          <w:rFonts w:eastAsia="Calibri"/>
          <w:snapToGrid w:val="0"/>
        </w:rPr>
        <w:t>The contracting officer may use a local procurement note with FAR clause 52.216-3.</w:t>
      </w:r>
    </w:p>
    <w:p w14:paraId="650BED8C" w14:textId="77777777" w:rsidR="00187248" w:rsidRPr="003620E8" w:rsidRDefault="00187248" w:rsidP="00187248">
      <w:pPr>
        <w:rPr>
          <w:i/>
        </w:rPr>
      </w:pPr>
      <w:r w:rsidRPr="003620E8">
        <w:rPr>
          <w:b/>
        </w:rPr>
        <w:t xml:space="preserve">  </w:t>
      </w:r>
      <w:r w:rsidRPr="003620E8">
        <w:t xml:space="preserve">(c) </w:t>
      </w:r>
      <w:r w:rsidRPr="003620E8">
        <w:rPr>
          <w:i/>
        </w:rPr>
        <w:t xml:space="preserve">Adjustments based on cost indexes of labor or material. </w:t>
      </w:r>
    </w:p>
    <w:p w14:paraId="15A4F69E" w14:textId="77777777" w:rsidR="00187248" w:rsidRPr="003620E8" w:rsidRDefault="00187248" w:rsidP="00187248">
      <w:r w:rsidRPr="003620E8">
        <w:rPr>
          <w:i/>
        </w:rPr>
        <w:t xml:space="preserve">      </w:t>
      </w:r>
      <w:r w:rsidRPr="003620E8">
        <w:t>(1) The contracting officer may include an index clause in solicitations and resulting contracts only if the contracting officer documents in the acquisition plan that the acquisition satisfies the requirements of FAR 16.203-4(d) and DFARS 216.203-4(d). The contracting officer shall select the most appropriate index published by the Bureau of Labor Statistics (BLS). The contracting officer may use another index if the contracting officer determines that no BLS index is suitable and documents in the acquisition plan the specific BLS indexes considered, why they were unsuitable, and rationale demonstrating the suitability of the index selected.</w:t>
      </w:r>
    </w:p>
    <w:p w14:paraId="7495CE4E" w14:textId="77777777" w:rsidR="00187248" w:rsidRPr="003620E8" w:rsidRDefault="00187248" w:rsidP="00187248">
      <w:pPr>
        <w:rPr>
          <w:rFonts w:eastAsia="Calibri"/>
          <w:bCs/>
          <w:snapToGrid w:val="0"/>
          <w:lang w:val="en"/>
        </w:rPr>
      </w:pPr>
      <w:r w:rsidRPr="003620E8">
        <w:rPr>
          <w:rFonts w:eastAsia="Calibri"/>
          <w:bCs/>
          <w:snapToGrid w:val="0"/>
          <w:lang w:val="en"/>
        </w:rPr>
        <w:t xml:space="preserve">      (2) If any applicable index is discontinued or its method of derivation is altered substantially, or the contracting officer determines that the index consistently and substantially fails to reflect market conditions, the parties shall agree upon an appropriate substitute index for determining price adjustments. The contracting officer shall modify the contract to reflect such substitute index, effective on the date the index specified in the contract is no longer published or began to consistently and substantially fail to reflect market conditions.</w:t>
      </w:r>
    </w:p>
    <w:p w14:paraId="32188E68" w14:textId="77777777" w:rsidR="00187248" w:rsidRPr="003620E8" w:rsidRDefault="00187248" w:rsidP="00187248">
      <w:pPr>
        <w:rPr>
          <w:snapToGrid w:val="0"/>
        </w:rPr>
      </w:pPr>
      <w:r w:rsidRPr="003620E8">
        <w:rPr>
          <w:snapToGrid w:val="0"/>
        </w:rPr>
        <w:t xml:space="preserve"> (d) </w:t>
      </w:r>
      <w:r w:rsidRPr="003620E8">
        <w:rPr>
          <w:i/>
          <w:snapToGrid w:val="0"/>
        </w:rPr>
        <w:t>Price adjustment for Department of Labor Index.</w:t>
      </w:r>
      <w:r w:rsidRPr="003620E8">
        <w:rPr>
          <w:snapToGrid w:val="0"/>
        </w:rPr>
        <w:t xml:space="preserve">    </w:t>
      </w:r>
    </w:p>
    <w:p w14:paraId="731C0039" w14:textId="77777777" w:rsidR="00187248" w:rsidRPr="003620E8" w:rsidRDefault="00187248" w:rsidP="00187248">
      <w:pPr>
        <w:tabs>
          <w:tab w:val="left" w:pos="2250"/>
        </w:tabs>
        <w:rPr>
          <w:rFonts w:eastAsia="Calibri"/>
          <w:snapToGrid w:val="0"/>
        </w:rPr>
      </w:pPr>
      <w:r w:rsidRPr="003620E8">
        <w:rPr>
          <w:rFonts w:eastAsia="Calibri"/>
          <w:snapToGrid w:val="0"/>
        </w:rPr>
        <w:t xml:space="preserve">      (1) The contracting officer may use procurement note C09 </w:t>
      </w:r>
      <w:r w:rsidRPr="003620E8">
        <w:rPr>
          <w:snapToGrid w:val="0"/>
        </w:rPr>
        <w:t>in solicitations and contract awards when—</w:t>
      </w:r>
      <w:r w:rsidRPr="003620E8">
        <w:rPr>
          <w:rFonts w:eastAsia="Calibri"/>
          <w:snapToGrid w:val="0"/>
        </w:rPr>
        <w:t xml:space="preserve">     </w:t>
      </w:r>
    </w:p>
    <w:p w14:paraId="14417FBF" w14:textId="77777777" w:rsidR="00187248" w:rsidRPr="003620E8" w:rsidRDefault="00187248" w:rsidP="00187248">
      <w:pPr>
        <w:rPr>
          <w:snapToGrid w:val="0"/>
        </w:rPr>
      </w:pPr>
      <w:r w:rsidRPr="003620E8">
        <w:t xml:space="preserve">         </w:t>
      </w:r>
      <w:r w:rsidRPr="003620E8">
        <w:rPr>
          <w:snapToGrid w:val="0"/>
        </w:rPr>
        <w:t xml:space="preserve"> (i) Unpredictable increases or decreases in the cost of producing the items are expected or pricing uncertainties exist for a component or components of the end item, and the change in cost of production or component prices can be tracked via the Producers Price Index (PPI) published by the BLS; or unpredictable increases or decreases in the cost of producing the items are expected or pricing uncertainties exist for labor, and the change in cost of production can be tracked via the Employment Cost Index (ECI) published by the BLS.</w:t>
      </w:r>
    </w:p>
    <w:p w14:paraId="2FCE91BD" w14:textId="77777777" w:rsidR="00187248" w:rsidRPr="003620E8" w:rsidRDefault="00187248" w:rsidP="00187248">
      <w:pPr>
        <w:rPr>
          <w:snapToGrid w:val="0"/>
        </w:rPr>
      </w:pPr>
      <w:r w:rsidRPr="003620E8">
        <w:t xml:space="preserve">         </w:t>
      </w:r>
      <w:r w:rsidRPr="003620E8">
        <w:rPr>
          <w:snapToGrid w:val="0"/>
        </w:rPr>
        <w:t xml:space="preserve"> (ii) The circumstances in FAR 16.203-4(d)(1) exist;</w:t>
      </w:r>
    </w:p>
    <w:p w14:paraId="22B9C0DA" w14:textId="77777777" w:rsidR="00187248" w:rsidRPr="003620E8" w:rsidRDefault="00187248" w:rsidP="00187248">
      <w:pPr>
        <w:rPr>
          <w:snapToGrid w:val="0"/>
        </w:rPr>
      </w:pPr>
      <w:r w:rsidRPr="003620E8">
        <w:t xml:space="preserve">         </w:t>
      </w:r>
      <w:r w:rsidRPr="003620E8">
        <w:rPr>
          <w:snapToGrid w:val="0"/>
        </w:rPr>
        <w:t xml:space="preserve"> (iii) The contracting officer considers the use of this procurement note appropriate; and</w:t>
      </w:r>
    </w:p>
    <w:p w14:paraId="4B281FB8" w14:textId="77777777" w:rsidR="00187248" w:rsidRPr="003620E8" w:rsidRDefault="00187248" w:rsidP="00187248">
      <w:pPr>
        <w:rPr>
          <w:snapToGrid w:val="0"/>
        </w:rPr>
      </w:pPr>
      <w:r w:rsidRPr="003620E8">
        <w:t xml:space="preserve">         </w:t>
      </w:r>
      <w:r w:rsidRPr="003620E8">
        <w:rPr>
          <w:snapToGrid w:val="0"/>
        </w:rPr>
        <w:t xml:space="preserve"> (iv) The requirements of FAR 16.203-3 and DLAD Subpart 16.2 are met.</w:t>
      </w:r>
    </w:p>
    <w:p w14:paraId="5D55BC58" w14:textId="77777777" w:rsidR="00187248" w:rsidRPr="003620E8" w:rsidRDefault="00187248" w:rsidP="00187248">
      <w:pPr>
        <w:tabs>
          <w:tab w:val="left" w:pos="2250"/>
        </w:tabs>
        <w:rPr>
          <w:rFonts w:eastAsia="Calibri"/>
          <w:snapToGrid w:val="0"/>
        </w:rPr>
      </w:pPr>
      <w:r w:rsidRPr="003620E8">
        <w:rPr>
          <w:rFonts w:eastAsia="Calibri"/>
          <w:snapToGrid w:val="0"/>
        </w:rPr>
        <w:t xml:space="preserve">      (2) The contracting officer shall coordinate with the procuring organization pricing office before selecting the index. For procuring organizations with no pricing office, the contracting officer shall coordinate the fill-in sections with the DLA Acquisition Contract &amp; Pricing Compliance Division.  </w:t>
      </w:r>
    </w:p>
    <w:p w14:paraId="3D276864" w14:textId="77777777" w:rsidR="00187248" w:rsidRPr="003620E8" w:rsidRDefault="00187248" w:rsidP="00187248">
      <w:r>
        <w:rPr>
          <w:rFonts w:eastAsia="Calibri"/>
          <w:snapToGrid w:val="0"/>
        </w:rPr>
        <w:t xml:space="preserve">      (3) </w:t>
      </w:r>
      <w:r w:rsidRPr="003620E8">
        <w:t>Notes for fill-in text:</w:t>
      </w:r>
    </w:p>
    <w:p w14:paraId="2BDC97CD" w14:textId="77777777" w:rsidR="00187248" w:rsidRPr="003620E8" w:rsidRDefault="00187248" w:rsidP="00187248">
      <w:pPr>
        <w:rPr>
          <w:snapToGrid w:val="0"/>
        </w:rPr>
      </w:pPr>
      <w:r w:rsidRPr="003620E8">
        <w:rPr>
          <w:snapToGrid w:val="0"/>
        </w:rPr>
        <w:t xml:space="preserve">  </w:t>
      </w:r>
      <w:r>
        <w:rPr>
          <w:snapToGrid w:val="0"/>
        </w:rPr>
        <w:t xml:space="preserve">        </w:t>
      </w:r>
      <w:r w:rsidRPr="003620E8">
        <w:rPr>
          <w:snapToGrid w:val="0"/>
        </w:rPr>
        <w:t>(i) Paragraph (b)(1): Enter the appropriate Price Index (ECI, PPI, etc.) code number identification and title in the fill-in. Normally, unadjusted indexes should be used (as opposed to seasonally adjusted indexes). Note: If it is determined that the index to be used will only measure part of the cost of production or material, then that percentage which is measured can be specified. For example, if the component is cotton and the Bureau of Labor Statistics (BLS) index is only judged to measure 50% of the contract price, then this should be specified such as 50% times the base price.</w:t>
      </w:r>
    </w:p>
    <w:p w14:paraId="48B85449" w14:textId="77777777" w:rsidR="00187248" w:rsidRPr="003620E8" w:rsidRDefault="00187248" w:rsidP="00187248">
      <w:pPr>
        <w:rPr>
          <w:snapToGrid w:val="0"/>
        </w:rPr>
      </w:pPr>
      <w:r w:rsidRPr="003620E8">
        <w:rPr>
          <w:snapToGrid w:val="0"/>
        </w:rPr>
        <w:t xml:space="preserve">      </w:t>
      </w:r>
      <w:r>
        <w:rPr>
          <w:snapToGrid w:val="0"/>
        </w:rPr>
        <w:t xml:space="preserve">    </w:t>
      </w:r>
      <w:r w:rsidRPr="003620E8">
        <w:rPr>
          <w:snapToGrid w:val="0"/>
        </w:rPr>
        <w:t>(ii) Paragraph (b)(2): Enter the number of months, or quarters for ECI, for the adjusting price index.</w:t>
      </w:r>
    </w:p>
    <w:p w14:paraId="628652ED" w14:textId="77777777" w:rsidR="00187248" w:rsidRPr="003620E8" w:rsidRDefault="00187248" w:rsidP="00187248">
      <w:pPr>
        <w:rPr>
          <w:snapToGrid w:val="0"/>
        </w:rPr>
      </w:pPr>
      <w:r w:rsidRPr="003620E8">
        <w:rPr>
          <w:snapToGrid w:val="0"/>
        </w:rPr>
        <w:t xml:space="preserve">      </w:t>
      </w:r>
      <w:r>
        <w:rPr>
          <w:snapToGrid w:val="0"/>
        </w:rPr>
        <w:t xml:space="preserve">    </w:t>
      </w:r>
      <w:r w:rsidRPr="003620E8">
        <w:rPr>
          <w:snapToGrid w:val="0"/>
        </w:rPr>
        <w:t>(iii) Paragraph (b)(3):  One box must be selected.  Enter the number of months, or quarters for ECI, in each fill-in. Note: If final indexes are used, adjust the number of months, or quarters, in the second fill-in to account for first published indexes.</w:t>
      </w:r>
    </w:p>
    <w:p w14:paraId="56284934" w14:textId="77777777" w:rsidR="00187248" w:rsidRPr="003620E8" w:rsidRDefault="00187248" w:rsidP="00187248">
      <w:pPr>
        <w:rPr>
          <w:snapToGrid w:val="0"/>
        </w:rPr>
      </w:pPr>
      <w:r>
        <w:rPr>
          <w:snapToGrid w:val="0"/>
        </w:rPr>
        <w:t xml:space="preserve">          (iv) </w:t>
      </w:r>
      <w:r w:rsidRPr="003620E8">
        <w:rPr>
          <w:snapToGrid w:val="0"/>
        </w:rPr>
        <w:t>Paragraph (c)(1): Enter the number of price adjustments per contract year.</w:t>
      </w:r>
    </w:p>
    <w:p w14:paraId="628D3A70" w14:textId="77777777" w:rsidR="00187248" w:rsidRPr="003620E8" w:rsidRDefault="00187248" w:rsidP="00187248">
      <w:pPr>
        <w:rPr>
          <w:snapToGrid w:val="0"/>
        </w:rPr>
      </w:pPr>
      <w:r w:rsidRPr="003620E8">
        <w:rPr>
          <w:snapToGrid w:val="0"/>
        </w:rPr>
        <w:t xml:space="preserve">  </w:t>
      </w:r>
      <w:r>
        <w:rPr>
          <w:snapToGrid w:val="0"/>
        </w:rPr>
        <w:t xml:space="preserve">        (v) </w:t>
      </w:r>
      <w:r w:rsidRPr="003620E8">
        <w:rPr>
          <w:snapToGrid w:val="0"/>
        </w:rPr>
        <w:t xml:space="preserve">Paragraph (d): Enter the appropriate percentage price increase ceiling, considering the length of contract performance, index volatility, and ratio of the cost covered by this clause to the total contract price. Any percentage over 10 percent requires approval by the chief of the contracting office. </w:t>
      </w:r>
    </w:p>
    <w:p w14:paraId="5F07BFC4" w14:textId="77777777" w:rsidR="00187248" w:rsidRPr="003620E8" w:rsidRDefault="00187248" w:rsidP="00187248">
      <w:pPr>
        <w:rPr>
          <w:snapToGrid w:val="0"/>
        </w:rPr>
      </w:pPr>
      <w:r w:rsidRPr="003620E8">
        <w:rPr>
          <w:snapToGrid w:val="0"/>
        </w:rPr>
        <w:t xml:space="preserve">  </w:t>
      </w:r>
      <w:r>
        <w:rPr>
          <w:snapToGrid w:val="0"/>
        </w:rPr>
        <w:t xml:space="preserve">        (vi) </w:t>
      </w:r>
      <w:r w:rsidRPr="003620E8">
        <w:rPr>
          <w:snapToGrid w:val="0"/>
        </w:rPr>
        <w:t>Paragraph (f)(2): Enter the minimal dollar amount for an adjustment to be made for retroactive price changes. The default is $500.</w:t>
      </w:r>
    </w:p>
    <w:p w14:paraId="47549D51" w14:textId="77777777" w:rsidR="00187248" w:rsidRPr="003620E8" w:rsidRDefault="00187248" w:rsidP="00187248">
      <w:pPr>
        <w:tabs>
          <w:tab w:val="left" w:pos="2250"/>
        </w:tabs>
        <w:rPr>
          <w:rFonts w:eastAsia="Calibri"/>
          <w:snapToGrid w:val="0"/>
        </w:rPr>
      </w:pPr>
      <w:r w:rsidRPr="003620E8">
        <w:rPr>
          <w:rFonts w:eastAsia="Calibri"/>
          <w:snapToGrid w:val="0"/>
        </w:rPr>
        <w:t>*****</w:t>
      </w:r>
    </w:p>
    <w:p w14:paraId="14240179" w14:textId="5588D158" w:rsidR="00187248" w:rsidRPr="003620E8" w:rsidRDefault="00187248" w:rsidP="00A44BDB">
      <w:r w:rsidRPr="003620E8">
        <w:t>C09 Economic Price Adjustment – Department of Labor Index (</w:t>
      </w:r>
      <w:r w:rsidR="00A44BDB">
        <w:t>AUG</w:t>
      </w:r>
      <w:r w:rsidRPr="003620E8">
        <w:t xml:space="preserve"> 2017)</w:t>
      </w:r>
    </w:p>
    <w:p w14:paraId="445938A7" w14:textId="77777777" w:rsidR="00187248" w:rsidRPr="003620E8" w:rsidRDefault="00187248" w:rsidP="00187248">
      <w:pPr>
        <w:rPr>
          <w:snapToGrid w:val="0"/>
        </w:rPr>
      </w:pPr>
      <w:r>
        <w:rPr>
          <w:snapToGrid w:val="0"/>
        </w:rPr>
        <w:t xml:space="preserve">  </w:t>
      </w:r>
      <w:r w:rsidRPr="003620E8">
        <w:rPr>
          <w:snapToGrid w:val="0"/>
        </w:rPr>
        <w:t>(a)  Warranties.  The contractor warrants that--</w:t>
      </w:r>
    </w:p>
    <w:p w14:paraId="2DDF3343" w14:textId="77777777" w:rsidR="00187248" w:rsidRPr="003620E8" w:rsidRDefault="00187248" w:rsidP="00187248">
      <w:r w:rsidRPr="003620E8">
        <w:t xml:space="preserve">      (1) The base unit prices set forth in the Schedule do not include allowances for any portion of the contingency covered by this clause; and</w:t>
      </w:r>
    </w:p>
    <w:p w14:paraId="66BE6DF3" w14:textId="77777777" w:rsidR="00187248" w:rsidRPr="003620E8" w:rsidRDefault="00187248" w:rsidP="00187248">
      <w:r w:rsidRPr="003620E8">
        <w:t xml:space="preserve">      (2) The prices to be invoiced shall be computed in accordance with the provisions of this clause.</w:t>
      </w:r>
    </w:p>
    <w:p w14:paraId="328CF099" w14:textId="77777777" w:rsidR="00187248" w:rsidRPr="003620E8" w:rsidRDefault="00187248" w:rsidP="00187248">
      <w:pPr>
        <w:rPr>
          <w:snapToGrid w:val="0"/>
        </w:rPr>
      </w:pPr>
      <w:r w:rsidRPr="003620E8">
        <w:rPr>
          <w:snapToGrid w:val="0"/>
        </w:rPr>
        <w:t xml:space="preserve">  (b)  Definitions. As used throughout this clause – </w:t>
      </w:r>
    </w:p>
    <w:p w14:paraId="63F6F7F2" w14:textId="77777777" w:rsidR="00187248" w:rsidRPr="003620E8" w:rsidRDefault="00187248" w:rsidP="00187248">
      <w:r w:rsidRPr="003620E8">
        <w:t xml:space="preserve">      (1) </w:t>
      </w:r>
      <w:r w:rsidRPr="003620E8">
        <w:rPr>
          <w:i/>
        </w:rPr>
        <w:t>"Index"</w:t>
      </w:r>
      <w:r w:rsidRPr="003620E8">
        <w:t xml:space="preserve"> for the purpose of price adjustment under this clause shall be the Producer Price Index(es) reported in the monthly publication entitled, “Producer Price Indexes”, published by the United States (U.S.) Department of Labor (DOL), Bureau of Labor Statistics (BLS) for the following code number(s) and title(s): ________________________(</w:t>
      </w:r>
      <w:r w:rsidRPr="003620E8">
        <w:rPr>
          <w:snapToGrid w:val="0"/>
        </w:rPr>
        <w:t xml:space="preserve"> contracting officer </w:t>
      </w:r>
      <w:r w:rsidRPr="003620E8">
        <w:t>fill-in)_________________________; or the Employment Cost Index(es) reported in the quarterly publication entitled, “Employment Cost Indexes,” published by the United States (U.S.) Department of Labor (DOL), Bureau of Labor Statistics (BLS) for the following code number(s) and title(s): ________________________(</w:t>
      </w:r>
      <w:r w:rsidRPr="003620E8">
        <w:rPr>
          <w:snapToGrid w:val="0"/>
        </w:rPr>
        <w:t>contracting officer</w:t>
      </w:r>
      <w:r w:rsidRPr="003620E8">
        <w:t xml:space="preserve"> fill-in)_________________________.</w:t>
      </w:r>
    </w:p>
    <w:p w14:paraId="1492DB01" w14:textId="77777777" w:rsidR="00187248" w:rsidRPr="003620E8" w:rsidRDefault="00187248" w:rsidP="00187248">
      <w:r w:rsidRPr="003620E8">
        <w:t xml:space="preserve">      (2) </w:t>
      </w:r>
      <w:r w:rsidRPr="003620E8">
        <w:rPr>
          <w:i/>
        </w:rPr>
        <w:t>"Base index"</w:t>
      </w:r>
      <w:r w:rsidRPr="003620E8">
        <w:t xml:space="preserve"> is the arithmetic average of the final version of the indexes published for the ____ months, or ____ quarters for ECI, preceding the closing date for receipt of proposals or the date required for receipt of final proposal revisions, if discussions were held.</w:t>
      </w:r>
    </w:p>
    <w:p w14:paraId="60E871E7" w14:textId="77777777" w:rsidR="00187248" w:rsidRPr="003620E8" w:rsidRDefault="00187248" w:rsidP="00187248">
      <w:r w:rsidRPr="003620E8">
        <w:t xml:space="preserve">      (3) </w:t>
      </w:r>
      <w:r w:rsidRPr="003620E8">
        <w:rPr>
          <w:i/>
        </w:rPr>
        <w:t>"Adjusting index"</w:t>
      </w:r>
      <w:r w:rsidRPr="003620E8">
        <w:t xml:space="preserve"> shall be the ____ arithmetic average of the [  ] first published or [  ] final version of the index for the ____ months, or ____ quarters for ECI, prior to the month in which the adjusting contract modification is effective.</w:t>
      </w:r>
    </w:p>
    <w:p w14:paraId="5066A221" w14:textId="77777777" w:rsidR="00187248" w:rsidRPr="003620E8" w:rsidRDefault="00187248" w:rsidP="00187248">
      <w:r w:rsidRPr="003620E8">
        <w:t xml:space="preserve">      (4) </w:t>
      </w:r>
      <w:r w:rsidRPr="003620E8">
        <w:rPr>
          <w:i/>
        </w:rPr>
        <w:t>"Base unit price"</w:t>
      </w:r>
      <w:r w:rsidRPr="003620E8">
        <w:t xml:space="preserve"> is the unit price applicable to a quantity of a contract line item established at contract award, exclusive of any price adjustment pursuant to this clause.</w:t>
      </w:r>
    </w:p>
    <w:p w14:paraId="0C66A575" w14:textId="77777777" w:rsidR="00187248" w:rsidRPr="003620E8" w:rsidRDefault="00187248" w:rsidP="00187248">
      <w:r w:rsidRPr="003620E8">
        <w:t xml:space="preserve">      (5) </w:t>
      </w:r>
      <w:r w:rsidRPr="003620E8">
        <w:rPr>
          <w:i/>
        </w:rPr>
        <w:t>“Adjustment period”</w:t>
      </w:r>
      <w:r w:rsidRPr="003620E8">
        <w:t xml:space="preserve"> is the period during which a particular adjustment to the unit price under this clause (calculated at the beginning of the adjustment period) will be applicable.  The length of each adjustment period in months shall be calculated by dividing 12 by the number of adjustments allowed per year in (c)(1) below.</w:t>
      </w:r>
    </w:p>
    <w:p w14:paraId="58E62855" w14:textId="77777777" w:rsidR="00187248" w:rsidRPr="003620E8" w:rsidRDefault="00187248" w:rsidP="00187248">
      <w:pPr>
        <w:rPr>
          <w:snapToGrid w:val="0"/>
        </w:rPr>
      </w:pPr>
      <w:r w:rsidRPr="003620E8">
        <w:rPr>
          <w:snapToGrid w:val="0"/>
        </w:rPr>
        <w:t xml:space="preserve">  (c) Adjustments. Prior to the end of each adjustment period, the contracting officer shall calculate the adjusting index and any adjusted contract unit price(s) for the new adjustment period, and modify the contract accordingly. </w:t>
      </w:r>
      <w:r w:rsidRPr="003620E8">
        <w:rPr>
          <w:rFonts w:eastAsia="Courier New"/>
          <w:bCs/>
          <w:iCs/>
          <w:snapToGrid w:val="0"/>
        </w:rPr>
        <w:t>Price adjustments pursuant to this clause shall be made by contract modification, issued by the contracting officer and will show the base index, the adjusting index, the base unit price, the mathematical calculations, and the changed unit price(s). The price adjustment shall be applicable to orders issued after the effective date of the contract modification establishing the unit price for the adjustment period. The price adjustment(s) for each adjustment period will be based on the percentage change between the base index and the adjusting index for the adjustment period, as applied to the base unit price.</w:t>
      </w:r>
    </w:p>
    <w:p w14:paraId="10A632E0" w14:textId="77777777" w:rsidR="00187248" w:rsidRPr="003620E8" w:rsidRDefault="00187248" w:rsidP="00187248">
      <w:r w:rsidRPr="003620E8">
        <w:t xml:space="preserve">      (1) The Government shall be entitled to a price decrease in any particular adjustment period if the adjusting index is less than the base index. There shall be _______ price adjustments per contract year.</w:t>
      </w:r>
    </w:p>
    <w:p w14:paraId="52FA87BA" w14:textId="77777777" w:rsidR="00187248" w:rsidRPr="003620E8" w:rsidRDefault="00187248" w:rsidP="00187248">
      <w:r w:rsidRPr="003620E8">
        <w:t xml:space="preserve">      (2) Example of adjustment calculation:</w:t>
      </w:r>
    </w:p>
    <w:tbl>
      <w:tblPr>
        <w:tblW w:w="0" w:type="auto"/>
        <w:tblInd w:w="468" w:type="dxa"/>
        <w:tblLook w:val="04A0" w:firstRow="1" w:lastRow="0" w:firstColumn="1" w:lastColumn="0" w:noHBand="0" w:noVBand="1"/>
      </w:tblPr>
      <w:tblGrid>
        <w:gridCol w:w="4950"/>
        <w:gridCol w:w="3510"/>
      </w:tblGrid>
      <w:tr w:rsidR="00187248" w:rsidRPr="003620E8" w14:paraId="7851B940" w14:textId="77777777" w:rsidTr="00483D72">
        <w:tc>
          <w:tcPr>
            <w:tcW w:w="4950" w:type="dxa"/>
          </w:tcPr>
          <w:p w14:paraId="7035C7EE" w14:textId="77777777" w:rsidR="00187248" w:rsidRPr="003620E8" w:rsidRDefault="00187248" w:rsidP="00483D72">
            <w:pPr>
              <w:rPr>
                <w:snapToGrid w:val="0"/>
              </w:rPr>
            </w:pPr>
            <w:r w:rsidRPr="003620E8">
              <w:rPr>
                <w:snapToGrid w:val="0"/>
              </w:rPr>
              <w:t>Base Index =</w:t>
            </w:r>
          </w:p>
        </w:tc>
        <w:tc>
          <w:tcPr>
            <w:tcW w:w="3510" w:type="dxa"/>
          </w:tcPr>
          <w:p w14:paraId="5A43DBBD" w14:textId="77777777" w:rsidR="00187248" w:rsidRPr="003620E8" w:rsidRDefault="00187248" w:rsidP="00483D72">
            <w:pPr>
              <w:rPr>
                <w:snapToGrid w:val="0"/>
              </w:rPr>
            </w:pPr>
            <w:r w:rsidRPr="003620E8">
              <w:rPr>
                <w:snapToGrid w:val="0"/>
              </w:rPr>
              <w:t>109.88*</w:t>
            </w:r>
          </w:p>
        </w:tc>
      </w:tr>
      <w:tr w:rsidR="00187248" w:rsidRPr="003620E8" w14:paraId="31D07F18" w14:textId="77777777" w:rsidTr="00483D72">
        <w:tc>
          <w:tcPr>
            <w:tcW w:w="4950" w:type="dxa"/>
          </w:tcPr>
          <w:p w14:paraId="723CB30D" w14:textId="77777777" w:rsidR="00187248" w:rsidRPr="003620E8" w:rsidRDefault="00187248" w:rsidP="00483D72">
            <w:pPr>
              <w:rPr>
                <w:snapToGrid w:val="0"/>
              </w:rPr>
            </w:pPr>
            <w:r w:rsidRPr="003620E8">
              <w:rPr>
                <w:snapToGrid w:val="0"/>
              </w:rPr>
              <w:t>Adjusting index =</w:t>
            </w:r>
          </w:p>
        </w:tc>
        <w:tc>
          <w:tcPr>
            <w:tcW w:w="3510" w:type="dxa"/>
          </w:tcPr>
          <w:p w14:paraId="1DADDBA8" w14:textId="77777777" w:rsidR="00187248" w:rsidRPr="003620E8" w:rsidRDefault="00187248" w:rsidP="00483D72">
            <w:pPr>
              <w:rPr>
                <w:snapToGrid w:val="0"/>
              </w:rPr>
            </w:pPr>
            <w:r w:rsidRPr="003620E8">
              <w:rPr>
                <w:snapToGrid w:val="0"/>
              </w:rPr>
              <w:t>112.72*</w:t>
            </w:r>
          </w:p>
        </w:tc>
      </w:tr>
      <w:tr w:rsidR="00187248" w:rsidRPr="003620E8" w14:paraId="54842350" w14:textId="77777777" w:rsidTr="00483D72">
        <w:tc>
          <w:tcPr>
            <w:tcW w:w="4950" w:type="dxa"/>
          </w:tcPr>
          <w:p w14:paraId="26A88500" w14:textId="77777777" w:rsidR="00187248" w:rsidRPr="003620E8" w:rsidRDefault="00187248" w:rsidP="00483D72">
            <w:pPr>
              <w:rPr>
                <w:snapToGrid w:val="0"/>
              </w:rPr>
            </w:pPr>
            <w:r w:rsidRPr="003620E8">
              <w:rPr>
                <w:snapToGrid w:val="0"/>
              </w:rPr>
              <w:t>Less base index =</w:t>
            </w:r>
          </w:p>
        </w:tc>
        <w:tc>
          <w:tcPr>
            <w:tcW w:w="3510" w:type="dxa"/>
          </w:tcPr>
          <w:p w14:paraId="2A031D34" w14:textId="77777777" w:rsidR="00187248" w:rsidRPr="003620E8" w:rsidRDefault="00187248" w:rsidP="00483D72">
            <w:pPr>
              <w:rPr>
                <w:snapToGrid w:val="0"/>
              </w:rPr>
            </w:pPr>
            <w:r w:rsidRPr="003620E8">
              <w:rPr>
                <w:snapToGrid w:val="0"/>
              </w:rPr>
              <w:t>109.88</w:t>
            </w:r>
          </w:p>
        </w:tc>
      </w:tr>
      <w:tr w:rsidR="00187248" w:rsidRPr="003620E8" w14:paraId="6B2DAC37" w14:textId="77777777" w:rsidTr="00483D72">
        <w:tc>
          <w:tcPr>
            <w:tcW w:w="4950" w:type="dxa"/>
          </w:tcPr>
          <w:p w14:paraId="6C4BA294" w14:textId="77777777" w:rsidR="00187248" w:rsidRPr="003620E8" w:rsidRDefault="00187248" w:rsidP="00483D72">
            <w:pPr>
              <w:rPr>
                <w:snapToGrid w:val="0"/>
              </w:rPr>
            </w:pPr>
            <w:r w:rsidRPr="003620E8">
              <w:rPr>
                <w:snapToGrid w:val="0"/>
              </w:rPr>
              <w:t>Change to index =</w:t>
            </w:r>
          </w:p>
        </w:tc>
        <w:tc>
          <w:tcPr>
            <w:tcW w:w="3510" w:type="dxa"/>
          </w:tcPr>
          <w:p w14:paraId="2CA904E6" w14:textId="77777777" w:rsidR="00187248" w:rsidRPr="003620E8" w:rsidRDefault="00187248" w:rsidP="00483D72">
            <w:pPr>
              <w:rPr>
                <w:snapToGrid w:val="0"/>
              </w:rPr>
            </w:pPr>
            <w:r w:rsidRPr="003620E8">
              <w:rPr>
                <w:snapToGrid w:val="0"/>
              </w:rPr>
              <w:t>2.84</w:t>
            </w:r>
          </w:p>
        </w:tc>
      </w:tr>
      <w:tr w:rsidR="00187248" w:rsidRPr="003620E8" w14:paraId="4A647A2F" w14:textId="77777777" w:rsidTr="00483D72">
        <w:tc>
          <w:tcPr>
            <w:tcW w:w="4950" w:type="dxa"/>
          </w:tcPr>
          <w:p w14:paraId="5234B0D1" w14:textId="77777777" w:rsidR="00187248" w:rsidRPr="003620E8" w:rsidRDefault="00187248" w:rsidP="00483D72">
            <w:pPr>
              <w:rPr>
                <w:snapToGrid w:val="0"/>
              </w:rPr>
            </w:pPr>
            <w:r w:rsidRPr="003620E8">
              <w:rPr>
                <w:snapToGrid w:val="0"/>
              </w:rPr>
              <w:t>Divide change to index by base index =</w:t>
            </w:r>
          </w:p>
        </w:tc>
        <w:tc>
          <w:tcPr>
            <w:tcW w:w="3510" w:type="dxa"/>
          </w:tcPr>
          <w:p w14:paraId="4A701F10" w14:textId="77777777" w:rsidR="00187248" w:rsidRPr="003620E8" w:rsidRDefault="00187248" w:rsidP="00483D72">
            <w:pPr>
              <w:rPr>
                <w:snapToGrid w:val="0"/>
              </w:rPr>
            </w:pPr>
            <w:r w:rsidRPr="003620E8">
              <w:rPr>
                <w:snapToGrid w:val="0"/>
              </w:rPr>
              <w:t>2.84 / 109.88 = .02585    (2.585%)**</w:t>
            </w:r>
          </w:p>
        </w:tc>
      </w:tr>
      <w:tr w:rsidR="00187248" w:rsidRPr="003620E8" w14:paraId="4BBA052F" w14:textId="77777777" w:rsidTr="00483D72">
        <w:tc>
          <w:tcPr>
            <w:tcW w:w="4950" w:type="dxa"/>
          </w:tcPr>
          <w:p w14:paraId="0BB040F5" w14:textId="77777777" w:rsidR="00187248" w:rsidRPr="003620E8" w:rsidRDefault="00187248" w:rsidP="00483D72">
            <w:pPr>
              <w:rPr>
                <w:snapToGrid w:val="0"/>
              </w:rPr>
            </w:pPr>
            <w:r w:rsidRPr="003620E8">
              <w:rPr>
                <w:snapToGrid w:val="0"/>
              </w:rPr>
              <w:t>Multiply by the base unit price =</w:t>
            </w:r>
          </w:p>
          <w:p w14:paraId="03B8AF5B" w14:textId="77777777" w:rsidR="00187248" w:rsidRPr="003620E8" w:rsidRDefault="00187248" w:rsidP="00483D72">
            <w:pPr>
              <w:rPr>
                <w:snapToGrid w:val="0"/>
              </w:rPr>
            </w:pPr>
          </w:p>
        </w:tc>
        <w:tc>
          <w:tcPr>
            <w:tcW w:w="3510" w:type="dxa"/>
          </w:tcPr>
          <w:p w14:paraId="5F2BD9F3" w14:textId="77777777" w:rsidR="00187248" w:rsidRPr="003620E8" w:rsidRDefault="00187248" w:rsidP="00483D72">
            <w:pPr>
              <w:rPr>
                <w:snapToGrid w:val="0"/>
              </w:rPr>
            </w:pPr>
            <w:r w:rsidRPr="003620E8">
              <w:rPr>
                <w:snapToGrid w:val="0"/>
              </w:rPr>
              <w:t xml:space="preserve">$50.00 x .02585 = $1.29*** </w:t>
            </w:r>
          </w:p>
          <w:p w14:paraId="30551958" w14:textId="77777777" w:rsidR="00187248" w:rsidRPr="003620E8" w:rsidRDefault="00187248" w:rsidP="00483D72">
            <w:pPr>
              <w:rPr>
                <w:snapToGrid w:val="0"/>
              </w:rPr>
            </w:pPr>
            <w:r w:rsidRPr="003620E8">
              <w:rPr>
                <w:snapToGrid w:val="0"/>
              </w:rPr>
              <w:t>= Unit Price Adjustment</w:t>
            </w:r>
          </w:p>
        </w:tc>
      </w:tr>
      <w:tr w:rsidR="00187248" w:rsidRPr="003620E8" w14:paraId="698B684B" w14:textId="77777777" w:rsidTr="00483D72">
        <w:tc>
          <w:tcPr>
            <w:tcW w:w="4950" w:type="dxa"/>
          </w:tcPr>
          <w:p w14:paraId="3A65A91A" w14:textId="77777777" w:rsidR="00187248" w:rsidRPr="003620E8" w:rsidRDefault="00187248" w:rsidP="00483D72">
            <w:pPr>
              <w:rPr>
                <w:snapToGrid w:val="0"/>
              </w:rPr>
            </w:pPr>
            <w:r w:rsidRPr="003620E8">
              <w:rPr>
                <w:snapToGrid w:val="0"/>
              </w:rPr>
              <w:t>Adjusted unit price =</w:t>
            </w:r>
          </w:p>
        </w:tc>
        <w:tc>
          <w:tcPr>
            <w:tcW w:w="3510" w:type="dxa"/>
          </w:tcPr>
          <w:p w14:paraId="691519CB" w14:textId="77777777" w:rsidR="00187248" w:rsidRPr="003620E8" w:rsidRDefault="00187248" w:rsidP="00483D72">
            <w:pPr>
              <w:rPr>
                <w:snapToGrid w:val="0"/>
              </w:rPr>
            </w:pPr>
            <w:r w:rsidRPr="003620E8">
              <w:rPr>
                <w:snapToGrid w:val="0"/>
              </w:rPr>
              <w:t>$51.29</w:t>
            </w:r>
          </w:p>
        </w:tc>
      </w:tr>
    </w:tbl>
    <w:p w14:paraId="242D0680" w14:textId="77777777" w:rsidR="00187248" w:rsidRPr="003620E8" w:rsidRDefault="00187248" w:rsidP="00187248">
      <w:pPr>
        <w:rPr>
          <w:snapToGrid w:val="0"/>
        </w:rPr>
      </w:pPr>
    </w:p>
    <w:p w14:paraId="6E5F1CA3" w14:textId="77777777" w:rsidR="00187248" w:rsidRPr="003620E8" w:rsidRDefault="00187248" w:rsidP="00187248">
      <w:pPr>
        <w:rPr>
          <w:snapToGrid w:val="0"/>
        </w:rPr>
      </w:pPr>
      <w:r w:rsidRPr="003620E8">
        <w:rPr>
          <w:snapToGrid w:val="0"/>
        </w:rPr>
        <w:t>*  In computing the base and adjusting indexes, the resulting figure shall be rounded to the second decimal place.</w:t>
      </w:r>
    </w:p>
    <w:p w14:paraId="51DA85A3" w14:textId="77777777" w:rsidR="00187248" w:rsidRPr="003620E8" w:rsidRDefault="00187248" w:rsidP="00187248">
      <w:pPr>
        <w:rPr>
          <w:snapToGrid w:val="0"/>
        </w:rPr>
      </w:pPr>
      <w:r w:rsidRPr="003620E8">
        <w:rPr>
          <w:snapToGrid w:val="0"/>
        </w:rPr>
        <w:t>**  This figure shall be rounded to the fifth decimal place.</w:t>
      </w:r>
    </w:p>
    <w:p w14:paraId="474591C3" w14:textId="77777777" w:rsidR="00187248" w:rsidRPr="003620E8" w:rsidRDefault="00187248" w:rsidP="00187248">
      <w:pPr>
        <w:rPr>
          <w:snapToGrid w:val="0"/>
        </w:rPr>
      </w:pPr>
      <w:r w:rsidRPr="003620E8">
        <w:rPr>
          <w:snapToGrid w:val="0"/>
        </w:rPr>
        <w:t>***  All dollar figures shall be rounded to the nearest cent.</w:t>
      </w:r>
    </w:p>
    <w:p w14:paraId="52F5AD9F" w14:textId="77777777" w:rsidR="00187248" w:rsidRPr="003620E8" w:rsidRDefault="00187248" w:rsidP="00187248">
      <w:pPr>
        <w:rPr>
          <w:snapToGrid w:val="0"/>
        </w:rPr>
      </w:pPr>
      <w:r w:rsidRPr="003620E8">
        <w:rPr>
          <w:snapToGrid w:val="0"/>
        </w:rPr>
        <w:t xml:space="preserve">  (d) Upward ceiling on economic price adjustment. No upward ceiling shall apply under this economic price adjustment clause, unless the BLS series is based on indices below the six-digit level (an index “below the six-digit level” in BLS usage means an index whose identifier exceeds six-digits). For any BLS series that is below the six-digit level, the following ceiling shall apply: The contractor agrees that the aggregate of the increases in any contract unit price under this clause shall not exceed ___% (percent) of the original base unit price, except as provided hereafter.</w:t>
      </w:r>
    </w:p>
    <w:p w14:paraId="3612870D" w14:textId="77777777" w:rsidR="00187248" w:rsidRPr="003620E8" w:rsidRDefault="00187248" w:rsidP="00187248">
      <w:r w:rsidRPr="003620E8">
        <w:t xml:space="preserve">      (1) If at any time the contractor has reason to believe that within the near future a price adjustment under the provisions of this clause will be required that will exceed the adjustment ceiling for any item, the contractor shall promptly notify the contracting officer in writing of the expected increase. The notification shall include a revised ceiling the contractor believes is sufficient to permit completion of remaining contract performance, along with appropriate explanation and documentation as required by the contracting officer.</w:t>
      </w:r>
    </w:p>
    <w:p w14:paraId="7FD3D2D6" w14:textId="77777777" w:rsidR="00187248" w:rsidRPr="003620E8" w:rsidRDefault="00187248" w:rsidP="00187248">
      <w:r w:rsidRPr="003620E8">
        <w:t xml:space="preserve">      (2) If an increase in the index would raise a contract unit price for an item above the current ceiling, the contracting officer may issue a contract modification to raise the ceiling. If the contract ceiling will not be raised, the contracting officer shall so promptly notify the contractor in writing.</w:t>
      </w:r>
    </w:p>
    <w:p w14:paraId="7C4C6921" w14:textId="77777777" w:rsidR="00187248" w:rsidRPr="003620E8" w:rsidRDefault="00187248" w:rsidP="00187248">
      <w:pPr>
        <w:rPr>
          <w:snapToGrid w:val="0"/>
        </w:rPr>
      </w:pPr>
      <w:r w:rsidRPr="003620E8">
        <w:rPr>
          <w:snapToGrid w:val="0"/>
        </w:rPr>
        <w:t xml:space="preserve">  (e) Invoices. The prices payable under this contract will be based on the latest adjusted unit price incorporated into the contract as of the date of order.</w:t>
      </w:r>
    </w:p>
    <w:p w14:paraId="1A6A0DE7" w14:textId="77777777" w:rsidR="00187248" w:rsidRPr="003620E8" w:rsidRDefault="00187248" w:rsidP="00187248">
      <w:pPr>
        <w:rPr>
          <w:snapToGrid w:val="0"/>
        </w:rPr>
      </w:pPr>
      <w:r w:rsidRPr="003620E8">
        <w:rPr>
          <w:snapToGrid w:val="0"/>
        </w:rPr>
        <w:t xml:space="preserve">  (f) Retroactive adjustment. Paragraph applies only if “first published index” is selected in paragraph (b)(3) above. The contractor may request a retroactive adjustment for orders that have been delivered during an adjustment period for which payment has already been made, based on the difference between a higher final revised index applicable to an adjustment period and the index values used in calculating the unit price for that adjustment period, and subject to the adjustment ceiling in (d) above and when the following conditions are met:</w:t>
      </w:r>
    </w:p>
    <w:p w14:paraId="71A41495" w14:textId="77777777" w:rsidR="00187248" w:rsidRPr="003620E8" w:rsidRDefault="00187248" w:rsidP="00187248">
      <w:r w:rsidRPr="003620E8">
        <w:t xml:space="preserve">      (1) The request for equitable adjustment clearly establishes that the unit price adjustment for the adjustment period would have been higher if the final revised index had been used, and identifies all invoices and payments to which it is applicable, cites the specific index differences relating to the requested adjustment, and provides a calculation of the total net price adjustment for items delivered during that adjustment period.</w:t>
      </w:r>
    </w:p>
    <w:p w14:paraId="3EB684C6" w14:textId="77777777" w:rsidR="00187248" w:rsidRPr="003620E8" w:rsidRDefault="00187248" w:rsidP="00187248">
      <w:r w:rsidRPr="003620E8">
        <w:t xml:space="preserve">      (2) No retroactive equitable adjustment shall be made under this clause unless the total dollar change for items delivered is $______ ($500.00 unless otherwise stated) or more for the applicable adjustment period(s).</w:t>
      </w:r>
    </w:p>
    <w:p w14:paraId="7B108874" w14:textId="77777777" w:rsidR="00187248" w:rsidRPr="003620E8" w:rsidRDefault="00187248" w:rsidP="00187248">
      <w:r w:rsidRPr="003620E8">
        <w:t xml:space="preserve">      (3) The contractor’s written request must be received by the contracting officer within 45 days following publication of the final revised index.</w:t>
      </w:r>
    </w:p>
    <w:p w14:paraId="444FB2E4" w14:textId="77777777" w:rsidR="00187248" w:rsidRPr="003620E8" w:rsidRDefault="00187248" w:rsidP="00187248">
      <w:pPr>
        <w:rPr>
          <w:snapToGrid w:val="0"/>
        </w:rPr>
      </w:pPr>
      <w:r w:rsidRPr="003620E8">
        <w:rPr>
          <w:snapToGrid w:val="0"/>
        </w:rPr>
        <w:t>The Government shall be entitled to a downward adjustment based on the difference between a lower final revised index applicable to an adjustment period and the index values used in calculating the unit price for that adjustment period, subject to the limitation in paragraph (f)(2).</w:t>
      </w:r>
    </w:p>
    <w:p w14:paraId="408EAC45" w14:textId="77777777" w:rsidR="00187248" w:rsidRPr="003620E8" w:rsidRDefault="00187248" w:rsidP="00187248">
      <w:pPr>
        <w:rPr>
          <w:snapToGrid w:val="0"/>
        </w:rPr>
      </w:pPr>
      <w:r w:rsidRPr="003620E8">
        <w:rPr>
          <w:snapToGrid w:val="0"/>
        </w:rPr>
        <w:t xml:space="preserve">  (g) Revision of index. In the event –</w:t>
      </w:r>
    </w:p>
    <w:p w14:paraId="3C73ABEF" w14:textId="77777777" w:rsidR="00187248" w:rsidRPr="003620E8" w:rsidRDefault="00187248" w:rsidP="00187248">
      <w:r w:rsidRPr="003620E8">
        <w:t xml:space="preserve">      (1) Any applicable index is discontinued or its method of derivation is altered substantially; or</w:t>
      </w:r>
    </w:p>
    <w:p w14:paraId="3C97B3A3" w14:textId="77777777" w:rsidR="00187248" w:rsidRPr="003620E8" w:rsidRDefault="00187248" w:rsidP="00187248">
      <w:r w:rsidRPr="003620E8">
        <w:t xml:space="preserve">      (2) The contracting officer determines that the index consistently and substantially fails to reflect market conditions, the parties shall mutually agree upon an appropriate and comparable substitute and the contract shall be modified to reflect such substitute effective on the date the index was discontinued, altered, or began to consistently and substantially fail to reflect market conditions.</w:t>
      </w:r>
    </w:p>
    <w:p w14:paraId="22D33674" w14:textId="77777777" w:rsidR="00187248" w:rsidRPr="003620E8" w:rsidRDefault="00187248" w:rsidP="00187248">
      <w:pPr>
        <w:rPr>
          <w:snapToGrid w:val="0"/>
        </w:rPr>
      </w:pPr>
      <w:r w:rsidRPr="003620E8">
        <w:rPr>
          <w:snapToGrid w:val="0"/>
        </w:rPr>
        <w:t xml:space="preserve">  (h) Final invoice. The contractor shall include a statement on the final invoice that the amounts invoiced hereunder have applied all decreases required by this clause.</w:t>
      </w:r>
    </w:p>
    <w:p w14:paraId="1BDCC97F" w14:textId="77777777" w:rsidR="00187248" w:rsidRPr="003620E8" w:rsidRDefault="00187248" w:rsidP="00187248">
      <w:pPr>
        <w:rPr>
          <w:snapToGrid w:val="0"/>
        </w:rPr>
      </w:pPr>
      <w:r w:rsidRPr="003620E8">
        <w:rPr>
          <w:snapToGrid w:val="0"/>
        </w:rPr>
        <w:t xml:space="preserve">  (i) Disputes. Any dispute arising under this clause shall be determined in accordance with and subject to the “Disputes” clause of the contract.</w:t>
      </w:r>
    </w:p>
    <w:p w14:paraId="002AE050" w14:textId="77777777" w:rsidR="00187248" w:rsidRPr="003620E8" w:rsidRDefault="00187248" w:rsidP="00187248">
      <w:pPr>
        <w:tabs>
          <w:tab w:val="left" w:pos="2250"/>
        </w:tabs>
        <w:rPr>
          <w:rFonts w:eastAsia="Calibri"/>
          <w:snapToGrid w:val="0"/>
        </w:rPr>
      </w:pPr>
      <w:r w:rsidRPr="003620E8">
        <w:rPr>
          <w:rFonts w:eastAsia="Calibri"/>
          <w:snapToGrid w:val="0"/>
        </w:rPr>
        <w:t xml:space="preserve">*****   </w:t>
      </w:r>
    </w:p>
    <w:p w14:paraId="07EC0202" w14:textId="77777777" w:rsidR="00187248" w:rsidRPr="003620E8" w:rsidRDefault="00187248" w:rsidP="00187248">
      <w:pPr>
        <w:rPr>
          <w:i/>
          <w:snapToGrid w:val="0"/>
        </w:rPr>
      </w:pPr>
      <w:r w:rsidRPr="003620E8">
        <w:rPr>
          <w:b/>
          <w:snapToGrid w:val="0"/>
        </w:rPr>
        <w:t xml:space="preserve"> </w:t>
      </w:r>
      <w:r w:rsidRPr="003620E8">
        <w:rPr>
          <w:snapToGrid w:val="0"/>
        </w:rPr>
        <w:t xml:space="preserve">(e) </w:t>
      </w:r>
      <w:r w:rsidRPr="003620E8">
        <w:rPr>
          <w:i/>
          <w:snapToGrid w:val="0"/>
        </w:rPr>
        <w:t>Adjustments based on established market prices or indexes.</w:t>
      </w:r>
    </w:p>
    <w:p w14:paraId="0415A8E6" w14:textId="77777777" w:rsidR="00187248" w:rsidRPr="003620E8" w:rsidRDefault="00187248" w:rsidP="00187248">
      <w:pPr>
        <w:tabs>
          <w:tab w:val="left" w:pos="2250"/>
        </w:tabs>
        <w:rPr>
          <w:rFonts w:eastAsia="Calibri"/>
          <w:snapToGrid w:val="0"/>
        </w:rPr>
      </w:pPr>
      <w:r w:rsidRPr="003620E8">
        <w:rPr>
          <w:rFonts w:eastAsia="Calibri"/>
          <w:snapToGrid w:val="0"/>
        </w:rPr>
        <w:t xml:space="preserve">      (1) The contracting officer shall determine the most appropriate international, national, regional, or local area market. The EPA clause or procurement note included in the solicitation or contract shall identify the index or established market price, the document containing such index or price, and its effective date or period.</w:t>
      </w:r>
    </w:p>
    <w:p w14:paraId="4DFD3AD0" w14:textId="77777777" w:rsidR="00187248" w:rsidRPr="003620E8" w:rsidRDefault="00187248" w:rsidP="00187248">
      <w:pPr>
        <w:tabs>
          <w:tab w:val="left" w:pos="2250"/>
        </w:tabs>
        <w:rPr>
          <w:rFonts w:eastAsia="Calibri"/>
          <w:strike/>
          <w:snapToGrid w:val="0"/>
        </w:rPr>
      </w:pPr>
      <w:r w:rsidRPr="003620E8">
        <w:rPr>
          <w:rFonts w:eastAsia="Calibri"/>
          <w:snapToGrid w:val="0"/>
        </w:rPr>
        <w:t xml:space="preserve">      (2) If the contracting officer is unable to identify an established market price or index that satisfactorily reflects economic fluctuations, the contracting officer may include fill-ins in the EPA provision in the solicitation for offerors to recommend the most appropriate established market price or index.  If the offeror does not propose an established market price or index, the contracting officer may consider the most appropriate established catalog price.  </w:t>
      </w:r>
    </w:p>
    <w:p w14:paraId="06C62226" w14:textId="77777777" w:rsidR="00187248" w:rsidRPr="003620E8" w:rsidRDefault="00187248" w:rsidP="00187248">
      <w:pPr>
        <w:rPr>
          <w:snapToGrid w:val="0"/>
        </w:rPr>
      </w:pPr>
      <w:r w:rsidRPr="003620E8">
        <w:rPr>
          <w:rFonts w:eastAsia="Calibri"/>
          <w:snapToGrid w:val="0"/>
        </w:rPr>
        <w:t xml:space="preserve"> </w:t>
      </w:r>
      <w:r w:rsidRPr="003620E8">
        <w:rPr>
          <w:snapToGrid w:val="0"/>
        </w:rPr>
        <w:t xml:space="preserve">     (3) </w:t>
      </w:r>
      <w:r w:rsidRPr="003620E8">
        <w:t>Contracting officers shall consider the length of contract performance when entering the appropriate percentage price increase ceiling, located in paragraph (c)(1) of procurement note C09. Any percentage over 10 percent requires approval by the CCO</w:t>
      </w:r>
      <w:r w:rsidRPr="003620E8">
        <w:rPr>
          <w:snapToGrid w:val="0"/>
        </w:rPr>
        <w:t xml:space="preserve"> or designee, or not lower than one level above the contracting officer. Such approval may cover more than one contract and extend over a stated definite period of time not to exceed two years, at which time the contracting officer shall review the adjustment ceiling again.</w:t>
      </w:r>
    </w:p>
    <w:p w14:paraId="7A18BD8E" w14:textId="77777777" w:rsidR="00187248" w:rsidRPr="003620E8" w:rsidRDefault="00187248" w:rsidP="00187248">
      <w:pPr>
        <w:rPr>
          <w:strike/>
          <w:snapToGrid w:val="0"/>
        </w:rPr>
      </w:pPr>
      <w:r w:rsidRPr="003620E8">
        <w:rPr>
          <w:snapToGrid w:val="0"/>
        </w:rPr>
        <w:t xml:space="preserve">      (4)</w:t>
      </w:r>
      <w:r w:rsidRPr="003620E8">
        <w:rPr>
          <w:b/>
          <w:snapToGrid w:val="0"/>
        </w:rPr>
        <w:t xml:space="preserve"> </w:t>
      </w:r>
      <w:r w:rsidRPr="003620E8">
        <w:rPr>
          <w:snapToGrid w:val="0"/>
        </w:rPr>
        <w:t xml:space="preserve">The contracting officer may use procurement note L24 in solicitations and contracts when items being acquired are commercial items for which manufacturers or suppliers have established, published prices meeting the definition of market price or catalog price. </w:t>
      </w:r>
    </w:p>
    <w:p w14:paraId="222CE1CE" w14:textId="77777777" w:rsidR="00187248" w:rsidRPr="003620E8" w:rsidRDefault="00187248" w:rsidP="00187248">
      <w:pPr>
        <w:rPr>
          <w:b/>
          <w:snapToGrid w:val="0"/>
        </w:rPr>
      </w:pPr>
      <w:r w:rsidRPr="003620E8">
        <w:rPr>
          <w:b/>
          <w:snapToGrid w:val="0"/>
        </w:rPr>
        <w:t>*****</w:t>
      </w:r>
    </w:p>
    <w:p w14:paraId="2EDF60FF" w14:textId="71FC49F8" w:rsidR="00187248" w:rsidRPr="003620E8" w:rsidRDefault="00187248" w:rsidP="00A44BDB">
      <w:r w:rsidRPr="003620E8">
        <w:t>L24 Economic Price Adjustment (EPA) – Established Prices (</w:t>
      </w:r>
      <w:r w:rsidR="00A44BDB">
        <w:t>AUG</w:t>
      </w:r>
      <w:r w:rsidRPr="003620E8">
        <w:t xml:space="preserve"> 2017)</w:t>
      </w:r>
    </w:p>
    <w:p w14:paraId="4A98E337" w14:textId="77777777" w:rsidR="00187248" w:rsidRPr="003620E8" w:rsidRDefault="00187248" w:rsidP="00187248">
      <w:pPr>
        <w:rPr>
          <w:snapToGrid w:val="0"/>
        </w:rPr>
      </w:pPr>
      <w:r w:rsidRPr="003620E8">
        <w:rPr>
          <w:snapToGrid w:val="0"/>
        </w:rPr>
        <w:t xml:space="preserve">  (a) The contractor warrants that the unit price stated in the Schedule for _________ </w:t>
      </w:r>
      <w:r w:rsidRPr="003620E8">
        <w:rPr>
          <w:iCs/>
          <w:snapToGrid w:val="0"/>
        </w:rPr>
        <w:t>[offeror insert Schedule line item number]</w:t>
      </w:r>
      <w:r w:rsidRPr="003620E8">
        <w:rPr>
          <w:snapToGrid w:val="0"/>
        </w:rPr>
        <w:t xml:space="preserve"> is not in excess of the contractor’s applicable established price in effect on the contract date for like quantities of the same item. The term “unit price” excludes any part of the price directly resulting from requirements for preservation, packaging, or packing beyond standard commercial practice. The term “established price” means a price that --</w:t>
      </w:r>
    </w:p>
    <w:p w14:paraId="665180E1" w14:textId="77777777" w:rsidR="00187248" w:rsidRPr="003620E8" w:rsidRDefault="00187248" w:rsidP="00187248">
      <w:r w:rsidRPr="003620E8">
        <w:t xml:space="preserve">      (1) Is an established catalog or market price for a commercial item sold in substantial quantities to the general public; and</w:t>
      </w:r>
    </w:p>
    <w:p w14:paraId="5FCA3804" w14:textId="77777777" w:rsidR="00187248" w:rsidRPr="003620E8" w:rsidRDefault="00187248" w:rsidP="00187248">
      <w:r w:rsidRPr="003620E8">
        <w:t xml:space="preserve">      (2) Is the net price after applying any standard trade discounts offered by the contractor.</w:t>
      </w:r>
    </w:p>
    <w:p w14:paraId="6BD3CA17" w14:textId="77777777" w:rsidR="00187248" w:rsidRPr="003620E8" w:rsidRDefault="00187248" w:rsidP="00187248">
      <w:pPr>
        <w:rPr>
          <w:snapToGrid w:val="0"/>
        </w:rPr>
      </w:pPr>
      <w:r w:rsidRPr="003620E8">
        <w:rPr>
          <w:snapToGrid w:val="0"/>
        </w:rPr>
        <w:t xml:space="preserve">  (b)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delivered on and after the effective date of the decrease in the contractor’s established price, and this contract shall be modified accordingly.</w:t>
      </w:r>
    </w:p>
    <w:p w14:paraId="36FCCFFD" w14:textId="77777777" w:rsidR="00187248" w:rsidRPr="003620E8" w:rsidRDefault="00187248" w:rsidP="00187248">
      <w:pPr>
        <w:rPr>
          <w:snapToGrid w:val="0"/>
        </w:rPr>
      </w:pPr>
      <w:r w:rsidRPr="003620E8">
        <w:rPr>
          <w:snapToGrid w:val="0"/>
        </w:rPr>
        <w:t xml:space="preserve">  (c)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14:paraId="1BC3EBAA" w14:textId="77777777" w:rsidR="00187248" w:rsidRPr="003620E8" w:rsidRDefault="00187248" w:rsidP="00187248">
      <w:r w:rsidRPr="003620E8">
        <w:t xml:space="preserve">      (1) The aggregate of the increases in any contract unit price under this clause shall not exceed ___ percent of the original contract unit price.</w:t>
      </w:r>
    </w:p>
    <w:p w14:paraId="46348890" w14:textId="77777777" w:rsidR="00187248" w:rsidRPr="003620E8" w:rsidRDefault="00187248" w:rsidP="00187248">
      <w:r w:rsidRPr="003620E8">
        <w:t xml:space="preserve">      (2) The increased contract unit price shall be effective –</w:t>
      </w:r>
    </w:p>
    <w:p w14:paraId="6867D1CE" w14:textId="77777777" w:rsidR="00187248" w:rsidRPr="003620E8" w:rsidRDefault="00187248" w:rsidP="00187248">
      <w:pPr>
        <w:rPr>
          <w:snapToGrid w:val="0"/>
        </w:rPr>
      </w:pPr>
      <w:r w:rsidRPr="003620E8">
        <w:t xml:space="preserve">  </w:t>
      </w:r>
      <w:r w:rsidRPr="003620E8">
        <w:rPr>
          <w:snapToGrid w:val="0"/>
        </w:rPr>
        <w:t xml:space="preserve">        (i) On the effective date of the increase in the applicable established price if the contracting officer receives the contractor’s written request within 10 days thereafter; or</w:t>
      </w:r>
    </w:p>
    <w:p w14:paraId="71E8AF57" w14:textId="77777777" w:rsidR="00187248" w:rsidRPr="003620E8" w:rsidRDefault="00187248" w:rsidP="00187248">
      <w:pPr>
        <w:rPr>
          <w:snapToGrid w:val="0"/>
        </w:rPr>
      </w:pPr>
      <w:r w:rsidRPr="003620E8">
        <w:rPr>
          <w:snapToGrid w:val="0"/>
        </w:rPr>
        <w:t xml:space="preserve">          (ii) If the written request is received later, on the date the contracting officer receives the request.</w:t>
      </w:r>
    </w:p>
    <w:p w14:paraId="069B7ED7" w14:textId="77777777" w:rsidR="00187248" w:rsidRPr="003620E8" w:rsidRDefault="00187248" w:rsidP="00187248">
      <w:r w:rsidRPr="003620E8">
        <w:t xml:space="preserve">      (3) The increased contract unit price shall not apply to quantities scheduled under the contract for delivery before the effective date of the increased contract unit price, unless failure to deliver before that date results from causes beyond the control and without the fault or negligence of the contractor, within the meaning of the default clause.</w:t>
      </w:r>
    </w:p>
    <w:p w14:paraId="165DB6AE" w14:textId="77777777" w:rsidR="00187248" w:rsidRPr="003620E8" w:rsidRDefault="00187248" w:rsidP="00187248">
      <w:r w:rsidRPr="003620E8">
        <w:t xml:space="preserve">      (4) No modification increasing a contract unit price shall be executed under this paragraph (c) until the contracting officer verifies the increase in the applicable established price.</w:t>
      </w:r>
    </w:p>
    <w:p w14:paraId="2435EA02" w14:textId="77777777" w:rsidR="00187248" w:rsidRPr="003620E8" w:rsidRDefault="00187248" w:rsidP="00187248">
      <w:r w:rsidRPr="003620E8">
        <w:t xml:space="preserve">      (5) Within 30 days after receipt of the contractor’s written request, the contracting officer may cancel, without liability to either party, any undelivered portion of the contract items affected by the requested increase, except as follows. </w:t>
      </w:r>
    </w:p>
    <w:p w14:paraId="435F1C6D" w14:textId="77777777" w:rsidR="00187248" w:rsidRPr="003620E8" w:rsidRDefault="00187248" w:rsidP="00187248">
      <w:pPr>
        <w:rPr>
          <w:snapToGrid w:val="0"/>
        </w:rPr>
      </w:pPr>
      <w:r w:rsidRPr="003620E8">
        <w:t xml:space="preserve">  </w:t>
      </w:r>
      <w:r w:rsidRPr="003620E8">
        <w:rPr>
          <w:snapToGrid w:val="0"/>
        </w:rPr>
        <w:t xml:space="preserve">        (i) The contractor may, after that time, deliver any items that were completed or in the process of manufacture at the time of receipt of the cancellation notice, provided the contractor certifies and notifies the contracting officer of such items within 10 days after the contractor receives the cancellation notice. </w:t>
      </w:r>
    </w:p>
    <w:p w14:paraId="32D2694D" w14:textId="77777777" w:rsidR="00187248" w:rsidRPr="003620E8" w:rsidRDefault="00187248" w:rsidP="00187248">
      <w:pPr>
        <w:rPr>
          <w:snapToGrid w:val="0"/>
        </w:rPr>
      </w:pPr>
      <w:r w:rsidRPr="003620E8">
        <w:t xml:space="preserve">  </w:t>
      </w:r>
      <w:r w:rsidRPr="003620E8">
        <w:rPr>
          <w:snapToGrid w:val="0"/>
        </w:rPr>
        <w:t xml:space="preserve">        (ii) The Government shall pay for those items at the contract unit price increased to the extent provided by paragraph (d) of this clause.</w:t>
      </w:r>
    </w:p>
    <w:p w14:paraId="4D1E716F" w14:textId="77777777" w:rsidR="00187248" w:rsidRPr="003620E8" w:rsidRDefault="00187248" w:rsidP="00187248">
      <w:pPr>
        <w:rPr>
          <w:snapToGrid w:val="0"/>
        </w:rPr>
      </w:pPr>
      <w:r w:rsidRPr="003620E8">
        <w:t xml:space="preserve">  </w:t>
      </w:r>
      <w:r w:rsidRPr="003620E8">
        <w:rPr>
          <w:snapToGrid w:val="0"/>
        </w:rPr>
        <w:t xml:space="preserve">        (iii) Any standard steel supply item shall be deemed to be in the process of manufacture when the steel for that item is in the state of processing after the beginning of the furnace melt.</w:t>
      </w:r>
    </w:p>
    <w:p w14:paraId="23F28D96" w14:textId="77777777" w:rsidR="00187248" w:rsidRPr="003620E8" w:rsidRDefault="00187248" w:rsidP="00187248">
      <w:pPr>
        <w:rPr>
          <w:snapToGrid w:val="0"/>
        </w:rPr>
      </w:pPr>
      <w:r w:rsidRPr="003620E8">
        <w:rPr>
          <w:snapToGrid w:val="0"/>
        </w:rPr>
        <w:t xml:space="preserve">  (d) During the time allowed for the cancellation provided for in subparagraph (c)(5) of this clause, and thereafter if there is no cancellation, the contractor shall continue deliveries according to the contract delivery schedule, and the Government shall pay for such deliveries at the contract unit price, increased to the extent provided by paragraph (c) of this clause. </w:t>
      </w:r>
    </w:p>
    <w:p w14:paraId="2B2E7A4D" w14:textId="77777777" w:rsidR="00187248" w:rsidRPr="003620E8" w:rsidRDefault="00187248" w:rsidP="00187248">
      <w:pPr>
        <w:rPr>
          <w:snapToGrid w:val="0"/>
        </w:rPr>
      </w:pPr>
      <w:r w:rsidRPr="003620E8">
        <w:rPr>
          <w:snapToGrid w:val="0"/>
        </w:rPr>
        <w:t xml:space="preserve">  (e) The contractor shall certify on each invoice that each unit price stated therein reflects all decreases required by this clause and shall certify on the final invoice that all price decreases required by this clause have been applied in the manner required herein.</w:t>
      </w:r>
    </w:p>
    <w:p w14:paraId="3116A867" w14:textId="77777777" w:rsidR="00187248" w:rsidRPr="003620E8" w:rsidRDefault="00187248" w:rsidP="00187248">
      <w:pPr>
        <w:rPr>
          <w:snapToGrid w:val="0"/>
        </w:rPr>
      </w:pPr>
      <w:r w:rsidRPr="003620E8">
        <w:rPr>
          <w:snapToGrid w:val="0"/>
        </w:rPr>
        <w:t xml:space="preserve">  (f) Disputes. Any dispute arising under this clause shall be determined in accordance with the Disputes clause of the contract.</w:t>
      </w:r>
    </w:p>
    <w:p w14:paraId="4D473562" w14:textId="77777777" w:rsidR="00187248" w:rsidRPr="003620E8" w:rsidRDefault="00187248" w:rsidP="00187248">
      <w:pPr>
        <w:rPr>
          <w:snapToGrid w:val="0"/>
        </w:rPr>
      </w:pPr>
      <w:r w:rsidRPr="003620E8">
        <w:rPr>
          <w:snapToGrid w:val="0"/>
        </w:rPr>
        <w:t>*****</w:t>
      </w:r>
    </w:p>
    <w:p w14:paraId="3FD7D2C2" w14:textId="77777777" w:rsidR="00187248" w:rsidRPr="003620E8" w:rsidRDefault="00187248" w:rsidP="00187248">
      <w:pPr>
        <w:rPr>
          <w:snapToGrid w:val="0"/>
        </w:rPr>
      </w:pPr>
      <w:r w:rsidRPr="003620E8">
        <w:rPr>
          <w:snapToGrid w:val="0"/>
        </w:rPr>
        <w:t xml:space="preserve">  (f) </w:t>
      </w:r>
      <w:r w:rsidRPr="003620E8">
        <w:rPr>
          <w:i/>
          <w:snapToGrid w:val="0"/>
        </w:rPr>
        <w:t>Adjustments based on established catalog prices.</w:t>
      </w:r>
      <w:r w:rsidRPr="003620E8">
        <w:rPr>
          <w:snapToGrid w:val="0"/>
        </w:rPr>
        <w:t xml:space="preserve"> The contracting officer may include an established catalog price-type EPA clause (</w:t>
      </w:r>
      <w:hyperlink r:id="rId111" w:anchor="P371_55149" w:history="1">
        <w:r w:rsidRPr="003620E8">
          <w:rPr>
            <w:snapToGrid w:val="0"/>
          </w:rPr>
          <w:t>FAR 52.216-2 or 52.216-3</w:t>
        </w:r>
      </w:hyperlink>
      <w:r w:rsidRPr="003620E8">
        <w:rPr>
          <w:snapToGrid w:val="0"/>
        </w:rPr>
        <w:t xml:space="preserve">, </w:t>
      </w:r>
      <w:hyperlink r:id="rId112" w:anchor="P218_13677" w:history="1">
        <w:r w:rsidRPr="003620E8">
          <w:rPr>
            <w:snapToGrid w:val="0"/>
          </w:rPr>
          <w:t>DFARS 252.216-7000 or 252.216-7001</w:t>
        </w:r>
      </w:hyperlink>
      <w:r w:rsidRPr="003620E8">
        <w:rPr>
          <w:snapToGrid w:val="0"/>
        </w:rPr>
        <w:t xml:space="preserve">) in solicitations and resulting contracts for an item previously bought without such EPA clause only after the contracting officer determines that an index-type or an established market-priced EPA is unsuitable (i.e., does not meet the requirements of </w:t>
      </w:r>
      <w:hyperlink r:id="rId113" w:anchor="P67_13268" w:history="1">
        <w:r w:rsidRPr="003620E8">
          <w:rPr>
            <w:snapToGrid w:val="0"/>
          </w:rPr>
          <w:t>FAR 16.203-4(d</w:t>
        </w:r>
      </w:hyperlink>
      <w:r w:rsidRPr="003620E8">
        <w:rPr>
          <w:snapToGrid w:val="0"/>
        </w:rPr>
        <w:t>) and DFARS 216.203-4(d), or does not describe the supplies with specificity) and documents in the acquisition plan the results of actions taken in reaching this determination.</w:t>
      </w:r>
    </w:p>
    <w:p w14:paraId="55BD345E" w14:textId="77777777" w:rsidR="00187248" w:rsidRPr="003620E8" w:rsidRDefault="00187248" w:rsidP="00187248">
      <w:r w:rsidRPr="003620E8">
        <w:t xml:space="preserve">  (g) The contracting officer may only use these procurement notes when the requirements of FAR 16.203-2 are met, the contracting officer makes the determination required by FAR 16.203-3, and the contracting officer determines that none of the standard FAR EPA clauses are appropriate for use in the acquisition.</w:t>
      </w:r>
    </w:p>
    <w:p w14:paraId="568ED676" w14:textId="77777777" w:rsidR="00187248" w:rsidRPr="003620E8" w:rsidRDefault="00187248" w:rsidP="00187248">
      <w:pPr>
        <w:tabs>
          <w:tab w:val="left" w:pos="2250"/>
        </w:tabs>
        <w:rPr>
          <w:rFonts w:eastAsia="Calibri"/>
          <w:snapToGrid w:val="0"/>
        </w:rPr>
      </w:pPr>
      <w:r w:rsidRPr="003620E8">
        <w:t xml:space="preserve">  (h) The contracting officer </w:t>
      </w:r>
      <w:r w:rsidRPr="003620E8">
        <w:rPr>
          <w:rFonts w:eastAsia="Calibri"/>
          <w:snapToGrid w:val="0"/>
        </w:rPr>
        <w:t>shall include procurement note L25 in solicitations when using negotiation procedures that include economic price adjustments.</w:t>
      </w:r>
    </w:p>
    <w:p w14:paraId="40C63E51" w14:textId="77777777" w:rsidR="00187248" w:rsidRPr="003620E8" w:rsidRDefault="00187248" w:rsidP="00187248">
      <w:pPr>
        <w:tabs>
          <w:tab w:val="left" w:pos="2250"/>
        </w:tabs>
        <w:rPr>
          <w:rFonts w:eastAsia="Calibri"/>
          <w:snapToGrid w:val="0"/>
        </w:rPr>
      </w:pPr>
      <w:r w:rsidRPr="003620E8">
        <w:rPr>
          <w:rFonts w:eastAsia="Calibri"/>
          <w:snapToGrid w:val="0"/>
        </w:rPr>
        <w:t>*****</w:t>
      </w:r>
    </w:p>
    <w:p w14:paraId="10516DEA" w14:textId="7F086EA9" w:rsidR="00187248" w:rsidRPr="003620E8" w:rsidRDefault="00187248" w:rsidP="00187248">
      <w:pPr>
        <w:tabs>
          <w:tab w:val="left" w:pos="2250"/>
        </w:tabs>
        <w:rPr>
          <w:rFonts w:eastAsia="Calibri"/>
          <w:snapToGrid w:val="0"/>
        </w:rPr>
      </w:pPr>
      <w:r w:rsidRPr="003620E8">
        <w:rPr>
          <w:rFonts w:eastAsia="Calibri"/>
          <w:snapToGrid w:val="0"/>
        </w:rPr>
        <w:t>L25 Evaluation of Offers – Economic Price Adjustment (</w:t>
      </w:r>
      <w:r w:rsidR="00CF01B6">
        <w:rPr>
          <w:rFonts w:eastAsia="Calibri"/>
          <w:snapToGrid w:val="0"/>
        </w:rPr>
        <w:t>AUG</w:t>
      </w:r>
      <w:r w:rsidRPr="003620E8">
        <w:rPr>
          <w:rFonts w:eastAsia="Calibri"/>
          <w:snapToGrid w:val="0"/>
        </w:rPr>
        <w:t xml:space="preserve"> 2017)</w:t>
      </w:r>
    </w:p>
    <w:p w14:paraId="1EF25E3C" w14:textId="77777777" w:rsidR="00187248" w:rsidRPr="003620E8" w:rsidRDefault="00187248" w:rsidP="00187248">
      <w:pPr>
        <w:rPr>
          <w:snapToGrid w:val="0"/>
        </w:rPr>
      </w:pPr>
      <w:r w:rsidRPr="003620E8">
        <w:rPr>
          <w:snapToGrid w:val="0"/>
        </w:rPr>
        <w:t xml:space="preserve">  (a) Offers in response to solicitations will be evaluated without adding any amount for economic price adjustment unless the economic price adjustment (EPA) clause included in the solicitation provides for offerors to specify the portion of the contract price subject to EPA. In this case, the offered price(s) subject to the EPA clause will be adjusted to the maximum possible extent under the EPA using the price ceiling limitation provision of such clause for the basic contract plus all options covered by the evaluation. The resulting price(s) will be used for evaluation of offers.</w:t>
      </w:r>
    </w:p>
    <w:p w14:paraId="5315EE6D" w14:textId="77777777" w:rsidR="00187248" w:rsidRPr="003620E8" w:rsidRDefault="00187248" w:rsidP="00187248">
      <w:pPr>
        <w:rPr>
          <w:snapToGrid w:val="0"/>
        </w:rPr>
      </w:pPr>
      <w:r w:rsidRPr="003620E8">
        <w:rPr>
          <w:snapToGrid w:val="0"/>
        </w:rPr>
        <w:t xml:space="preserve">  (b) If a successful offeror stipulates a lower maximum increase limitation then that included in the solicitation, it will be incorporated into the resulting contract.</w:t>
      </w:r>
    </w:p>
    <w:p w14:paraId="0B68A225" w14:textId="77777777" w:rsidR="00187248" w:rsidRPr="003620E8" w:rsidRDefault="00187248" w:rsidP="00187248">
      <w:pPr>
        <w:rPr>
          <w:snapToGrid w:val="0"/>
        </w:rPr>
      </w:pPr>
      <w:r w:rsidRPr="003620E8">
        <w:rPr>
          <w:snapToGrid w:val="0"/>
        </w:rPr>
        <w:t xml:space="preserve">  (c) Offers which (1) increase the maximum ceiling percentage specified in the solicitation, (2) stipulate a maximum decrease limit, or (3) delete or otherwise alter the economic price adjustment clause, will not be considered for award, unless the contracting officer determines that award on such basis is in the best interests of the Government and all offerors are afforded an opportunity to offer on the same basis.</w:t>
      </w:r>
    </w:p>
    <w:p w14:paraId="4821110D" w14:textId="77777777" w:rsidR="00187248" w:rsidRPr="003620E8" w:rsidRDefault="00187248" w:rsidP="00187248">
      <w:pPr>
        <w:tabs>
          <w:tab w:val="left" w:pos="2250"/>
        </w:tabs>
        <w:rPr>
          <w:rFonts w:eastAsia="Calibri"/>
          <w:snapToGrid w:val="0"/>
        </w:rPr>
      </w:pPr>
      <w:r w:rsidRPr="003620E8">
        <w:rPr>
          <w:rFonts w:eastAsia="Calibri"/>
          <w:snapToGrid w:val="0"/>
        </w:rPr>
        <w:t>*****</w:t>
      </w:r>
    </w:p>
    <w:p w14:paraId="3797EE9F" w14:textId="47BA4D78" w:rsidR="00187248" w:rsidRPr="003620E8" w:rsidRDefault="00187248" w:rsidP="00187248">
      <w:pPr>
        <w:rPr>
          <w:snapToGrid w:val="0"/>
        </w:rPr>
      </w:pPr>
      <w:r w:rsidRPr="003620E8">
        <w:rPr>
          <w:snapToGrid w:val="0"/>
        </w:rPr>
        <w:t xml:space="preserve">  (i) Contracting officers may use procurement note M09</w:t>
      </w:r>
      <w:r w:rsidRPr="003620E8">
        <w:rPr>
          <w:b/>
          <w:snapToGrid w:val="0"/>
        </w:rPr>
        <w:t xml:space="preserve"> </w:t>
      </w:r>
      <w:r w:rsidRPr="003620E8">
        <w:rPr>
          <w:snapToGrid w:val="0"/>
        </w:rPr>
        <w:t>in contracts, including those subject to FAR Part 12, that meet the criteria in FAR</w:t>
      </w:r>
      <w:r w:rsidR="008C51A8">
        <w:rPr>
          <w:snapToGrid w:val="0"/>
        </w:rPr>
        <w:t xml:space="preserve"> </w:t>
      </w:r>
      <w:r w:rsidRPr="003620E8">
        <w:rPr>
          <w:snapToGrid w:val="0"/>
        </w:rPr>
        <w:t>16.205 for fixed price prospective price redetermination and have been deemed unsuitable for economic price adjustment and have pricing based on the date supplies are ordered rather than on date of delivery (reference FARS DEV 13-07).</w:t>
      </w:r>
      <w:r>
        <w:rPr>
          <w:snapToGrid w:val="0"/>
        </w:rPr>
        <w:t xml:space="preserve"> </w:t>
      </w:r>
    </w:p>
    <w:p w14:paraId="5AAA2DDD" w14:textId="77777777" w:rsidR="00187248" w:rsidRPr="003620E8" w:rsidRDefault="00187248" w:rsidP="00187248">
      <w:pPr>
        <w:rPr>
          <w:snapToGrid w:val="0"/>
        </w:rPr>
      </w:pPr>
      <w:r w:rsidRPr="003620E8">
        <w:rPr>
          <w:snapToGrid w:val="0"/>
        </w:rPr>
        <w:t>*****</w:t>
      </w:r>
    </w:p>
    <w:p w14:paraId="4DAE6AE6" w14:textId="384DE704" w:rsidR="00187248" w:rsidRPr="003620E8" w:rsidRDefault="00187248" w:rsidP="00A44BDB">
      <w:bookmarkStart w:id="230" w:name="P16_290_i"/>
      <w:r w:rsidRPr="003620E8">
        <w:t>M09</w:t>
      </w:r>
      <w:bookmarkEnd w:id="230"/>
      <w:r w:rsidRPr="003620E8">
        <w:t xml:space="preserve"> Procurement Note Price Redetermination – Prospective (</w:t>
      </w:r>
      <w:r w:rsidR="00CF01B6">
        <w:t>AUG</w:t>
      </w:r>
      <w:r w:rsidRPr="003620E8">
        <w:t xml:space="preserve"> 2017) </w:t>
      </w:r>
      <w:r w:rsidRPr="003620E8">
        <w:rPr>
          <w:snapToGrid w:val="0"/>
        </w:rPr>
        <w:t>(DEVIATION - PERMANENT)</w:t>
      </w:r>
      <w:r w:rsidRPr="003620E8">
        <w:t xml:space="preserve">                   </w:t>
      </w:r>
    </w:p>
    <w:p w14:paraId="3747DDCF" w14:textId="77777777" w:rsidR="00187248" w:rsidRPr="003620E8" w:rsidRDefault="00187248" w:rsidP="00187248">
      <w:pPr>
        <w:rPr>
          <w:snapToGrid w:val="0"/>
        </w:rPr>
      </w:pPr>
      <w:r w:rsidRPr="003620E8">
        <w:rPr>
          <w:snapToGrid w:val="0"/>
        </w:rPr>
        <w:t xml:space="preserve">  (a) The unit prices and the total price stated in this contract shall be periodically redetermined in accordance with this procurement note, except that --</w:t>
      </w:r>
    </w:p>
    <w:p w14:paraId="5B152963" w14:textId="77777777" w:rsidR="00187248" w:rsidRPr="003620E8" w:rsidRDefault="00187248" w:rsidP="00187248">
      <w:r w:rsidRPr="003620E8">
        <w:t xml:space="preserve">      (1) The prices for supplies ordered and services performed before the first effective date of price redetermination (see paragraph (c) of this clause) shall remain fixed; and</w:t>
      </w:r>
    </w:p>
    <w:p w14:paraId="55E196FA" w14:textId="77777777" w:rsidR="00187248" w:rsidRPr="003620E8" w:rsidRDefault="00187248" w:rsidP="00187248">
      <w:r w:rsidRPr="003620E8">
        <w:t xml:space="preserve">      (2) In no event shall the total amount paid under this contract exceed any ceiling price included in the contract.</w:t>
      </w:r>
    </w:p>
    <w:p w14:paraId="4A69D0C2" w14:textId="77777777" w:rsidR="00187248" w:rsidRPr="003620E8" w:rsidRDefault="00187248" w:rsidP="00187248">
      <w:pPr>
        <w:rPr>
          <w:snapToGrid w:val="0"/>
        </w:rPr>
      </w:pPr>
      <w:r w:rsidRPr="003620E8">
        <w:rPr>
          <w:snapToGrid w:val="0"/>
        </w:rPr>
        <w:t xml:space="preserve">  (b)</w:t>
      </w:r>
      <w:r w:rsidRPr="003620E8">
        <w:rPr>
          <w:iCs/>
          <w:snapToGrid w:val="0"/>
        </w:rPr>
        <w:t xml:space="preserve"> Definition. “Costs,” </w:t>
      </w:r>
      <w:r w:rsidRPr="003620E8">
        <w:rPr>
          <w:snapToGrid w:val="0"/>
        </w:rPr>
        <w:t>as used in this clause, means allowable costs in accordance with Part 31 of the Federal Acquisition Regulation (FAR) in effect on the date of this contract.</w:t>
      </w:r>
    </w:p>
    <w:p w14:paraId="587A7772" w14:textId="77777777" w:rsidR="00187248" w:rsidRPr="003620E8" w:rsidRDefault="00187248" w:rsidP="00187248">
      <w:pPr>
        <w:rPr>
          <w:snapToGrid w:val="0"/>
        </w:rPr>
      </w:pPr>
      <w:r w:rsidRPr="003620E8">
        <w:rPr>
          <w:snapToGrid w:val="0"/>
        </w:rPr>
        <w:t xml:space="preserve">  (c)</w:t>
      </w:r>
      <w:r w:rsidRPr="003620E8">
        <w:rPr>
          <w:iCs/>
          <w:snapToGrid w:val="0"/>
        </w:rPr>
        <w:t xml:space="preserve"> Price redetermination periods</w:t>
      </w:r>
      <w:r w:rsidRPr="003620E8">
        <w:rPr>
          <w:snapToGrid w:val="0"/>
        </w:rPr>
        <w:t xml:space="preserve">. For the purpose of price redetermination, performance of this contract is divided into successive periods. The first period shall extend from the date of the contract to ________, (see note (1)) and the second and each succeeding period shall extend for ______ </w:t>
      </w:r>
      <w:r w:rsidRPr="003620E8">
        <w:rPr>
          <w:iCs/>
          <w:snapToGrid w:val="0"/>
        </w:rPr>
        <w:t xml:space="preserve">[insert appropriate number] </w:t>
      </w:r>
      <w:r w:rsidRPr="003620E8">
        <w:rPr>
          <w:snapToGrid w:val="0"/>
        </w:rPr>
        <w:t>months from the end of the last preceding period, except that the parties may agree to vary the length of the final period. The first day of the second and each succeeding period shall be the effective date of price redetermination for that period.</w:t>
      </w:r>
    </w:p>
    <w:p w14:paraId="6D452980" w14:textId="77777777" w:rsidR="00187248" w:rsidRPr="003620E8" w:rsidRDefault="00187248" w:rsidP="00187248">
      <w:pPr>
        <w:rPr>
          <w:snapToGrid w:val="0"/>
        </w:rPr>
      </w:pPr>
      <w:r w:rsidRPr="003620E8">
        <w:rPr>
          <w:snapToGrid w:val="0"/>
        </w:rPr>
        <w:t xml:space="preserve">  (d) Data submission.</w:t>
      </w:r>
    </w:p>
    <w:p w14:paraId="11561295" w14:textId="77777777" w:rsidR="00187248" w:rsidRPr="003620E8" w:rsidRDefault="00187248" w:rsidP="00187248">
      <w:r w:rsidRPr="003620E8">
        <w:t xml:space="preserve">      (1) Not more than _______ nor less than ______ (see note (2)) days before the end of each redetermination period, except the last, the contractor shall submit --</w:t>
      </w:r>
    </w:p>
    <w:p w14:paraId="2E139401" w14:textId="77777777" w:rsidR="00187248" w:rsidRPr="003620E8" w:rsidRDefault="00187248" w:rsidP="00187248">
      <w:pPr>
        <w:rPr>
          <w:snapToGrid w:val="0"/>
        </w:rPr>
      </w:pPr>
      <w:r w:rsidRPr="003620E8">
        <w:t xml:space="preserve">  </w:t>
      </w:r>
      <w:r w:rsidRPr="003620E8">
        <w:rPr>
          <w:snapToGrid w:val="0"/>
        </w:rPr>
        <w:t xml:space="preserve">        (i) Proposed prices for supplies that may be ordered or services that may be performed in the next succeeding period, and –</w:t>
      </w:r>
    </w:p>
    <w:p w14:paraId="4021B4D8" w14:textId="77777777" w:rsidR="00187248" w:rsidRPr="003620E8" w:rsidRDefault="00187248" w:rsidP="00187248">
      <w:r w:rsidRPr="003620E8">
        <w:t xml:space="preserve">              (A) An estimate and breakdown of the costs of these supplies or services in the format of Table 15-2, FAR 15.408, or in any other form on which the parties may agree;</w:t>
      </w:r>
    </w:p>
    <w:p w14:paraId="68238B12" w14:textId="77777777" w:rsidR="00187248" w:rsidRPr="003620E8" w:rsidRDefault="00187248" w:rsidP="00187248">
      <w:r w:rsidRPr="003620E8">
        <w:t xml:space="preserve">              (B) Sufficient data to support the accuracy and reliability of this estimate; and</w:t>
      </w:r>
    </w:p>
    <w:p w14:paraId="369B321E" w14:textId="77777777" w:rsidR="00187248" w:rsidRPr="003620E8" w:rsidRDefault="00187248" w:rsidP="00187248">
      <w:r w:rsidRPr="003620E8">
        <w:t xml:space="preserve">              (C) An explanation of the differences between this estimate and the original (or last preceding) estimate for the same supplies or services; and</w:t>
      </w:r>
    </w:p>
    <w:p w14:paraId="7ADE770C" w14:textId="77777777" w:rsidR="00187248" w:rsidRPr="003620E8" w:rsidRDefault="00187248" w:rsidP="00187248">
      <w:r w:rsidRPr="003620E8">
        <w:t xml:space="preserve">  </w:t>
      </w:r>
      <w:r w:rsidRPr="003620E8">
        <w:rPr>
          <w:snapToGrid w:val="0"/>
        </w:rPr>
        <w:t xml:space="preserve">        (ii) A statement of all costs incurred in performing this contract through the end of the ___ month (see </w:t>
      </w:r>
      <w:r w:rsidRPr="003620E8">
        <w:t>Note (3)) before the submission of proposed prices with sufficient supporting data to disclose unit costs and cost trends for --</w:t>
      </w:r>
    </w:p>
    <w:p w14:paraId="4389F282" w14:textId="77777777" w:rsidR="00187248" w:rsidRPr="003620E8" w:rsidRDefault="00187248" w:rsidP="00187248">
      <w:r w:rsidRPr="003620E8">
        <w:t xml:space="preserve">              (A) Supplies ordered and services performed; and</w:t>
      </w:r>
    </w:p>
    <w:p w14:paraId="1E29357A" w14:textId="77777777" w:rsidR="00187248" w:rsidRPr="003620E8" w:rsidRDefault="00187248" w:rsidP="00187248">
      <w:r w:rsidRPr="003620E8">
        <w:t xml:space="preserve">              (B) Inventories of work in process and undelivered contract supplies on hand (estimated to the extent necessary).</w:t>
      </w:r>
    </w:p>
    <w:p w14:paraId="2DF55167" w14:textId="77777777" w:rsidR="00187248" w:rsidRPr="003620E8" w:rsidRDefault="00187248" w:rsidP="00187248">
      <w:r w:rsidRPr="003620E8">
        <w:t xml:space="preserve">      (2) The contractor shall also submit, to the extent that it becomes available before negotiations on redetermined prices are concluded –</w:t>
      </w:r>
    </w:p>
    <w:p w14:paraId="3740AC38" w14:textId="77777777" w:rsidR="00187248" w:rsidRPr="003620E8" w:rsidRDefault="00187248" w:rsidP="00187248">
      <w:pPr>
        <w:rPr>
          <w:snapToGrid w:val="0"/>
        </w:rPr>
      </w:pPr>
      <w:r w:rsidRPr="003620E8">
        <w:t xml:space="preserve">  </w:t>
      </w:r>
      <w:r w:rsidRPr="003620E8">
        <w:rPr>
          <w:snapToGrid w:val="0"/>
        </w:rPr>
        <w:t xml:space="preserve">        (i) Supplemental statements of costs incurred after the date stated in subdivision (d)(1)(ii) of this section for --</w:t>
      </w:r>
    </w:p>
    <w:p w14:paraId="471BA4FA" w14:textId="77777777" w:rsidR="00187248" w:rsidRPr="003620E8" w:rsidRDefault="00187248" w:rsidP="00187248">
      <w:r w:rsidRPr="003620E8">
        <w:t xml:space="preserve">              (A) Supplies ordered and services performed; and</w:t>
      </w:r>
    </w:p>
    <w:p w14:paraId="0A94F359" w14:textId="77777777" w:rsidR="00187248" w:rsidRPr="003620E8" w:rsidRDefault="00187248" w:rsidP="00187248">
      <w:r w:rsidRPr="003620E8">
        <w:t xml:space="preserve">              (B) Inventories of work in process and undelivered contract supplies on hand (estimated to the extent necessary); and</w:t>
      </w:r>
    </w:p>
    <w:p w14:paraId="0F485FB9" w14:textId="77777777" w:rsidR="00187248" w:rsidRPr="003620E8" w:rsidRDefault="00187248" w:rsidP="00187248">
      <w:r w:rsidRPr="003620E8">
        <w:t xml:space="preserve">              (C) Any other relevant data that the contracting officer may reasonably require.</w:t>
      </w:r>
    </w:p>
    <w:p w14:paraId="668CED22" w14:textId="77777777" w:rsidR="00187248" w:rsidRPr="003620E8" w:rsidRDefault="00187248" w:rsidP="00187248">
      <w:r w:rsidRPr="003620E8">
        <w:t xml:space="preserve">      (3) If the contractor fails to submit the data required by subparagraphs (d)(1) and (2) of this section, within the time specified, the contracting officer may suspend payments under this contract until the data are furnished. If it is later determined that the Government has overpaid the contractor, the contractor shall repay the excess to the Government immediately. Unless repaid within 30 days after the end of the data submittal period, the amount of the excess shall bear interest, computed from the date the data were due to the date of repayment, at the rate established in accordance with the interest clause.</w:t>
      </w:r>
    </w:p>
    <w:p w14:paraId="477222A5" w14:textId="77777777" w:rsidR="00187248" w:rsidRPr="003620E8" w:rsidRDefault="00187248" w:rsidP="00187248">
      <w:pPr>
        <w:rPr>
          <w:snapToGrid w:val="0"/>
        </w:rPr>
      </w:pPr>
      <w:r w:rsidRPr="003620E8">
        <w:rPr>
          <w:snapToGrid w:val="0"/>
        </w:rPr>
        <w:t xml:space="preserve">  (e)</w:t>
      </w:r>
      <w:r w:rsidRPr="003620E8">
        <w:rPr>
          <w:iCs/>
          <w:snapToGrid w:val="0"/>
        </w:rPr>
        <w:t xml:space="preserve"> Price</w:t>
      </w:r>
      <w:r w:rsidRPr="003620E8">
        <w:rPr>
          <w:snapToGrid w:val="0"/>
        </w:rPr>
        <w:t xml:space="preserve"> </w:t>
      </w:r>
      <w:r w:rsidRPr="003620E8">
        <w:rPr>
          <w:iCs/>
          <w:snapToGrid w:val="0"/>
        </w:rPr>
        <w:t>redetermination</w:t>
      </w:r>
      <w:r w:rsidRPr="003620E8">
        <w:rPr>
          <w:snapToGrid w:val="0"/>
        </w:rPr>
        <w:t>. Upon the contracting officer’s receipt of the data required by paragraph (d) of this section, the contracting officer and the contractor shall promptly negotiate to redetermine fair and reasonable prices for supplies that may be ordered or services that may be performed in the period following the effective date of price redetermination.</w:t>
      </w:r>
    </w:p>
    <w:p w14:paraId="00A7DFFF" w14:textId="77777777" w:rsidR="00187248" w:rsidRPr="003620E8" w:rsidRDefault="00187248" w:rsidP="00187248">
      <w:pPr>
        <w:rPr>
          <w:snapToGrid w:val="0"/>
        </w:rPr>
      </w:pPr>
      <w:r w:rsidRPr="003620E8">
        <w:rPr>
          <w:snapToGrid w:val="0"/>
        </w:rPr>
        <w:t xml:space="preserve">  (f)</w:t>
      </w:r>
      <w:r w:rsidRPr="003620E8">
        <w:rPr>
          <w:iCs/>
          <w:snapToGrid w:val="0"/>
        </w:rPr>
        <w:t xml:space="preserve"> Contract modifications</w:t>
      </w:r>
      <w:r w:rsidRPr="003620E8">
        <w:rPr>
          <w:snapToGrid w:val="0"/>
        </w:rPr>
        <w:t>. Each negotiated redetermination of prices shall be evidenced by a bilateral modification to this contract, stating the redetermined prices that apply during the redetermination period.</w:t>
      </w:r>
    </w:p>
    <w:p w14:paraId="4348FB20" w14:textId="77777777" w:rsidR="00187248" w:rsidRPr="003620E8" w:rsidRDefault="00187248" w:rsidP="00187248">
      <w:pPr>
        <w:rPr>
          <w:snapToGrid w:val="0"/>
        </w:rPr>
      </w:pPr>
      <w:r w:rsidRPr="003620E8">
        <w:rPr>
          <w:snapToGrid w:val="0"/>
        </w:rPr>
        <w:t xml:space="preserve">  (g)</w:t>
      </w:r>
      <w:r w:rsidRPr="003620E8">
        <w:rPr>
          <w:iCs/>
          <w:snapToGrid w:val="0"/>
        </w:rPr>
        <w:t xml:space="preserve"> Adjusting billing prices</w:t>
      </w:r>
      <w:r w:rsidRPr="003620E8">
        <w:rPr>
          <w:snapToGrid w:val="0"/>
        </w:rPr>
        <w:t>. Pending execution of the contract modification (see paragraph (f) of this section), the contractor shall submit invoices or vouchers in accordance with the billing prices stated in this contract. If at any time it appears that the then-current billing prices will be substantially greater than the estimated final prices, or if the contractor submits data showing that the redetermined price will be substantially greater than the current billing prices, the parties shall negotiate an appropriate decrease or increase in billing prices. Any billing price adjustment shall be reflected in a contract modification and shall not affect the redetermination of prices under this clause. After the contract modification for price redetermination is executed, the total amount paid or to be paid on all invoices or vouchers shall be adjusted to reflect the agreed-upon prices, and any requested additional payments, refunds, or credits shall be made promptly.</w:t>
      </w:r>
    </w:p>
    <w:p w14:paraId="61D6CB06" w14:textId="77777777" w:rsidR="00187248" w:rsidRPr="003620E8" w:rsidRDefault="00187248" w:rsidP="00187248">
      <w:pPr>
        <w:rPr>
          <w:snapToGrid w:val="0"/>
        </w:rPr>
      </w:pPr>
      <w:r w:rsidRPr="003620E8">
        <w:rPr>
          <w:snapToGrid w:val="0"/>
        </w:rPr>
        <w:t xml:space="preserve">  (h) </w:t>
      </w:r>
      <w:r w:rsidRPr="003620E8">
        <w:rPr>
          <w:iCs/>
          <w:snapToGrid w:val="0"/>
        </w:rPr>
        <w:t>Quarterly limitation on payments statement</w:t>
      </w:r>
      <w:r w:rsidRPr="003620E8">
        <w:rPr>
          <w:snapToGrid w:val="0"/>
        </w:rPr>
        <w:t>. This paragraph (h) applies only during periods for which firm prices have not been established.</w:t>
      </w:r>
    </w:p>
    <w:p w14:paraId="083786AA" w14:textId="77777777" w:rsidR="00187248" w:rsidRPr="003620E8" w:rsidRDefault="00187248" w:rsidP="00187248">
      <w:r w:rsidRPr="003620E8">
        <w:t xml:space="preserve">      (1) Within 45 days after the end of the quarter of the contractor’s fiscal year in which a delivery is first made (or services are first performed) and accepted by the Government under this contract, and for each quarter thereafter, the contractor shall submit to the contract administration office (with a copy to the contracting office and the cognizant contract auditor) a statement, cumulative from the beginning of the contract, showing --</w:t>
      </w:r>
    </w:p>
    <w:p w14:paraId="5535E74C" w14:textId="77777777" w:rsidR="00187248" w:rsidRPr="003620E8" w:rsidRDefault="00187248" w:rsidP="00187248">
      <w:pPr>
        <w:rPr>
          <w:snapToGrid w:val="0"/>
        </w:rPr>
      </w:pPr>
      <w:r w:rsidRPr="003620E8">
        <w:t xml:space="preserve">  </w:t>
      </w:r>
      <w:r w:rsidRPr="003620E8">
        <w:rPr>
          <w:snapToGrid w:val="0"/>
        </w:rPr>
        <w:t xml:space="preserve">        (i) The total contract price of all supplies or services ordered and accepted by the Government and for which final prices have been established;</w:t>
      </w:r>
    </w:p>
    <w:p w14:paraId="0FF729A7" w14:textId="77777777" w:rsidR="00187248" w:rsidRPr="003620E8" w:rsidRDefault="00187248" w:rsidP="00187248">
      <w:pPr>
        <w:rPr>
          <w:snapToGrid w:val="0"/>
        </w:rPr>
      </w:pPr>
      <w:r w:rsidRPr="003620E8">
        <w:t xml:space="preserve">  </w:t>
      </w:r>
      <w:r w:rsidRPr="003620E8">
        <w:rPr>
          <w:snapToGrid w:val="0"/>
        </w:rPr>
        <w:t xml:space="preserve">        (ii) The total costs (estimated to the extent necessary) reasonably incurred for, and properly allocable solely to, the supplies or services ordered and accepted by the Government and for which final prices have not been established;</w:t>
      </w:r>
    </w:p>
    <w:p w14:paraId="18059362" w14:textId="77777777" w:rsidR="00187248" w:rsidRPr="003620E8" w:rsidRDefault="00187248" w:rsidP="00187248">
      <w:pPr>
        <w:rPr>
          <w:snapToGrid w:val="0"/>
        </w:rPr>
      </w:pPr>
      <w:r w:rsidRPr="003620E8">
        <w:t xml:space="preserve">  </w:t>
      </w:r>
      <w:r w:rsidRPr="003620E8">
        <w:rPr>
          <w:snapToGrid w:val="0"/>
        </w:rPr>
        <w:t xml:space="preserve">        (iii) The portion of the total interim profit (used in establishing the initial contract price or agreed to for the purpose of this paragraph (h)) that is in direct proportion to the supplies or services ordered and accepted by the Government and for which final prices have not been established; and</w:t>
      </w:r>
    </w:p>
    <w:p w14:paraId="28F3D46B" w14:textId="77777777" w:rsidR="00187248" w:rsidRPr="003620E8" w:rsidRDefault="00187248" w:rsidP="00187248">
      <w:pPr>
        <w:rPr>
          <w:snapToGrid w:val="0"/>
        </w:rPr>
      </w:pPr>
      <w:r w:rsidRPr="003620E8">
        <w:t xml:space="preserve">  </w:t>
      </w:r>
      <w:r w:rsidRPr="003620E8">
        <w:rPr>
          <w:snapToGrid w:val="0"/>
        </w:rPr>
        <w:t xml:space="preserve">        (iv) The total amount of all invoices or vouchers for supplies or services ordered and accepted by the Government (including amounts applied or to be applied to liquidate progress payments).</w:t>
      </w:r>
    </w:p>
    <w:p w14:paraId="2D28E118" w14:textId="77777777" w:rsidR="00187248" w:rsidRPr="003620E8" w:rsidRDefault="00187248" w:rsidP="00187248">
      <w:r w:rsidRPr="003620E8">
        <w:t xml:space="preserve">      (2) The statement required by subparagraph (h)(1) of this section need not be submitted for any quarter for which either no costs are to be reported under subdivision (h)(1)(ii) of this section, or revised billing prices have been established in accordance with paragraph (g) of this section, and do not exceed the existing contract price, the contractor’s price-redetermination proposal, or a price based on the most recent quarterly statement, whichever is least.</w:t>
      </w:r>
    </w:p>
    <w:p w14:paraId="14500F7E" w14:textId="77777777" w:rsidR="00187248" w:rsidRPr="003620E8" w:rsidRDefault="00187248" w:rsidP="00187248">
      <w:r w:rsidRPr="003620E8">
        <w:t xml:space="preserve">      (3) Notwithstanding any provision of this contract authorizing greater payments, if on any quarterly statement the amount under subdivision (h)(1)(iv) of this section exceeds the sum due the contractor, as computed in accordance with subdivisions (h)(1)(i), (ii), and (iii) of this section, the contractor shall immediately refund or credit to the Government the amount of this excess. The contractor may, when appropriate, reduce this refund or credit by the amount of any applicable tax credits due the contractor and by the amount of previous refunds or credits affected under this procurement note. If any portion of the excess has been applied to the liquidation of progress payments, then that portion may, instead of being refunded, be added to the unliquidated progress payment account, consistent with the progress payments clause. The contractor shall provide complete details to support any claimed reductions in refunds.</w:t>
      </w:r>
    </w:p>
    <w:p w14:paraId="5E6F09F9" w14:textId="77777777" w:rsidR="00187248" w:rsidRPr="003620E8" w:rsidRDefault="00187248" w:rsidP="00187248">
      <w:r w:rsidRPr="003620E8">
        <w:t xml:space="preserve">      (4) If the contractor fails to submit the quarterly statement within 45 days after the end of each quarter and it is later determined that the Government has overpaid the contractor, the contractor shall repay the excess to the Government immediately. Unless repaid within 30 days after the end of the statement submittal period, the amount of the excess shall bear interest, computed from the date the quarterly statement was due to the date of repayment, at the rate established in accordance with the Interest clause.</w:t>
      </w:r>
    </w:p>
    <w:p w14:paraId="64DE6DF2" w14:textId="77777777" w:rsidR="00187248" w:rsidRPr="003620E8" w:rsidRDefault="00187248" w:rsidP="00187248">
      <w:pPr>
        <w:rPr>
          <w:snapToGrid w:val="0"/>
        </w:rPr>
      </w:pPr>
      <w:r w:rsidRPr="003620E8">
        <w:rPr>
          <w:snapToGrid w:val="0"/>
        </w:rPr>
        <w:t xml:space="preserve">  (i)</w:t>
      </w:r>
      <w:r w:rsidRPr="003620E8">
        <w:rPr>
          <w:iCs/>
          <w:snapToGrid w:val="0"/>
        </w:rPr>
        <w:t xml:space="preserve"> Subcontracts</w:t>
      </w:r>
      <w:r w:rsidRPr="003620E8">
        <w:rPr>
          <w:snapToGrid w:val="0"/>
        </w:rPr>
        <w:t>. No subcontract placed under this contract may provide for payment on a cost-plus-a-percentage-of-cost basis.</w:t>
      </w:r>
    </w:p>
    <w:p w14:paraId="442CCA9C" w14:textId="77777777" w:rsidR="00187248" w:rsidRPr="003620E8" w:rsidRDefault="00187248" w:rsidP="00187248">
      <w:pPr>
        <w:rPr>
          <w:snapToGrid w:val="0"/>
        </w:rPr>
      </w:pPr>
      <w:r w:rsidRPr="003620E8">
        <w:rPr>
          <w:snapToGrid w:val="0"/>
        </w:rPr>
        <w:t xml:space="preserve">  (j)</w:t>
      </w:r>
      <w:r w:rsidRPr="003620E8">
        <w:rPr>
          <w:iCs/>
          <w:snapToGrid w:val="0"/>
        </w:rPr>
        <w:t xml:space="preserve"> Disagreements</w:t>
      </w:r>
      <w:r w:rsidRPr="003620E8">
        <w:rPr>
          <w:snapToGrid w:val="0"/>
        </w:rPr>
        <w:t>. If the contractor and the contracting officer fail to agree upon redetermined prices for any price redetermination period within 60 days (or within such other period as the parties agree) after the date on which the data required by paragraph (d) of this section are to be submitted, the contracting officer shall promptly issue a decision in accordance with the Disputes clause. For the purpose of paragraphs (f), (g), and (h) of this section, and pending final settlement of the disagreement on appeal, by failure to appeal, or by agreement, this decision shall be treated as an executed contract modification. Pending final settlement, price redetermination for subsequent periods, if any, shall continue to be negotiated as provided in this procurement note.</w:t>
      </w:r>
    </w:p>
    <w:p w14:paraId="05659985" w14:textId="77777777" w:rsidR="00187248" w:rsidRPr="003620E8" w:rsidRDefault="00187248" w:rsidP="00187248">
      <w:pPr>
        <w:rPr>
          <w:snapToGrid w:val="0"/>
        </w:rPr>
      </w:pPr>
      <w:r w:rsidRPr="003620E8">
        <w:rPr>
          <w:snapToGrid w:val="0"/>
        </w:rPr>
        <w:t xml:space="preserve">  (k)</w:t>
      </w:r>
      <w:r w:rsidRPr="003620E8">
        <w:rPr>
          <w:iCs/>
          <w:snapToGrid w:val="0"/>
        </w:rPr>
        <w:t xml:space="preserve"> Termination</w:t>
      </w:r>
      <w:r w:rsidRPr="003620E8">
        <w:rPr>
          <w:snapToGrid w:val="0"/>
        </w:rPr>
        <w:t>. If this contract is terminated, prices shall continue to be established in accordance with this procurement note for:</w:t>
      </w:r>
    </w:p>
    <w:p w14:paraId="25BF2470" w14:textId="77777777" w:rsidR="00187248" w:rsidRPr="003620E8" w:rsidRDefault="00187248" w:rsidP="00187248">
      <w:r w:rsidRPr="003620E8">
        <w:t xml:space="preserve">      (1) completed supplies and services accepted by the Government and;</w:t>
      </w:r>
    </w:p>
    <w:p w14:paraId="30E59B1B" w14:textId="77777777" w:rsidR="00187248" w:rsidRPr="003620E8" w:rsidRDefault="00187248" w:rsidP="00187248">
      <w:r w:rsidRPr="003620E8">
        <w:t xml:space="preserve">      (2) those supplies and services not terminated under a partial termination. All other elements of the termination shall be resolved in accordance with other applicable clauses or procurement notes of this contract.</w:t>
      </w:r>
    </w:p>
    <w:p w14:paraId="737C1A0C" w14:textId="77777777" w:rsidR="00187248" w:rsidRPr="003620E8" w:rsidRDefault="00187248" w:rsidP="00187248">
      <w:pPr>
        <w:rPr>
          <w:snapToGrid w:val="0"/>
        </w:rPr>
      </w:pPr>
      <w:r w:rsidRPr="003620E8">
        <w:rPr>
          <w:snapToGrid w:val="0"/>
        </w:rPr>
        <w:t>*****</w:t>
      </w:r>
    </w:p>
    <w:bookmarkEnd w:id="228"/>
    <w:p w14:paraId="1CE0E93B" w14:textId="77777777" w:rsidR="008E213B" w:rsidRDefault="008E213B" w:rsidP="008E213B"/>
    <w:p w14:paraId="02BB7DC5" w14:textId="77777777" w:rsidR="00187248" w:rsidRPr="00E97118" w:rsidRDefault="00187248" w:rsidP="00187248">
      <w:pPr>
        <w:jc w:val="center"/>
        <w:outlineLvl w:val="1"/>
        <w:rPr>
          <w:b/>
        </w:rPr>
      </w:pPr>
      <w:r w:rsidRPr="00E97118">
        <w:rPr>
          <w:b/>
        </w:rPr>
        <w:t>SUBPART 16.5 – INDEFINITE</w:t>
      </w:r>
      <w:r w:rsidRPr="00E97118">
        <w:rPr>
          <w:b/>
        </w:rPr>
        <w:noBreakHyphen/>
        <w:t>DELIVERY CONTRACTS</w:t>
      </w:r>
    </w:p>
    <w:p w14:paraId="6DD4A39D" w14:textId="19D7C5AE" w:rsidR="00187248" w:rsidRPr="00E97118" w:rsidRDefault="00187248" w:rsidP="00187248">
      <w:pPr>
        <w:jc w:val="center"/>
        <w:rPr>
          <w:i/>
        </w:rPr>
      </w:pPr>
      <w:r w:rsidRPr="00E97118">
        <w:rPr>
          <w:i/>
        </w:rPr>
        <w:t xml:space="preserve">(Revised </w:t>
      </w:r>
      <w:r w:rsidR="00942FEC">
        <w:rPr>
          <w:i/>
        </w:rPr>
        <w:t xml:space="preserve">August 3, </w:t>
      </w:r>
      <w:r w:rsidRPr="00E97118">
        <w:rPr>
          <w:i/>
        </w:rPr>
        <w:t>201</w:t>
      </w:r>
      <w:r>
        <w:rPr>
          <w:i/>
        </w:rPr>
        <w:t>7</w:t>
      </w:r>
      <w:r w:rsidRPr="00E97118">
        <w:rPr>
          <w:i/>
        </w:rPr>
        <w:t xml:space="preserve"> through PROCLTR 201</w:t>
      </w:r>
      <w:r>
        <w:rPr>
          <w:i/>
        </w:rPr>
        <w:t>7-17</w:t>
      </w:r>
      <w:r w:rsidRPr="00E97118">
        <w:rPr>
          <w:i/>
        </w:rPr>
        <w:t xml:space="preserve">) </w:t>
      </w:r>
    </w:p>
    <w:p w14:paraId="1195AEF5" w14:textId="77777777" w:rsidR="00187248" w:rsidRPr="00E97118" w:rsidRDefault="00187248" w:rsidP="00187248"/>
    <w:p w14:paraId="3665AD38" w14:textId="77777777" w:rsidR="00187248" w:rsidRPr="00E97118" w:rsidRDefault="00187248" w:rsidP="00187248">
      <w:pPr>
        <w:rPr>
          <w:b/>
        </w:rPr>
      </w:pPr>
      <w:bookmarkStart w:id="231" w:name="P16_501_2"/>
      <w:r w:rsidRPr="00E97118">
        <w:rPr>
          <w:b/>
        </w:rPr>
        <w:t>16.501-2</w:t>
      </w:r>
      <w:bookmarkEnd w:id="231"/>
      <w:r w:rsidRPr="00E97118">
        <w:rPr>
          <w:b/>
        </w:rPr>
        <w:t xml:space="preserve"> General.       </w:t>
      </w:r>
    </w:p>
    <w:p w14:paraId="75B30A5E" w14:textId="5CECED47" w:rsidR="00187248" w:rsidRPr="00BA796F" w:rsidRDefault="00187248" w:rsidP="00187248">
      <w:pPr>
        <w:rPr>
          <w:snapToGrid w:val="0"/>
        </w:rPr>
      </w:pPr>
      <w:r w:rsidRPr="00BA796F">
        <w:rPr>
          <w:snapToGrid w:val="0"/>
        </w:rPr>
        <w:t xml:space="preserve">  (c) Indefinite-delivery contracts providing for issuance of undefinitized delivery orders (UDOs) shall meet the requirements of DFARS Subpart 217.74 and DLAD </w:t>
      </w:r>
      <w:hyperlink w:anchor="P17_74" w:history="1">
        <w:r w:rsidRPr="00E70AD0">
          <w:rPr>
            <w:rStyle w:val="Hyperlink"/>
            <w:snapToGrid w:val="0"/>
          </w:rPr>
          <w:t>17.74</w:t>
        </w:r>
      </w:hyperlink>
      <w:r w:rsidRPr="00BA796F">
        <w:rPr>
          <w:snapToGrid w:val="0"/>
        </w:rPr>
        <w:t xml:space="preserve">. </w:t>
      </w:r>
    </w:p>
    <w:p w14:paraId="70A1ADDC" w14:textId="77777777" w:rsidR="00187248" w:rsidRDefault="00187248" w:rsidP="00187248">
      <w:pPr>
        <w:rPr>
          <w:b/>
        </w:rPr>
      </w:pPr>
    </w:p>
    <w:p w14:paraId="0597B88D" w14:textId="77777777" w:rsidR="00187248" w:rsidRPr="00E97118" w:rsidRDefault="00187248" w:rsidP="00187248">
      <w:pPr>
        <w:rPr>
          <w:b/>
        </w:rPr>
      </w:pPr>
      <w:bookmarkStart w:id="232" w:name="P16_504"/>
      <w:r w:rsidRPr="00E97118">
        <w:rPr>
          <w:b/>
        </w:rPr>
        <w:t>16.504</w:t>
      </w:r>
      <w:bookmarkEnd w:id="232"/>
      <w:r w:rsidRPr="00E97118">
        <w:rPr>
          <w:b/>
        </w:rPr>
        <w:t xml:space="preserve"> Indefinite-quantity contracts.</w:t>
      </w:r>
    </w:p>
    <w:p w14:paraId="288FB4CB" w14:textId="6403620F" w:rsidR="00187248" w:rsidRPr="008033A2" w:rsidRDefault="00187248" w:rsidP="00187248">
      <w:r>
        <w:t xml:space="preserve">  </w:t>
      </w:r>
      <w:r w:rsidRPr="008033A2">
        <w:t xml:space="preserve">(a)(4)(viii) Use </w:t>
      </w:r>
      <w:r w:rsidR="00935CED">
        <w:t>p</w:t>
      </w:r>
      <w:r w:rsidRPr="008033A2">
        <w:t xml:space="preserve">rocurement </w:t>
      </w:r>
      <w:r w:rsidR="00935CED">
        <w:t>n</w:t>
      </w:r>
      <w:r w:rsidRPr="008033A2">
        <w:t>ote L26</w:t>
      </w:r>
      <w:r>
        <w:t xml:space="preserve"> </w:t>
      </w:r>
      <w:r w:rsidRPr="008033A2">
        <w:t>in solicitations which will result in IDCs when it is anticipated that the contractor will offer a price break for high quantity delivery orders. Coordinate with the demand planner manager for establishment of the quantity most likely to be procured for each delivery order. The highest weight should then be assigned to this quantity. State the range of order quantities and the evaluation weight which will be placed on each quantity range in the buying section of Optional Form 36. The contracting officer shall also provide the contractor with an estimate of the annual requirements.</w:t>
      </w:r>
    </w:p>
    <w:p w14:paraId="2C1792BC" w14:textId="77777777" w:rsidR="00187248" w:rsidRPr="008033A2" w:rsidRDefault="00187248" w:rsidP="00187248">
      <w:r w:rsidRPr="008033A2">
        <w:t>*****</w:t>
      </w:r>
    </w:p>
    <w:p w14:paraId="1F64F89C" w14:textId="25F305CC" w:rsidR="00187248" w:rsidRPr="008033A2" w:rsidRDefault="00187248" w:rsidP="00A44BDB">
      <w:r w:rsidRPr="008033A2">
        <w:t>L26 Evaluation of Quantity Sensitive and Indefinite Delivery Contracts (</w:t>
      </w:r>
      <w:r w:rsidR="00CF01B6">
        <w:t>AUG</w:t>
      </w:r>
      <w:r w:rsidRPr="008033A2">
        <w:t xml:space="preserve"> 2017)</w:t>
      </w:r>
    </w:p>
    <w:p w14:paraId="7FA248FE" w14:textId="77777777" w:rsidR="00187248" w:rsidRPr="008033A2" w:rsidRDefault="00187248" w:rsidP="00187248">
      <w:pPr>
        <w:rPr>
          <w:snapToGrid w:val="0"/>
        </w:rPr>
      </w:pPr>
      <w:r w:rsidRPr="008033A2">
        <w:rPr>
          <w:snapToGrid w:val="0"/>
        </w:rPr>
        <w:t xml:space="preserve">(1) To be eligible for award for an item, the contractor shall offer prices for each quantity increment stated in the solicitation. </w:t>
      </w:r>
    </w:p>
    <w:p w14:paraId="0FD72DB0" w14:textId="77777777" w:rsidR="00187248" w:rsidRPr="008033A2" w:rsidRDefault="00187248" w:rsidP="00187248">
      <w:pPr>
        <w:rPr>
          <w:snapToGrid w:val="0"/>
        </w:rPr>
      </w:pPr>
      <w:r w:rsidRPr="008033A2">
        <w:rPr>
          <w:snapToGrid w:val="0"/>
        </w:rPr>
        <w:t>(2) The Government will—</w:t>
      </w:r>
    </w:p>
    <w:p w14:paraId="4D0084B1" w14:textId="77777777" w:rsidR="00187248" w:rsidRPr="008033A2" w:rsidRDefault="00187248" w:rsidP="00187248">
      <w:pPr>
        <w:rPr>
          <w:snapToGrid w:val="0"/>
        </w:rPr>
      </w:pPr>
      <w:r w:rsidRPr="008033A2">
        <w:rPr>
          <w:snapToGrid w:val="0"/>
        </w:rPr>
        <w:t xml:space="preserve">    (i) Evaluate prices on a weighted basis, as identified in the solicitation. </w:t>
      </w:r>
    </w:p>
    <w:p w14:paraId="27EF4648" w14:textId="77777777" w:rsidR="00187248" w:rsidRPr="008033A2" w:rsidRDefault="00187248" w:rsidP="00187248">
      <w:pPr>
        <w:rPr>
          <w:snapToGrid w:val="0"/>
        </w:rPr>
      </w:pPr>
      <w:r w:rsidRPr="008033A2">
        <w:rPr>
          <w:snapToGrid w:val="0"/>
        </w:rPr>
        <w:t xml:space="preserve">    (ii) Assign the highest weights to incremental quantities, as identified in the solicitation, within which it anticipates orders are most likely to be issued.</w:t>
      </w:r>
    </w:p>
    <w:p w14:paraId="2167F2AD" w14:textId="77777777" w:rsidR="00187248" w:rsidRPr="008033A2" w:rsidRDefault="00187248" w:rsidP="00187248">
      <w:pPr>
        <w:rPr>
          <w:snapToGrid w:val="0"/>
        </w:rPr>
      </w:pPr>
      <w:r w:rsidRPr="008033A2">
        <w:rPr>
          <w:snapToGrid w:val="0"/>
        </w:rPr>
        <w:t xml:space="preserve">    (iii) Evaluate offers by multiplying the designated weight by the unit price for each order increment and adding the results. </w:t>
      </w:r>
    </w:p>
    <w:p w14:paraId="2BD5AB5E" w14:textId="77777777" w:rsidR="00187248" w:rsidRPr="008033A2" w:rsidRDefault="00187248" w:rsidP="00187248">
      <w:pPr>
        <w:rPr>
          <w:snapToGrid w:val="0"/>
        </w:rPr>
      </w:pPr>
      <w:r w:rsidRPr="008033A2">
        <w:rPr>
          <w:snapToGrid w:val="0"/>
        </w:rPr>
        <w:t xml:space="preserve">    (iv) Make only one award for each line item.</w:t>
      </w:r>
    </w:p>
    <w:p w14:paraId="3F1C0ACB" w14:textId="77777777" w:rsidR="00187248" w:rsidRPr="008033A2" w:rsidRDefault="00187248" w:rsidP="00187248">
      <w:pPr>
        <w:rPr>
          <w:snapToGrid w:val="0"/>
        </w:rPr>
      </w:pPr>
      <w:r w:rsidRPr="008033A2">
        <w:rPr>
          <w:snapToGrid w:val="0"/>
        </w:rPr>
        <w:t xml:space="preserve">    (v) Issue each delivery order at the price offered for that increment.</w:t>
      </w:r>
    </w:p>
    <w:p w14:paraId="31D6D8D3" w14:textId="77777777" w:rsidR="00187248" w:rsidRPr="008033A2" w:rsidRDefault="00187248" w:rsidP="00187248">
      <w:r w:rsidRPr="008033A2">
        <w:t>*****</w:t>
      </w:r>
    </w:p>
    <w:p w14:paraId="1A48F0A5" w14:textId="77777777" w:rsidR="00187248" w:rsidRPr="008033A2" w:rsidRDefault="00187248" w:rsidP="00187248">
      <w:pPr>
        <w:rPr>
          <w:snapToGrid w:val="0"/>
        </w:rPr>
      </w:pPr>
      <w:r w:rsidRPr="008033A2">
        <w:rPr>
          <w:snapToGrid w:val="0"/>
        </w:rPr>
        <w:t xml:space="preserve">  (c) </w:t>
      </w:r>
      <w:r w:rsidRPr="008033A2">
        <w:rPr>
          <w:i/>
          <w:snapToGrid w:val="0"/>
        </w:rPr>
        <w:t>Multiple award preference.</w:t>
      </w:r>
      <w:r w:rsidRPr="008033A2">
        <w:rPr>
          <w:snapToGrid w:val="0"/>
        </w:rPr>
        <w:t xml:space="preserve"> The contracting officer shall include the determination not to make multiple awards in the acquisition plan or otherwise document the determination in writing in the contract file.</w:t>
      </w:r>
    </w:p>
    <w:p w14:paraId="7B44A32F" w14:textId="77777777" w:rsidR="00187248" w:rsidRPr="008033A2" w:rsidRDefault="00187248" w:rsidP="00187248">
      <w:pPr>
        <w:tabs>
          <w:tab w:val="left" w:pos="2250"/>
        </w:tabs>
        <w:rPr>
          <w:strike/>
        </w:rPr>
      </w:pPr>
      <w:r w:rsidRPr="008033A2">
        <w:rPr>
          <w:rFonts w:eastAsia="Calibri"/>
          <w:snapToGrid w:val="0"/>
        </w:rPr>
        <w:t xml:space="preserve">      (1)(ii)(D)(</w:t>
      </w:r>
      <w:r w:rsidRPr="008033A2">
        <w:rPr>
          <w:rFonts w:eastAsia="Calibri"/>
          <w:i/>
          <w:snapToGrid w:val="0"/>
        </w:rPr>
        <w:t>1</w:t>
      </w:r>
      <w:r w:rsidRPr="008033A2">
        <w:rPr>
          <w:rFonts w:eastAsia="Calibri"/>
          <w:snapToGrid w:val="0"/>
        </w:rPr>
        <w:t xml:space="preserve">)(S-90) </w:t>
      </w:r>
      <w:r w:rsidRPr="008033A2">
        <w:t>“Awarded to a single source” means the task or delivery orders will not be competed between contract holders. “Task or delivery order contract” does not include orders against task or delivery order contracts.</w:t>
      </w:r>
    </w:p>
    <w:p w14:paraId="13353997" w14:textId="77777777" w:rsidR="00187248" w:rsidRPr="008033A2" w:rsidRDefault="00187248" w:rsidP="00187248">
      <w:r w:rsidRPr="008033A2">
        <w:t xml:space="preserve">                   (S-91) The HCA (or CCO if the HCA delegates approval authority to the CCO) shall approve award of task or delivery order contracts between $10 million and the threshold at FAR 16.504(c)(1)(ii)(D)(</w:t>
      </w:r>
      <w:r w:rsidRPr="008033A2">
        <w:rPr>
          <w:i/>
        </w:rPr>
        <w:t>1</w:t>
      </w:r>
      <w:r w:rsidRPr="008033A2">
        <w:t>) to a single source. This requirement does not apply to DLA Energy’s energy program contracts, AbilityOne, and FPI contracts when they are a mandatory source in accordance with FAR 8.602(a)(3). This requirement does apply to DLA Energy non-energy task and delivery order contracts.</w:t>
      </w:r>
    </w:p>
    <w:p w14:paraId="7BEEFE8A" w14:textId="77777777" w:rsidR="00187248" w:rsidRPr="008033A2" w:rsidRDefault="00187248" w:rsidP="00187248">
      <w:pPr>
        <w:rPr>
          <w:rFonts w:eastAsia="Calibri"/>
          <w:lang w:eastAsia="x-none"/>
        </w:rPr>
      </w:pPr>
      <w:r w:rsidRPr="008033A2">
        <w:t xml:space="preserve">                   (S-92) </w:t>
      </w:r>
      <w:r w:rsidRPr="008033A2">
        <w:rPr>
          <w:rFonts w:eastAsia="Calibri"/>
          <w:lang w:eastAsia="x-none"/>
        </w:rPr>
        <w:t xml:space="preserve">Single awards over </w:t>
      </w:r>
      <w:r w:rsidRPr="008033A2">
        <w:t>the threshold at FAR 16.504(c)(1)(ii)(D)(</w:t>
      </w:r>
      <w:r w:rsidRPr="008033A2">
        <w:rPr>
          <w:i/>
        </w:rPr>
        <w:t>1</w:t>
      </w:r>
      <w:r w:rsidRPr="008033A2">
        <w:t xml:space="preserve">). </w:t>
      </w:r>
      <w:r w:rsidRPr="008033A2">
        <w:rPr>
          <w:rFonts w:eastAsia="Calibri"/>
          <w:lang w:eastAsia="x-none"/>
        </w:rPr>
        <w:t xml:space="preserve"> </w:t>
      </w:r>
    </w:p>
    <w:p w14:paraId="1AA7E62D" w14:textId="77777777" w:rsidR="00187248" w:rsidRPr="008033A2" w:rsidRDefault="00187248" w:rsidP="00187248">
      <w:pPr>
        <w:tabs>
          <w:tab w:val="left" w:pos="0"/>
        </w:tabs>
        <w:contextualSpacing/>
        <w:rPr>
          <w:lang w:eastAsia="x-none"/>
        </w:rPr>
      </w:pPr>
      <w:r w:rsidRPr="008033A2">
        <w:t xml:space="preserve">               </w:t>
      </w:r>
      <w:r w:rsidRPr="008033A2">
        <w:rPr>
          <w:lang w:eastAsia="x-none"/>
        </w:rPr>
        <w:t xml:space="preserve">           (</w:t>
      </w:r>
      <w:r w:rsidRPr="008033A2">
        <w:rPr>
          <w:i/>
          <w:lang w:eastAsia="x-none"/>
        </w:rPr>
        <w:t>A</w:t>
      </w:r>
      <w:r w:rsidRPr="008033A2">
        <w:rPr>
          <w:lang w:eastAsia="x-none"/>
        </w:rPr>
        <w:t>)</w:t>
      </w:r>
      <w:r w:rsidRPr="008033A2">
        <w:rPr>
          <w:i/>
          <w:lang w:eastAsia="x-none"/>
        </w:rPr>
        <w:t xml:space="preserve"> </w:t>
      </w:r>
      <w:r w:rsidRPr="008033A2">
        <w:rPr>
          <w:lang w:val="x-none" w:eastAsia="x-none"/>
        </w:rPr>
        <w:t xml:space="preserve">Preferably within the early stages of the acquisition process, but no less than 21 days before contract award, the </w:t>
      </w:r>
      <w:r w:rsidRPr="008033A2">
        <w:rPr>
          <w:lang w:eastAsia="x-none"/>
        </w:rPr>
        <w:t xml:space="preserve">procuring organization </w:t>
      </w:r>
      <w:r w:rsidRPr="008033A2">
        <w:rPr>
          <w:lang w:val="x-none" w:eastAsia="x-none"/>
        </w:rPr>
        <w:t xml:space="preserve">shall submit a D&amp;F to </w:t>
      </w:r>
      <w:r w:rsidRPr="008033A2">
        <w:rPr>
          <w:lang w:eastAsia="x-none"/>
        </w:rPr>
        <w:t xml:space="preserve">the DLA Acquisition Operations Division using a template </w:t>
      </w:r>
      <w:r w:rsidRPr="008033A2">
        <w:rPr>
          <w:lang w:val="x-none" w:eastAsia="x-none"/>
        </w:rPr>
        <w:t xml:space="preserve">substantially the same as the templates provided in PROCLTR 2009-14, for a </w:t>
      </w:r>
      <w:r w:rsidRPr="008033A2">
        <w:rPr>
          <w:lang w:eastAsia="x-none"/>
        </w:rPr>
        <w:t>S</w:t>
      </w:r>
      <w:r w:rsidRPr="008033A2">
        <w:rPr>
          <w:lang w:val="x-none" w:eastAsia="x-none"/>
        </w:rPr>
        <w:t xml:space="preserve">ingle </w:t>
      </w:r>
      <w:r w:rsidRPr="008033A2">
        <w:rPr>
          <w:lang w:eastAsia="x-none"/>
        </w:rPr>
        <w:t>A</w:t>
      </w:r>
      <w:r w:rsidRPr="008033A2">
        <w:rPr>
          <w:lang w:val="x-none" w:eastAsia="x-none"/>
        </w:rPr>
        <w:t>ward D</w:t>
      </w:r>
      <w:r w:rsidRPr="008033A2">
        <w:rPr>
          <w:lang w:eastAsia="x-none"/>
        </w:rPr>
        <w:t>&amp;</w:t>
      </w:r>
      <w:r w:rsidRPr="008033A2">
        <w:rPr>
          <w:lang w:val="x-none" w:eastAsia="x-none"/>
        </w:rPr>
        <w:t>F – Fixed Price Orders and Single Award D</w:t>
      </w:r>
      <w:r w:rsidRPr="008033A2">
        <w:rPr>
          <w:lang w:eastAsia="x-none"/>
        </w:rPr>
        <w:t>&amp;</w:t>
      </w:r>
      <w:r w:rsidRPr="008033A2">
        <w:rPr>
          <w:lang w:val="x-none" w:eastAsia="x-none"/>
        </w:rPr>
        <w:t xml:space="preserve">F – Sole Source. </w:t>
      </w:r>
      <w:r w:rsidRPr="008033A2">
        <w:rPr>
          <w:lang w:eastAsia="x-none"/>
        </w:rPr>
        <w:t>If the</w:t>
      </w:r>
      <w:r w:rsidRPr="008033A2">
        <w:rPr>
          <w:lang w:val="x-none" w:eastAsia="x-none"/>
        </w:rPr>
        <w:t xml:space="preserve"> D&amp;F specif</w:t>
      </w:r>
      <w:r w:rsidRPr="008033A2">
        <w:rPr>
          <w:lang w:eastAsia="x-none"/>
        </w:rPr>
        <w:t>ies</w:t>
      </w:r>
      <w:r w:rsidRPr="008033A2">
        <w:rPr>
          <w:lang w:val="x-none" w:eastAsia="x-none"/>
        </w:rPr>
        <w:t xml:space="preserve"> the solicitation number, any </w:t>
      </w:r>
      <w:r w:rsidRPr="008033A2">
        <w:rPr>
          <w:lang w:eastAsia="x-none"/>
        </w:rPr>
        <w:t xml:space="preserve">resulting </w:t>
      </w:r>
      <w:r w:rsidRPr="008033A2">
        <w:rPr>
          <w:lang w:val="x-none" w:eastAsia="x-none"/>
        </w:rPr>
        <w:t xml:space="preserve">single award contract over </w:t>
      </w:r>
      <w:r w:rsidRPr="008033A2">
        <w:t>the threshold at FAR 16.504(c)(1)(ii)(D)(</w:t>
      </w:r>
      <w:r w:rsidRPr="008033A2">
        <w:rPr>
          <w:i/>
        </w:rPr>
        <w:t>1</w:t>
      </w:r>
      <w:r w:rsidRPr="008033A2">
        <w:t>)</w:t>
      </w:r>
      <w:r w:rsidRPr="008033A2">
        <w:rPr>
          <w:lang w:val="x-none" w:eastAsia="x-none"/>
        </w:rPr>
        <w:t xml:space="preserve"> will be covered.</w:t>
      </w:r>
      <w:r w:rsidRPr="008033A2">
        <w:rPr>
          <w:lang w:eastAsia="x-none"/>
        </w:rPr>
        <w:t xml:space="preserve"> The D&amp;F shall include sufficient detail to fully support the application of one or more of the exceptions at FAR 16.504(c)(1)(ii)(D)(</w:t>
      </w:r>
      <w:r w:rsidRPr="008033A2">
        <w:rPr>
          <w:i/>
          <w:lang w:eastAsia="x-none"/>
        </w:rPr>
        <w:t>1</w:t>
      </w:r>
      <w:r w:rsidRPr="008033A2">
        <w:rPr>
          <w:lang w:eastAsia="x-none"/>
        </w:rPr>
        <w:t>) to the procurement.</w:t>
      </w:r>
    </w:p>
    <w:p w14:paraId="36361182" w14:textId="77777777" w:rsidR="00187248" w:rsidRPr="008033A2" w:rsidRDefault="00187248" w:rsidP="00187248">
      <w:pPr>
        <w:tabs>
          <w:tab w:val="left" w:pos="90"/>
        </w:tabs>
        <w:contextualSpacing/>
        <w:rPr>
          <w:lang w:val="x-none" w:eastAsia="x-none"/>
        </w:rPr>
      </w:pPr>
      <w:r w:rsidRPr="008033A2">
        <w:rPr>
          <w:lang w:eastAsia="x-none"/>
        </w:rPr>
        <w:t xml:space="preserve">                          (</w:t>
      </w:r>
      <w:r w:rsidRPr="008033A2">
        <w:rPr>
          <w:i/>
          <w:lang w:eastAsia="x-none"/>
        </w:rPr>
        <w:t>B</w:t>
      </w:r>
      <w:r w:rsidRPr="008033A2">
        <w:rPr>
          <w:lang w:eastAsia="x-none"/>
        </w:rPr>
        <w:t>)</w:t>
      </w:r>
      <w:r w:rsidRPr="008033A2">
        <w:rPr>
          <w:i/>
          <w:lang w:eastAsia="x-none"/>
        </w:rPr>
        <w:t xml:space="preserve"> </w:t>
      </w:r>
      <w:r w:rsidRPr="008033A2">
        <w:rPr>
          <w:lang w:val="x-none" w:eastAsia="x-none"/>
        </w:rPr>
        <w:t>Fixed</w:t>
      </w:r>
      <w:r>
        <w:rPr>
          <w:lang w:eastAsia="x-none"/>
        </w:rPr>
        <w:t>-</w:t>
      </w:r>
      <w:r w:rsidRPr="008033A2">
        <w:rPr>
          <w:lang w:val="x-none" w:eastAsia="x-none"/>
        </w:rPr>
        <w:t>price contracts utilizing an economic price adjustment or price redetermination clause qualify for th</w:t>
      </w:r>
      <w:r w:rsidRPr="008033A2">
        <w:rPr>
          <w:lang w:eastAsia="x-none"/>
        </w:rPr>
        <w:t>e</w:t>
      </w:r>
      <w:r w:rsidRPr="008033A2">
        <w:rPr>
          <w:lang w:val="x-none" w:eastAsia="x-none"/>
        </w:rPr>
        <w:t xml:space="preserve"> FAR 16.504</w:t>
      </w:r>
      <w:r w:rsidRPr="008033A2">
        <w:rPr>
          <w:lang w:eastAsia="x-none"/>
        </w:rPr>
        <w:t>(c)</w:t>
      </w:r>
      <w:r w:rsidRPr="008033A2">
        <w:rPr>
          <w:lang w:val="x-none" w:eastAsia="x-none"/>
        </w:rPr>
        <w:t>(1)(ii)(D)(</w:t>
      </w:r>
      <w:r w:rsidRPr="008033A2">
        <w:rPr>
          <w:i/>
          <w:lang w:val="x-none" w:eastAsia="x-none"/>
        </w:rPr>
        <w:t>1</w:t>
      </w:r>
      <w:r w:rsidRPr="008033A2">
        <w:rPr>
          <w:lang w:val="x-none" w:eastAsia="x-none"/>
        </w:rPr>
        <w:t>)(</w:t>
      </w:r>
      <w:r w:rsidRPr="008033A2">
        <w:rPr>
          <w:i/>
          <w:lang w:val="x-none" w:eastAsia="x-none"/>
        </w:rPr>
        <w:t>ii</w:t>
      </w:r>
      <w:r w:rsidRPr="008033A2">
        <w:rPr>
          <w:lang w:val="x-none" w:eastAsia="x-none"/>
        </w:rPr>
        <w:t>) exception for contracts providing only firm</w:t>
      </w:r>
      <w:r>
        <w:rPr>
          <w:lang w:eastAsia="x-none"/>
        </w:rPr>
        <w:t>-</w:t>
      </w:r>
      <w:r w:rsidRPr="008033A2">
        <w:rPr>
          <w:lang w:val="x-none" w:eastAsia="x-none"/>
        </w:rPr>
        <w:t>fixed price task or delivery orders if the individual delivery or task orders under the contracts are firm-fixed priced using prices established in the contracts.</w:t>
      </w:r>
    </w:p>
    <w:p w14:paraId="534A74CD" w14:textId="77777777" w:rsidR="00187248" w:rsidRPr="008033A2" w:rsidRDefault="00187248" w:rsidP="00187248">
      <w:r w:rsidRPr="008033A2">
        <w:t xml:space="preserve">                   (S-93) The DLA Director has delegated head of agency authority to the DLA Acquisition Director, who shall sign the written D&amp;F to make a single award of a task or delivery order contract over the threshold at FAR 16.504(c)(1)(ii)(D)(</w:t>
      </w:r>
      <w:r w:rsidRPr="008033A2">
        <w:rPr>
          <w:i/>
        </w:rPr>
        <w:t>1</w:t>
      </w:r>
      <w:r w:rsidRPr="008033A2">
        <w:t xml:space="preserve">).  </w:t>
      </w:r>
    </w:p>
    <w:p w14:paraId="6A6FCEBC" w14:textId="77777777" w:rsidR="00187248" w:rsidRPr="008033A2" w:rsidRDefault="00187248" w:rsidP="00187248">
      <w:pPr>
        <w:rPr>
          <w:strike/>
        </w:rPr>
      </w:pPr>
      <w:r w:rsidRPr="008033A2">
        <w:t xml:space="preserve">                   (S-94) Copy of the determination. The DLA Acquisition Policy Division shall submit a copy of the signed D&amp;F to the Director, Defense Procurement and Acquisition Policy, via the OUSD(AT&amp;L)DPAP/CPIC email address at </w:t>
      </w:r>
      <w:hyperlink r:id="rId114" w:history="1">
        <w:r w:rsidRPr="008033A2">
          <w:rPr>
            <w:color w:val="0000FF"/>
            <w:u w:val="single"/>
          </w:rPr>
          <w:t>osd.pentagon.ousd-atl.mbx.cpic@mail.mil</w:t>
        </w:r>
      </w:hyperlink>
      <w:r w:rsidRPr="008033A2">
        <w:t>.</w:t>
      </w:r>
    </w:p>
    <w:p w14:paraId="5E5B0293" w14:textId="77777777" w:rsidR="00187248" w:rsidRPr="00E97118" w:rsidRDefault="00187248" w:rsidP="00187248"/>
    <w:p w14:paraId="647E9A0A" w14:textId="77777777" w:rsidR="00187248" w:rsidRPr="00E97118" w:rsidRDefault="00187248" w:rsidP="00187248">
      <w:pPr>
        <w:rPr>
          <w:b/>
        </w:rPr>
      </w:pPr>
      <w:bookmarkStart w:id="233" w:name="P16_505"/>
      <w:r w:rsidRPr="00E97118">
        <w:rPr>
          <w:b/>
        </w:rPr>
        <w:t>16.505</w:t>
      </w:r>
      <w:bookmarkEnd w:id="233"/>
      <w:r w:rsidRPr="00E97118">
        <w:rPr>
          <w:b/>
        </w:rPr>
        <w:t xml:space="preserve"> Ordering.</w:t>
      </w:r>
    </w:p>
    <w:p w14:paraId="67E86D43" w14:textId="77777777" w:rsidR="00187248" w:rsidRPr="00A366BC" w:rsidRDefault="00187248" w:rsidP="00187248">
      <w:pPr>
        <w:rPr>
          <w:snapToGrid w:val="0"/>
        </w:rPr>
      </w:pPr>
      <w:bookmarkStart w:id="234" w:name="P16_506"/>
      <w:r w:rsidRPr="00A366BC">
        <w:rPr>
          <w:snapToGrid w:val="0"/>
        </w:rPr>
        <w:t xml:space="preserve">  (a)(S-90) The contracting officer shall issue a delivery order for any quantity ordered, including a quantity ordered concurrently with award of a basic contract.</w:t>
      </w:r>
    </w:p>
    <w:p w14:paraId="5AB4984D" w14:textId="77777777" w:rsidR="00187248" w:rsidRPr="00A366BC" w:rsidRDefault="00187248" w:rsidP="00187248">
      <w:pPr>
        <w:rPr>
          <w:lang w:val="en"/>
        </w:rPr>
      </w:pPr>
      <w:r w:rsidRPr="00A366BC">
        <w:rPr>
          <w:lang w:val="en"/>
        </w:rPr>
        <w:t xml:space="preserve">  (b)</w:t>
      </w:r>
      <w:r w:rsidRPr="00A366BC">
        <w:rPr>
          <w:i/>
          <w:iCs/>
          <w:lang w:val="en"/>
        </w:rPr>
        <w:t xml:space="preserve"> Orders under multiple-award contracts—</w:t>
      </w:r>
    </w:p>
    <w:p w14:paraId="5D43B091" w14:textId="77777777" w:rsidR="00187248" w:rsidRPr="00A366BC" w:rsidRDefault="00187248" w:rsidP="00187248">
      <w:pPr>
        <w:tabs>
          <w:tab w:val="left" w:pos="2250"/>
        </w:tabs>
        <w:rPr>
          <w:rFonts w:eastAsia="Calibri"/>
          <w:snapToGrid w:val="0"/>
        </w:rPr>
      </w:pPr>
      <w:r w:rsidRPr="00A366BC">
        <w:rPr>
          <w:lang w:val="en"/>
        </w:rPr>
        <w:t xml:space="preserve">      (8)</w:t>
      </w:r>
      <w:r w:rsidRPr="00A366BC">
        <w:rPr>
          <w:i/>
          <w:iCs/>
          <w:lang w:val="en"/>
        </w:rPr>
        <w:t xml:space="preserve"> Task-order and delivery-order ombudsman</w:t>
      </w:r>
      <w:r w:rsidRPr="00A366BC">
        <w:rPr>
          <w:lang w:val="en"/>
        </w:rPr>
        <w:t>.</w:t>
      </w:r>
      <w:r w:rsidRPr="00A366BC">
        <w:rPr>
          <w:rFonts w:eastAsia="Calibri"/>
          <w:snapToGrid w:val="0"/>
        </w:rPr>
        <w:t xml:space="preserve"> The competition advocate at each procuring organization shall act as the task and delivery order contract ombudsman. The ombudsman shall attempt to resolve contractor complaints relative to placement of individual task and delivery orders. When complaints are not resolved at the procuring organization level, the ombudsman shall forward the complaint to the DLA Acquisition Contract and Pricing Compliance Division for resolution by the DLA competition advocate. Each procuring organization shall develop procedures for execution of ombudsman duties and responsibilities. </w:t>
      </w:r>
    </w:p>
    <w:p w14:paraId="08D9886A" w14:textId="77777777" w:rsidR="00187248" w:rsidRPr="00A366BC" w:rsidRDefault="00187248" w:rsidP="00187248">
      <w:pPr>
        <w:rPr>
          <w:snapToGrid w:val="0"/>
        </w:rPr>
      </w:pPr>
      <w:bookmarkStart w:id="235" w:name="P16_505_b_90_3"/>
      <w:bookmarkStart w:id="236" w:name="P16_505_b_90"/>
      <w:r w:rsidRPr="00A366BC">
        <w:rPr>
          <w:snapToGrid w:val="0"/>
        </w:rPr>
        <w:t xml:space="preserve">  (c)</w:t>
      </w:r>
      <w:bookmarkEnd w:id="235"/>
      <w:bookmarkEnd w:id="236"/>
      <w:r w:rsidRPr="00A366BC">
        <w:rPr>
          <w:snapToGrid w:val="0"/>
        </w:rPr>
        <w:t xml:space="preserve"> Contracting officers may use procurement note C10 to indicate delivery order procedures in multiple award indefinite delivery contracts pursuant to FAR 16.504. Indicate in the procurement note whether price evaluation for the task or delivery order is significantly more, less, or approximately equal in importance to all other evaluation factors combined.</w:t>
      </w:r>
    </w:p>
    <w:p w14:paraId="1C5306E7" w14:textId="77777777" w:rsidR="00187248" w:rsidRPr="00A366BC" w:rsidRDefault="00187248" w:rsidP="00187248">
      <w:pPr>
        <w:rPr>
          <w:b/>
        </w:rPr>
      </w:pPr>
      <w:r w:rsidRPr="00A366BC">
        <w:rPr>
          <w:b/>
        </w:rPr>
        <w:t>*****</w:t>
      </w:r>
    </w:p>
    <w:p w14:paraId="383C8ED4" w14:textId="32A86E74" w:rsidR="00187248" w:rsidRPr="00A366BC" w:rsidRDefault="00187248" w:rsidP="00187248">
      <w:pPr>
        <w:rPr>
          <w:strike/>
        </w:rPr>
      </w:pPr>
      <w:r w:rsidRPr="00A366BC">
        <w:t>C10 Placement of Task or Delivery Orders Against Multiple</w:t>
      </w:r>
      <w:r>
        <w:t xml:space="preserve"> Indefinite Delivery Contracts </w:t>
      </w:r>
      <w:r w:rsidRPr="00A366BC">
        <w:t>(</w:t>
      </w:r>
      <w:r w:rsidR="00CF01B6">
        <w:t>AUG</w:t>
      </w:r>
      <w:r w:rsidRPr="00A366BC">
        <w:t xml:space="preserve"> 2017)</w:t>
      </w:r>
    </w:p>
    <w:p w14:paraId="06403CBA" w14:textId="77777777" w:rsidR="00187248" w:rsidRPr="00A366BC" w:rsidRDefault="00187248" w:rsidP="00187248">
      <w:pPr>
        <w:rPr>
          <w:snapToGrid w:val="0"/>
        </w:rPr>
      </w:pPr>
      <w:r w:rsidRPr="00A366BC">
        <w:rPr>
          <w:snapToGrid w:val="0"/>
        </w:rPr>
        <w:t xml:space="preserve">  (1) In accordance with FAR 52.216-27, Single or Multiple Awards, the Government may elect to award multiple contracts under this solicitation. The Government will evaluate proposals in accordance with evaluation provisions in Section M of this solicitation. In the event of multiple awards, the Government will use the same evaluation criteria to determine which proposals represent the best value to the Government. The contracting officer has the discretion to determine the exact number of awards, considering the cost to the Government to administer multiple awards, the recurring nature of the requirement, the need to increase the active production base, and the benefits that may be achieved through continued competition.</w:t>
      </w:r>
    </w:p>
    <w:p w14:paraId="696659A6" w14:textId="77777777" w:rsidR="00187248" w:rsidRPr="00A366BC" w:rsidRDefault="00187248" w:rsidP="00187248">
      <w:pPr>
        <w:rPr>
          <w:snapToGrid w:val="0"/>
        </w:rPr>
      </w:pPr>
      <w:r w:rsidRPr="00A366BC">
        <w:rPr>
          <w:snapToGrid w:val="0"/>
        </w:rPr>
        <w:t xml:space="preserve">  (2) Task or delivery order placement procedure.</w:t>
      </w:r>
    </w:p>
    <w:p w14:paraId="168A2A58" w14:textId="77777777" w:rsidR="00187248" w:rsidRPr="00A366BC" w:rsidRDefault="00187248" w:rsidP="00187248">
      <w:r w:rsidRPr="00A366BC">
        <w:t xml:space="preserve">      (a) In the event of multiple awards, the contracting officer will consider each awardee for placement of individual task or delivery orders unless an exception at FAR 16.505(b)(2) applies. However, awardees subject to testing and approval requirements (e.g., first article testing) are not eligible to receive orders until testing requirements are satisfactorily completed. Failure to successfully complete required testing will constitute grounds for contract termination for default by the Government.</w:t>
      </w:r>
    </w:p>
    <w:p w14:paraId="4D87412B" w14:textId="77777777" w:rsidR="00187248" w:rsidRPr="00A366BC" w:rsidRDefault="00187248" w:rsidP="00187248">
      <w:r w:rsidRPr="00A366BC">
        <w:t xml:space="preserve">      (b) Unless stated otherwise in the contract or in the request for quotes for task or delivery orders under this contract, the following evaluation process will be used in awarding task or delivery orders.  The criteria used for evaluating offers for task or delivery orders under this contract are price, past performance, and delivery. Price is of </w:t>
      </w:r>
      <w:r>
        <w:t xml:space="preserve">______ </w:t>
      </w:r>
      <w:r w:rsidRPr="00A366BC">
        <w:t>importance than or to the other factors combined. Past performance will include performance on orders previously placed under the contract and may include performance under other contracts. In evaluating performance under previous orders, the contracting officer will consider delivery, quality of supplies or services furnished, and success in implementing any socioeconomic support programs that may be applicable to the contract.</w:t>
      </w:r>
    </w:p>
    <w:p w14:paraId="58DBE83C" w14:textId="77777777" w:rsidR="00187248" w:rsidRPr="00A366BC" w:rsidRDefault="00187248" w:rsidP="00187248">
      <w:pPr>
        <w:rPr>
          <w:snapToGrid w:val="0"/>
        </w:rPr>
      </w:pPr>
      <w:r w:rsidRPr="00A366BC">
        <w:rPr>
          <w:snapToGrid w:val="0"/>
        </w:rPr>
        <w:t xml:space="preserve">  (3) Task and delivery order ombudsman. In accordance with </w:t>
      </w:r>
      <w:hyperlink r:id="rId115" w:anchor="P395_68844" w:history="1">
        <w:r w:rsidRPr="00A366BC">
          <w:rPr>
            <w:snapToGrid w:val="0"/>
          </w:rPr>
          <w:t>FAR 16.505(b)(8)</w:t>
        </w:r>
      </w:hyperlink>
      <w:r w:rsidRPr="00A366BC">
        <w:rPr>
          <w:snapToGrid w:val="0"/>
        </w:rPr>
        <w:t>, the competition advocate will address complaints or questions regarding the placement of individual task or delivery orders. Address correspondence to the appropriate supply chain listed below:</w:t>
      </w:r>
    </w:p>
    <w:p w14:paraId="076928EE" w14:textId="77777777" w:rsidR="00187248" w:rsidRPr="00A366BC" w:rsidRDefault="00187248" w:rsidP="00187248">
      <w:r w:rsidRPr="00A366BC">
        <w:t>For DLA Aviation:</w:t>
      </w:r>
    </w:p>
    <w:p w14:paraId="6853F1D9" w14:textId="77777777" w:rsidR="00187248" w:rsidRPr="00A366BC" w:rsidRDefault="00187248" w:rsidP="00187248">
      <w:r w:rsidRPr="00A366BC">
        <w:t xml:space="preserve">DLA Aviation   </w:t>
      </w:r>
    </w:p>
    <w:p w14:paraId="7772054B" w14:textId="77777777" w:rsidR="00187248" w:rsidRPr="00A366BC" w:rsidRDefault="00187248" w:rsidP="00187248">
      <w:r w:rsidRPr="00A366BC">
        <w:t>Competition Advocate, BPP</w:t>
      </w:r>
    </w:p>
    <w:p w14:paraId="6C420AED" w14:textId="77777777" w:rsidR="00187248" w:rsidRPr="00A366BC" w:rsidRDefault="00187248" w:rsidP="00187248">
      <w:r w:rsidRPr="00A366BC">
        <w:t>8000 Jefferson Davis Highway</w:t>
      </w:r>
    </w:p>
    <w:p w14:paraId="3CAA0987" w14:textId="77777777" w:rsidR="00187248" w:rsidRPr="00A366BC" w:rsidRDefault="00187248" w:rsidP="00187248">
      <w:pPr>
        <w:rPr>
          <w:lang w:val="fr-FR"/>
        </w:rPr>
      </w:pPr>
      <w:r w:rsidRPr="00A366BC">
        <w:rPr>
          <w:lang w:val="fr-FR"/>
        </w:rPr>
        <w:t>Richmond, Virginia 23297-5124</w:t>
      </w:r>
    </w:p>
    <w:p w14:paraId="623C5B61" w14:textId="77777777" w:rsidR="00187248" w:rsidRPr="00A366BC" w:rsidRDefault="00187248" w:rsidP="00187248">
      <w:r w:rsidRPr="00A366BC">
        <w:t>For DLA Troop Support’s construction and equipment, clothing and textile, subsistence, and medical supply chains:</w:t>
      </w:r>
    </w:p>
    <w:p w14:paraId="408A8230" w14:textId="77777777" w:rsidR="00187248" w:rsidRPr="00A366BC" w:rsidRDefault="00187248" w:rsidP="00187248">
      <w:r w:rsidRPr="00A366BC">
        <w:t xml:space="preserve">DLA Troop Support   </w:t>
      </w:r>
    </w:p>
    <w:p w14:paraId="1CB13F23" w14:textId="77777777" w:rsidR="00187248" w:rsidRPr="00A366BC" w:rsidRDefault="00187248" w:rsidP="00187248">
      <w:r w:rsidRPr="00A366BC">
        <w:t>Competition Advocate, BPA</w:t>
      </w:r>
    </w:p>
    <w:p w14:paraId="56CFD112" w14:textId="77777777" w:rsidR="00187248" w:rsidRPr="00A366BC" w:rsidRDefault="00187248" w:rsidP="00187248">
      <w:r w:rsidRPr="00A366BC">
        <w:t>700 Robbins Avenue</w:t>
      </w:r>
    </w:p>
    <w:p w14:paraId="7D947195" w14:textId="77777777" w:rsidR="00187248" w:rsidRPr="00A366BC" w:rsidRDefault="00187248" w:rsidP="00187248">
      <w:r w:rsidRPr="00A366BC">
        <w:t>Philadelphia, Pennsylvania 19111-5096</w:t>
      </w:r>
    </w:p>
    <w:p w14:paraId="42D65D5C" w14:textId="77777777" w:rsidR="00187248" w:rsidRPr="00A366BC" w:rsidRDefault="00187248" w:rsidP="00187248">
      <w:r w:rsidRPr="00A366BC">
        <w:t>For DLA Land and Maritime:</w:t>
      </w:r>
    </w:p>
    <w:p w14:paraId="34C8728E" w14:textId="77777777" w:rsidR="00187248" w:rsidRPr="00A366BC" w:rsidRDefault="00187248" w:rsidP="00187248">
      <w:r w:rsidRPr="00A366BC">
        <w:t xml:space="preserve">DLA Land and Maritime  </w:t>
      </w:r>
    </w:p>
    <w:p w14:paraId="08DF8D27" w14:textId="77777777" w:rsidR="00187248" w:rsidRPr="00A366BC" w:rsidRDefault="00187248" w:rsidP="00187248">
      <w:r w:rsidRPr="00A366BC">
        <w:t xml:space="preserve">Competition Advocate </w:t>
      </w:r>
    </w:p>
    <w:p w14:paraId="0336C34D" w14:textId="77777777" w:rsidR="00187248" w:rsidRPr="00A366BC" w:rsidRDefault="00187248" w:rsidP="00187248">
      <w:r w:rsidRPr="00A366BC">
        <w:rPr>
          <w:rFonts w:eastAsia="Courier New"/>
        </w:rPr>
        <w:t xml:space="preserve">Post Office (P.O.) </w:t>
      </w:r>
      <w:r w:rsidRPr="00A366BC">
        <w:t xml:space="preserve">Box 3990 </w:t>
      </w:r>
    </w:p>
    <w:p w14:paraId="66EF01F0" w14:textId="77777777" w:rsidR="00187248" w:rsidRPr="00A366BC" w:rsidRDefault="00187248" w:rsidP="00187248">
      <w:r w:rsidRPr="00A366BC">
        <w:t>Columbus, Ohio 43218-3990</w:t>
      </w:r>
    </w:p>
    <w:p w14:paraId="7A2A5164" w14:textId="77777777" w:rsidR="00187248" w:rsidRPr="00AF17F4" w:rsidRDefault="00187248" w:rsidP="00187248">
      <w:r w:rsidRPr="00A366BC">
        <w:t>*****</w:t>
      </w:r>
    </w:p>
    <w:p w14:paraId="44816E2D" w14:textId="77777777" w:rsidR="00187248" w:rsidRPr="00AF17F4" w:rsidRDefault="00187248" w:rsidP="00187248"/>
    <w:p w14:paraId="346C9023" w14:textId="77777777" w:rsidR="00187248" w:rsidRPr="00A366BC" w:rsidRDefault="00187248" w:rsidP="00187248">
      <w:pPr>
        <w:rPr>
          <w:b/>
        </w:rPr>
      </w:pPr>
      <w:bookmarkStart w:id="237" w:name="P16_590"/>
      <w:bookmarkEnd w:id="234"/>
      <w:r w:rsidRPr="00A366BC">
        <w:rPr>
          <w:b/>
        </w:rPr>
        <w:t>16.590</w:t>
      </w:r>
      <w:bookmarkEnd w:id="237"/>
      <w:r w:rsidRPr="00A366BC">
        <w:rPr>
          <w:b/>
        </w:rPr>
        <w:t xml:space="preserve"> Procurement notes.</w:t>
      </w:r>
    </w:p>
    <w:p w14:paraId="43E255BF" w14:textId="77777777" w:rsidR="00187248" w:rsidRPr="00A366BC" w:rsidRDefault="00187248" w:rsidP="00187248">
      <w:r w:rsidRPr="00A366BC">
        <w:rPr>
          <w:b/>
        </w:rPr>
        <w:t xml:space="preserve">  </w:t>
      </w:r>
      <w:r w:rsidRPr="00A366BC">
        <w:t xml:space="preserve"> (a) Contracting officers may use procurement note L27 in solicitations when a method is needed for making additions or deletions to items covered by the contract (e.g., corporate contracts, LTCs incorporating a manufacturer’s price list, comprehensive weapon system spare parts support, a specific range of items).</w:t>
      </w:r>
    </w:p>
    <w:p w14:paraId="5D0061B8" w14:textId="77777777" w:rsidR="00187248" w:rsidRPr="00A366BC" w:rsidRDefault="00187248" w:rsidP="00187248">
      <w:pPr>
        <w:tabs>
          <w:tab w:val="left" w:pos="2250"/>
        </w:tabs>
        <w:rPr>
          <w:rFonts w:eastAsia="Calibri"/>
          <w:snapToGrid w:val="0"/>
        </w:rPr>
      </w:pPr>
      <w:r w:rsidRPr="00A366BC">
        <w:rPr>
          <w:rFonts w:eastAsia="Calibri"/>
          <w:snapToGrid w:val="0"/>
        </w:rPr>
        <w:t xml:space="preserve">      (1) The contracting officer shall address competition requirements before new items may be added to a contract.</w:t>
      </w:r>
    </w:p>
    <w:p w14:paraId="72B1A7CF" w14:textId="77777777" w:rsidR="00187248" w:rsidRPr="00A366BC" w:rsidRDefault="00187248" w:rsidP="00187248">
      <w:pPr>
        <w:tabs>
          <w:tab w:val="left" w:pos="2250"/>
        </w:tabs>
        <w:rPr>
          <w:rFonts w:eastAsia="Calibri"/>
          <w:snapToGrid w:val="0"/>
        </w:rPr>
      </w:pPr>
      <w:r w:rsidRPr="00A366BC">
        <w:rPr>
          <w:rFonts w:eastAsia="Calibri"/>
          <w:snapToGrid w:val="0"/>
        </w:rPr>
        <w:t xml:space="preserve">      (2) The contracting officer shall prepare a scope of contract statement in the solicitation and resulting contract to clearly establish the Government’s intentions and rights under the contract. The scope of contract statement should communicate a comprehensive objective for the acquisition (i.e., whether it is based on a specific stock class, weapon system, product line, manufacturer, or distributor). The contracting officer shall not include information in the scope of contract statement that conflicts with Section B or other terms of the solicitation. C</w:t>
      </w:r>
      <w:r w:rsidRPr="00A366BC">
        <w:rPr>
          <w:snapToGrid w:val="0"/>
        </w:rPr>
        <w:t xml:space="preserve">ontracting officers </w:t>
      </w:r>
      <w:r w:rsidRPr="00A366BC">
        <w:rPr>
          <w:rFonts w:eastAsia="Calibri"/>
          <w:snapToGrid w:val="0"/>
        </w:rPr>
        <w:t xml:space="preserve">have flexibility in defining contract scope but must be careful to avoid ambiguities.  </w:t>
      </w:r>
    </w:p>
    <w:p w14:paraId="247F937B" w14:textId="77777777" w:rsidR="00187248" w:rsidRPr="00A366BC" w:rsidRDefault="00187248" w:rsidP="00187248">
      <w:bookmarkStart w:id="238" w:name="OLE_LINK13"/>
      <w:bookmarkStart w:id="239" w:name="OLE_LINK14"/>
      <w:r w:rsidRPr="00A366BC">
        <w:t>*****</w:t>
      </w:r>
    </w:p>
    <w:p w14:paraId="4D49A316" w14:textId="2474B787" w:rsidR="00187248" w:rsidRPr="00A366BC" w:rsidRDefault="00187248" w:rsidP="00A44BDB">
      <w:pPr>
        <w:rPr>
          <w:caps/>
        </w:rPr>
      </w:pPr>
      <w:r w:rsidRPr="00A366BC">
        <w:t xml:space="preserve"> L27 Addition and Deletion of Items</w:t>
      </w:r>
      <w:r w:rsidRPr="00A366BC">
        <w:rPr>
          <w:caps/>
        </w:rPr>
        <w:t xml:space="preserve"> (</w:t>
      </w:r>
      <w:r w:rsidR="00CF01B6">
        <w:rPr>
          <w:caps/>
        </w:rPr>
        <w:t>AUG</w:t>
      </w:r>
      <w:r w:rsidRPr="00A366BC">
        <w:rPr>
          <w:caps/>
        </w:rPr>
        <w:t xml:space="preserve"> 2017)</w:t>
      </w:r>
    </w:p>
    <w:p w14:paraId="1D024ED2" w14:textId="77777777" w:rsidR="00187248" w:rsidRPr="00A366BC" w:rsidRDefault="00187248" w:rsidP="00187248">
      <w:pPr>
        <w:rPr>
          <w:snapToGrid w:val="0"/>
        </w:rPr>
      </w:pPr>
      <w:r w:rsidRPr="00A366BC">
        <w:rPr>
          <w:snapToGrid w:val="0"/>
        </w:rPr>
        <w:t xml:space="preserve">  (1) The Government reserves the right to unilaterally delete items that were available from only one manufacturer at the time of award if an alternate source of supply becomes available or the Government’s requirements are modified to provide for full and open competition. The Government will provide a 30-day advance notice to the contractor prior to deleting any item from the contract.</w:t>
      </w:r>
    </w:p>
    <w:p w14:paraId="7C96A13B" w14:textId="77777777" w:rsidR="00187248" w:rsidRPr="00A366BC" w:rsidRDefault="00187248" w:rsidP="00187248">
      <w:pPr>
        <w:rPr>
          <w:snapToGrid w:val="0"/>
        </w:rPr>
      </w:pPr>
      <w:r w:rsidRPr="00A366BC">
        <w:rPr>
          <w:snapToGrid w:val="0"/>
        </w:rPr>
        <w:t xml:space="preserve">  (2) The Government may add new items to the contract through bilateral modification with negotiated prices. All new requirements are subject to synopsis prior to addition to the contract. </w:t>
      </w:r>
    </w:p>
    <w:p w14:paraId="39B4578F" w14:textId="77777777" w:rsidR="00187248" w:rsidRPr="00A366BC" w:rsidRDefault="00187248" w:rsidP="00187248">
      <w:pPr>
        <w:rPr>
          <w:snapToGrid w:val="0"/>
        </w:rPr>
      </w:pPr>
      <w:r w:rsidRPr="00A366BC">
        <w:rPr>
          <w:snapToGrid w:val="0"/>
        </w:rPr>
        <w:t xml:space="preserve">  (3) Discontinued items:</w:t>
      </w:r>
    </w:p>
    <w:p w14:paraId="568FDDFE" w14:textId="77777777" w:rsidR="00187248" w:rsidRPr="00A366BC" w:rsidRDefault="00187248" w:rsidP="00187248">
      <w:r w:rsidRPr="00A366BC">
        <w:t xml:space="preserve">      (a) The contractor agrees to provide the Government with immediate, written notification when the manufacturer will discontinue an item, including a recommendation for any potential substitute or replacement items. If the Government elects to include a substitute or replacement item in the contract, the contracting officer will modify the contract accordingly. </w:t>
      </w:r>
    </w:p>
    <w:p w14:paraId="68443954" w14:textId="77777777" w:rsidR="00187248" w:rsidRPr="00A366BC" w:rsidRDefault="00187248" w:rsidP="00187248">
      <w:r w:rsidRPr="00A366BC">
        <w:t xml:space="preserve">      (b) If the manufacturer discontinues an item without replacement, the contractor shall include in the notice a recommendation concerning the availability of items that are comparable in form, fit, and function. The contractor shall not incur any costs related to alternate sources of supply without the express written approval of the contracting officer. The Government has the option to make a last time order, or series of orders, within 30 days after receiving written notification of the discontinued item, after which the item will be deleted from the contract. The contractor shall honor any last time order, unless it is returned to the ordering office within 10 days after issuance with written notice stating the full quantity is not available for shipment. The parties will negotiate the terms of such orders, including changes to the delivery schedule and maximum quantity available for shipment.</w:t>
      </w:r>
    </w:p>
    <w:p w14:paraId="1C58467A" w14:textId="77777777" w:rsidR="00187248" w:rsidRPr="00A366BC" w:rsidRDefault="00187248" w:rsidP="00187248">
      <w:r w:rsidRPr="00A366BC">
        <w:t>*****</w:t>
      </w:r>
    </w:p>
    <w:bookmarkEnd w:id="238"/>
    <w:bookmarkEnd w:id="239"/>
    <w:p w14:paraId="01946C93" w14:textId="77777777" w:rsidR="00187248" w:rsidRPr="00A366BC" w:rsidRDefault="00187248" w:rsidP="00187248">
      <w:r w:rsidRPr="00A366BC">
        <w:rPr>
          <w:b/>
        </w:rPr>
        <w:t xml:space="preserve">  (</w:t>
      </w:r>
      <w:r w:rsidRPr="00A366BC">
        <w:t>b) Contracting officers shall use procurement note C12 in solicitations and contract awards for LTCs that provide for shipment to more than one location and include quantity range pricing; when transportation costs will be relatively small compared to the cost of the item; and when the contract price will be f.o.b. origin.</w:t>
      </w:r>
    </w:p>
    <w:p w14:paraId="3615E3FF" w14:textId="77777777" w:rsidR="00187248" w:rsidRPr="00A366BC" w:rsidRDefault="00187248" w:rsidP="00187248">
      <w:r w:rsidRPr="00A366BC">
        <w:t>*****</w:t>
      </w:r>
    </w:p>
    <w:p w14:paraId="00D88801" w14:textId="0E39D0D2" w:rsidR="00187248" w:rsidRPr="00A366BC" w:rsidRDefault="00187248" w:rsidP="00A44BDB">
      <w:r w:rsidRPr="00A366BC">
        <w:rPr>
          <w:bCs/>
        </w:rPr>
        <w:t xml:space="preserve">C12 </w:t>
      </w:r>
      <w:r w:rsidRPr="00A366BC">
        <w:t>Pricing of Delivery Orders with Quantity Increments (</w:t>
      </w:r>
      <w:r w:rsidR="00CF01B6">
        <w:t>AUG</w:t>
      </w:r>
      <w:r w:rsidRPr="00A366BC">
        <w:t xml:space="preserve"> 2017)</w:t>
      </w:r>
    </w:p>
    <w:p w14:paraId="0DE64F8E" w14:textId="77777777" w:rsidR="00187248" w:rsidRPr="00A366BC" w:rsidRDefault="00187248" w:rsidP="00187248">
      <w:pPr>
        <w:rPr>
          <w:snapToGrid w:val="0"/>
        </w:rPr>
      </w:pPr>
      <w:r w:rsidRPr="00A366BC">
        <w:rPr>
          <w:snapToGrid w:val="0"/>
        </w:rPr>
        <w:t xml:space="preserve">  (a) In pricing delivery orders requiring delivery of one national stock number (NSN) to multiple destinations, the Government will determine the price for each destination as follows, depending on the box checked:</w:t>
      </w:r>
    </w:p>
    <w:p w14:paraId="5786AF1C" w14:textId="77777777" w:rsidR="00187248" w:rsidRPr="00A366BC" w:rsidRDefault="00187248" w:rsidP="00187248">
      <w:r w:rsidRPr="00A366BC">
        <w:fldChar w:fldCharType="begin">
          <w:ffData>
            <w:name w:val="Check1"/>
            <w:enabled/>
            <w:calcOnExit w:val="0"/>
            <w:checkBox>
              <w:sizeAuto/>
              <w:default w:val="0"/>
            </w:checkBox>
          </w:ffData>
        </w:fldChar>
      </w:r>
      <w:r w:rsidRPr="00A366BC">
        <w:instrText xml:space="preserve"> FORMCHECKBOX </w:instrText>
      </w:r>
      <w:r w:rsidR="00A464B3">
        <w:fldChar w:fldCharType="separate"/>
      </w:r>
      <w:r w:rsidRPr="00A366BC">
        <w:fldChar w:fldCharType="end"/>
      </w:r>
      <w:r w:rsidRPr="00A366BC">
        <w:t xml:space="preserve"> (1) The quantity range price based on the total quantity of the NSN being procured under each delivery order regardless of destination; or</w:t>
      </w:r>
    </w:p>
    <w:p w14:paraId="64F8B72C" w14:textId="77777777" w:rsidR="00187248" w:rsidRPr="00A366BC" w:rsidRDefault="00187248" w:rsidP="00187248">
      <w:r w:rsidRPr="00A366BC">
        <w:fldChar w:fldCharType="begin">
          <w:ffData>
            <w:name w:val="Check1"/>
            <w:enabled/>
            <w:calcOnExit w:val="0"/>
            <w:checkBox>
              <w:sizeAuto/>
              <w:default w:val="0"/>
            </w:checkBox>
          </w:ffData>
        </w:fldChar>
      </w:r>
      <w:r w:rsidRPr="00A366BC">
        <w:instrText xml:space="preserve"> FORMCHECKBOX </w:instrText>
      </w:r>
      <w:r w:rsidR="00A464B3">
        <w:fldChar w:fldCharType="separate"/>
      </w:r>
      <w:r w:rsidRPr="00A366BC">
        <w:fldChar w:fldCharType="end"/>
      </w:r>
      <w:r w:rsidRPr="00A366BC">
        <w:t xml:space="preserve"> (2) The total quantity being shipped to all destinations within each zone as defined elsewhere in this contract.</w:t>
      </w:r>
    </w:p>
    <w:p w14:paraId="34980E05" w14:textId="77777777" w:rsidR="00187248" w:rsidRPr="00A366BC" w:rsidRDefault="00187248" w:rsidP="00187248">
      <w:pPr>
        <w:rPr>
          <w:snapToGrid w:val="0"/>
        </w:rPr>
      </w:pPr>
      <w:r w:rsidRPr="00A366BC">
        <w:rPr>
          <w:snapToGrid w:val="0"/>
        </w:rPr>
        <w:t xml:space="preserve">  (b) If this solicitation or contract contains a provision for placement of orders through an electronic ordering system, the Government will determine unit prices for those orders as follows, depending on the box checked:</w:t>
      </w:r>
    </w:p>
    <w:p w14:paraId="485E9308" w14:textId="77777777" w:rsidR="00187248" w:rsidRPr="00A366BC" w:rsidRDefault="00187248" w:rsidP="00187248">
      <w:r w:rsidRPr="00A366BC">
        <w:fldChar w:fldCharType="begin">
          <w:ffData>
            <w:name w:val="Check1"/>
            <w:enabled/>
            <w:calcOnExit w:val="0"/>
            <w:checkBox>
              <w:sizeAuto/>
              <w:default w:val="0"/>
            </w:checkBox>
          </w:ffData>
        </w:fldChar>
      </w:r>
      <w:r w:rsidRPr="00A366BC">
        <w:instrText xml:space="preserve"> FORMCHECKBOX </w:instrText>
      </w:r>
      <w:r w:rsidR="00A464B3">
        <w:fldChar w:fldCharType="separate"/>
      </w:r>
      <w:r w:rsidRPr="00A366BC">
        <w:fldChar w:fldCharType="end"/>
      </w:r>
      <w:r w:rsidRPr="00A366BC">
        <w:t xml:space="preserve"> (1) The total quantity of all requirements for each NSN issued via the electronic ordering system in a single day, regardless of the number of individual orders; or</w:t>
      </w:r>
    </w:p>
    <w:p w14:paraId="6F3B831A" w14:textId="77777777" w:rsidR="00187248" w:rsidRPr="00A366BC" w:rsidRDefault="00187248" w:rsidP="00187248">
      <w:r w:rsidRPr="00A366BC">
        <w:fldChar w:fldCharType="begin">
          <w:ffData>
            <w:name w:val="Check1"/>
            <w:enabled/>
            <w:calcOnExit w:val="0"/>
            <w:checkBox>
              <w:sizeAuto/>
              <w:default w:val="0"/>
            </w:checkBox>
          </w:ffData>
        </w:fldChar>
      </w:r>
      <w:r w:rsidRPr="00A366BC">
        <w:instrText xml:space="preserve"> FORMCHECKBOX </w:instrText>
      </w:r>
      <w:r w:rsidR="00A464B3">
        <w:fldChar w:fldCharType="separate"/>
      </w:r>
      <w:r w:rsidRPr="00A366BC">
        <w:fldChar w:fldCharType="end"/>
      </w:r>
      <w:r w:rsidRPr="00A366BC">
        <w:t xml:space="preserve"> (2) The quantity of each individual order.</w:t>
      </w:r>
    </w:p>
    <w:p w14:paraId="59217D8C" w14:textId="77777777" w:rsidR="00187248" w:rsidRPr="00A366BC" w:rsidRDefault="00187248" w:rsidP="00187248">
      <w:pPr>
        <w:rPr>
          <w:snapToGrid w:val="0"/>
        </w:rPr>
      </w:pPr>
      <w:r w:rsidRPr="00A366BC">
        <w:rPr>
          <w:snapToGrid w:val="0"/>
        </w:rPr>
        <w:t xml:space="preserve">  (c) The minimum quantity to be ordered, per destination, will be the minimum ordering range quantity if specified in section B of the solicitation or contract for each item.</w:t>
      </w:r>
    </w:p>
    <w:p w14:paraId="74DA3C7F" w14:textId="77777777" w:rsidR="00187248" w:rsidRPr="00A366BC" w:rsidRDefault="00187248" w:rsidP="00187248">
      <w:r w:rsidRPr="00A366BC">
        <w:t>*****</w:t>
      </w:r>
    </w:p>
    <w:p w14:paraId="79F1DF28" w14:textId="77777777" w:rsidR="00E72D89" w:rsidRPr="001D3822" w:rsidRDefault="00E72D89" w:rsidP="00ED088F">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4914D8CD" w14:textId="77777777" w:rsidR="00A44BDB" w:rsidRPr="00E97118" w:rsidRDefault="00A44BDB" w:rsidP="00A44BDB">
      <w:pPr>
        <w:jc w:val="center"/>
        <w:outlineLvl w:val="1"/>
        <w:rPr>
          <w:b/>
        </w:rPr>
      </w:pPr>
      <w:bookmarkStart w:id="240" w:name="Part17"/>
      <w:bookmarkEnd w:id="240"/>
      <w:r w:rsidRPr="00E97118">
        <w:rPr>
          <w:b/>
        </w:rPr>
        <w:t>SUBPART 16.6 – TIME</w:t>
      </w:r>
      <w:r>
        <w:rPr>
          <w:b/>
        </w:rPr>
        <w:t>-</w:t>
      </w:r>
      <w:r w:rsidRPr="00E97118">
        <w:rPr>
          <w:b/>
        </w:rPr>
        <w:t>AND</w:t>
      </w:r>
      <w:r>
        <w:rPr>
          <w:b/>
        </w:rPr>
        <w:t>-</w:t>
      </w:r>
      <w:r w:rsidRPr="00E97118">
        <w:rPr>
          <w:b/>
        </w:rPr>
        <w:t>MATERIALS, LABOR-HOUR, AND LETTER CONTRACTS</w:t>
      </w:r>
    </w:p>
    <w:p w14:paraId="3FCE0571" w14:textId="77777777" w:rsidR="00A44BDB" w:rsidRPr="00E97118" w:rsidRDefault="00A44BDB" w:rsidP="00A44BDB">
      <w:pPr>
        <w:rPr>
          <w:b/>
        </w:rPr>
      </w:pPr>
    </w:p>
    <w:p w14:paraId="5DB39924" w14:textId="77777777" w:rsidR="00A44BDB" w:rsidRPr="00E97118" w:rsidRDefault="00A44BDB" w:rsidP="00A44BDB">
      <w:pPr>
        <w:rPr>
          <w:b/>
        </w:rPr>
      </w:pPr>
      <w:bookmarkStart w:id="241" w:name="P16_601"/>
      <w:r w:rsidRPr="00E97118">
        <w:rPr>
          <w:b/>
        </w:rPr>
        <w:t>16.601</w:t>
      </w:r>
      <w:bookmarkEnd w:id="241"/>
      <w:r w:rsidRPr="00E97118">
        <w:rPr>
          <w:b/>
        </w:rPr>
        <w:t xml:space="preserve"> Time</w:t>
      </w:r>
      <w:r>
        <w:rPr>
          <w:b/>
        </w:rPr>
        <w:t>-</w:t>
      </w:r>
      <w:r w:rsidRPr="00E97118">
        <w:rPr>
          <w:b/>
        </w:rPr>
        <w:t>and</w:t>
      </w:r>
      <w:r>
        <w:rPr>
          <w:b/>
        </w:rPr>
        <w:t>-</w:t>
      </w:r>
      <w:r w:rsidRPr="00E97118">
        <w:rPr>
          <w:b/>
        </w:rPr>
        <w:t>materials contracts.</w:t>
      </w:r>
    </w:p>
    <w:p w14:paraId="4E06D2CB" w14:textId="77777777" w:rsidR="00A44BDB" w:rsidRPr="00B977EA" w:rsidRDefault="00A44BDB" w:rsidP="00A44BDB">
      <w:pPr>
        <w:rPr>
          <w:snapToGrid w:val="0"/>
        </w:rPr>
      </w:pPr>
      <w:r w:rsidRPr="00B977EA">
        <w:rPr>
          <w:snapToGrid w:val="0"/>
        </w:rPr>
        <w:t xml:space="preserve">  (d) Limitations. </w:t>
      </w:r>
    </w:p>
    <w:p w14:paraId="76D191FB" w14:textId="77777777" w:rsidR="00A44BDB" w:rsidRPr="00B977EA" w:rsidRDefault="00A44BDB" w:rsidP="00A44BDB">
      <w:pPr>
        <w:rPr>
          <w:snapToGrid w:val="0"/>
        </w:rPr>
      </w:pPr>
      <w:r w:rsidRPr="00B977EA">
        <w:rPr>
          <w:snapToGrid w:val="0"/>
        </w:rPr>
        <w:t xml:space="preserve">      (S-90) The contracting officer shall include “not to exceed” price ceilings in each option and delivery order.</w:t>
      </w:r>
    </w:p>
    <w:p w14:paraId="60DA3B06" w14:textId="77777777" w:rsidR="00A44BDB" w:rsidRPr="00B977EA" w:rsidRDefault="00A44BDB" w:rsidP="00A44BDB">
      <w:pPr>
        <w:rPr>
          <w:snapToGrid w:val="0"/>
        </w:rPr>
      </w:pPr>
      <w:r w:rsidRPr="00B977EA">
        <w:rPr>
          <w:snapToGrid w:val="0"/>
        </w:rPr>
        <w:t xml:space="preserve">      (S-91) Contracting officers shall migrate time-and-material and labor-hour (T&amp;M/LH) vehicles to other contract types, preferably a fixe</w:t>
      </w:r>
      <w:r>
        <w:rPr>
          <w:snapToGrid w:val="0"/>
        </w:rPr>
        <w:t>d-</w:t>
      </w:r>
      <w:r w:rsidRPr="00B977EA">
        <w:rPr>
          <w:snapToGrid w:val="0"/>
        </w:rPr>
        <w:t xml:space="preserve"> price arrangement, when the service becomes repetitive and more predictable in nature. </w:t>
      </w:r>
    </w:p>
    <w:p w14:paraId="2F17444D" w14:textId="77777777" w:rsidR="00A44BDB" w:rsidRPr="00B977EA" w:rsidRDefault="00A44BDB" w:rsidP="00A44BDB">
      <w:pPr>
        <w:rPr>
          <w:snapToGrid w:val="0"/>
        </w:rPr>
      </w:pPr>
      <w:r w:rsidRPr="00B977EA">
        <w:rPr>
          <w:snapToGrid w:val="0"/>
        </w:rPr>
        <w:t xml:space="preserve">      (S-92) HCAs shall annually monitor their percentage of acquisition dollars being spent on T&amp;M/LH contracts and orders. HCAs shall report to the CAE at the close of the calendar year any percentages of T&amp;M/LH contract action dollars for the preceding fiscal year exceeding 8 percent of service dollars, including a discussion of the HCA’s strategy to decrease the use of T&amp;M/LH contract type and the risk mitigation measures used in administering these contract types.</w:t>
      </w:r>
    </w:p>
    <w:p w14:paraId="2AA3FFC3" w14:textId="77777777" w:rsidR="00A44BDB" w:rsidRPr="00E97118" w:rsidRDefault="00A44BDB" w:rsidP="00A44BDB"/>
    <w:p w14:paraId="7097A1BF" w14:textId="77777777" w:rsidR="00A44BDB" w:rsidRDefault="00A44BDB" w:rsidP="00A44BDB"/>
    <w:p w14:paraId="354AA1C0" w14:textId="77777777" w:rsidR="00741784" w:rsidRDefault="00D61CF1" w:rsidP="00ED088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41784" w:rsidSect="009A0AF7">
          <w:headerReference w:type="even" r:id="rId116"/>
          <w:headerReference w:type="default" r:id="rId117"/>
          <w:footerReference w:type="even" r:id="rId118"/>
          <w:footerReference w:type="default" r:id="rId119"/>
          <w:pgSz w:w="12240" w:h="15840"/>
          <w:pgMar w:top="1440" w:right="1440" w:bottom="1440" w:left="1440" w:header="720" w:footer="720" w:gutter="0"/>
          <w:cols w:space="720"/>
          <w:docGrid w:linePitch="299"/>
        </w:sectPr>
      </w:pPr>
      <w:r w:rsidRPr="001D3822">
        <w:rPr>
          <w:b/>
        </w:rPr>
        <w:br w:type="page"/>
      </w:r>
    </w:p>
    <w:p w14:paraId="79F1DF5F" w14:textId="3E12AA17" w:rsidR="00E72D89" w:rsidRPr="002A445C" w:rsidRDefault="00E72D89" w:rsidP="00384C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242" w:name="P17"/>
      <w:r w:rsidRPr="002A445C">
        <w:rPr>
          <w:b/>
        </w:rPr>
        <w:t xml:space="preserve">PART 17 </w:t>
      </w:r>
      <w:bookmarkEnd w:id="242"/>
      <w:r w:rsidRPr="002A445C">
        <w:rPr>
          <w:b/>
        </w:rPr>
        <w:t>– SPECIAL CONTRACTING METHODS</w:t>
      </w:r>
      <w:r w:rsidR="006F25CC" w:rsidRPr="002A445C">
        <w:rPr>
          <w:b/>
        </w:rPr>
        <w:t xml:space="preserve">  </w:t>
      </w:r>
    </w:p>
    <w:p w14:paraId="7F61CF09" w14:textId="1439A5DD" w:rsidR="001B1C9D" w:rsidRPr="00653217" w:rsidRDefault="001B1C9D" w:rsidP="001B1C9D">
      <w:pPr>
        <w:jc w:val="center"/>
        <w:rPr>
          <w:i/>
        </w:rPr>
      </w:pPr>
      <w:r w:rsidRPr="00653217">
        <w:rPr>
          <w:i/>
        </w:rPr>
        <w:t xml:space="preserve">(Revised </w:t>
      </w:r>
      <w:r w:rsidR="005134AB">
        <w:rPr>
          <w:i/>
        </w:rPr>
        <w:t>February</w:t>
      </w:r>
      <w:r w:rsidR="00CD05C0">
        <w:rPr>
          <w:i/>
        </w:rPr>
        <w:t xml:space="preserve"> </w:t>
      </w:r>
      <w:r w:rsidR="00DB777B">
        <w:rPr>
          <w:i/>
        </w:rPr>
        <w:t>17</w:t>
      </w:r>
      <w:r w:rsidR="00CD05C0">
        <w:rPr>
          <w:i/>
        </w:rPr>
        <w:t xml:space="preserve">, </w:t>
      </w:r>
      <w:r w:rsidR="00C251FF">
        <w:rPr>
          <w:i/>
        </w:rPr>
        <w:t>201</w:t>
      </w:r>
      <w:r w:rsidR="00CD05C0">
        <w:rPr>
          <w:i/>
        </w:rPr>
        <w:t>7</w:t>
      </w:r>
      <w:r w:rsidR="00D149D7">
        <w:rPr>
          <w:i/>
        </w:rPr>
        <w:t xml:space="preserve"> </w:t>
      </w:r>
      <w:r w:rsidRPr="00653217">
        <w:rPr>
          <w:i/>
        </w:rPr>
        <w:t>through PROCLTR 201</w:t>
      </w:r>
      <w:r w:rsidR="00CD05C0">
        <w:rPr>
          <w:i/>
        </w:rPr>
        <w:t>7</w:t>
      </w:r>
      <w:r w:rsidR="00D149D7">
        <w:rPr>
          <w:i/>
        </w:rPr>
        <w:t>-</w:t>
      </w:r>
      <w:r w:rsidR="00CD05C0">
        <w:rPr>
          <w:i/>
        </w:rPr>
        <w:t>1</w:t>
      </w:r>
      <w:r w:rsidR="00D149D7">
        <w:rPr>
          <w:i/>
        </w:rPr>
        <w:t>0</w:t>
      </w:r>
      <w:r w:rsidRPr="00653217">
        <w:rPr>
          <w:i/>
        </w:rPr>
        <w:t>)</w:t>
      </w:r>
    </w:p>
    <w:p w14:paraId="6030A230" w14:textId="77777777" w:rsidR="00316786" w:rsidRPr="002A445C" w:rsidRDefault="00316786" w:rsidP="00935132">
      <w:pPr>
        <w:jc w:val="center"/>
        <w:rPr>
          <w:b/>
        </w:rPr>
      </w:pPr>
    </w:p>
    <w:p w14:paraId="30CEB4F1" w14:textId="77777777" w:rsidR="00CD05C0" w:rsidRPr="0095626F" w:rsidRDefault="00CD05C0" w:rsidP="00CD05C0">
      <w:pPr>
        <w:widowControl w:val="0"/>
        <w:jc w:val="center"/>
        <w:rPr>
          <w:rFonts w:eastAsia="Calibri"/>
          <w:b/>
        </w:rPr>
      </w:pPr>
      <w:bookmarkStart w:id="243" w:name="(Revised_June_27,_2014_through_PROCLTR_2"/>
      <w:bookmarkEnd w:id="243"/>
      <w:r w:rsidRPr="0095626F">
        <w:rPr>
          <w:rFonts w:eastAsia="Calibri"/>
          <w:b/>
        </w:rPr>
        <w:t>TABLE OF CONTENTS</w:t>
      </w:r>
    </w:p>
    <w:p w14:paraId="050052A1" w14:textId="77777777" w:rsidR="00CD05C0" w:rsidRPr="0095626F" w:rsidRDefault="00CD05C0" w:rsidP="00CD05C0">
      <w:pPr>
        <w:widowControl w:val="0"/>
        <w:rPr>
          <w:b/>
        </w:rPr>
      </w:pPr>
      <w:r w:rsidRPr="0095626F">
        <w:rPr>
          <w:b/>
        </w:rPr>
        <w:t>SUBPART 17.1 – MULTIYEAR CONTRACTING</w:t>
      </w:r>
    </w:p>
    <w:p w14:paraId="786E8C21" w14:textId="4ED82EC6" w:rsidR="00CD05C0" w:rsidRPr="0095626F" w:rsidRDefault="00A464B3" w:rsidP="00CD05C0">
      <w:hyperlink w:anchor="P17_170" w:history="1">
        <w:r w:rsidR="00CD05C0" w:rsidRPr="006F7141">
          <w:rPr>
            <w:rStyle w:val="Hyperlink"/>
          </w:rPr>
          <w:t>17.170</w:t>
        </w:r>
      </w:hyperlink>
      <w:r w:rsidR="00CD05C0" w:rsidRPr="0095626F">
        <w:tab/>
      </w:r>
      <w:r w:rsidR="00FC35CD">
        <w:tab/>
      </w:r>
      <w:r w:rsidR="00CD05C0" w:rsidRPr="0095626F">
        <w:t>General.</w:t>
      </w:r>
    </w:p>
    <w:p w14:paraId="4402BD2F" w14:textId="77777777" w:rsidR="00CD05C0" w:rsidRPr="0095626F" w:rsidRDefault="00CD05C0" w:rsidP="00CD05C0">
      <w:pPr>
        <w:rPr>
          <w:b/>
        </w:rPr>
      </w:pPr>
      <w:r w:rsidRPr="0095626F">
        <w:rPr>
          <w:b/>
        </w:rPr>
        <w:t>SUBPART 17.2 – OPTIONS</w:t>
      </w:r>
    </w:p>
    <w:p w14:paraId="38207CD5" w14:textId="31A3DC84" w:rsidR="00CD05C0" w:rsidRPr="0095626F" w:rsidRDefault="00A464B3" w:rsidP="00CD05C0">
      <w:hyperlink w:anchor="P17_204" w:history="1">
        <w:r w:rsidR="00CD05C0" w:rsidRPr="0095626F">
          <w:t>17.204</w:t>
        </w:r>
      </w:hyperlink>
      <w:r w:rsidR="00CD05C0" w:rsidRPr="0095626F">
        <w:tab/>
      </w:r>
      <w:r w:rsidR="00FC35CD">
        <w:tab/>
      </w:r>
      <w:r w:rsidR="00CD05C0" w:rsidRPr="0095626F">
        <w:t>Contracts.</w:t>
      </w:r>
    </w:p>
    <w:p w14:paraId="5161B92A" w14:textId="4D3216D8" w:rsidR="00CD05C0" w:rsidRPr="0095626F" w:rsidRDefault="00A464B3" w:rsidP="00CD05C0">
      <w:pPr>
        <w:rPr>
          <w:strike/>
        </w:rPr>
      </w:pPr>
      <w:hyperlink w:anchor="P17_206" w:history="1">
        <w:r w:rsidR="00CD05C0" w:rsidRPr="006F7141">
          <w:rPr>
            <w:rStyle w:val="Hyperlink"/>
          </w:rPr>
          <w:t>17.206</w:t>
        </w:r>
      </w:hyperlink>
      <w:r w:rsidR="00CD05C0" w:rsidRPr="0095626F">
        <w:tab/>
      </w:r>
      <w:r w:rsidR="00FC35CD">
        <w:tab/>
      </w:r>
      <w:r w:rsidR="00CD05C0" w:rsidRPr="0095626F">
        <w:t>Evaluation.</w:t>
      </w:r>
    </w:p>
    <w:p w14:paraId="2D096C88" w14:textId="2BF9AA50" w:rsidR="00CD05C0" w:rsidRPr="0095626F" w:rsidRDefault="00A464B3" w:rsidP="00CD05C0">
      <w:hyperlink w:anchor="P17_207" w:history="1">
        <w:r w:rsidR="00CD05C0" w:rsidRPr="0095626F">
          <w:t>17.207</w:t>
        </w:r>
      </w:hyperlink>
      <w:r w:rsidR="00CD05C0" w:rsidRPr="0095626F">
        <w:tab/>
      </w:r>
      <w:r w:rsidR="00FC35CD">
        <w:tab/>
      </w:r>
      <w:r w:rsidR="00CD05C0" w:rsidRPr="0095626F">
        <w:t>Exercise of options.</w:t>
      </w:r>
    </w:p>
    <w:p w14:paraId="5D9562F0" w14:textId="77777777" w:rsidR="00CD05C0" w:rsidRPr="0095626F" w:rsidRDefault="00CD05C0" w:rsidP="00CD05C0">
      <w:pPr>
        <w:rPr>
          <w:b/>
        </w:rPr>
      </w:pPr>
      <w:r w:rsidRPr="0095626F">
        <w:rPr>
          <w:b/>
        </w:rPr>
        <w:t>SUBPART 17.5 –INTERAGENCY ACQUISITIONS</w:t>
      </w:r>
    </w:p>
    <w:p w14:paraId="4701809B" w14:textId="05C71CEE" w:rsidR="00CD05C0" w:rsidRPr="0095626F" w:rsidRDefault="00A464B3" w:rsidP="00CD05C0">
      <w:hyperlink w:anchor="P17_500" w:history="1">
        <w:r w:rsidR="00CD05C0" w:rsidRPr="006F7141">
          <w:rPr>
            <w:rStyle w:val="Hyperlink"/>
          </w:rPr>
          <w:t>17.500</w:t>
        </w:r>
      </w:hyperlink>
      <w:r w:rsidR="00CD05C0" w:rsidRPr="0095626F">
        <w:tab/>
      </w:r>
      <w:r w:rsidR="00FC35CD">
        <w:tab/>
      </w:r>
      <w:r w:rsidR="00CD05C0" w:rsidRPr="0095626F">
        <w:t>Scope of subpart</w:t>
      </w:r>
      <w:r w:rsidR="00CD05C0" w:rsidRPr="0095626F">
        <w:rPr>
          <w:rFonts w:eastAsia="Calibri"/>
        </w:rPr>
        <w:t>.</w:t>
      </w:r>
    </w:p>
    <w:p w14:paraId="1FAF97F9" w14:textId="472913F6" w:rsidR="00CD05C0" w:rsidRPr="0095626F" w:rsidRDefault="00A464B3" w:rsidP="00CD05C0">
      <w:hyperlink w:anchor="P17_505" w:history="1">
        <w:r w:rsidR="00CD05C0" w:rsidRPr="006F7141">
          <w:rPr>
            <w:rStyle w:val="Hyperlink"/>
          </w:rPr>
          <w:t>17.505</w:t>
        </w:r>
      </w:hyperlink>
      <w:r w:rsidR="00CD05C0" w:rsidRPr="0095626F">
        <w:tab/>
      </w:r>
      <w:r w:rsidR="00FC35CD">
        <w:tab/>
      </w:r>
      <w:r w:rsidR="00CD05C0" w:rsidRPr="0095626F">
        <w:t>Contracting officer review</w:t>
      </w:r>
      <w:r w:rsidR="00CD05C0" w:rsidRPr="0095626F">
        <w:rPr>
          <w:rFonts w:eastAsia="Calibri"/>
        </w:rPr>
        <w:t>.</w:t>
      </w:r>
    </w:p>
    <w:p w14:paraId="2E65E0E2" w14:textId="797FD6E0" w:rsidR="00CD05C0" w:rsidRPr="0095626F" w:rsidRDefault="00A464B3" w:rsidP="00CD05C0">
      <w:pPr>
        <w:widowControl w:val="0"/>
        <w:rPr>
          <w:rFonts w:eastAsia="Calibri"/>
        </w:rPr>
      </w:pPr>
      <w:hyperlink w:anchor="P17_590" w:history="1">
        <w:r w:rsidR="00CD05C0" w:rsidRPr="006F7141">
          <w:rPr>
            <w:rStyle w:val="Hyperlink"/>
            <w:rFonts w:eastAsia="Calibri"/>
          </w:rPr>
          <w:t>17.590</w:t>
        </w:r>
      </w:hyperlink>
      <w:r w:rsidR="00CD05C0" w:rsidRPr="0095626F">
        <w:rPr>
          <w:rFonts w:eastAsia="Calibri"/>
        </w:rPr>
        <w:tab/>
      </w:r>
      <w:r w:rsidR="00FC35CD">
        <w:rPr>
          <w:rFonts w:eastAsia="Calibri"/>
        </w:rPr>
        <w:tab/>
      </w:r>
      <w:r w:rsidR="00CD05C0" w:rsidRPr="0095626F">
        <w:rPr>
          <w:rFonts w:eastAsia="Calibri"/>
        </w:rPr>
        <w:t>Follow up procedures for non-Economy Act transactions.</w:t>
      </w:r>
    </w:p>
    <w:p w14:paraId="15710523" w14:textId="77777777" w:rsidR="00CD05C0" w:rsidRPr="0095626F" w:rsidRDefault="00CD05C0" w:rsidP="00CD05C0">
      <w:r w:rsidRPr="0095626F">
        <w:rPr>
          <w:b/>
        </w:rPr>
        <w:t xml:space="preserve">SUBPART 17.74 – UNDEFINITIZED CONTRACT ACTIONS   </w:t>
      </w:r>
    </w:p>
    <w:p w14:paraId="2BDECAAF" w14:textId="44FCBFB7" w:rsidR="00CD05C0" w:rsidRPr="0095626F" w:rsidRDefault="00A464B3" w:rsidP="00CD05C0">
      <w:hyperlink w:anchor="P17_7404" w:history="1">
        <w:r w:rsidR="00CD05C0" w:rsidRPr="0095626F">
          <w:t>17.7404</w:t>
        </w:r>
      </w:hyperlink>
      <w:r w:rsidR="00CD05C0" w:rsidRPr="0095626F">
        <w:tab/>
        <w:t xml:space="preserve"> </w:t>
      </w:r>
      <w:r w:rsidR="00FC35CD">
        <w:tab/>
      </w:r>
      <w:r w:rsidR="00CD05C0" w:rsidRPr="0095626F">
        <w:t>Limitations.</w:t>
      </w:r>
    </w:p>
    <w:p w14:paraId="1D12738B" w14:textId="7985B06C" w:rsidR="00CD05C0" w:rsidRPr="0095626F" w:rsidRDefault="00A464B3" w:rsidP="00CD05C0">
      <w:hyperlink w:anchor="P17_7405" w:history="1">
        <w:r w:rsidR="00CD05C0" w:rsidRPr="006F7141">
          <w:rPr>
            <w:rStyle w:val="Hyperlink"/>
          </w:rPr>
          <w:t>17.7405</w:t>
        </w:r>
      </w:hyperlink>
      <w:r w:rsidR="00CD05C0" w:rsidRPr="0095626F">
        <w:tab/>
        <w:t xml:space="preserve"> </w:t>
      </w:r>
      <w:r w:rsidR="00FC35CD">
        <w:tab/>
      </w:r>
      <w:r w:rsidR="00CD05C0" w:rsidRPr="0095626F">
        <w:t>Plans and reports.</w:t>
      </w:r>
    </w:p>
    <w:p w14:paraId="67E75869" w14:textId="77777777" w:rsidR="00CD05C0" w:rsidRPr="0095626F" w:rsidRDefault="00CD05C0" w:rsidP="00CD05C0">
      <w:pPr>
        <w:rPr>
          <w:b/>
        </w:rPr>
      </w:pPr>
      <w:r w:rsidRPr="0095626F">
        <w:rPr>
          <w:b/>
        </w:rPr>
        <w:t>SUBPART 17.75 – ACQUISITION OF REPLENISHMENT PARTS</w:t>
      </w:r>
    </w:p>
    <w:p w14:paraId="3137A7D6" w14:textId="5230DB1A" w:rsidR="00CD05C0" w:rsidRPr="0095626F" w:rsidRDefault="00A464B3" w:rsidP="00CD05C0">
      <w:hyperlink w:anchor="P17_7505" w:history="1">
        <w:r w:rsidR="00CD05C0" w:rsidRPr="0095626F">
          <w:t>17.7505</w:t>
        </w:r>
      </w:hyperlink>
      <w:r w:rsidR="00CD05C0" w:rsidRPr="0095626F">
        <w:tab/>
      </w:r>
      <w:r w:rsidR="00FC35CD">
        <w:tab/>
      </w:r>
      <w:r w:rsidR="00CD05C0" w:rsidRPr="0095626F">
        <w:t>Limitation of price increases.</w:t>
      </w:r>
    </w:p>
    <w:p w14:paraId="3F2E819A" w14:textId="77777777" w:rsidR="00CD05C0" w:rsidRPr="0095626F" w:rsidRDefault="00CD05C0" w:rsidP="00CD05C0">
      <w:pPr>
        <w:rPr>
          <w:b/>
        </w:rPr>
      </w:pPr>
      <w:r w:rsidRPr="0095626F">
        <w:rPr>
          <w:b/>
        </w:rPr>
        <w:t xml:space="preserve">SUBPART 17.91 – USE OF PUBLIC MANUFACTURERS  </w:t>
      </w:r>
    </w:p>
    <w:p w14:paraId="762EC802" w14:textId="6002ADB7" w:rsidR="00CD05C0" w:rsidRPr="0095626F" w:rsidRDefault="00A464B3" w:rsidP="00CD05C0">
      <w:hyperlink w:anchor="P17_9100" w:history="1">
        <w:r w:rsidR="00CD05C0" w:rsidRPr="009F3366">
          <w:rPr>
            <w:rStyle w:val="Hyperlink"/>
          </w:rPr>
          <w:t xml:space="preserve">17.9100 </w:t>
        </w:r>
      </w:hyperlink>
      <w:r w:rsidR="00CD05C0" w:rsidRPr="0095626F">
        <w:t xml:space="preserve"> </w:t>
      </w:r>
      <w:r w:rsidR="00CD05C0" w:rsidRPr="0095626F">
        <w:tab/>
        <w:t xml:space="preserve">Public (organic) manufacturing.  </w:t>
      </w:r>
    </w:p>
    <w:p w14:paraId="7BBBF779" w14:textId="77777777" w:rsidR="00CD05C0" w:rsidRPr="0095626F" w:rsidRDefault="00CD05C0" w:rsidP="00CD05C0">
      <w:pPr>
        <w:rPr>
          <w:b/>
          <w:strike/>
        </w:rPr>
      </w:pPr>
      <w:r w:rsidRPr="0095626F">
        <w:rPr>
          <w:b/>
        </w:rPr>
        <w:t>SUBPART 17.92 – REOPENER REQUIREMENTS</w:t>
      </w:r>
    </w:p>
    <w:p w14:paraId="7511DBCF" w14:textId="0709AD30" w:rsidR="00CD05C0" w:rsidRPr="0095626F" w:rsidRDefault="00A464B3" w:rsidP="00CD05C0">
      <w:hyperlink w:anchor="P17_9201" w:history="1">
        <w:r w:rsidR="00CD05C0" w:rsidRPr="0095626F">
          <w:t>17.9201</w:t>
        </w:r>
      </w:hyperlink>
      <w:r w:rsidR="00CD05C0" w:rsidRPr="0095626F">
        <w:tab/>
      </w:r>
      <w:r w:rsidR="00FC35CD">
        <w:tab/>
      </w:r>
      <w:r w:rsidR="00CD05C0" w:rsidRPr="0095626F">
        <w:t>General.</w:t>
      </w:r>
    </w:p>
    <w:p w14:paraId="492A81F8" w14:textId="7F29D2B5" w:rsidR="00CD05C0" w:rsidRPr="0095626F" w:rsidRDefault="00A464B3" w:rsidP="00CD05C0">
      <w:hyperlink w:anchor="P17_9202" w:history="1">
        <w:r w:rsidR="00CD05C0" w:rsidRPr="0095626F">
          <w:t>17.9202</w:t>
        </w:r>
      </w:hyperlink>
      <w:r w:rsidR="00CD05C0" w:rsidRPr="0095626F">
        <w:tab/>
      </w:r>
      <w:r w:rsidR="00FC35CD">
        <w:tab/>
      </w:r>
      <w:r w:rsidR="00CD05C0" w:rsidRPr="0095626F">
        <w:t xml:space="preserve">Procedures. </w:t>
      </w:r>
    </w:p>
    <w:p w14:paraId="7EC8E4FA" w14:textId="5DFA33C2" w:rsidR="00CD05C0" w:rsidRPr="0095626F" w:rsidRDefault="00A464B3" w:rsidP="00CD05C0">
      <w:hyperlink w:anchor="P17_9204" w:history="1">
        <w:r w:rsidR="00CD05C0" w:rsidRPr="0095626F">
          <w:t>17.9204</w:t>
        </w:r>
      </w:hyperlink>
      <w:r w:rsidR="00CD05C0" w:rsidRPr="0095626F">
        <w:tab/>
      </w:r>
      <w:r w:rsidR="00FC35CD">
        <w:tab/>
      </w:r>
      <w:r w:rsidR="00CD05C0" w:rsidRPr="0095626F">
        <w:t>Reopener requirements.</w:t>
      </w:r>
    </w:p>
    <w:p w14:paraId="7C053B82" w14:textId="77777777" w:rsidR="00CD05C0" w:rsidRPr="0095626F" w:rsidRDefault="00CD05C0" w:rsidP="00CD05C0">
      <w:pPr>
        <w:rPr>
          <w:b/>
        </w:rPr>
      </w:pPr>
      <w:r w:rsidRPr="0095626F">
        <w:rPr>
          <w:b/>
        </w:rPr>
        <w:t xml:space="preserve">SUBPART 17.93 – SURGE &amp; SUSTAINMENT (S&amp;S)        </w:t>
      </w:r>
    </w:p>
    <w:p w14:paraId="6FC8F19F" w14:textId="36E5E8E5" w:rsidR="00CD05C0" w:rsidRPr="0095626F" w:rsidRDefault="00A464B3" w:rsidP="00CD05C0">
      <w:pPr>
        <w:rPr>
          <w:strike/>
        </w:rPr>
      </w:pPr>
      <w:hyperlink w:anchor="P17_9300" w:history="1">
        <w:r w:rsidR="00CD05C0" w:rsidRPr="0095626F">
          <w:t>17.9300</w:t>
        </w:r>
      </w:hyperlink>
      <w:r w:rsidR="00CD05C0" w:rsidRPr="0095626F">
        <w:tab/>
      </w:r>
      <w:r w:rsidR="00FC35CD">
        <w:tab/>
      </w:r>
      <w:r w:rsidR="00CD05C0" w:rsidRPr="0095626F">
        <w:t>Scope.</w:t>
      </w:r>
    </w:p>
    <w:p w14:paraId="0AEA434C" w14:textId="4E818D89" w:rsidR="00CD05C0" w:rsidRPr="0095626F" w:rsidRDefault="00A464B3" w:rsidP="00CD05C0">
      <w:hyperlink w:anchor="P17_9301" w:history="1">
        <w:r w:rsidR="00CD05C0" w:rsidRPr="009F3366">
          <w:rPr>
            <w:rStyle w:val="Hyperlink"/>
          </w:rPr>
          <w:t>17.9301</w:t>
        </w:r>
      </w:hyperlink>
      <w:r w:rsidR="00CD05C0" w:rsidRPr="0095626F">
        <w:tab/>
      </w:r>
      <w:r w:rsidR="00FC35CD">
        <w:tab/>
      </w:r>
      <w:r w:rsidR="00CD05C0" w:rsidRPr="0095626F">
        <w:t>Definitions.</w:t>
      </w:r>
    </w:p>
    <w:p w14:paraId="582468B0" w14:textId="48955C9B" w:rsidR="00CD05C0" w:rsidRPr="0095626F" w:rsidRDefault="00A464B3" w:rsidP="00CD05C0">
      <w:hyperlink w:anchor="P17_9302" w:history="1">
        <w:r w:rsidR="00CD05C0" w:rsidRPr="009F3366">
          <w:rPr>
            <w:rStyle w:val="Hyperlink"/>
          </w:rPr>
          <w:t>17.9302</w:t>
        </w:r>
      </w:hyperlink>
      <w:r w:rsidR="00CD05C0" w:rsidRPr="0095626F">
        <w:tab/>
      </w:r>
      <w:r w:rsidR="00FC35CD">
        <w:tab/>
      </w:r>
      <w:r w:rsidR="00CD05C0" w:rsidRPr="0095626F">
        <w:t>Policy.</w:t>
      </w:r>
    </w:p>
    <w:p w14:paraId="07D11CFB" w14:textId="5CFBF41D" w:rsidR="00CD05C0" w:rsidRPr="0095626F" w:rsidRDefault="00A464B3" w:rsidP="00CD05C0">
      <w:hyperlink w:anchor="P17_9303" w:history="1">
        <w:r w:rsidR="00CD05C0" w:rsidRPr="009F3366">
          <w:rPr>
            <w:rStyle w:val="Hyperlink"/>
          </w:rPr>
          <w:t>17.9303</w:t>
        </w:r>
      </w:hyperlink>
      <w:r w:rsidR="00CD05C0" w:rsidRPr="0095626F">
        <w:tab/>
      </w:r>
      <w:r w:rsidR="00FC35CD">
        <w:tab/>
      </w:r>
      <w:r w:rsidR="00CD05C0" w:rsidRPr="0095626F">
        <w:t xml:space="preserve">Procedures.  </w:t>
      </w:r>
    </w:p>
    <w:p w14:paraId="7C517204" w14:textId="5C7DF488" w:rsidR="00CD05C0" w:rsidRPr="0095626F" w:rsidRDefault="00A464B3" w:rsidP="00CD05C0">
      <w:pPr>
        <w:rPr>
          <w:strike/>
        </w:rPr>
      </w:pPr>
      <w:hyperlink w:anchor="P17_9304" w:history="1">
        <w:r w:rsidR="00CD05C0" w:rsidRPr="009F3366">
          <w:rPr>
            <w:rStyle w:val="Hyperlink"/>
          </w:rPr>
          <w:t>17.9304</w:t>
        </w:r>
      </w:hyperlink>
      <w:r w:rsidR="00CD05C0" w:rsidRPr="0095626F">
        <w:tab/>
      </w:r>
      <w:r w:rsidR="00FC35CD">
        <w:tab/>
      </w:r>
      <w:r w:rsidR="00CD05C0" w:rsidRPr="0095626F">
        <w:t>Description/specifications, instructions to offerors, and evaluation factors.</w:t>
      </w:r>
    </w:p>
    <w:p w14:paraId="5B90036E" w14:textId="36DF0573" w:rsidR="00CD05C0" w:rsidRPr="0095626F" w:rsidRDefault="00A464B3" w:rsidP="00CD05C0">
      <w:hyperlink w:anchor="P17_9305" w:history="1">
        <w:r w:rsidR="00CD05C0" w:rsidRPr="009F3366">
          <w:rPr>
            <w:rStyle w:val="Hyperlink"/>
          </w:rPr>
          <w:t>17.9305</w:t>
        </w:r>
        <w:r w:rsidR="00CD05C0" w:rsidRPr="009F3366">
          <w:rPr>
            <w:rStyle w:val="Hyperlink"/>
          </w:rPr>
          <w:tab/>
        </w:r>
      </w:hyperlink>
      <w:r w:rsidR="00FC35CD">
        <w:tab/>
      </w:r>
      <w:r w:rsidR="00CD05C0" w:rsidRPr="0095626F">
        <w:t xml:space="preserve">Warstopper program material buffer availability. </w:t>
      </w:r>
    </w:p>
    <w:p w14:paraId="3EE07617" w14:textId="77777777" w:rsidR="00CD05C0" w:rsidRPr="0095626F" w:rsidRDefault="00CD05C0" w:rsidP="00CD05C0">
      <w:pPr>
        <w:rPr>
          <w:b/>
        </w:rPr>
      </w:pPr>
      <w:r w:rsidRPr="0095626F">
        <w:rPr>
          <w:b/>
        </w:rPr>
        <w:t>SUBPART 17.95 – TAILORED LOGISTICS SUPPORT CONTRACTING</w:t>
      </w:r>
    </w:p>
    <w:p w14:paraId="441F361C" w14:textId="020E8AF3" w:rsidR="00CD05C0" w:rsidRPr="0095626F" w:rsidRDefault="00A464B3" w:rsidP="00CD05C0">
      <w:hyperlink w:anchor="P17_9500" w:history="1">
        <w:r w:rsidR="00CD05C0" w:rsidRPr="0095626F">
          <w:t>17.9500</w:t>
        </w:r>
      </w:hyperlink>
      <w:r w:rsidR="00CD05C0" w:rsidRPr="0095626F">
        <w:tab/>
      </w:r>
      <w:r w:rsidR="00FC35CD">
        <w:tab/>
      </w:r>
      <w:r w:rsidR="00CD05C0" w:rsidRPr="0095626F">
        <w:t>Scope of subpart.</w:t>
      </w:r>
    </w:p>
    <w:p w14:paraId="7C6B9D45" w14:textId="69BDB77D" w:rsidR="00CD05C0" w:rsidRPr="0095626F" w:rsidRDefault="00A464B3" w:rsidP="00CD05C0">
      <w:hyperlink w:anchor="P17_9501" w:history="1">
        <w:r w:rsidR="00CD05C0" w:rsidRPr="0095626F">
          <w:t>17.9501</w:t>
        </w:r>
      </w:hyperlink>
      <w:r w:rsidR="00CD05C0" w:rsidRPr="0095626F">
        <w:tab/>
      </w:r>
      <w:r w:rsidR="00FC35CD">
        <w:tab/>
      </w:r>
      <w:r w:rsidR="00CD05C0" w:rsidRPr="0095626F">
        <w:t>Definitions.</w:t>
      </w:r>
    </w:p>
    <w:p w14:paraId="477D5CBF" w14:textId="7439FDB2" w:rsidR="00CD05C0" w:rsidRPr="0095626F" w:rsidRDefault="00A464B3" w:rsidP="00CD05C0">
      <w:hyperlink w:anchor="P17_9502" w:history="1">
        <w:r w:rsidR="00CD05C0" w:rsidRPr="0095626F">
          <w:t>17.9502</w:t>
        </w:r>
      </w:hyperlink>
      <w:r w:rsidR="00CD05C0" w:rsidRPr="0095626F">
        <w:tab/>
      </w:r>
      <w:r w:rsidR="00FC35CD">
        <w:tab/>
      </w:r>
      <w:r w:rsidR="00CD05C0" w:rsidRPr="0095626F">
        <w:t>General.</w:t>
      </w:r>
    </w:p>
    <w:p w14:paraId="2F5BEED1" w14:textId="64ECF31A" w:rsidR="00CD05C0" w:rsidRPr="0095626F" w:rsidRDefault="00A464B3" w:rsidP="00CD05C0">
      <w:hyperlink w:anchor="P17_9503" w:history="1">
        <w:r w:rsidR="00CD05C0" w:rsidRPr="001F0250">
          <w:rPr>
            <w:rStyle w:val="Hyperlink"/>
          </w:rPr>
          <w:t>17.9503</w:t>
        </w:r>
      </w:hyperlink>
      <w:r w:rsidR="00CD05C0" w:rsidRPr="0095626F">
        <w:tab/>
      </w:r>
      <w:r w:rsidR="00FC35CD">
        <w:tab/>
      </w:r>
      <w:r w:rsidR="00CD05C0" w:rsidRPr="0095626F">
        <w:t>Pricing.</w:t>
      </w:r>
    </w:p>
    <w:p w14:paraId="74E5A32F" w14:textId="01BABC1A" w:rsidR="00CD05C0" w:rsidRPr="0095626F" w:rsidRDefault="00A464B3" w:rsidP="00CD05C0">
      <w:hyperlink w:anchor="P17_9504" w:history="1">
        <w:r w:rsidR="00CD05C0" w:rsidRPr="001F0250">
          <w:rPr>
            <w:rStyle w:val="Hyperlink"/>
          </w:rPr>
          <w:t>17.9504</w:t>
        </w:r>
      </w:hyperlink>
      <w:r w:rsidR="00CD05C0" w:rsidRPr="0095626F">
        <w:tab/>
      </w:r>
      <w:r w:rsidR="00FC35CD">
        <w:tab/>
      </w:r>
      <w:r w:rsidR="00CD05C0" w:rsidRPr="0095626F">
        <w:t xml:space="preserve">Post award actions and management oversight. </w:t>
      </w:r>
    </w:p>
    <w:p w14:paraId="28B24B6B" w14:textId="77777777" w:rsidR="00CD05C0" w:rsidRPr="0095626F" w:rsidRDefault="00CD05C0" w:rsidP="00CD05C0">
      <w:pPr>
        <w:widowControl w:val="0"/>
        <w:spacing w:before="5"/>
      </w:pPr>
    </w:p>
    <w:p w14:paraId="5B041FC3" w14:textId="77777777" w:rsidR="00CD05C0" w:rsidRPr="0095626F" w:rsidRDefault="00CD05C0" w:rsidP="00CD05C0">
      <w:pPr>
        <w:widowControl w:val="0"/>
        <w:ind w:left="2445"/>
        <w:outlineLvl w:val="1"/>
      </w:pPr>
      <w:bookmarkStart w:id="244" w:name="SUBPART_17.1_–_MULTIYEAR_CONTRACTING"/>
      <w:bookmarkEnd w:id="244"/>
      <w:r w:rsidRPr="0095626F">
        <w:rPr>
          <w:b/>
          <w:bCs/>
        </w:rPr>
        <w:t>SUBPART 17.1 – MULTIYEAR CONTRACTING</w:t>
      </w:r>
    </w:p>
    <w:p w14:paraId="48435827" w14:textId="61DB2DBE" w:rsidR="00CD05C0" w:rsidRDefault="008A3DDB" w:rsidP="008A3DDB">
      <w:pPr>
        <w:widowControl w:val="0"/>
        <w:spacing w:before="1"/>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3076AA5D" w14:textId="77777777" w:rsidR="008A3DDB" w:rsidRPr="0095626F" w:rsidRDefault="008A3DDB" w:rsidP="008A3DDB">
      <w:pPr>
        <w:widowControl w:val="0"/>
        <w:spacing w:before="1"/>
        <w:jc w:val="center"/>
        <w:rPr>
          <w:b/>
          <w:bCs/>
        </w:rPr>
      </w:pPr>
    </w:p>
    <w:p w14:paraId="5A99A19D" w14:textId="4B103CA9" w:rsidR="00CD05C0" w:rsidRPr="0095626F" w:rsidRDefault="00CD05C0" w:rsidP="00CD05C0">
      <w:pPr>
        <w:widowControl w:val="0"/>
        <w:spacing w:before="5"/>
        <w:rPr>
          <w:b/>
        </w:rPr>
      </w:pPr>
      <w:bookmarkStart w:id="245" w:name="P17_170"/>
      <w:r w:rsidRPr="0095626F">
        <w:rPr>
          <w:b/>
        </w:rPr>
        <w:t xml:space="preserve">17.170 </w:t>
      </w:r>
      <w:bookmarkEnd w:id="245"/>
      <w:r w:rsidRPr="0095626F">
        <w:rPr>
          <w:b/>
        </w:rPr>
        <w:t>General.</w:t>
      </w:r>
    </w:p>
    <w:p w14:paraId="52D9EEE2" w14:textId="77777777" w:rsidR="00CD05C0" w:rsidRPr="0095626F" w:rsidRDefault="00CD05C0" w:rsidP="00CD05C0">
      <w:pPr>
        <w:widowControl w:val="0"/>
        <w:spacing w:before="5"/>
        <w:rPr>
          <w:rFonts w:eastAsia="Calibri"/>
        </w:rPr>
      </w:pPr>
      <w:r w:rsidRPr="0095626F">
        <w:t xml:space="preserve">  (c) HCAs are delegated </w:t>
      </w:r>
      <w:r w:rsidRPr="0095626F">
        <w:rPr>
          <w:rFonts w:eastAsia="Calibri"/>
        </w:rPr>
        <w:t>authority to enter into a multiyear contract for services and supplies; and may delegate this authority, without power of redelegation, to the CCO. The DLA Energy HCA is delegated authority to enter into a multiyear contract for services pursuant to DFARS 217.174, with redelegation permissible to the CCO only.</w:t>
      </w:r>
    </w:p>
    <w:p w14:paraId="0DAE2EB1" w14:textId="77777777" w:rsidR="00CD05C0" w:rsidRPr="0095626F" w:rsidRDefault="00CD05C0" w:rsidP="00CD05C0">
      <w:pPr>
        <w:widowControl w:val="0"/>
        <w:spacing w:before="5"/>
      </w:pPr>
      <w:r w:rsidRPr="0095626F">
        <w:t xml:space="preserve">  (d)(4) HCAs must submit notification to the DLA Acquisition Operations Division at least 60 days before awarding a multiyear contract.</w:t>
      </w:r>
    </w:p>
    <w:p w14:paraId="6E4206ED" w14:textId="77777777" w:rsidR="00CD05C0" w:rsidRPr="0095626F" w:rsidRDefault="00CD05C0" w:rsidP="00CD05C0">
      <w:pPr>
        <w:widowControl w:val="0"/>
        <w:spacing w:before="5"/>
        <w:rPr>
          <w:b/>
        </w:rPr>
      </w:pPr>
    </w:p>
    <w:p w14:paraId="7610AF00" w14:textId="77777777" w:rsidR="00CD05C0" w:rsidRPr="0095626F" w:rsidRDefault="00CD05C0" w:rsidP="00CD05C0">
      <w:pPr>
        <w:widowControl w:val="0"/>
        <w:ind w:left="253" w:right="253"/>
        <w:jc w:val="center"/>
        <w:outlineLvl w:val="1"/>
      </w:pPr>
      <w:bookmarkStart w:id="246" w:name="SUBPART_17.2_–_OPTIONS"/>
      <w:bookmarkEnd w:id="246"/>
      <w:r w:rsidRPr="0095626F">
        <w:rPr>
          <w:b/>
          <w:bCs/>
        </w:rPr>
        <w:t>SUBPART 17.2 – OPTIONS</w:t>
      </w:r>
    </w:p>
    <w:p w14:paraId="79168B68" w14:textId="0E11DC22" w:rsidR="00CD05C0" w:rsidRDefault="008A3DDB" w:rsidP="008A3DDB">
      <w:pPr>
        <w:widowControl w:val="0"/>
        <w:spacing w:before="1"/>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5E36BF8B" w14:textId="77777777" w:rsidR="008A3DDB" w:rsidRPr="0095626F" w:rsidRDefault="008A3DDB" w:rsidP="008A3DDB">
      <w:pPr>
        <w:widowControl w:val="0"/>
        <w:spacing w:before="1"/>
        <w:jc w:val="center"/>
        <w:rPr>
          <w:b/>
          <w:bCs/>
        </w:rPr>
      </w:pPr>
    </w:p>
    <w:p w14:paraId="70EF1116" w14:textId="77777777" w:rsidR="00CD05C0" w:rsidRPr="007D69AE" w:rsidRDefault="00CD05C0" w:rsidP="00FC35CD">
      <w:pPr>
        <w:rPr>
          <w:b/>
        </w:rPr>
      </w:pPr>
      <w:bookmarkStart w:id="247" w:name="P17_204"/>
      <w:r w:rsidRPr="007D69AE">
        <w:rPr>
          <w:b/>
        </w:rPr>
        <w:t xml:space="preserve">17.204 </w:t>
      </w:r>
      <w:bookmarkEnd w:id="247"/>
      <w:r w:rsidRPr="007D69AE">
        <w:rPr>
          <w:b/>
        </w:rPr>
        <w:t>Contracts.</w:t>
      </w:r>
    </w:p>
    <w:p w14:paraId="1E6F6005" w14:textId="77777777" w:rsidR="00CD05C0" w:rsidRPr="0095626F" w:rsidRDefault="00CD05C0" w:rsidP="00CD05C0">
      <w:pPr>
        <w:widowControl w:val="0"/>
        <w:ind w:right="251"/>
      </w:pPr>
      <w:r w:rsidRPr="0095626F">
        <w:t xml:space="preserve">  (e)(1) HCAs are authorized to approve use of contracts exceeding 5 years and up to 10 years (including base and options), provided no statutory restriction limits the term of the contract or specifically authorizes a longer duration. Include the HCA signed approval memorandum in the contract file.</w:t>
      </w:r>
    </w:p>
    <w:p w14:paraId="31C3705E" w14:textId="3A704E49" w:rsidR="00CD05C0" w:rsidRPr="0095626F" w:rsidRDefault="00CD05C0" w:rsidP="00CD05C0">
      <w:pPr>
        <w:widowControl w:val="0"/>
        <w:ind w:right="241"/>
      </w:pPr>
      <w:r w:rsidRPr="0095626F">
        <w:t xml:space="preserve">      (2) Submit requests for an ordering period in excess of 10 years to the DLA Acquisition Operations Division for SPE approval. </w:t>
      </w:r>
    </w:p>
    <w:p w14:paraId="31BA83BE" w14:textId="77777777" w:rsidR="00CD05C0" w:rsidRPr="0095626F" w:rsidRDefault="00CD05C0" w:rsidP="00CD05C0">
      <w:pPr>
        <w:widowControl w:val="0"/>
        <w:ind w:right="241"/>
      </w:pPr>
    </w:p>
    <w:p w14:paraId="5B5CCF56" w14:textId="5559068D" w:rsidR="00CD05C0" w:rsidRPr="007D69AE" w:rsidRDefault="00CD05C0" w:rsidP="00FC35CD">
      <w:pPr>
        <w:rPr>
          <w:b/>
        </w:rPr>
      </w:pPr>
      <w:bookmarkStart w:id="248" w:name="P17_206"/>
      <w:r w:rsidRPr="007D69AE">
        <w:rPr>
          <w:b/>
        </w:rPr>
        <w:t>17.206</w:t>
      </w:r>
      <w:bookmarkEnd w:id="248"/>
      <w:r w:rsidRPr="007D69AE">
        <w:rPr>
          <w:b/>
        </w:rPr>
        <w:t xml:space="preserve"> Evaluation.</w:t>
      </w:r>
    </w:p>
    <w:p w14:paraId="128B02BE" w14:textId="77777777" w:rsidR="00CD05C0" w:rsidRPr="0095626F" w:rsidRDefault="00CD05C0" w:rsidP="00CD05C0">
      <w:pPr>
        <w:widowControl w:val="0"/>
        <w:ind w:right="657"/>
      </w:pPr>
      <w:r w:rsidRPr="0095626F">
        <w:t xml:space="preserve">  (b) The determination not to evaluate an option prior to contract award (or definitization, if an undefinitized contract) must be in the contract file. Unevaluated options must not be used except in unusual circumstances.</w:t>
      </w:r>
    </w:p>
    <w:p w14:paraId="79F4E718" w14:textId="77777777" w:rsidR="00CD05C0" w:rsidRPr="0095626F" w:rsidRDefault="00CD05C0" w:rsidP="00CD05C0">
      <w:pPr>
        <w:widowControl w:val="0"/>
        <w:spacing w:before="5"/>
      </w:pPr>
    </w:p>
    <w:p w14:paraId="43528D23" w14:textId="77777777" w:rsidR="00CD05C0" w:rsidRPr="007D69AE" w:rsidRDefault="00CD05C0" w:rsidP="00FC35CD">
      <w:pPr>
        <w:rPr>
          <w:b/>
        </w:rPr>
      </w:pPr>
      <w:bookmarkStart w:id="249" w:name="P17_207"/>
      <w:r w:rsidRPr="007D69AE">
        <w:rPr>
          <w:b/>
        </w:rPr>
        <w:t xml:space="preserve">17.207 </w:t>
      </w:r>
      <w:bookmarkEnd w:id="249"/>
      <w:r w:rsidRPr="007D69AE">
        <w:rPr>
          <w:b/>
        </w:rPr>
        <w:t>Exercise of options.</w:t>
      </w:r>
    </w:p>
    <w:p w14:paraId="50FD56A6" w14:textId="77777777" w:rsidR="00CD05C0" w:rsidRPr="0095626F" w:rsidRDefault="00CD05C0" w:rsidP="00CD05C0">
      <w:pPr>
        <w:widowControl w:val="0"/>
        <w:tabs>
          <w:tab w:val="left" w:pos="626"/>
        </w:tabs>
        <w:spacing w:before="72"/>
        <w:ind w:right="404"/>
      </w:pPr>
      <w:r w:rsidRPr="0095626F">
        <w:t xml:space="preserve">  (c)(7) The contracting officer must ensure the contractor’s compliance with small business subcontract plan requirements are in the contract. Request DCMA small business office assistance for evaluation. </w:t>
      </w:r>
    </w:p>
    <w:p w14:paraId="21F1FD77" w14:textId="77777777" w:rsidR="00CD05C0" w:rsidRPr="0095626F" w:rsidRDefault="00CD05C0" w:rsidP="00CD05C0">
      <w:pPr>
        <w:widowControl w:val="0"/>
        <w:tabs>
          <w:tab w:val="left" w:pos="638"/>
        </w:tabs>
        <w:ind w:right="554"/>
      </w:pPr>
      <w:r w:rsidRPr="0095626F">
        <w:t xml:space="preserve">  (d)(2) The contracting officer must include actual demands in informal option price analysis.</w:t>
      </w:r>
    </w:p>
    <w:p w14:paraId="5B958BEE" w14:textId="77777777" w:rsidR="00CD05C0" w:rsidRPr="0095626F" w:rsidRDefault="00CD05C0" w:rsidP="00CD05C0">
      <w:pPr>
        <w:widowControl w:val="0"/>
        <w:spacing w:before="5"/>
      </w:pPr>
    </w:p>
    <w:p w14:paraId="1326112A" w14:textId="77777777" w:rsidR="00CD05C0" w:rsidRPr="0095626F" w:rsidRDefault="00CD05C0" w:rsidP="00CD05C0">
      <w:pPr>
        <w:widowControl w:val="0"/>
        <w:jc w:val="center"/>
        <w:outlineLvl w:val="1"/>
        <w:rPr>
          <w:b/>
          <w:bCs/>
        </w:rPr>
      </w:pPr>
      <w:bookmarkStart w:id="250" w:name="SUBPART_17.5_–_NON-ECONOMY_ACT_INTERAGEN"/>
      <w:bookmarkEnd w:id="250"/>
      <w:r w:rsidRPr="0095626F">
        <w:rPr>
          <w:b/>
          <w:bCs/>
        </w:rPr>
        <w:t>SUBPART 17.5 –INTERAGENCY ACQUISITIONS</w:t>
      </w:r>
    </w:p>
    <w:p w14:paraId="366D3AB8" w14:textId="0A6C20EF" w:rsidR="00CD05C0" w:rsidRDefault="008A3DDB" w:rsidP="008A3DDB">
      <w:pPr>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71382EDD" w14:textId="77777777" w:rsidR="008A3DDB" w:rsidRPr="0095626F" w:rsidRDefault="008A3DDB" w:rsidP="008A3DDB">
      <w:pPr>
        <w:jc w:val="center"/>
      </w:pPr>
    </w:p>
    <w:p w14:paraId="1772831B" w14:textId="77777777" w:rsidR="00CD05C0" w:rsidRPr="0095626F" w:rsidRDefault="00CD05C0" w:rsidP="00CD05C0">
      <w:pPr>
        <w:widowControl w:val="0"/>
        <w:rPr>
          <w:b/>
          <w:bCs/>
        </w:rPr>
      </w:pPr>
      <w:bookmarkStart w:id="251" w:name="P17_500"/>
      <w:r w:rsidRPr="0095626F">
        <w:rPr>
          <w:b/>
          <w:bCs/>
        </w:rPr>
        <w:t xml:space="preserve">17.500 </w:t>
      </w:r>
      <w:bookmarkEnd w:id="251"/>
      <w:r w:rsidRPr="0095626F">
        <w:rPr>
          <w:b/>
          <w:bCs/>
        </w:rPr>
        <w:t>Scope of subpart.</w:t>
      </w:r>
    </w:p>
    <w:p w14:paraId="1F1C699E" w14:textId="77777777" w:rsidR="00CD05C0" w:rsidRPr="0095626F" w:rsidRDefault="00CD05C0" w:rsidP="00CD05C0">
      <w:pPr>
        <w:rPr>
          <w:rFonts w:eastAsia="Calibri"/>
        </w:rPr>
      </w:pPr>
      <w:r w:rsidRPr="0095626F">
        <w:rPr>
          <w:bCs/>
        </w:rPr>
        <w:t xml:space="preserve">Follow the procedures in DLAM </w:t>
      </w:r>
      <w:r w:rsidRPr="0095626F">
        <w:rPr>
          <w:rFonts w:eastAsia="Calibri"/>
        </w:rPr>
        <w:t xml:space="preserve">4010.01, </w:t>
      </w:r>
      <w:hyperlink r:id="rId120" w:history="1">
        <w:r w:rsidRPr="0095626F">
          <w:rPr>
            <w:rFonts w:eastAsia="Calibri"/>
            <w:color w:val="0000FF"/>
            <w:u w:val="single"/>
          </w:rPr>
          <w:t>Outbound Military Interdepartmental Purchase Request (MIPR) for Service Orders</w:t>
        </w:r>
      </w:hyperlink>
      <w:r w:rsidRPr="0095626F">
        <w:rPr>
          <w:rFonts w:eastAsia="Calibri"/>
        </w:rPr>
        <w:t xml:space="preserve">.      </w:t>
      </w:r>
    </w:p>
    <w:p w14:paraId="200C9ED4" w14:textId="77777777" w:rsidR="00CD05C0" w:rsidRPr="0095626F" w:rsidRDefault="00CD05C0" w:rsidP="00CD05C0">
      <w:pPr>
        <w:widowControl w:val="0"/>
        <w:rPr>
          <w:rFonts w:eastAsia="Calibri"/>
          <w:strike/>
        </w:rPr>
      </w:pPr>
    </w:p>
    <w:p w14:paraId="1F35E8FC" w14:textId="77777777" w:rsidR="00CD05C0" w:rsidRPr="0095626F" w:rsidRDefault="00CD05C0" w:rsidP="00CD05C0">
      <w:pPr>
        <w:widowControl w:val="0"/>
        <w:rPr>
          <w:rFonts w:eastAsia="Calibri"/>
          <w:b/>
        </w:rPr>
      </w:pPr>
      <w:bookmarkStart w:id="252" w:name="P17_505"/>
      <w:r w:rsidRPr="0095626F">
        <w:rPr>
          <w:rFonts w:eastAsia="Calibri"/>
          <w:b/>
        </w:rPr>
        <w:t xml:space="preserve">17.505 </w:t>
      </w:r>
      <w:bookmarkEnd w:id="252"/>
      <w:r w:rsidRPr="0095626F">
        <w:rPr>
          <w:rFonts w:eastAsia="Calibri"/>
          <w:b/>
        </w:rPr>
        <w:t xml:space="preserve">Contracting officer review.          </w:t>
      </w:r>
    </w:p>
    <w:p w14:paraId="7237C756" w14:textId="77777777" w:rsidR="00CD05C0" w:rsidRPr="0095626F" w:rsidRDefault="00CD05C0" w:rsidP="00CD05C0">
      <w:pPr>
        <w:widowControl w:val="0"/>
        <w:tabs>
          <w:tab w:val="left" w:pos="2250"/>
        </w:tabs>
        <w:spacing w:after="200"/>
        <w:contextualSpacing/>
        <w:rPr>
          <w:rFonts w:eastAsia="Calibri"/>
        </w:rPr>
      </w:pPr>
      <w:r w:rsidRPr="0095626F">
        <w:rPr>
          <w:rFonts w:eastAsia="Calibri"/>
        </w:rPr>
        <w:t xml:space="preserve">  (a) DoD policy requires DoD warranted contracting officer review of all non-Economy Act orders over $500,000. DLA policy requires that a DLA warranted contracting officer review the assisted acquisition from a non-DoD entity of either supplies or services valued over the SAT. This review must be accomplished prior to sending the order to the funds certifier or issuing the military inter-departmental purchase request (MIPR) to the non-DoD activity. If the requesting official is different from the contracting officer, the requesting official must also review the acquisition package to ensure compliance with FAR, and DFARS. Contracting officers must not split requirements into smaller amounts in order to avoid contracting officer review.</w:t>
      </w:r>
    </w:p>
    <w:p w14:paraId="60E72C7F" w14:textId="77777777" w:rsidR="00CD05C0" w:rsidRPr="0095626F" w:rsidRDefault="00CD05C0" w:rsidP="00CD05C0">
      <w:pPr>
        <w:widowControl w:val="0"/>
        <w:rPr>
          <w:rFonts w:eastAsia="Calibri"/>
          <w:strike/>
        </w:rPr>
      </w:pPr>
    </w:p>
    <w:p w14:paraId="1FA2E087" w14:textId="77777777" w:rsidR="00CD05C0" w:rsidRPr="0095626F" w:rsidRDefault="00CD05C0" w:rsidP="00CD05C0">
      <w:pPr>
        <w:widowControl w:val="0"/>
        <w:rPr>
          <w:rFonts w:eastAsia="Calibri"/>
          <w:b/>
        </w:rPr>
      </w:pPr>
      <w:bookmarkStart w:id="253" w:name="P17_590"/>
      <w:r w:rsidRPr="0095626F">
        <w:rPr>
          <w:rFonts w:eastAsia="Calibri"/>
          <w:b/>
        </w:rPr>
        <w:t>17.590</w:t>
      </w:r>
      <w:bookmarkEnd w:id="253"/>
      <w:r w:rsidRPr="0095626F">
        <w:rPr>
          <w:rFonts w:eastAsia="Calibri"/>
          <w:b/>
        </w:rPr>
        <w:t xml:space="preserve"> Follow-up procedures for non-Economy Act transactions.</w:t>
      </w:r>
    </w:p>
    <w:p w14:paraId="468C4D18" w14:textId="77777777" w:rsidR="00CD05C0" w:rsidRPr="0095626F" w:rsidRDefault="00CD05C0" w:rsidP="00CD05C0">
      <w:pPr>
        <w:widowControl w:val="0"/>
        <w:rPr>
          <w:rFonts w:eastAsia="Calibri"/>
          <w:lang w:eastAsia="x-none"/>
        </w:rPr>
      </w:pPr>
      <w:r w:rsidRPr="0095626F">
        <w:rPr>
          <w:rFonts w:eastAsia="Calibri"/>
          <w:lang w:eastAsia="x-none"/>
        </w:rPr>
        <w:t xml:space="preserve">  (a)  The DLA contracting officer must ensure, in both assisted and direct acquisitions</w:t>
      </w:r>
      <w:r w:rsidRPr="0095626F">
        <w:rPr>
          <w:rFonts w:eastAsia="Calibri"/>
          <w:b/>
          <w:lang w:eastAsia="x-none"/>
        </w:rPr>
        <w:t>,</w:t>
      </w:r>
      <w:r w:rsidRPr="0095626F">
        <w:rPr>
          <w:rFonts w:eastAsia="Calibri"/>
          <w:lang w:eastAsia="x-none"/>
        </w:rPr>
        <w:t xml:space="preserve"> that the requesting official has established a satisfactory quality surveillance plan for non-Economy Act orders in excess of $100,000 to facilitate the oversight of the goods provided or services performed by the performing agency. If DLA is making a direct or assisted acquisition on behalf of a customer activity, the DLA contracting officer must ensure that the requestor produces this plan. The plan must include:</w:t>
      </w:r>
    </w:p>
    <w:p w14:paraId="0F767873"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(1) Contract administration oversight in accordance with the surveillance plan;</w:t>
      </w:r>
    </w:p>
    <w:p w14:paraId="4EF78860"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(2) A process for receipt and review of receiving reports and invoices from the performing agency/contractor;</w:t>
      </w:r>
    </w:p>
    <w:p w14:paraId="0937B859"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(3) Reconciliation of receiving reports and invoices; and</w:t>
      </w:r>
    </w:p>
    <w:p w14:paraId="39A7F045"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(4) Requirements for documenting acceptance of the goods received or services performed.</w:t>
      </w:r>
    </w:p>
    <w:p w14:paraId="7AB95AE8" w14:textId="77777777" w:rsidR="00CD05C0" w:rsidRPr="0095626F" w:rsidRDefault="00CD05C0" w:rsidP="00CD05C0">
      <w:pPr>
        <w:widowControl w:val="0"/>
        <w:rPr>
          <w:rFonts w:eastAsia="Calibri"/>
          <w:lang w:eastAsia="x-none"/>
        </w:rPr>
      </w:pPr>
      <w:r w:rsidRPr="0095626F">
        <w:rPr>
          <w:rFonts w:eastAsia="Calibri"/>
          <w:lang w:eastAsia="x-none"/>
        </w:rPr>
        <w:t xml:space="preserve">  (b) The requesting official (i.e. the customer or program manager, with the assistance of the DLA contracting officer or post-award contracting official, as appropriate) must—</w:t>
      </w:r>
    </w:p>
    <w:p w14:paraId="33E1804D"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 xml:space="preserve">(1) Monitor balances with the performing agency; </w:t>
      </w:r>
    </w:p>
    <w:p w14:paraId="6D03D3ED"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(2) Conduct tri-annual reviews of non-Economy Act orders in accordance with the Financial Management Regulation, Volume 3, Chapter 8, Section 0804, “Tri-Annual Review of Commitments and Obligations,” in conjunction with the Financial Management/J8 organization;</w:t>
      </w:r>
    </w:p>
    <w:p w14:paraId="46E60FA7"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(3) Confirm open balances with the performing agency;</w:t>
      </w:r>
    </w:p>
    <w:p w14:paraId="02F34A85"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(4) Coordinate the return of funds from the non-DOD performing agency; and</w:t>
      </w:r>
    </w:p>
    <w:p w14:paraId="4A7E836B"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(5) Coordinate with the accounting office to ensure timely deobligation of funds.</w:t>
      </w:r>
    </w:p>
    <w:p w14:paraId="72847510" w14:textId="77777777" w:rsidR="00CD05C0" w:rsidRPr="0095626F" w:rsidRDefault="00CD05C0" w:rsidP="00CD05C0">
      <w:pPr>
        <w:widowControl w:val="0"/>
        <w:rPr>
          <w:rFonts w:eastAsia="Calibri"/>
          <w:lang w:eastAsia="x-none"/>
        </w:rPr>
      </w:pPr>
      <w:r w:rsidRPr="0095626F">
        <w:rPr>
          <w:rFonts w:eastAsia="Calibri"/>
          <w:lang w:eastAsia="x-none"/>
        </w:rPr>
        <w:t xml:space="preserve">  (c) In assisted acquisitions, payment must be made promptly upon the written request or billing of the performing agency/contractor. In assisted acquisitions and under specific conditions, payment to the performing agency may be made in advance or upon delivery of the supplies or services ordered, and must be for any part of the estimated or actual cost, as determined by the performing agency.</w:t>
      </w:r>
    </w:p>
    <w:p w14:paraId="5E8BEBCF"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(1) The requesting official and supporting DLA contracting or program office must be cognizant of the performing agency’s payment method. Should the performing agency elect to receive advances or conduct advance billing prior to providing goods or services, the requesting official and/or DLA contracting or program office, as appropriate, must comply with the requirements pertaining to advances of public money outlined in Volume 4, Chapter 5 of the “DOD Financial Management Regulation,” which implements the general prohibition against advance payments contained in 31 U.S.C. 3324 and 10 U.S.C. 2307. When the conditions under which the advance was made are satisfied, the specific appropriation or law authorizing the advance must be cited on the order, and any unused amounts of the advance must be collected from the performing agency immediately and returned to the fund from which originally made.</w:t>
      </w:r>
    </w:p>
    <w:p w14:paraId="38E24DEC"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(2) Payments made for services rendered or supplies furnished may be credited to the appropriation or fund of the agency performing the reimbursable work.</w:t>
      </w:r>
    </w:p>
    <w:p w14:paraId="5CD43BE3" w14:textId="77777777" w:rsidR="00CD05C0" w:rsidRPr="0095626F" w:rsidRDefault="00CD05C0" w:rsidP="00CD05C0">
      <w:pPr>
        <w:widowControl w:val="0"/>
        <w:rPr>
          <w:rFonts w:eastAsia="Calibri"/>
          <w:lang w:eastAsia="x-none"/>
        </w:rPr>
      </w:pPr>
      <w:r w:rsidRPr="0095626F">
        <w:rPr>
          <w:rFonts w:eastAsia="Calibri"/>
          <w:lang w:eastAsia="x-none"/>
        </w:rPr>
        <w:t xml:space="preserve">  (d) All non-Economy Act orders must be reviewed by the requesting official to determine if they are complete. Completed orders must be fiscally closed out. The requesting official (or DLA contracting or program office, as appropriate) must reconcile funds and coordinate the return of excess or expired funds held by the performing agency. This review must include:</w:t>
      </w:r>
    </w:p>
    <w:p w14:paraId="550A558C"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(1) Determination and identification, if applicable, of any outstanding invoices;</w:t>
      </w:r>
    </w:p>
    <w:p w14:paraId="0880ACC9"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(2) Determination and identification of existence of excess or expired funds;</w:t>
      </w:r>
    </w:p>
    <w:p w14:paraId="4B715517" w14:textId="1A7CA015" w:rsidR="00CD05C0" w:rsidRPr="00704CC3" w:rsidRDefault="00CD05C0" w:rsidP="00CD05C0">
      <w:pPr>
        <w:widowControl w:val="0"/>
        <w:rPr>
          <w:rFonts w:eastAsia="Calibri"/>
          <w:lang w:eastAsia="x-none"/>
        </w:rPr>
      </w:pPr>
      <w:r w:rsidRPr="0095626F">
        <w:rPr>
          <w:rFonts w:eastAsia="Calibri"/>
          <w:lang w:eastAsia="x-none"/>
        </w:rPr>
        <w:t xml:space="preserve">       </w:t>
      </w:r>
      <w:r w:rsidRPr="0095626F">
        <w:rPr>
          <w:rFonts w:eastAsia="Calibri"/>
          <w:lang w:val="x-none" w:eastAsia="x-none"/>
        </w:rPr>
        <w:t>(3) Coordination of return of funds from the non-DOD performing agency; and</w:t>
      </w:r>
      <w:r w:rsidR="00704CC3">
        <w:rPr>
          <w:rFonts w:eastAsia="Calibri"/>
          <w:lang w:eastAsia="x-none"/>
        </w:rPr>
        <w:t xml:space="preserve">  </w:t>
      </w:r>
    </w:p>
    <w:p w14:paraId="55DA246D" w14:textId="77777777" w:rsidR="00CD05C0" w:rsidRPr="0095626F" w:rsidRDefault="00CD05C0" w:rsidP="00CD05C0">
      <w:pPr>
        <w:widowControl w:val="0"/>
        <w:rPr>
          <w:rFonts w:eastAsia="Calibri"/>
          <w:lang w:val="x-none" w:eastAsia="x-none"/>
        </w:rPr>
      </w:pPr>
      <w:r w:rsidRPr="0095626F">
        <w:rPr>
          <w:rFonts w:eastAsia="Calibri"/>
          <w:lang w:eastAsia="x-none"/>
        </w:rPr>
        <w:t xml:space="preserve">       </w:t>
      </w:r>
      <w:r w:rsidRPr="0095626F">
        <w:rPr>
          <w:rFonts w:eastAsia="Calibri"/>
          <w:lang w:val="x-none" w:eastAsia="x-none"/>
        </w:rPr>
        <w:t>(4) Coordination with the accounting office to ensure the deobligation of funds.</w:t>
      </w:r>
    </w:p>
    <w:p w14:paraId="2CB457F8" w14:textId="77777777" w:rsidR="00CD05C0" w:rsidRPr="0095626F" w:rsidRDefault="00CD05C0" w:rsidP="00CD05C0">
      <w:pPr>
        <w:widowControl w:val="0"/>
        <w:rPr>
          <w:rFonts w:eastAsia="Calibri"/>
          <w:bCs/>
        </w:rPr>
      </w:pPr>
    </w:p>
    <w:p w14:paraId="1D9F8DED" w14:textId="77777777" w:rsidR="00CD05C0" w:rsidRPr="0095626F" w:rsidRDefault="00CD05C0" w:rsidP="00CD05C0">
      <w:pPr>
        <w:jc w:val="center"/>
        <w:outlineLvl w:val="1"/>
        <w:rPr>
          <w:b/>
        </w:rPr>
      </w:pPr>
      <w:bookmarkStart w:id="254" w:name="P17_74"/>
      <w:r w:rsidRPr="0095626F">
        <w:rPr>
          <w:b/>
        </w:rPr>
        <w:t>SUBPART 17.74</w:t>
      </w:r>
      <w:bookmarkEnd w:id="254"/>
      <w:r w:rsidRPr="0095626F">
        <w:rPr>
          <w:b/>
        </w:rPr>
        <w:t xml:space="preserve"> – UNDEFINITIZED CONTRACT ACTIONS</w:t>
      </w:r>
    </w:p>
    <w:p w14:paraId="0D1485DB" w14:textId="524BC4D3" w:rsidR="00CD05C0" w:rsidRDefault="008A3DDB" w:rsidP="008A3DD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3FCABF4C" w14:textId="77777777" w:rsidR="008A3DDB" w:rsidRPr="0095626F" w:rsidRDefault="008A3DDB" w:rsidP="008A3DDB">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rPr>
          <w:b/>
        </w:rPr>
      </w:pPr>
    </w:p>
    <w:p w14:paraId="675FE458"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b/>
        </w:rPr>
      </w:pPr>
      <w:bookmarkStart w:id="255" w:name="P17_7404"/>
      <w:r w:rsidRPr="0095626F">
        <w:rPr>
          <w:b/>
        </w:rPr>
        <w:t xml:space="preserve">17.7404 </w:t>
      </w:r>
      <w:bookmarkEnd w:id="255"/>
      <w:r w:rsidRPr="0095626F">
        <w:rPr>
          <w:b/>
        </w:rPr>
        <w:t xml:space="preserve">Limitations.    </w:t>
      </w:r>
    </w:p>
    <w:p w14:paraId="64C7F03D"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strike/>
          <w:snapToGrid w:val="0"/>
        </w:rPr>
      </w:pPr>
      <w:r w:rsidRPr="0095626F">
        <w:rPr>
          <w:snapToGrid w:val="0"/>
        </w:rPr>
        <w:t xml:space="preserve">  (a)  The CCO must—</w:t>
      </w:r>
      <w:r w:rsidRPr="0095626F">
        <w:rPr>
          <w:strike/>
          <w:snapToGrid w:val="0"/>
        </w:rPr>
        <w:t xml:space="preserve"> </w:t>
      </w:r>
    </w:p>
    <w:p w14:paraId="6558400E"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pPr>
      <w:r w:rsidRPr="0095626F">
        <w:t xml:space="preserve">      (1) Monitor the procuring organization’s usage of UCAs for conformance with the DLAD and higher-level regulatory requirements; and</w:t>
      </w:r>
    </w:p>
    <w:p w14:paraId="059E4882"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pPr>
      <w:r w:rsidRPr="0095626F">
        <w:t xml:space="preserve">       (2) Ensure UCAs are correctly coded in FPDS-NG.  </w:t>
      </w:r>
    </w:p>
    <w:p w14:paraId="24505A87"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b/>
        </w:rPr>
      </w:pPr>
    </w:p>
    <w:p w14:paraId="39ADA278"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rPr>
          <w:b/>
        </w:rPr>
      </w:pPr>
      <w:bookmarkStart w:id="256" w:name="P17_7405"/>
      <w:r w:rsidRPr="0095626F">
        <w:rPr>
          <w:b/>
        </w:rPr>
        <w:t xml:space="preserve">17.7405 </w:t>
      </w:r>
      <w:bookmarkEnd w:id="256"/>
      <w:r w:rsidRPr="0095626F">
        <w:rPr>
          <w:b/>
        </w:rPr>
        <w:t>Plans and reports.</w:t>
      </w:r>
    </w:p>
    <w:p w14:paraId="553E9CA0" w14:textId="77777777" w:rsidR="00CD05C0" w:rsidRPr="0095626F" w:rsidRDefault="00CD05C0" w:rsidP="00CD05C0">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pPr>
      <w:r w:rsidRPr="0095626F">
        <w:t xml:space="preserve">  (b) Submit reports to the DLA Contract and Pricing Compliance Division.</w:t>
      </w:r>
    </w:p>
    <w:p w14:paraId="5E0B8775" w14:textId="77777777" w:rsidR="00CD05C0" w:rsidRPr="0095626F" w:rsidRDefault="00CD05C0" w:rsidP="00CD05C0">
      <w:pPr>
        <w:widowControl w:val="0"/>
        <w:spacing w:before="5"/>
      </w:pPr>
    </w:p>
    <w:p w14:paraId="7B586B77" w14:textId="77777777" w:rsidR="00CD05C0" w:rsidRPr="0095626F" w:rsidRDefault="00CD05C0" w:rsidP="00CD05C0">
      <w:pPr>
        <w:widowControl w:val="0"/>
        <w:ind w:left="1626"/>
        <w:outlineLvl w:val="1"/>
      </w:pPr>
      <w:bookmarkStart w:id="257" w:name="SUBPART_17.75_–_ACQUISITION_OF_REPLENISH"/>
      <w:bookmarkEnd w:id="257"/>
      <w:r w:rsidRPr="0095626F">
        <w:rPr>
          <w:b/>
          <w:bCs/>
        </w:rPr>
        <w:t>SUBPART 17.75 – ACQUISITION OF REPLENISHMENT PARTS</w:t>
      </w:r>
    </w:p>
    <w:p w14:paraId="0A1FBDE1" w14:textId="76D1BD6D" w:rsidR="00CD05C0" w:rsidRDefault="008A3DDB" w:rsidP="008A3DDB">
      <w:pPr>
        <w:widowControl w:val="0"/>
        <w:spacing w:before="5"/>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675CE818" w14:textId="77777777" w:rsidR="008A3DDB" w:rsidRPr="0095626F" w:rsidRDefault="008A3DDB" w:rsidP="008A3DDB">
      <w:pPr>
        <w:widowControl w:val="0"/>
        <w:spacing w:before="5"/>
        <w:jc w:val="center"/>
      </w:pPr>
    </w:p>
    <w:p w14:paraId="7EC407C6" w14:textId="77777777" w:rsidR="00CD05C0" w:rsidRPr="0095626F" w:rsidRDefault="00CD05C0" w:rsidP="00CD05C0">
      <w:pPr>
        <w:rPr>
          <w:b/>
        </w:rPr>
      </w:pPr>
      <w:bookmarkStart w:id="258" w:name="P17_7505"/>
      <w:r w:rsidRPr="0095626F">
        <w:rPr>
          <w:b/>
        </w:rPr>
        <w:t xml:space="preserve">17.7505 </w:t>
      </w:r>
      <w:bookmarkEnd w:id="258"/>
      <w:r w:rsidRPr="0095626F">
        <w:rPr>
          <w:b/>
        </w:rPr>
        <w:t>Limitations on price increases.</w:t>
      </w:r>
    </w:p>
    <w:p w14:paraId="416B291F" w14:textId="77777777" w:rsidR="00CD05C0" w:rsidRPr="0095626F" w:rsidRDefault="00CD05C0" w:rsidP="00CD05C0">
      <w:pPr>
        <w:rPr>
          <w:rFonts w:eastAsia="Calibri"/>
        </w:rPr>
      </w:pPr>
      <w:r w:rsidRPr="0095626F">
        <w:rPr>
          <w:snapToGrid w:val="0"/>
        </w:rPr>
        <w:t xml:space="preserve">  (a) Contracting officers must notify the HCA of price variances for replenishment parts buys. The thresholds for simplified acquisition price increase notification to the HCA are a minimum of 51 percent for micro-purchases and a minimum of 25 percent between the micro-purchase and SAT, after adjustments specified in DFARS 217.7505. </w:t>
      </w:r>
      <w:r w:rsidRPr="0095626F">
        <w:rPr>
          <w:rFonts w:eastAsia="Calibri"/>
        </w:rPr>
        <w:t>The contracting officer must notify the HCA by email and retain the message in the contract file.</w:t>
      </w:r>
      <w:r w:rsidRPr="0095626F">
        <w:rPr>
          <w:rFonts w:eastAsia="Calibri"/>
          <w:strike/>
        </w:rPr>
        <w:t xml:space="preserve">  </w:t>
      </w:r>
    </w:p>
    <w:p w14:paraId="47155D35" w14:textId="77777777" w:rsidR="00CD05C0" w:rsidRPr="0095626F" w:rsidRDefault="00CD05C0" w:rsidP="00CD05C0">
      <w:pPr>
        <w:rPr>
          <w:strike/>
        </w:rPr>
      </w:pPr>
      <w:bookmarkStart w:id="259" w:name="17.7506_–_Spare_parts_breakout_program."/>
      <w:bookmarkEnd w:id="259"/>
    </w:p>
    <w:p w14:paraId="19A59705" w14:textId="77777777" w:rsidR="00CD05C0" w:rsidRPr="0095626F" w:rsidRDefault="00CD05C0" w:rsidP="00CD05C0">
      <w:pPr>
        <w:jc w:val="center"/>
        <w:outlineLvl w:val="1"/>
        <w:rPr>
          <w:b/>
        </w:rPr>
      </w:pPr>
      <w:bookmarkStart w:id="260" w:name="SUBPART_17.92_–_REOPENER_CLAUSES"/>
      <w:bookmarkEnd w:id="260"/>
      <w:r w:rsidRPr="0095626F">
        <w:rPr>
          <w:b/>
        </w:rPr>
        <w:t>SUBPART 17.91 – USE OF PUBLIC MANUFACTURERS</w:t>
      </w:r>
    </w:p>
    <w:p w14:paraId="009F495A" w14:textId="563D3FA5" w:rsidR="00CD05C0" w:rsidRDefault="008A3DDB" w:rsidP="008A3DDB">
      <w:pPr>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06BF84F2" w14:textId="77777777" w:rsidR="008A3DDB" w:rsidRPr="0095626F" w:rsidRDefault="008A3DDB" w:rsidP="008A3DDB">
      <w:pPr>
        <w:jc w:val="center"/>
      </w:pPr>
    </w:p>
    <w:p w14:paraId="79CDAD73" w14:textId="77777777" w:rsidR="00CD05C0" w:rsidRPr="0095626F" w:rsidRDefault="00CD05C0" w:rsidP="00CD05C0">
      <w:pPr>
        <w:rPr>
          <w:b/>
        </w:rPr>
      </w:pPr>
      <w:bookmarkStart w:id="261" w:name="P17_9100"/>
      <w:r w:rsidRPr="0095626F">
        <w:rPr>
          <w:b/>
        </w:rPr>
        <w:t xml:space="preserve">17.9100 </w:t>
      </w:r>
      <w:bookmarkEnd w:id="261"/>
      <w:r w:rsidRPr="0095626F">
        <w:rPr>
          <w:b/>
        </w:rPr>
        <w:t xml:space="preserve">Public (organic) manufacturing.  </w:t>
      </w:r>
    </w:p>
    <w:p w14:paraId="628417FA" w14:textId="77777777" w:rsidR="00CD05C0" w:rsidRPr="0095626F" w:rsidRDefault="00CD05C0" w:rsidP="00CD05C0">
      <w:pPr>
        <w:rPr>
          <w:bCs/>
        </w:rPr>
      </w:pPr>
      <w:r w:rsidRPr="0095626F">
        <w:rPr>
          <w:bCs/>
        </w:rPr>
        <w:t xml:space="preserve">Follow the procedures in DLAI 3210, </w:t>
      </w:r>
      <w:hyperlink r:id="rId121" w:history="1">
        <w:r w:rsidRPr="0095626F">
          <w:rPr>
            <w:bCs/>
            <w:color w:val="0000FF"/>
            <w:u w:val="single"/>
          </w:rPr>
          <w:t>Organic Manufacturing</w:t>
        </w:r>
      </w:hyperlink>
      <w:r w:rsidRPr="0095626F">
        <w:rPr>
          <w:bCs/>
        </w:rPr>
        <w:t xml:space="preserve">. </w:t>
      </w:r>
    </w:p>
    <w:p w14:paraId="0098B94D" w14:textId="77777777" w:rsidR="00CD05C0" w:rsidRPr="0095626F" w:rsidRDefault="00CD05C0" w:rsidP="00CD05C0"/>
    <w:p w14:paraId="7E096C87" w14:textId="77777777" w:rsidR="00CD05C0" w:rsidRPr="0095626F" w:rsidRDefault="00CD05C0" w:rsidP="00CD05C0">
      <w:pPr>
        <w:widowControl w:val="0"/>
        <w:ind w:left="427" w:right="428"/>
        <w:jc w:val="center"/>
        <w:outlineLvl w:val="1"/>
      </w:pPr>
      <w:r w:rsidRPr="0095626F">
        <w:rPr>
          <w:b/>
          <w:bCs/>
        </w:rPr>
        <w:t>SUBPART 17.92 – REOPENER REQUIREMENTS</w:t>
      </w:r>
    </w:p>
    <w:p w14:paraId="4A9561AB" w14:textId="4F3A8808" w:rsidR="00CD05C0" w:rsidRDefault="008A3DDB" w:rsidP="008A3DDB">
      <w:pPr>
        <w:widowControl w:val="0"/>
        <w:spacing w:before="1"/>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13817832" w14:textId="77777777" w:rsidR="00C35C29" w:rsidRPr="0095626F" w:rsidRDefault="00C35C29" w:rsidP="008A3DDB">
      <w:pPr>
        <w:widowControl w:val="0"/>
        <w:spacing w:before="1"/>
        <w:jc w:val="center"/>
        <w:rPr>
          <w:b/>
          <w:bCs/>
        </w:rPr>
      </w:pPr>
    </w:p>
    <w:p w14:paraId="5FD0AE6B" w14:textId="6142C60A" w:rsidR="00CD05C0" w:rsidRPr="0095626F" w:rsidRDefault="00CD05C0" w:rsidP="00CD05C0">
      <w:pPr>
        <w:widowControl w:val="0"/>
        <w:numPr>
          <w:ilvl w:val="1"/>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bookmarkStart w:id="262" w:name="P17_9201"/>
      <w:bookmarkEnd w:id="262"/>
      <w:r w:rsidRPr="0095626F">
        <w:rPr>
          <w:rFonts w:eastAsia="Calibri"/>
          <w:b/>
        </w:rPr>
        <w:t xml:space="preserve"> General.</w:t>
      </w:r>
    </w:p>
    <w:p w14:paraId="63C01BC8" w14:textId="77777777" w:rsidR="00CD05C0" w:rsidRPr="0095626F" w:rsidRDefault="00CD05C0" w:rsidP="00CD05C0">
      <w:pPr>
        <w:widowControl w:val="0"/>
        <w:tabs>
          <w:tab w:val="left" w:pos="627"/>
        </w:tabs>
        <w:ind w:right="279"/>
      </w:pPr>
      <w:r w:rsidRPr="0095626F">
        <w:t xml:space="preserve">  (a) A reopener requirement creates a right for an equitable adjustment in the contract price at a specified time or due to the occurrence or non-occurrence of an event or contingency of the type specified in FAR 31.205-7(c)(2).</w:t>
      </w:r>
    </w:p>
    <w:p w14:paraId="5BF6AA7C" w14:textId="77777777" w:rsidR="00CD05C0" w:rsidRPr="0095626F" w:rsidRDefault="00CD05C0" w:rsidP="00CD05C0">
      <w:pPr>
        <w:widowControl w:val="0"/>
        <w:tabs>
          <w:tab w:val="left" w:pos="641"/>
        </w:tabs>
        <w:ind w:right="279"/>
      </w:pPr>
      <w:r w:rsidRPr="0095626F">
        <w:t xml:space="preserve">  (b) A reopener requirement provides a means of achieving an equitable resolution of the treatment of a significant contingent cost during both the initial pricing of a contract as well as at any time an equitable adjustment to such price is called for under the provisions of the requirement. Its use requires care to avoid a shift in risk from the contractor to the Government.  It should be used only in extraordinary circumstances involving high dollar value procurements and rarely less than the TINA threshold where the uncertainty associated with particular cost element(s) substantially impacts the contract price.</w:t>
      </w:r>
    </w:p>
    <w:p w14:paraId="20F7474B" w14:textId="77777777" w:rsidR="00CD05C0" w:rsidRPr="0095626F" w:rsidRDefault="00CD05C0" w:rsidP="00CD05C0">
      <w:pPr>
        <w:widowControl w:val="0"/>
        <w:tabs>
          <w:tab w:val="left" w:pos="627"/>
        </w:tabs>
        <w:ind w:right="279"/>
      </w:pPr>
      <w:r w:rsidRPr="0095626F">
        <w:t xml:space="preserve">  (c) Circumstances in which its use may be appropriate include, but are not limited to, the following:</w:t>
      </w:r>
    </w:p>
    <w:p w14:paraId="4976BF78" w14:textId="77777777" w:rsidR="00CD05C0" w:rsidRPr="0095626F" w:rsidRDefault="00CD05C0" w:rsidP="00CD05C0">
      <w:pPr>
        <w:widowControl w:val="0"/>
        <w:tabs>
          <w:tab w:val="left" w:pos="1025"/>
        </w:tabs>
        <w:ind w:right="445"/>
      </w:pPr>
      <w:r w:rsidRPr="0095626F">
        <w:t xml:space="preserve">      (1) A forward pricing rate agreement (FPRA) or forward pricing rate recommendation (FPRR) is not achievable, because of uncertainties having a significant impact such as:</w:t>
      </w:r>
    </w:p>
    <w:p w14:paraId="6B9C3369" w14:textId="77777777" w:rsidR="00CD05C0" w:rsidRPr="0095626F" w:rsidRDefault="00CD05C0" w:rsidP="00CD05C0">
      <w:pPr>
        <w:widowControl w:val="0"/>
        <w:tabs>
          <w:tab w:val="left" w:pos="1361"/>
        </w:tabs>
      </w:pPr>
      <w:r w:rsidRPr="0095626F">
        <w:t xml:space="preserve">          (i) Supporting contractor budgetary data was not submitted;</w:t>
      </w:r>
    </w:p>
    <w:p w14:paraId="626D34A9" w14:textId="77777777" w:rsidR="00CD05C0" w:rsidRPr="0095626F" w:rsidRDefault="00CD05C0" w:rsidP="00CD05C0">
      <w:pPr>
        <w:widowControl w:val="0"/>
        <w:tabs>
          <w:tab w:val="clear" w:pos="1440"/>
          <w:tab w:val="left" w:pos="1423"/>
        </w:tabs>
      </w:pPr>
      <w:r w:rsidRPr="0095626F">
        <w:t xml:space="preserve">          (ii) A substantial portion of the business base has not yet materialized; or,</w:t>
      </w:r>
    </w:p>
    <w:p w14:paraId="128A186E" w14:textId="77777777" w:rsidR="00CD05C0" w:rsidRPr="0095626F" w:rsidRDefault="00CD05C0" w:rsidP="00CD05C0">
      <w:pPr>
        <w:widowControl w:val="0"/>
        <w:tabs>
          <w:tab w:val="left" w:pos="1483"/>
        </w:tabs>
        <w:rPr>
          <w:strike/>
        </w:rPr>
      </w:pPr>
      <w:r w:rsidRPr="0095626F">
        <w:t xml:space="preserve">          (iii) A potential for purchase, merger, or sale of part of a contractor’s operations exists</w:t>
      </w:r>
      <w:r w:rsidRPr="0095626F">
        <w:rPr>
          <w:strike/>
        </w:rPr>
        <w:t>.</w:t>
      </w:r>
    </w:p>
    <w:p w14:paraId="56D7F00D" w14:textId="77777777" w:rsidR="00CD05C0" w:rsidRPr="0095626F" w:rsidRDefault="00CD05C0" w:rsidP="00CD05C0">
      <w:pPr>
        <w:widowControl w:val="0"/>
        <w:tabs>
          <w:tab w:val="left" w:pos="1022"/>
        </w:tabs>
        <w:ind w:right="1019"/>
      </w:pPr>
      <w:r w:rsidRPr="0095626F">
        <w:t xml:space="preserve">      (2) The price impact of a change in a requirement, term, or condition made during negotiations is significant but cannot be reasonably quantified and resolved prior to award.</w:t>
      </w:r>
    </w:p>
    <w:p w14:paraId="3521167D" w14:textId="77777777" w:rsidR="00CD05C0" w:rsidRPr="0095626F" w:rsidRDefault="00CD05C0" w:rsidP="00CD05C0">
      <w:pPr>
        <w:widowControl w:val="0"/>
        <w:tabs>
          <w:tab w:val="left" w:pos="1022"/>
        </w:tabs>
        <w:ind w:right="279"/>
      </w:pPr>
      <w:r w:rsidRPr="0095626F">
        <w:t xml:space="preserve">      (3) The offeror’s estimating system contains significant deficiencies (DFARS 215.811-70(g)(2)(vi) and (3)).</w:t>
      </w:r>
    </w:p>
    <w:p w14:paraId="5168853D" w14:textId="77777777" w:rsidR="00CD05C0" w:rsidRPr="0095626F" w:rsidRDefault="00CD05C0" w:rsidP="00CD05C0">
      <w:pPr>
        <w:widowControl w:val="0"/>
        <w:spacing w:before="5"/>
        <w:rPr>
          <w:strike/>
        </w:rPr>
      </w:pPr>
    </w:p>
    <w:p w14:paraId="31CC481B" w14:textId="77777777" w:rsidR="00CD05C0" w:rsidRPr="007D69AE" w:rsidRDefault="00CD05C0" w:rsidP="00FC35CD">
      <w:pPr>
        <w:rPr>
          <w:b/>
        </w:rPr>
      </w:pPr>
      <w:bookmarkStart w:id="263" w:name="P17_9202"/>
      <w:r w:rsidRPr="007D69AE">
        <w:rPr>
          <w:b/>
        </w:rPr>
        <w:t xml:space="preserve">17.9202 </w:t>
      </w:r>
      <w:bookmarkEnd w:id="263"/>
      <w:r w:rsidRPr="007D69AE">
        <w:rPr>
          <w:b/>
        </w:rPr>
        <w:t>Policy.</w:t>
      </w:r>
    </w:p>
    <w:p w14:paraId="04F71093" w14:textId="77777777" w:rsidR="00CD05C0" w:rsidRPr="0095626F" w:rsidRDefault="00CD05C0" w:rsidP="00CD05C0">
      <w:pPr>
        <w:widowControl w:val="0"/>
        <w:ind w:right="445"/>
        <w:rPr>
          <w:strike/>
        </w:rPr>
      </w:pPr>
      <w:r w:rsidRPr="0095626F">
        <w:t xml:space="preserve">  (a) The contracting officer must document that the use of a reopener requirement is the most appropriate means of overcoming a contingency that will significantly affect the contract price. </w:t>
      </w:r>
    </w:p>
    <w:p w14:paraId="154385F0" w14:textId="77777777" w:rsidR="00CD05C0" w:rsidRPr="0095626F" w:rsidRDefault="00CD05C0" w:rsidP="00CD05C0">
      <w:pPr>
        <w:widowControl w:val="0"/>
      </w:pPr>
      <w:r w:rsidRPr="0095626F">
        <w:t xml:space="preserve">  (b) </w:t>
      </w:r>
      <w:r w:rsidRPr="0095626F">
        <w:rPr>
          <w:rFonts w:eastAsia="Calibri"/>
        </w:rPr>
        <w:t xml:space="preserve">The contracting officer must— </w:t>
      </w:r>
    </w:p>
    <w:p w14:paraId="5A75F3F2" w14:textId="77777777" w:rsidR="00CD05C0" w:rsidRPr="0095626F" w:rsidRDefault="00CD05C0" w:rsidP="00CD05C0">
      <w:pPr>
        <w:widowControl w:val="0"/>
        <w:tabs>
          <w:tab w:val="left" w:pos="626"/>
        </w:tabs>
        <w:ind w:right="839"/>
        <w:rPr>
          <w:strike/>
        </w:rPr>
      </w:pPr>
      <w:r w:rsidRPr="0095626F">
        <w:t xml:space="preserve">      (1) Ask the ACO to provide a recommended reopener requirement, if applicable.</w:t>
      </w:r>
    </w:p>
    <w:p w14:paraId="7A1C67BF" w14:textId="77777777" w:rsidR="00CD05C0" w:rsidRPr="0095626F" w:rsidRDefault="00CD05C0" w:rsidP="00CD05C0">
      <w:pPr>
        <w:widowControl w:val="0"/>
        <w:tabs>
          <w:tab w:val="left" w:pos="640"/>
        </w:tabs>
        <w:ind w:right="185"/>
      </w:pPr>
      <w:r w:rsidRPr="0095626F">
        <w:t xml:space="preserve">      (2) Query CBAR and the ACO, regarding the adequacy of the contractor’s accounting system to provide all necessary cost data in the form required to price adjustments. (Obtain a review of the adequacy of the accounting system if necessary.</w:t>
      </w:r>
    </w:p>
    <w:p w14:paraId="2EC50C9D" w14:textId="77777777" w:rsidR="00CD05C0" w:rsidRPr="0095626F" w:rsidRDefault="00CD05C0" w:rsidP="00CD05C0">
      <w:pPr>
        <w:widowControl w:val="0"/>
        <w:tabs>
          <w:tab w:val="left" w:pos="640"/>
        </w:tabs>
        <w:ind w:right="347"/>
      </w:pPr>
      <w:r w:rsidRPr="0095626F">
        <w:t xml:space="preserve">      (3) Obtain cost or pricing data applicable to the cost element and markup factors, to establish the base level from which adjustment will be made.</w:t>
      </w:r>
    </w:p>
    <w:p w14:paraId="5881B12F" w14:textId="77777777" w:rsidR="00CD05C0" w:rsidRPr="0095626F" w:rsidRDefault="00CD05C0" w:rsidP="00CD05C0">
      <w:pPr>
        <w:widowControl w:val="0"/>
        <w:tabs>
          <w:tab w:val="left" w:pos="640"/>
        </w:tabs>
        <w:ind w:right="347"/>
      </w:pPr>
      <w:r w:rsidRPr="0095626F">
        <w:t xml:space="preserve">      (4) Prepare proposed schedule for each affected CLIN, which identifies each specific rate, factor, element of cost, profit, etc., to be covered by the reopener requirement; and explicitly describes or provides an example of the precise methodology to be used to calculate any resulting price adjustment. Consider whether it is appropriate to retroactively apply a price, as subsequently finalized, to items already delivered on time and to late deliveries.</w:t>
      </w:r>
    </w:p>
    <w:p w14:paraId="0277433A" w14:textId="77777777" w:rsidR="00CD05C0" w:rsidRPr="0095626F" w:rsidRDefault="00CD05C0" w:rsidP="00CD05C0">
      <w:pPr>
        <w:widowControl w:val="0"/>
        <w:tabs>
          <w:tab w:val="left" w:pos="638"/>
        </w:tabs>
        <w:ind w:right="347"/>
        <w:rPr>
          <w:strike/>
        </w:rPr>
      </w:pPr>
      <w:r w:rsidRPr="0095626F">
        <w:t xml:space="preserve">      (5) If the reopener provides for an upward adjustment, advise the budget office to commit funds over and above the contract price to the amount of the ceiling established. If the award is funded by a Military Inter-Departmental Purchase Request, obtain confirmation from the requiring activity that funds have been set aside to cover the potential increase.</w:t>
      </w:r>
      <w:r w:rsidRPr="0095626F">
        <w:rPr>
          <w:strike/>
        </w:rPr>
        <w:t xml:space="preserve"> </w:t>
      </w:r>
    </w:p>
    <w:p w14:paraId="345AB1CE" w14:textId="77777777" w:rsidR="00CD05C0" w:rsidRPr="0095626F" w:rsidRDefault="00CD05C0" w:rsidP="00CD05C0">
      <w:pPr>
        <w:widowControl w:val="0"/>
      </w:pPr>
      <w:r w:rsidRPr="0095626F">
        <w:t xml:space="preserve">      (6) Obtain HCA approval of the reopener </w:t>
      </w:r>
      <w:r w:rsidRPr="0095626F">
        <w:rPr>
          <w:rFonts w:eastAsia="Calibri"/>
        </w:rPr>
        <w:t>requirement</w:t>
      </w:r>
      <w:r w:rsidRPr="0095626F">
        <w:rPr>
          <w:rFonts w:ascii="Calibri" w:eastAsia="Calibri" w:hAnsi="Calibri"/>
        </w:rPr>
        <w:t xml:space="preserve"> </w:t>
      </w:r>
      <w:r w:rsidRPr="0095626F">
        <w:t xml:space="preserve">prior to conclusion of negotiations.  The approval includes basis and limitations for use. </w:t>
      </w:r>
    </w:p>
    <w:p w14:paraId="16640C59" w14:textId="77777777" w:rsidR="00CD05C0" w:rsidRPr="0095626F" w:rsidRDefault="00CD05C0" w:rsidP="00CD05C0">
      <w:pPr>
        <w:widowControl w:val="0"/>
        <w:tabs>
          <w:tab w:val="left" w:pos="590"/>
        </w:tabs>
        <w:ind w:right="404"/>
      </w:pPr>
      <w:r w:rsidRPr="0095626F">
        <w:t xml:space="preserve">      (7) Incorporate amounts and methods reached through preaward discussions or negotiations with the contractor in a document executed by both parties and attached to the PNM; or incorporate calculations supporting the contracting officer’s interpretation of negotiations in the PNM. Ensure confidential contractor information is not included in the contract.</w:t>
      </w:r>
    </w:p>
    <w:p w14:paraId="173A7B04" w14:textId="77777777" w:rsidR="00CD05C0" w:rsidRPr="0095626F" w:rsidRDefault="00CD05C0" w:rsidP="00CD05C0">
      <w:pPr>
        <w:widowControl w:val="0"/>
        <w:tabs>
          <w:tab w:val="left" w:pos="590"/>
        </w:tabs>
        <w:ind w:right="279"/>
        <w:rPr>
          <w:strike/>
        </w:rPr>
      </w:pPr>
      <w:r w:rsidRPr="0095626F">
        <w:t xml:space="preserve">      (8) Indicate in a contract administration delegation letter if the award contains a reopener requirement. Advise the ACO of any awards retained for administration that will be affected by a prospective forward pricing rate agreement (FPRA) or forward pricing rate recommendation (FPRR.</w:t>
      </w:r>
    </w:p>
    <w:p w14:paraId="398E0346" w14:textId="77777777" w:rsidR="00CD05C0" w:rsidRPr="0095626F" w:rsidRDefault="00CD05C0" w:rsidP="00CD05C0">
      <w:pPr>
        <w:widowControl w:val="0"/>
        <w:spacing w:before="5"/>
      </w:pPr>
    </w:p>
    <w:p w14:paraId="18205E76" w14:textId="77777777" w:rsidR="00CD05C0" w:rsidRPr="007D69AE" w:rsidRDefault="00CD05C0" w:rsidP="00FC35CD">
      <w:pPr>
        <w:rPr>
          <w:b/>
        </w:rPr>
      </w:pPr>
      <w:bookmarkStart w:id="264" w:name="P17_9204"/>
      <w:r w:rsidRPr="007D69AE">
        <w:rPr>
          <w:b/>
        </w:rPr>
        <w:t>17.920</w:t>
      </w:r>
      <w:r w:rsidRPr="007D69AE">
        <w:rPr>
          <w:b/>
          <w:strike/>
        </w:rPr>
        <w:t>4</w:t>
      </w:r>
      <w:r w:rsidRPr="007D69AE">
        <w:rPr>
          <w:b/>
        </w:rPr>
        <w:t xml:space="preserve"> </w:t>
      </w:r>
      <w:bookmarkEnd w:id="264"/>
      <w:r w:rsidRPr="007D69AE">
        <w:rPr>
          <w:b/>
        </w:rPr>
        <w:t>Reopener requirements.</w:t>
      </w:r>
    </w:p>
    <w:p w14:paraId="2CD49A07" w14:textId="77777777" w:rsidR="00CD05C0" w:rsidRPr="0095626F" w:rsidRDefault="00CD05C0" w:rsidP="00CD05C0">
      <w:pPr>
        <w:widowControl w:val="0"/>
        <w:spacing w:line="250" w:lineRule="exact"/>
      </w:pPr>
      <w:r w:rsidRPr="0095626F">
        <w:t xml:space="preserve">  The contracting officer must, at a minimum, include the following in a reopener requirement:</w:t>
      </w:r>
    </w:p>
    <w:p w14:paraId="7325CB1E" w14:textId="77777777" w:rsidR="00CD05C0" w:rsidRPr="0095626F" w:rsidRDefault="00CD05C0" w:rsidP="00CD05C0">
      <w:pPr>
        <w:widowControl w:val="0"/>
        <w:tabs>
          <w:tab w:val="left" w:pos="626"/>
        </w:tabs>
      </w:pPr>
      <w:r w:rsidRPr="0095626F">
        <w:t xml:space="preserve">  (a) Title that clearly identifies it as a reopener requirement.</w:t>
      </w:r>
    </w:p>
    <w:p w14:paraId="0BEE302B" w14:textId="77777777" w:rsidR="00CD05C0" w:rsidRPr="0095626F" w:rsidRDefault="00CD05C0" w:rsidP="00CD05C0">
      <w:pPr>
        <w:widowControl w:val="0"/>
        <w:tabs>
          <w:tab w:val="left" w:pos="640"/>
        </w:tabs>
      </w:pPr>
      <w:r w:rsidRPr="0095626F">
        <w:t xml:space="preserve">  (b) Statement of purpose.</w:t>
      </w:r>
    </w:p>
    <w:p w14:paraId="4BBA953F" w14:textId="77777777" w:rsidR="00CD05C0" w:rsidRPr="0095626F" w:rsidRDefault="00CD05C0" w:rsidP="00CD05C0">
      <w:pPr>
        <w:widowControl w:val="0"/>
        <w:tabs>
          <w:tab w:val="left" w:pos="626"/>
        </w:tabs>
        <w:ind w:right="445"/>
      </w:pPr>
      <w:r w:rsidRPr="0095626F">
        <w:t xml:space="preserve">  (c) Identification of the items, amounts, and event triggering the reopener procedure.</w:t>
      </w:r>
    </w:p>
    <w:p w14:paraId="4FFC717F" w14:textId="77777777" w:rsidR="00CD05C0" w:rsidRPr="0095626F" w:rsidRDefault="00CD05C0" w:rsidP="00CD05C0">
      <w:pPr>
        <w:widowControl w:val="0"/>
        <w:tabs>
          <w:tab w:val="left" w:pos="640"/>
        </w:tabs>
        <w:ind w:right="1067"/>
      </w:pPr>
      <w:r w:rsidRPr="0095626F">
        <w:t xml:space="preserve">  (d) Requirement for certified cost or pricing data, and applicability of the Disputes clause. </w:t>
      </w:r>
    </w:p>
    <w:p w14:paraId="229AE649" w14:textId="77777777" w:rsidR="00CD05C0" w:rsidRPr="0095626F" w:rsidRDefault="00CD05C0" w:rsidP="00CD05C0">
      <w:pPr>
        <w:widowControl w:val="0"/>
        <w:tabs>
          <w:tab w:val="left" w:pos="640"/>
        </w:tabs>
        <w:ind w:right="1067"/>
      </w:pPr>
      <w:r w:rsidRPr="0095626F">
        <w:t xml:space="preserve">  (e) Adjustment pricing methodology in the following order of preference:</w:t>
      </w:r>
    </w:p>
    <w:p w14:paraId="2B814D7F" w14:textId="77777777" w:rsidR="00CD05C0" w:rsidRPr="0095626F" w:rsidRDefault="00CD05C0" w:rsidP="00CD05C0">
      <w:pPr>
        <w:widowControl w:val="0"/>
        <w:tabs>
          <w:tab w:val="left" w:pos="1024"/>
        </w:tabs>
      </w:pPr>
      <w:r w:rsidRPr="0095626F">
        <w:t xml:space="preserve">      (1) Pre-established pricing formula;</w:t>
      </w:r>
    </w:p>
    <w:p w14:paraId="1A86C5D9" w14:textId="77777777" w:rsidR="00CD05C0" w:rsidRPr="0095626F" w:rsidRDefault="00CD05C0" w:rsidP="00CD05C0">
      <w:pPr>
        <w:widowControl w:val="0"/>
        <w:rPr>
          <w:rFonts w:eastAsia="Calibri"/>
        </w:rPr>
      </w:pPr>
      <w:r w:rsidRPr="0095626F">
        <w:rPr>
          <w:rFonts w:eastAsia="Calibri"/>
        </w:rPr>
        <w:t xml:space="preserve">      (2) If the nature of the contingency is such that its price impact can only be anticipated to fall within a    </w:t>
      </w:r>
    </w:p>
    <w:p w14:paraId="3F60DEF6" w14:textId="77777777" w:rsidR="00CD05C0" w:rsidRPr="0095626F" w:rsidRDefault="00CD05C0" w:rsidP="00CD05C0">
      <w:pPr>
        <w:widowControl w:val="0"/>
        <w:rPr>
          <w:rFonts w:eastAsia="Calibri"/>
        </w:rPr>
      </w:pPr>
      <w:r w:rsidRPr="0095626F">
        <w:rPr>
          <w:rFonts w:eastAsia="Calibri"/>
        </w:rPr>
        <w:t>broad range of prices instead of one or several alternative price outcomes, identify the range within which the amount for that cost element may be revised through negotiations; or</w:t>
      </w:r>
    </w:p>
    <w:p w14:paraId="02566800" w14:textId="77777777" w:rsidR="00CD05C0" w:rsidRPr="0095626F" w:rsidRDefault="00CD05C0" w:rsidP="00CD05C0">
      <w:pPr>
        <w:widowControl w:val="0"/>
        <w:rPr>
          <w:rFonts w:eastAsia="Calibri"/>
        </w:rPr>
      </w:pPr>
      <w:r w:rsidRPr="0095626F">
        <w:rPr>
          <w:rFonts w:eastAsia="Calibri"/>
        </w:rPr>
        <w:t xml:space="preserve">      (3) If the contingency is such that its price impact cannot be anticipated to fall within a broad range, or the original price negotiations did not involve cost or pricing data, the reopener may specify that the parties will enter into good faith negotiations and include an option for terminating performance within a specified number of days following receipt of written notice by either party in the event of a failure to agree.</w:t>
      </w:r>
    </w:p>
    <w:p w14:paraId="47E0794D" w14:textId="77777777" w:rsidR="00CD05C0" w:rsidRPr="0095626F" w:rsidRDefault="00CD05C0" w:rsidP="00CD05C0">
      <w:pPr>
        <w:widowControl w:val="0"/>
        <w:tabs>
          <w:tab w:val="left" w:pos="602"/>
        </w:tabs>
        <w:ind w:right="347"/>
      </w:pPr>
      <w:r w:rsidRPr="0095626F">
        <w:t xml:space="preserve">  (f) A provision for a downward or upward adjustment as appropriate. An exception is authorized only when necessary to achieve final agreement on price. For contracts allowing an upward adjustment above the contract price, establish a firm, not-to-exceed ceiling, on an aggregate basis (and per unit basis if applicable), above which no price adjustment must be made.</w:t>
      </w:r>
    </w:p>
    <w:p w14:paraId="099A6CC0" w14:textId="77777777" w:rsidR="00CD05C0" w:rsidRPr="0095626F" w:rsidRDefault="00CD05C0" w:rsidP="00CD05C0">
      <w:pPr>
        <w:widowControl w:val="0"/>
        <w:tabs>
          <w:tab w:val="left" w:pos="638"/>
        </w:tabs>
        <w:ind w:right="347"/>
      </w:pPr>
      <w:r w:rsidRPr="0095626F">
        <w:t xml:space="preserve">  (g) The method of adjusting any option quantity or period prices, if any, which may result from operation of the reopener.</w:t>
      </w:r>
    </w:p>
    <w:p w14:paraId="044AA9D7" w14:textId="77777777" w:rsidR="00CD05C0" w:rsidRPr="0095626F" w:rsidRDefault="00CD05C0" w:rsidP="00CD05C0">
      <w:pPr>
        <w:widowControl w:val="0"/>
        <w:tabs>
          <w:tab w:val="left" w:pos="641"/>
        </w:tabs>
        <w:ind w:right="772"/>
      </w:pPr>
      <w:r w:rsidRPr="0095626F">
        <w:t xml:space="preserve">  (h) If the contract is not subject to the Cost Accounting Standards (FAR Part 30), the treatment of accounting system changes that impact the price adjustment under the reopener.</w:t>
      </w:r>
    </w:p>
    <w:p w14:paraId="3F625766" w14:textId="77777777" w:rsidR="00CD05C0" w:rsidRPr="0095626F" w:rsidRDefault="00CD05C0" w:rsidP="00CD05C0">
      <w:pPr>
        <w:widowControl w:val="0"/>
        <w:tabs>
          <w:tab w:val="left" w:pos="590"/>
        </w:tabs>
        <w:ind w:right="951"/>
      </w:pPr>
      <w:r w:rsidRPr="0095626F">
        <w:t xml:space="preserve">  (i) The contractor must confirm the award price does not include any amount for the specified contingency except as provided for in the reopener requirement.</w:t>
      </w:r>
    </w:p>
    <w:p w14:paraId="3ABFCA08" w14:textId="77777777" w:rsidR="00CD05C0" w:rsidRPr="0095626F" w:rsidRDefault="00CD05C0" w:rsidP="00CD05C0">
      <w:pPr>
        <w:widowControl w:val="0"/>
        <w:spacing w:before="5"/>
      </w:pPr>
    </w:p>
    <w:p w14:paraId="6AB676E9" w14:textId="77777777" w:rsidR="00CD05C0" w:rsidRPr="0095626F" w:rsidRDefault="00CD05C0" w:rsidP="00CD05C0">
      <w:pPr>
        <w:widowControl w:val="0"/>
        <w:ind w:left="2147"/>
        <w:outlineLvl w:val="1"/>
      </w:pPr>
      <w:bookmarkStart w:id="265" w:name="SUBPART_17.93_–_SURGE_AND_SUSTAINMENT_(S"/>
      <w:bookmarkEnd w:id="265"/>
      <w:r w:rsidRPr="0095626F">
        <w:rPr>
          <w:b/>
          <w:bCs/>
        </w:rPr>
        <w:t xml:space="preserve">SUBPART 17.93 – SURGE AND SUSTAINMENT (S&amp;S)  </w:t>
      </w:r>
    </w:p>
    <w:p w14:paraId="74FCB8F6" w14:textId="65D7047C" w:rsidR="00CD05C0" w:rsidRDefault="00C35C29" w:rsidP="00C35C29">
      <w:pPr>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04D3FB8B" w14:textId="77777777" w:rsidR="00C35C29" w:rsidRPr="0095626F" w:rsidRDefault="00C35C29" w:rsidP="00C35C29">
      <w:pPr>
        <w:jc w:val="center"/>
        <w:rPr>
          <w:b/>
        </w:rPr>
      </w:pPr>
    </w:p>
    <w:p w14:paraId="1E5099EC" w14:textId="77777777" w:rsidR="00CD05C0" w:rsidRPr="0095626F" w:rsidRDefault="00CD05C0" w:rsidP="00CD05C0">
      <w:pPr>
        <w:rPr>
          <w:b/>
        </w:rPr>
      </w:pPr>
      <w:bookmarkStart w:id="266" w:name="P17_9300"/>
      <w:r w:rsidRPr="0095626F">
        <w:rPr>
          <w:b/>
        </w:rPr>
        <w:t xml:space="preserve">17.9300 </w:t>
      </w:r>
      <w:bookmarkEnd w:id="266"/>
      <w:r w:rsidRPr="0095626F">
        <w:rPr>
          <w:b/>
        </w:rPr>
        <w:t>Scope.</w:t>
      </w:r>
    </w:p>
    <w:p w14:paraId="152DC396" w14:textId="77777777" w:rsidR="00CD05C0" w:rsidRPr="0095626F" w:rsidRDefault="00CD05C0" w:rsidP="00CD05C0">
      <w:pPr>
        <w:rPr>
          <w:rFonts w:eastAsia="Calibri"/>
          <w:b/>
        </w:rPr>
      </w:pPr>
      <w:r w:rsidRPr="0095626F">
        <w:rPr>
          <w:snapToGrid w:val="0"/>
        </w:rPr>
        <w:t xml:space="preserve">This subpart does not apply to DLA Energy. </w:t>
      </w:r>
      <w:r w:rsidRPr="0095626F">
        <w:rPr>
          <w:rFonts w:eastAsia="Calibri"/>
        </w:rPr>
        <w:t xml:space="preserve">Surge and sustainment </w:t>
      </w:r>
      <w:r w:rsidRPr="0095626F">
        <w:rPr>
          <w:snapToGrid w:val="0"/>
        </w:rPr>
        <w:t xml:space="preserve">coverage </w:t>
      </w:r>
      <w:r w:rsidRPr="0095626F">
        <w:rPr>
          <w:rFonts w:eastAsia="Calibri"/>
        </w:rPr>
        <w:t>for DLA Energy is</w:t>
      </w:r>
      <w:r w:rsidRPr="0095626F">
        <w:rPr>
          <w:snapToGrid w:val="0"/>
        </w:rPr>
        <w:t xml:space="preserve"> in the DLA Energy annual surge capability plan (ASCP).  DLA Energy </w:t>
      </w:r>
      <w:r w:rsidRPr="0095626F">
        <w:rPr>
          <w:rFonts w:eastAsia="Calibri"/>
        </w:rPr>
        <w:t xml:space="preserve">will submit the </w:t>
      </w:r>
      <w:r w:rsidRPr="0095626F">
        <w:rPr>
          <w:snapToGrid w:val="0"/>
        </w:rPr>
        <w:t xml:space="preserve">ASCP to the DLA Acquisition Programs Division for review and approval by the DLA Acquisition Director no later than December 31 each year or more frequently as significant changes occur. </w:t>
      </w:r>
    </w:p>
    <w:p w14:paraId="17B50499" w14:textId="77777777" w:rsidR="00CD05C0" w:rsidRPr="0095626F" w:rsidRDefault="00CD05C0" w:rsidP="00CD05C0">
      <w:pPr>
        <w:rPr>
          <w:strike/>
        </w:rPr>
      </w:pPr>
    </w:p>
    <w:p w14:paraId="167E106A" w14:textId="7AEE32FB" w:rsidR="00CD05C0" w:rsidRPr="0095626F" w:rsidRDefault="00CD05C0" w:rsidP="00CD05C0">
      <w:pPr>
        <w:rPr>
          <w:b/>
        </w:rPr>
      </w:pPr>
      <w:bookmarkStart w:id="267" w:name="P17_9301"/>
      <w:r w:rsidRPr="0095626F">
        <w:rPr>
          <w:b/>
        </w:rPr>
        <w:t xml:space="preserve">17.9301 </w:t>
      </w:r>
      <w:bookmarkEnd w:id="267"/>
      <w:r w:rsidRPr="0095626F">
        <w:rPr>
          <w:b/>
        </w:rPr>
        <w:t>Definitions.</w:t>
      </w:r>
    </w:p>
    <w:p w14:paraId="7D487A23" w14:textId="77777777" w:rsidR="00CD05C0" w:rsidRPr="0095626F" w:rsidRDefault="00CD05C0" w:rsidP="00CD05C0">
      <w:pPr>
        <w:rPr>
          <w:strike/>
        </w:rPr>
      </w:pPr>
      <w:r w:rsidRPr="0095626F">
        <w:rPr>
          <w:i/>
        </w:rPr>
        <w:t>“D1-D6 schedule”</w:t>
      </w:r>
      <w:r w:rsidRPr="0095626F">
        <w:t xml:space="preserve"> mean</w:t>
      </w:r>
      <w:r w:rsidRPr="0095626F">
        <w:rPr>
          <w:rFonts w:eastAsia="Calibri"/>
        </w:rPr>
        <w:t>s</w:t>
      </w:r>
      <w:r w:rsidRPr="0095626F">
        <w:t xml:space="preserve"> surge requirements expressed in exact quantities with a 6-month sustainable accelerated delivery. The D1-D6 schedule is determined and obtained by using the support planning integrated data enterprise readiness system (SPIDERS) or industrial base management system (IBMS), or consulting the industrial specialist. </w:t>
      </w:r>
      <w:r w:rsidRPr="0095626F">
        <w:rPr>
          <w:rFonts w:eastAsia="Calibri"/>
        </w:rPr>
        <w:t>The D1-D6 schedule is used when the monthly wartime rate (MWR) cannot be applied.  D1-D6 identifies the surge requirement, including the Services’ go-to-war requirements.</w:t>
      </w:r>
    </w:p>
    <w:p w14:paraId="6082836E" w14:textId="77777777" w:rsidR="00CD05C0" w:rsidRPr="0095626F" w:rsidRDefault="00CD05C0" w:rsidP="00CD05C0">
      <w:r w:rsidRPr="0095626F">
        <w:rPr>
          <w:i/>
        </w:rPr>
        <w:t xml:space="preserve">“Industrial capability issue (ICI)” </w:t>
      </w:r>
      <w:r w:rsidRPr="0095626F">
        <w:t xml:space="preserve">means a procurement issue created by the lack of industrial capability, capacity, and/or raw or semi-finished materials with lead-time issues that impact the ability of the supplier to deliver at the wartime rate. Mitigation of the issue requires an investment by the Government to improve capability to deliver at the wartime rate.  These investments are funded through the Warstopper program (refer to </w:t>
      </w:r>
      <w:hyperlink r:id="rId122" w:history="1">
        <w:r w:rsidRPr="0095626F">
          <w:rPr>
            <w:color w:val="0000FF"/>
            <w:u w:val="single"/>
          </w:rPr>
          <w:t>DLA Instruction 1212 Industrial Capabilities Program – Manage the Warstopper Program</w:t>
        </w:r>
      </w:hyperlink>
      <w:r w:rsidRPr="0095626F">
        <w:t>).</w:t>
      </w:r>
    </w:p>
    <w:p w14:paraId="09F8F066" w14:textId="77777777" w:rsidR="00CD05C0" w:rsidRPr="0095626F" w:rsidRDefault="00CD05C0" w:rsidP="00CD05C0">
      <w:pPr>
        <w:rPr>
          <w:highlight w:val="yellow"/>
        </w:rPr>
      </w:pPr>
      <w:r w:rsidRPr="0095626F">
        <w:rPr>
          <w:i/>
        </w:rPr>
        <w:t>“Industrial specialist”</w:t>
      </w:r>
      <w:r w:rsidRPr="0095626F">
        <w:t xml:space="preserve"> means a Government employee within the industrial preparedness branch for DLA Aviation, the industrial support office for DLA Land and Maritime, the industrial base planning office in DLA Troop Support Clothing and Textiles (C&amp;T), the industrial preparedness branch in DLA Troop Support Construction and Equipment (C&amp;E), the strategic material sourcing group</w:t>
      </w:r>
      <w:r w:rsidRPr="0095626F">
        <w:rPr>
          <w:rFonts w:eastAsia="Calibri"/>
          <w:lang w:val="en"/>
        </w:rPr>
        <w:t xml:space="preserve"> (</w:t>
      </w:r>
      <w:r w:rsidRPr="0095626F">
        <w:t>SMSG) readiness division for DLA Troop Support Medical, and the industrial base planning branch for DLA Troop Support Subsistence who</w:t>
      </w:r>
      <w:r w:rsidRPr="0095626F">
        <w:rPr>
          <w:rFonts w:eastAsia="Calibri"/>
        </w:rPr>
        <w:t xml:space="preserve"> performs certain technical functions within their respective procuring organizations.</w:t>
      </w:r>
    </w:p>
    <w:p w14:paraId="2E2B3FF0" w14:textId="77777777" w:rsidR="00CD05C0" w:rsidRPr="0095626F" w:rsidRDefault="00CD05C0" w:rsidP="00CD05C0">
      <w:pPr>
        <w:rPr>
          <w:strike/>
          <w:highlight w:val="yellow"/>
        </w:rPr>
      </w:pPr>
      <w:r w:rsidRPr="0095626F">
        <w:rPr>
          <w:i/>
        </w:rPr>
        <w:t>“Monthly wartime rate (MWR)”</w:t>
      </w:r>
      <w:r w:rsidRPr="0095626F">
        <w:t xml:space="preserve"> means the combined recurring requirements for all services after offsets for peacetime DLA direct (DD) procuring organization surge capability or DLA managed war reserve material (WRM) stocks are applied.</w:t>
      </w:r>
      <w:r w:rsidRPr="0095626F">
        <w:rPr>
          <w:rFonts w:eastAsia="Calibri"/>
        </w:rPr>
        <w:t xml:space="preserve"> MWR is a forecast of additional monthly demand during wartime and is expressed in units per month. MWR is used for items with National Stock Numbers (NSNs) and can be found in the industrial base management system (IBMS) or by consulting the supply chain industrial specialist.</w:t>
      </w:r>
    </w:p>
    <w:p w14:paraId="4C40AD95" w14:textId="77777777" w:rsidR="00CD05C0" w:rsidRPr="0095626F" w:rsidRDefault="00CD05C0" w:rsidP="00CD05C0">
      <w:r w:rsidRPr="0095626F">
        <w:rPr>
          <w:i/>
        </w:rPr>
        <w:t xml:space="preserve">“Peacetime support issue” </w:t>
      </w:r>
      <w:r w:rsidRPr="0095626F">
        <w:t>means a situation when DLA is unable to meet the customer’s required delivery date for a weapon system repair part that is coded not mission capable-supply (NMCS), is a critical item that impacts mission capability (MICAP) or prevents the loss of life/property, or cannot be satisfied by routine fulfillment/replenishment procedures.</w:t>
      </w:r>
    </w:p>
    <w:p w14:paraId="68500D56" w14:textId="77777777" w:rsidR="00CD05C0" w:rsidRPr="0095626F" w:rsidRDefault="00CD05C0" w:rsidP="00CD05C0">
      <w:r w:rsidRPr="0095626F">
        <w:rPr>
          <w:i/>
        </w:rPr>
        <w:t xml:space="preserve">“Surge and sustainment (S&amp;S)” </w:t>
      </w:r>
      <w:r w:rsidRPr="0095626F">
        <w:t>means increased quantities and accelerated delivery rates required to meet Military Service requisitions across a broad spectrum of contingencies. The increased quantity and accelerated delivery rate are above and beyond the normal peacetime requirements, and are identified as MWR, D1-D6 schedule, or a surge quantity event</w:t>
      </w:r>
    </w:p>
    <w:p w14:paraId="621C7EC5" w14:textId="77777777" w:rsidR="00CD05C0" w:rsidRPr="0095626F" w:rsidRDefault="00CD05C0" w:rsidP="00CD05C0">
      <w:r w:rsidRPr="0095626F">
        <w:rPr>
          <w:i/>
        </w:rPr>
        <w:t xml:space="preserve">“Surge and sustainment coverage” </w:t>
      </w:r>
      <w:r w:rsidRPr="0095626F">
        <w:t>means a combination of DLA’s ability to fill contingency requisitions through the MWR, D1-D6 schedule, or surge quantity option within the customer’s required delivery date (RDD) and the supplier’s ability to meet surge quantity and sustainable accelerated delivery.</w:t>
      </w:r>
    </w:p>
    <w:p w14:paraId="7A38464C" w14:textId="77777777" w:rsidR="00CD05C0" w:rsidRPr="0095626F" w:rsidRDefault="00CD05C0" w:rsidP="00CD05C0">
      <w:pPr>
        <w:rPr>
          <w:snapToGrid w:val="0"/>
        </w:rPr>
      </w:pPr>
      <w:r w:rsidRPr="0095626F">
        <w:rPr>
          <w:i/>
        </w:rPr>
        <w:t xml:space="preserve">“S&amp;S event” </w:t>
      </w:r>
      <w:r w:rsidRPr="0095626F">
        <w:t>means the relationship between the S&amp;S planning requirement (SSPR), the S&amp;S actual requirements, and S&amp;S coverage.  DLA Instruction 1214, Industrial Capability Program – Surge and Sustainment (S&amp;S), Enclosure 4</w:t>
      </w:r>
      <w:r w:rsidRPr="0095626F">
        <w:rPr>
          <w:rFonts w:eastAsia="Calibri"/>
        </w:rPr>
        <w:t xml:space="preserve"> provides details on surge and sustainment events (Numbered I through VII)</w:t>
      </w:r>
      <w:r w:rsidRPr="0095626F">
        <w:t>. An event may have known</w:t>
      </w:r>
      <w:r w:rsidRPr="0095626F">
        <w:rPr>
          <w:snapToGrid w:val="0"/>
        </w:rPr>
        <w:t xml:space="preserve"> surge planning requirements, may be covered for surge, and may be needed in surge quantities during an actual contingency.</w:t>
      </w:r>
    </w:p>
    <w:p w14:paraId="5BEDBFAD" w14:textId="77777777" w:rsidR="00CD05C0" w:rsidRPr="0095626F" w:rsidRDefault="00CD05C0" w:rsidP="00CD05C0">
      <w:pPr>
        <w:rPr>
          <w:strike/>
          <w:highlight w:val="yellow"/>
        </w:rPr>
      </w:pPr>
      <w:r w:rsidRPr="0095626F">
        <w:rPr>
          <w:i/>
        </w:rPr>
        <w:t>“Surge and sustainment planning requirements (S&amp;SPR,)”</w:t>
      </w:r>
      <w:r w:rsidRPr="0095626F">
        <w:t xml:space="preserve"> or “go-to-war requirements,” are </w:t>
      </w:r>
      <w:r w:rsidRPr="0095626F">
        <w:rPr>
          <w:rFonts w:eastAsia="Calibri"/>
        </w:rPr>
        <w:t xml:space="preserve">forecasted </w:t>
      </w:r>
      <w:r w:rsidRPr="0095626F">
        <w:t xml:space="preserve">additive monthly wartime demand requirements </w:t>
      </w:r>
      <w:r w:rsidRPr="0095626F">
        <w:rPr>
          <w:rFonts w:eastAsia="Calibri"/>
        </w:rPr>
        <w:t xml:space="preserve">derived from: (1) annual submissions of Other War Reserve Material Requirements (OWRMR) data from the Military Services; (2) analysis of supply chain risk assessment data and subsequent collaboration with appropriate DLA customers to define/validate additive demand during wartime; and (3) review and analysis of historical data focused on supply items with a weapon system essentiality code (WSEC) of 1, 5, 6 or 7 and Joint Chiefs of Staff (JCS) project coded requisitions. These requirements are the Services’ go-to-war items for contingency operations, national emergencies, or other readiness needs, when immediate availability of materials and speed of delivery are essential to support national security interests. DoDI 3110.06, War Reserve Materiel Policy, and DLM 4000.25-2, Military Standard Transaction Reporting &amp; Accountability Procedures (MILSTRAP), require identification of these go-to-war requirements to support national security interests of the United States.  </w:t>
      </w:r>
      <w:r w:rsidRPr="0095626F">
        <w:rPr>
          <w:strike/>
          <w:highlight w:val="yellow"/>
        </w:rPr>
        <w:t xml:space="preserve"> </w:t>
      </w:r>
    </w:p>
    <w:p w14:paraId="4ADF499B" w14:textId="77777777" w:rsidR="00CD05C0" w:rsidRPr="0095626F" w:rsidRDefault="00CD05C0" w:rsidP="00CD05C0">
      <w:r w:rsidRPr="0095626F">
        <w:rPr>
          <w:i/>
        </w:rPr>
        <w:t>“Surge quantity option”</w:t>
      </w:r>
      <w:r w:rsidRPr="0095626F">
        <w:t xml:space="preserve"> means an increased quantity above and beyond peacetime demands expressed as a percentage or exact number with a sustainable accelerated delivery. This quantity is other than the MWR or D1-D6 schedule, and used for market ready, commercial, supplier part-numbered items (e.g., cataloged commercial items under a prime supplier arrangement) to support increased demands during contingency operations, national emergencies, or other readiness needs. Surge quantity option is calculated using appropriate demand data through market research, or determined by consulting the industrial specialist.</w:t>
      </w:r>
    </w:p>
    <w:p w14:paraId="73179F84" w14:textId="77777777" w:rsidR="00CD05C0" w:rsidRPr="0095626F" w:rsidRDefault="00CD05C0" w:rsidP="00CD05C0">
      <w:r w:rsidRPr="0095626F">
        <w:rPr>
          <w:i/>
        </w:rPr>
        <w:t>“Unsupported item issue (UII)”</w:t>
      </w:r>
      <w:r w:rsidRPr="0095626F">
        <w:t xml:space="preserve"> means surge requirements that cannot be met through peacetime inventory, normal peacetime contracting, alternative contract strategies, or a successful resolution using investment to an industrial capability issue (ICI). DLA is required to report a UII to the services for inclusion into their war reserve planning, such as when an investment to resolve an ICI exceeds cost of a Government “buy and hold” solution, or when stocking the item is counter to DoD war reserve policy.</w:t>
      </w:r>
    </w:p>
    <w:p w14:paraId="6C4F6D7B" w14:textId="77777777" w:rsidR="00CD05C0" w:rsidRPr="0095626F" w:rsidRDefault="00CD05C0" w:rsidP="00CD05C0"/>
    <w:p w14:paraId="3E28027E" w14:textId="77777777" w:rsidR="00CD05C0" w:rsidRPr="0095626F" w:rsidRDefault="00CD05C0" w:rsidP="00CD05C0">
      <w:pPr>
        <w:rPr>
          <w:b/>
        </w:rPr>
      </w:pPr>
      <w:bookmarkStart w:id="268" w:name="P17_9302"/>
      <w:r w:rsidRPr="0095626F">
        <w:rPr>
          <w:b/>
        </w:rPr>
        <w:t xml:space="preserve">17.9302 </w:t>
      </w:r>
      <w:bookmarkEnd w:id="268"/>
      <w:r w:rsidRPr="0095626F">
        <w:rPr>
          <w:b/>
        </w:rPr>
        <w:t>Policy.</w:t>
      </w:r>
    </w:p>
    <w:p w14:paraId="1FF46A86" w14:textId="77777777" w:rsidR="00CD05C0" w:rsidRPr="0095626F" w:rsidRDefault="00CD05C0" w:rsidP="00CD05C0">
      <w:pPr>
        <w:rPr>
          <w:rFonts w:eastAsia="Calibri"/>
        </w:rPr>
      </w:pPr>
      <w:r w:rsidRPr="0095626F">
        <w:rPr>
          <w:snapToGrid w:val="0"/>
        </w:rPr>
        <w:t xml:space="preserve">  (a)  The primary mission of DLA is to support the warfighter in peacetime and wartime, to include smaller contingencies. The ability to surge, or ramp up quickly, and to sustain replenishment of wartime consumable items at an increased pace is critical to the execution of U.S. military strategy. The continuing emphasis by both DLA and suppliers to reduce inventory levels and DLA’s plan to rely on industrial capability </w:t>
      </w:r>
      <w:r w:rsidRPr="0095626F">
        <w:rPr>
          <w:rFonts w:eastAsia="Calibri"/>
        </w:rPr>
        <w:t>directly impacts surge and sustainment coverage.</w:t>
      </w:r>
      <w:r w:rsidRPr="0095626F">
        <w:rPr>
          <w:snapToGrid w:val="0"/>
        </w:rPr>
        <w:t xml:space="preserve"> S&amp;S capability is a primary consideration in all acquisition strategies and resource investments.</w:t>
      </w:r>
      <w:r w:rsidRPr="0095626F">
        <w:rPr>
          <w:rFonts w:eastAsia="Calibri"/>
        </w:rPr>
        <w:t xml:space="preserve">  </w:t>
      </w:r>
    </w:p>
    <w:p w14:paraId="7EA76CD8" w14:textId="77777777" w:rsidR="00CD05C0" w:rsidRPr="0095626F" w:rsidRDefault="00CD05C0" w:rsidP="00CD05C0">
      <w:pPr>
        <w:rPr>
          <w:rFonts w:eastAsia="Calibri"/>
        </w:rPr>
      </w:pPr>
      <w:r w:rsidRPr="0095626F">
        <w:rPr>
          <w:snapToGrid w:val="0"/>
        </w:rPr>
        <w:t xml:space="preserve">  (b) </w:t>
      </w:r>
      <w:r w:rsidRPr="0095626F">
        <w:rPr>
          <w:rFonts w:eastAsia="Calibri"/>
        </w:rPr>
        <w:t>Include surge and sustainment planning requirements (S&amp;SPR) in solicitations for indefinite-delivery term contracts for wartime critical materials. Acquisition planning must identify the most effective contract vehicle to ensure surge and sustainment coverage for surge events identified. Contracting officers must ensure go-to-war items identified during acquisition planning are included in solicitations for indefinite-delivery contracts, modifications adding items to a contract, or during option exercise.</w:t>
      </w:r>
      <w:r w:rsidRPr="0095626F">
        <w:rPr>
          <w:strike/>
          <w:snapToGrid w:val="0"/>
        </w:rPr>
        <w:t xml:space="preserve">  </w:t>
      </w:r>
    </w:p>
    <w:p w14:paraId="78079652" w14:textId="77777777" w:rsidR="00CD05C0" w:rsidRPr="0095626F" w:rsidRDefault="00CD05C0" w:rsidP="00CD05C0">
      <w:pPr>
        <w:rPr>
          <w:snapToGrid w:val="0"/>
        </w:rPr>
      </w:pPr>
      <w:r w:rsidRPr="0095626F">
        <w:rPr>
          <w:snapToGrid w:val="0"/>
        </w:rPr>
        <w:t xml:space="preserve">  (c) Contracts and orders with mandatory sources under FAR 8.002(a), including General Services Administration Federal Supply Schedules and AbilityOne, </w:t>
      </w:r>
      <w:r w:rsidRPr="0095626F">
        <w:rPr>
          <w:rFonts w:eastAsia="Calibri"/>
        </w:rPr>
        <w:t>must comply</w:t>
      </w:r>
      <w:r w:rsidRPr="0095626F">
        <w:rPr>
          <w:snapToGrid w:val="0"/>
        </w:rPr>
        <w:t xml:space="preserve"> with this policy in solicitations and resulting contracts. </w:t>
      </w:r>
    </w:p>
    <w:p w14:paraId="561ED1BB" w14:textId="77777777" w:rsidR="00CD05C0" w:rsidRPr="0095626F" w:rsidRDefault="00CD05C0" w:rsidP="00CD05C0">
      <w:pPr>
        <w:rPr>
          <w:snapToGrid w:val="0"/>
        </w:rPr>
      </w:pPr>
    </w:p>
    <w:p w14:paraId="7760DC34" w14:textId="77777777" w:rsidR="00CD05C0" w:rsidRPr="0095626F" w:rsidRDefault="00CD05C0" w:rsidP="00CD05C0">
      <w:pPr>
        <w:rPr>
          <w:b/>
        </w:rPr>
      </w:pPr>
      <w:bookmarkStart w:id="269" w:name="P17_9303"/>
      <w:r w:rsidRPr="0095626F">
        <w:rPr>
          <w:b/>
        </w:rPr>
        <w:t xml:space="preserve">17.9303 </w:t>
      </w:r>
      <w:bookmarkEnd w:id="269"/>
      <w:r w:rsidRPr="0095626F">
        <w:rPr>
          <w:b/>
        </w:rPr>
        <w:t xml:space="preserve">Procedures.  </w:t>
      </w:r>
    </w:p>
    <w:p w14:paraId="59ECBEF6" w14:textId="77777777" w:rsidR="00CD05C0" w:rsidRPr="0095626F" w:rsidRDefault="00CD05C0" w:rsidP="00CD05C0">
      <w:pPr>
        <w:widowControl w:val="0"/>
        <w:rPr>
          <w:rFonts w:eastAsia="Calibri"/>
        </w:rPr>
      </w:pPr>
      <w:r w:rsidRPr="0095626F">
        <w:rPr>
          <w:rFonts w:eastAsia="Calibri"/>
        </w:rPr>
        <w:t xml:space="preserve">  (a) Contracting officers must include consideration of surge and sustainment in acquisition plans and state if it will be used as an evaluation factor. Detailed procedures on tasks and responsibilities for the contracting officer and industrial specialist can be found in DLAI 1214, Industrial Capability Program Surge and Sustainment (S&amp;S).</w:t>
      </w:r>
      <w:r w:rsidRPr="0095626F">
        <w:rPr>
          <w:rFonts w:eastAsia="Calibri"/>
          <w:strike/>
        </w:rPr>
        <w:t xml:space="preserve">  </w:t>
      </w:r>
    </w:p>
    <w:p w14:paraId="6A66B7CF" w14:textId="77777777" w:rsidR="00CD05C0" w:rsidRPr="0095626F" w:rsidRDefault="00CD05C0" w:rsidP="00CD05C0">
      <w:pPr>
        <w:rPr>
          <w:rFonts w:eastAsia="Calibri"/>
        </w:rPr>
      </w:pPr>
      <w:r w:rsidRPr="0095626F">
        <w:rPr>
          <w:rFonts w:eastAsia="Calibri"/>
        </w:rPr>
        <w:t xml:space="preserve">  (b)  When S&amp;S is determined applicable, the contracting officer must incorporate the approved CAP and exit strategy in the contract. As applicable, identify the amount of the approved Government investment and explicit language regarding limited use of the investment.</w:t>
      </w:r>
    </w:p>
    <w:p w14:paraId="01A6753E" w14:textId="77777777" w:rsidR="00CD05C0" w:rsidRPr="0095626F" w:rsidRDefault="00CD05C0" w:rsidP="00CD05C0">
      <w:pPr>
        <w:contextualSpacing/>
        <w:rPr>
          <w:rFonts w:eastAsia="Calibri"/>
        </w:rPr>
      </w:pPr>
      <w:r w:rsidRPr="0095626F">
        <w:rPr>
          <w:rFonts w:eastAsia="Calibri"/>
        </w:rPr>
        <w:t xml:space="preserve">  (c) The contracting officer coordinates any adjustments or changes to the surge coverage with the industrial specialist.</w:t>
      </w:r>
    </w:p>
    <w:p w14:paraId="69EC745B" w14:textId="77777777" w:rsidR="00CD05C0" w:rsidRPr="0095626F" w:rsidRDefault="00CD05C0" w:rsidP="00CD05C0">
      <w:pPr>
        <w:contextualSpacing/>
        <w:rPr>
          <w:rFonts w:eastAsia="Calibri"/>
        </w:rPr>
      </w:pPr>
      <w:r w:rsidRPr="0095626F">
        <w:rPr>
          <w:rFonts w:eastAsia="Calibri"/>
        </w:rPr>
        <w:t xml:space="preserve">  (d)  Contracting officers must use the applicable system and/or applications:</w:t>
      </w:r>
    </w:p>
    <w:p w14:paraId="2F38C70A" w14:textId="30DD74D1" w:rsidR="00CD05C0" w:rsidRPr="0095626F" w:rsidRDefault="00CD05C0" w:rsidP="00CD05C0">
      <w:pPr>
        <w:contextualSpacing/>
        <w:rPr>
          <w:rFonts w:eastAsia="Calibri"/>
        </w:rPr>
      </w:pPr>
      <w:r w:rsidRPr="0095626F">
        <w:rPr>
          <w:rFonts w:eastAsia="Calibri"/>
        </w:rPr>
        <w:t xml:space="preserve">      (1) Surge and sustainment database found within the industrial base management system (IBMS) at </w:t>
      </w:r>
      <w:hyperlink r:id="rId123" w:history="1">
        <w:r w:rsidR="004E4E35">
          <w:rPr>
            <w:rStyle w:val="Hyperlink"/>
          </w:rPr>
          <w:t>https://www.jccs.gov/SSDB/IBMS/Home.aspx</w:t>
        </w:r>
      </w:hyperlink>
      <w:r w:rsidR="004E4E35">
        <w:rPr>
          <w:color w:val="1F497D"/>
        </w:rPr>
        <w:t xml:space="preserve">.  </w:t>
      </w:r>
    </w:p>
    <w:p w14:paraId="303892DD" w14:textId="77777777" w:rsidR="00CD05C0" w:rsidRPr="0095626F" w:rsidRDefault="00CD05C0" w:rsidP="00CD05C0">
      <w:pPr>
        <w:contextualSpacing/>
        <w:rPr>
          <w:rFonts w:eastAsia="Calibri"/>
        </w:rPr>
      </w:pPr>
      <w:r w:rsidRPr="0095626F">
        <w:rPr>
          <w:rFonts w:eastAsia="Calibri"/>
        </w:rPr>
        <w:t xml:space="preserve">      (2) Support Planning Integrated Data Enterprise Readiness System (SPIDERS) website at </w:t>
      </w:r>
      <w:hyperlink r:id="rId124" w:history="1">
        <w:r w:rsidRPr="0095626F">
          <w:rPr>
            <w:rFonts w:eastAsia="Calibri"/>
            <w:color w:val="0000FF"/>
            <w:u w:val="single"/>
          </w:rPr>
          <w:t>https://spiders.dla.mil</w:t>
        </w:r>
      </w:hyperlink>
      <w:r w:rsidRPr="0095626F">
        <w:rPr>
          <w:rFonts w:eastAsia="Calibri"/>
          <w:color w:val="0000FF"/>
          <w:u w:val="single"/>
        </w:rPr>
        <w:t>.</w:t>
      </w:r>
    </w:p>
    <w:p w14:paraId="05670606" w14:textId="77777777" w:rsidR="00CD05C0" w:rsidRPr="0095626F" w:rsidRDefault="00CD05C0" w:rsidP="00CD05C0">
      <w:pPr>
        <w:contextualSpacing/>
        <w:rPr>
          <w:rFonts w:eastAsia="Calibri"/>
          <w:color w:val="0000FF"/>
          <w:u w:val="single"/>
        </w:rPr>
      </w:pPr>
      <w:r w:rsidRPr="0095626F">
        <w:rPr>
          <w:rFonts w:eastAsia="Calibri"/>
        </w:rPr>
        <w:t xml:space="preserve">      (3) Readiness management application (RMA) available through DLA Troop Support Medical’s website at </w:t>
      </w:r>
      <w:hyperlink r:id="rId125" w:history="1">
        <w:r w:rsidRPr="0095626F">
          <w:rPr>
            <w:rFonts w:eastAsia="Calibri"/>
            <w:color w:val="0000FF"/>
            <w:u w:val="single"/>
          </w:rPr>
          <w:t>https://www.medical.dla.mil/Portal/</w:t>
        </w:r>
      </w:hyperlink>
      <w:r w:rsidRPr="0095626F">
        <w:rPr>
          <w:rFonts w:eastAsia="Calibri"/>
          <w:color w:val="0000FF"/>
          <w:u w:val="single"/>
        </w:rPr>
        <w:t>.</w:t>
      </w:r>
    </w:p>
    <w:p w14:paraId="5C5ED092" w14:textId="77777777" w:rsidR="00CD05C0" w:rsidRPr="0095626F" w:rsidRDefault="00CD05C0" w:rsidP="00CD05C0">
      <w:pPr>
        <w:spacing w:after="200"/>
        <w:contextualSpacing/>
        <w:rPr>
          <w:b/>
          <w:strike/>
        </w:rPr>
      </w:pPr>
    </w:p>
    <w:p w14:paraId="3C745A50" w14:textId="77777777" w:rsidR="00CD05C0" w:rsidRPr="0095626F" w:rsidRDefault="00CD05C0" w:rsidP="00CD05C0">
      <w:pPr>
        <w:spacing w:after="200"/>
        <w:contextualSpacing/>
        <w:rPr>
          <w:rFonts w:eastAsia="Calibri"/>
          <w:b/>
        </w:rPr>
      </w:pPr>
      <w:bookmarkStart w:id="270" w:name="P17_9304"/>
      <w:r w:rsidRPr="0095626F">
        <w:rPr>
          <w:b/>
        </w:rPr>
        <w:t xml:space="preserve">17.9304 </w:t>
      </w:r>
      <w:bookmarkEnd w:id="270"/>
      <w:r w:rsidRPr="0095626F">
        <w:rPr>
          <w:rFonts w:eastAsia="Calibri"/>
          <w:b/>
        </w:rPr>
        <w:t>Description/specifications, instructions to offerors, and evaluation factors.</w:t>
      </w:r>
    </w:p>
    <w:p w14:paraId="56B990C5" w14:textId="77777777" w:rsidR="00CD05C0" w:rsidRPr="0095626F" w:rsidRDefault="00CD05C0" w:rsidP="00CD05C0">
      <w:pPr>
        <w:spacing w:after="200"/>
        <w:contextualSpacing/>
        <w:rPr>
          <w:rFonts w:eastAsia="Calibri"/>
        </w:rPr>
      </w:pPr>
      <w:r w:rsidRPr="0095626F">
        <w:rPr>
          <w:snapToGrid w:val="0"/>
        </w:rPr>
        <w:t xml:space="preserve">  (a) </w:t>
      </w:r>
      <w:r w:rsidRPr="0095626F">
        <w:rPr>
          <w:rFonts w:eastAsia="Calibri"/>
        </w:rPr>
        <w:t>Solicitations and contracts must include procurement note C06 when MWR, D1-D6, or surge quantity option applies:</w:t>
      </w:r>
    </w:p>
    <w:p w14:paraId="27F3AA03" w14:textId="77777777" w:rsidR="00CD05C0" w:rsidRPr="0095626F" w:rsidRDefault="00CD05C0" w:rsidP="00CD05C0">
      <w:pPr>
        <w:widowControl w:val="0"/>
        <w:adjustRightInd w:val="0"/>
        <w:rPr>
          <w:rFonts w:eastAsia="Calibri"/>
        </w:rPr>
      </w:pPr>
      <w:r w:rsidRPr="0095626F">
        <w:rPr>
          <w:rFonts w:eastAsia="Calibri"/>
        </w:rPr>
        <w:t>*****</w:t>
      </w:r>
    </w:p>
    <w:p w14:paraId="49CE03C4" w14:textId="64EE5D5D" w:rsidR="00CD05C0" w:rsidRPr="0095626F" w:rsidRDefault="00CD05C0" w:rsidP="00CD05C0">
      <w:pPr>
        <w:rPr>
          <w:rFonts w:eastAsia="Calibri"/>
        </w:rPr>
      </w:pPr>
      <w:r w:rsidRPr="0095626F">
        <w:rPr>
          <w:rFonts w:eastAsia="Calibri"/>
        </w:rPr>
        <w:t xml:space="preserve">C06 Surge and Sustainment (S&amp;S) Requirements </w:t>
      </w:r>
      <w:r w:rsidR="00FC35CD">
        <w:rPr>
          <w:rFonts w:eastAsia="Calibri"/>
        </w:rPr>
        <w:t>(</w:t>
      </w:r>
      <w:r w:rsidR="00C0123C">
        <w:rPr>
          <w:rFonts w:eastAsia="Calibri"/>
        </w:rPr>
        <w:t>FEB</w:t>
      </w:r>
      <w:r w:rsidR="00FC35CD">
        <w:rPr>
          <w:rFonts w:eastAsia="Calibri"/>
        </w:rPr>
        <w:t xml:space="preserve"> 2017)</w:t>
      </w:r>
      <w:r w:rsidR="00C0123C">
        <w:rPr>
          <w:rFonts w:eastAsia="Calibri"/>
        </w:rPr>
        <w:t xml:space="preserve"> </w:t>
      </w:r>
    </w:p>
    <w:p w14:paraId="7F734566" w14:textId="77777777" w:rsidR="00CD05C0" w:rsidRPr="0095626F" w:rsidRDefault="00CD05C0" w:rsidP="00CD05C0">
      <w:r w:rsidRPr="0095626F">
        <w:t xml:space="preserve">  (1) Definitions.</w:t>
      </w:r>
    </w:p>
    <w:p w14:paraId="043A5A09" w14:textId="77777777" w:rsidR="00CD05C0" w:rsidRPr="0095626F" w:rsidRDefault="00CD05C0" w:rsidP="00CD05C0">
      <w:r w:rsidRPr="0095626F">
        <w:rPr>
          <w:i/>
        </w:rPr>
        <w:t xml:space="preserve">“Surge and sustainment (S&amp;S)” </w:t>
      </w:r>
      <w:r w:rsidRPr="0095626F">
        <w:t xml:space="preserve">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 </w:t>
      </w:r>
    </w:p>
    <w:p w14:paraId="4D9CC809" w14:textId="77777777" w:rsidR="00CD05C0" w:rsidRPr="0095626F" w:rsidRDefault="00CD05C0" w:rsidP="00CD05C0">
      <w:pPr>
        <w:widowControl w:val="0"/>
        <w:spacing w:after="200"/>
        <w:contextualSpacing/>
        <w:rPr>
          <w:rFonts w:eastAsia="Calibri"/>
        </w:rPr>
      </w:pPr>
      <w:r w:rsidRPr="0095626F">
        <w:rPr>
          <w:rFonts w:eastAsia="Calibri"/>
          <w:i/>
        </w:rPr>
        <w:t>“Capability Assessment Plan (CAP)”</w:t>
      </w:r>
      <w:r w:rsidRPr="0095626F">
        <w:rPr>
          <w:rFonts w:eastAsia="Calibri"/>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14:paraId="12B2E706" w14:textId="5CCCC00B" w:rsidR="00CD05C0" w:rsidRPr="0095626F" w:rsidRDefault="002F5B5B" w:rsidP="00CD05C0">
      <w:pPr>
        <w:widowControl w:val="0"/>
        <w:spacing w:after="200"/>
        <w:contextualSpacing/>
        <w:rPr>
          <w:rFonts w:eastAsia="Calibri"/>
          <w:u w:val="single"/>
        </w:rPr>
      </w:pPr>
      <w:r>
        <w:rPr>
          <w:rFonts w:eastAsia="Calibri"/>
          <w:i/>
        </w:rPr>
        <w:t>“Electronic CAP</w:t>
      </w:r>
      <w:r w:rsidR="005159C2">
        <w:rPr>
          <w:rFonts w:eastAsia="Calibri"/>
          <w:i/>
        </w:rPr>
        <w:t>”or “</w:t>
      </w:r>
      <w:r w:rsidR="00CD05C0" w:rsidRPr="0095626F">
        <w:rPr>
          <w:rFonts w:eastAsia="Calibri"/>
          <w:i/>
        </w:rPr>
        <w:t>eCAP”</w:t>
      </w:r>
      <w:r w:rsidR="00CD05C0" w:rsidRPr="0095626F">
        <w:rPr>
          <w:rFonts w:eastAsia="Calibri"/>
        </w:rPr>
        <w:t xml:space="preserve"> means an electronic version of the CAP that the offeror can complete online.  The web address and instructions for completing the eCAP are provided in the solicitation.</w:t>
      </w:r>
    </w:p>
    <w:p w14:paraId="74559E47" w14:textId="77777777" w:rsidR="00CD05C0" w:rsidRPr="0095626F" w:rsidRDefault="00CD05C0" w:rsidP="00CD05C0">
      <w:pPr>
        <w:rPr>
          <w:rFonts w:eastAsia="Calibri"/>
        </w:rPr>
      </w:pPr>
      <w:r w:rsidRPr="0095626F">
        <w:rPr>
          <w:rFonts w:eastAsia="Calibri"/>
        </w:rPr>
        <w:t xml:space="preserve">  (2)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14:paraId="13A6067A" w14:textId="77777777" w:rsidR="00CD05C0" w:rsidRPr="0095626F" w:rsidRDefault="00CD05C0" w:rsidP="00CD05C0">
      <w:pPr>
        <w:contextualSpacing/>
        <w:rPr>
          <w:rFonts w:eastAsia="Calibri"/>
        </w:rPr>
      </w:pPr>
      <w:r w:rsidRPr="0095626F">
        <w:rPr>
          <w:rFonts w:eastAsia="Calibri"/>
        </w:rPr>
        <w:t xml:space="preserve">  (3) The Government reserves the right to verify and test the S&amp;S capability described in the CAP at any time during contract performance. The Government will prepare a test and verification plan and upon request the contractor must demonstrate its S&amp;S capability.   </w:t>
      </w:r>
    </w:p>
    <w:p w14:paraId="63533363" w14:textId="77777777" w:rsidR="00CD05C0" w:rsidRPr="0095626F" w:rsidRDefault="00CD05C0" w:rsidP="00CD05C0">
      <w:pPr>
        <w:rPr>
          <w:rFonts w:eastAsia="Calibri"/>
        </w:rPr>
      </w:pPr>
      <w:r w:rsidRPr="0095626F">
        <w:rPr>
          <w:rFonts w:eastAsia="Calibri"/>
        </w:rPr>
        <w:t xml:space="preserve">  (4)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 </w:t>
      </w:r>
    </w:p>
    <w:p w14:paraId="09E7383B" w14:textId="77777777" w:rsidR="00CD05C0" w:rsidRPr="0095626F" w:rsidRDefault="00CD05C0" w:rsidP="00CD05C0">
      <w:pPr>
        <w:widowControl w:val="0"/>
        <w:spacing w:line="251" w:lineRule="exact"/>
        <w:rPr>
          <w:rFonts w:eastAsia="Calibri"/>
        </w:rPr>
      </w:pPr>
      <w:r w:rsidRPr="0095626F">
        <w:t>*****</w:t>
      </w:r>
    </w:p>
    <w:p w14:paraId="0664EC0E" w14:textId="77777777" w:rsidR="00CD05C0" w:rsidRPr="0095626F" w:rsidRDefault="00CD05C0" w:rsidP="00CD05C0">
      <w:pPr>
        <w:spacing w:after="200"/>
        <w:contextualSpacing/>
        <w:rPr>
          <w:rFonts w:eastAsia="Calibri"/>
        </w:rPr>
      </w:pPr>
      <w:r w:rsidRPr="0095626F">
        <w:rPr>
          <w:snapToGrid w:val="0"/>
        </w:rPr>
        <w:t xml:space="preserve">  (b) </w:t>
      </w:r>
      <w:r w:rsidRPr="0095626F">
        <w:rPr>
          <w:rFonts w:eastAsia="Calibri"/>
        </w:rPr>
        <w:t>Solicitations issued by DLA Aviation, DLA Land and Maritime, and DLA Troop Support Medical, Subsistence, Construction &amp; Equipment (C&amp;E), Clothing &amp; Textile (C&amp;T), and Industrial Hardware (IH) must include procurement note L18 when surge requirements apply.</w:t>
      </w:r>
    </w:p>
    <w:p w14:paraId="68C08689" w14:textId="77777777" w:rsidR="00CD05C0" w:rsidRPr="0095626F" w:rsidRDefault="00CD05C0" w:rsidP="00CD05C0">
      <w:pPr>
        <w:widowControl w:val="0"/>
        <w:spacing w:line="251" w:lineRule="exact"/>
        <w:rPr>
          <w:rFonts w:eastAsia="Calibri"/>
        </w:rPr>
      </w:pPr>
      <w:r w:rsidRPr="0095626F">
        <w:t>*****</w:t>
      </w:r>
    </w:p>
    <w:p w14:paraId="00CF07F9" w14:textId="4067E790" w:rsidR="00FC35CD" w:rsidRDefault="00CD05C0" w:rsidP="00FC35CD">
      <w:pPr>
        <w:rPr>
          <w:rFonts w:eastAsia="Calibri"/>
        </w:rPr>
      </w:pPr>
      <w:r w:rsidRPr="0095626F">
        <w:rPr>
          <w:rFonts w:eastAsia="Calibri"/>
        </w:rPr>
        <w:t xml:space="preserve">L18 Surge and Sustainment (S&amp;S) Requirements – Instructions to Offerors </w:t>
      </w:r>
      <w:r w:rsidR="00FC35CD">
        <w:rPr>
          <w:rFonts w:eastAsia="Calibri"/>
        </w:rPr>
        <w:t>(</w:t>
      </w:r>
      <w:r w:rsidR="003E6977">
        <w:rPr>
          <w:rFonts w:eastAsia="Calibri"/>
        </w:rPr>
        <w:t>FEB</w:t>
      </w:r>
      <w:r w:rsidR="00FC35CD">
        <w:rPr>
          <w:rFonts w:eastAsia="Calibri"/>
        </w:rPr>
        <w:t xml:space="preserve"> 2017)</w:t>
      </w:r>
      <w:r w:rsidR="003E6977">
        <w:rPr>
          <w:rFonts w:eastAsia="Calibri"/>
        </w:rPr>
        <w:t xml:space="preserve">  </w:t>
      </w:r>
    </w:p>
    <w:p w14:paraId="4BD4EAE3" w14:textId="015B2B81" w:rsidR="00CD05C0" w:rsidRPr="0095626F" w:rsidRDefault="00CD05C0" w:rsidP="00FC35CD">
      <w:pPr>
        <w:rPr>
          <w:rFonts w:eastAsia="Calibri"/>
        </w:rPr>
      </w:pPr>
      <w:r w:rsidRPr="0095626F" w:rsidDel="00696D26">
        <w:rPr>
          <w:rFonts w:eastAsia="Calibri"/>
        </w:rPr>
        <w:t xml:space="preserve"> </w:t>
      </w:r>
      <w:r w:rsidR="00FC35CD">
        <w:rPr>
          <w:rFonts w:eastAsia="Calibri"/>
        </w:rPr>
        <w:t xml:space="preserve"> </w:t>
      </w:r>
      <w:r w:rsidRPr="0095626F">
        <w:rPr>
          <w:rFonts w:eastAsia="Calibri"/>
        </w:rPr>
        <w:t xml:space="preserve">(1)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    </w:t>
      </w:r>
    </w:p>
    <w:p w14:paraId="4243F0F0" w14:textId="77777777" w:rsidR="00CD05C0" w:rsidRPr="0095626F" w:rsidRDefault="00CD05C0" w:rsidP="00CD05C0">
      <w:pPr>
        <w:widowControl w:val="0"/>
        <w:spacing w:after="200"/>
        <w:contextualSpacing/>
        <w:rPr>
          <w:rFonts w:eastAsia="Calibri"/>
        </w:rPr>
      </w:pPr>
      <w:r w:rsidRPr="0095626F">
        <w:rPr>
          <w:rFonts w:eastAsia="Calibri"/>
        </w:rPr>
        <w:t xml:space="preserve">  (2)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 </w:t>
      </w:r>
    </w:p>
    <w:p w14:paraId="437F054C" w14:textId="77777777" w:rsidR="00CD05C0" w:rsidRPr="0095626F" w:rsidRDefault="00CD05C0" w:rsidP="00CD05C0">
      <w:pPr>
        <w:widowControl w:val="0"/>
        <w:spacing w:after="200"/>
        <w:contextualSpacing/>
        <w:rPr>
          <w:rFonts w:eastAsia="Calibri"/>
        </w:rPr>
      </w:pPr>
      <w:r w:rsidRPr="0095626F">
        <w:rPr>
          <w:rFonts w:eastAsia="Calibri"/>
        </w:rPr>
        <w:t xml:space="preserve">  (3)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14:paraId="7AFB13D7" w14:textId="77777777" w:rsidR="00CD05C0" w:rsidRPr="0095626F" w:rsidRDefault="00CD05C0" w:rsidP="00CD05C0">
      <w:pPr>
        <w:rPr>
          <w:rFonts w:eastAsia="Calibri"/>
        </w:rPr>
      </w:pPr>
      <w:r w:rsidRPr="0095626F">
        <w:rPr>
          <w:rFonts w:eastAsia="Calibri"/>
        </w:rPr>
        <w:t xml:space="preserve">  (4)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14:paraId="0D351A24" w14:textId="77777777" w:rsidR="00CD05C0" w:rsidRPr="0095626F" w:rsidRDefault="00CD05C0" w:rsidP="00CD05C0">
      <w:pPr>
        <w:widowControl w:val="0"/>
        <w:spacing w:line="251" w:lineRule="exact"/>
        <w:rPr>
          <w:rFonts w:eastAsia="Calibri"/>
        </w:rPr>
      </w:pPr>
      <w:r w:rsidRPr="0095626F">
        <w:t>*****</w:t>
      </w:r>
    </w:p>
    <w:p w14:paraId="49389472" w14:textId="77777777" w:rsidR="00CD05C0" w:rsidRPr="0095626F" w:rsidRDefault="00CD05C0" w:rsidP="00CD05C0">
      <w:pPr>
        <w:rPr>
          <w:rFonts w:eastAsia="Calibri"/>
        </w:rPr>
      </w:pPr>
      <w:r w:rsidRPr="0095626F">
        <w:rPr>
          <w:snapToGrid w:val="0"/>
        </w:rPr>
        <w:t xml:space="preserve">  (c)</w:t>
      </w:r>
      <w:r w:rsidRPr="0095626F">
        <w:rPr>
          <w:rFonts w:eastAsia="Calibri"/>
          <w:b/>
        </w:rPr>
        <w:t xml:space="preserve"> </w:t>
      </w:r>
      <w:r w:rsidRPr="0095626F">
        <w:rPr>
          <w:rFonts w:eastAsia="Calibri"/>
        </w:rPr>
        <w:t>Contracting officers will include peacetime and S&amp;S requirements when inserting dollar figures or quantities in FAR 52.216-19, Order Limitations.</w:t>
      </w:r>
    </w:p>
    <w:p w14:paraId="1AA3AA30" w14:textId="7E5AB04E" w:rsidR="00CD05C0" w:rsidRPr="0095626F" w:rsidRDefault="00CD05C0" w:rsidP="00CD05C0">
      <w:pPr>
        <w:rPr>
          <w:rFonts w:eastAsia="Calibri"/>
        </w:rPr>
      </w:pPr>
      <w:r w:rsidRPr="0095626F">
        <w:rPr>
          <w:snapToGrid w:val="0"/>
        </w:rPr>
        <w:t xml:space="preserve">  (d)</w:t>
      </w:r>
      <w:r w:rsidRPr="0095626F">
        <w:rPr>
          <w:rFonts w:eastAsia="Calibri"/>
        </w:rPr>
        <w:t xml:space="preserve"> Solicitations issued by DLA Aviation, DLA Land and Maritime, and DLA Troop Support Construction &amp; Equipment (C&amp;E), Clothing &amp; Textile (C&amp;T), and Industrial Hardware (IH) must include procurement note L19 when S&amp;S requirements apply.</w:t>
      </w:r>
    </w:p>
    <w:p w14:paraId="13C4C5F0" w14:textId="77777777" w:rsidR="00CD05C0" w:rsidRPr="0095626F" w:rsidRDefault="00CD05C0" w:rsidP="00CD05C0">
      <w:pPr>
        <w:widowControl w:val="0"/>
        <w:spacing w:line="251" w:lineRule="exact"/>
      </w:pPr>
      <w:r w:rsidRPr="0095626F">
        <w:t>*****</w:t>
      </w:r>
    </w:p>
    <w:p w14:paraId="7EEA3B23" w14:textId="5A44CACB" w:rsidR="00CD05C0" w:rsidRPr="0095626F" w:rsidRDefault="00CD05C0" w:rsidP="00CD05C0">
      <w:pPr>
        <w:rPr>
          <w:rFonts w:eastAsia="Calibri"/>
        </w:rPr>
      </w:pPr>
      <w:r w:rsidRPr="0095626F">
        <w:rPr>
          <w:rFonts w:eastAsia="Calibri"/>
        </w:rPr>
        <w:t>L19 Surge and Sustainment (S&amp;S) – Capability Assessment Plan (CAP) (</w:t>
      </w:r>
      <w:r w:rsidR="00310F00">
        <w:rPr>
          <w:rFonts w:eastAsia="Calibri"/>
        </w:rPr>
        <w:t>MAY</w:t>
      </w:r>
      <w:r w:rsidR="00FC35CD">
        <w:rPr>
          <w:rFonts w:eastAsia="Calibri"/>
        </w:rPr>
        <w:t xml:space="preserve"> 2017</w:t>
      </w:r>
      <w:r w:rsidRPr="0095626F">
        <w:rPr>
          <w:rFonts w:eastAsia="Calibri"/>
        </w:rPr>
        <w:t>)</w:t>
      </w:r>
    </w:p>
    <w:p w14:paraId="7AEB9B55" w14:textId="162E8EB1" w:rsidR="00CD05C0" w:rsidRPr="0095626F" w:rsidRDefault="00CD05C0" w:rsidP="00CD05C0">
      <w:pPr>
        <w:rPr>
          <w:rFonts w:eastAsia="Calibri"/>
        </w:rPr>
      </w:pPr>
      <w:r w:rsidRPr="0095626F">
        <w:rPr>
          <w:rFonts w:eastAsia="Calibri"/>
        </w:rPr>
        <w:t xml:space="preserve">Offerors must complete the CAP electronically using the worldwide web industrial capabilities program (WICAP) website at </w:t>
      </w:r>
      <w:hyperlink r:id="rId126" w:history="1">
        <w:r w:rsidR="00310F00" w:rsidRPr="00135F63">
          <w:rPr>
            <w:rStyle w:val="Hyperlink"/>
            <w:rFonts w:eastAsia="Calibri"/>
          </w:rPr>
          <w:t>https://www.jccs.gov/wicap</w:t>
        </w:r>
      </w:hyperlink>
      <w:r w:rsidR="00310F00">
        <w:rPr>
          <w:rFonts w:eastAsia="Calibri"/>
          <w:color w:val="0000FF"/>
          <w:u w:val="single"/>
        </w:rPr>
        <w:t xml:space="preserve">.  </w:t>
      </w:r>
    </w:p>
    <w:p w14:paraId="3BB30231" w14:textId="77777777" w:rsidR="00CD05C0" w:rsidRPr="0095626F" w:rsidRDefault="00CD05C0" w:rsidP="00CD05C0">
      <w:pPr>
        <w:widowControl w:val="0"/>
        <w:spacing w:line="251" w:lineRule="exact"/>
        <w:rPr>
          <w:rFonts w:eastAsia="Calibri"/>
        </w:rPr>
      </w:pPr>
      <w:r w:rsidRPr="0095626F">
        <w:t>*****</w:t>
      </w:r>
    </w:p>
    <w:p w14:paraId="5D67E472" w14:textId="77777777" w:rsidR="00CD05C0" w:rsidRPr="0095626F" w:rsidRDefault="00CD05C0" w:rsidP="00CD05C0">
      <w:pPr>
        <w:rPr>
          <w:rFonts w:eastAsia="Calibri"/>
        </w:rPr>
      </w:pPr>
      <w:r w:rsidRPr="0095626F">
        <w:rPr>
          <w:snapToGrid w:val="0"/>
        </w:rPr>
        <w:t xml:space="preserve">  (e)  </w:t>
      </w:r>
      <w:r w:rsidRPr="0095626F">
        <w:rPr>
          <w:rFonts w:eastAsia="Calibri"/>
        </w:rPr>
        <w:t>Solicitations issued by DLA Troop Support Medical must include procurement note L20 when S&amp;S requirements apply.</w:t>
      </w:r>
    </w:p>
    <w:p w14:paraId="75B3D0AA" w14:textId="77777777" w:rsidR="00CD05C0" w:rsidRPr="0095626F" w:rsidRDefault="00CD05C0" w:rsidP="00CD05C0">
      <w:pPr>
        <w:widowControl w:val="0"/>
        <w:spacing w:line="251" w:lineRule="exact"/>
      </w:pPr>
      <w:r w:rsidRPr="0095626F">
        <w:t>*****</w:t>
      </w:r>
    </w:p>
    <w:p w14:paraId="0E58EF24" w14:textId="72A17F2A" w:rsidR="00CD05C0" w:rsidRPr="0095626F" w:rsidRDefault="00CD05C0" w:rsidP="00CD05C0">
      <w:pPr>
        <w:rPr>
          <w:rFonts w:eastAsia="Calibri"/>
        </w:rPr>
      </w:pPr>
      <w:r w:rsidRPr="0095626F">
        <w:rPr>
          <w:rFonts w:eastAsia="Calibri"/>
        </w:rPr>
        <w:t>L20 Surge and Sustainment (S&amp;S) – Capability Assessment Plan (CAP) – DLA Troop Support – Medical (</w:t>
      </w:r>
      <w:r w:rsidR="003E6977">
        <w:rPr>
          <w:rFonts w:eastAsia="Calibri"/>
        </w:rPr>
        <w:t>FEB</w:t>
      </w:r>
      <w:r w:rsidR="00FC35CD">
        <w:rPr>
          <w:rFonts w:eastAsia="Calibri"/>
        </w:rPr>
        <w:t xml:space="preserve"> 2017</w:t>
      </w:r>
      <w:r w:rsidRPr="0095626F">
        <w:rPr>
          <w:rFonts w:eastAsia="Calibri"/>
        </w:rPr>
        <w:t>)</w:t>
      </w:r>
      <w:r w:rsidR="003E6977">
        <w:rPr>
          <w:rFonts w:eastAsia="Calibri"/>
        </w:rPr>
        <w:t xml:space="preserve">  </w:t>
      </w:r>
    </w:p>
    <w:p w14:paraId="04DAE26B" w14:textId="56FDC81E" w:rsidR="00CD05C0" w:rsidRPr="0095626F" w:rsidRDefault="00CD05C0" w:rsidP="00CD05C0">
      <w:pPr>
        <w:contextualSpacing/>
        <w:rPr>
          <w:rFonts w:eastAsia="Calibri"/>
        </w:rPr>
      </w:pPr>
      <w:r w:rsidRPr="0095626F">
        <w:rPr>
          <w:rFonts w:eastAsia="Calibri"/>
        </w:rPr>
        <w:t xml:space="preserve">Offerors must complete the CAP electronically using the industrial preparedness system (IPSYS) industrial capability survey tool through the DLA Troop Support DMM online Directorate of Medical Materiel, single sign-on application website at </w:t>
      </w:r>
      <w:hyperlink r:id="rId127" w:history="1">
        <w:r w:rsidR="00310F00" w:rsidRPr="00135F63">
          <w:rPr>
            <w:rStyle w:val="Hyperlink"/>
            <w:rFonts w:eastAsia="Calibri"/>
          </w:rPr>
          <w:t>https://www.medical.dla.mil/registration/consent/default.aspx</w:t>
        </w:r>
      </w:hyperlink>
      <w:r w:rsidRPr="0095626F">
        <w:rPr>
          <w:rFonts w:eastAsia="Calibri"/>
        </w:rPr>
        <w:t xml:space="preserve">. </w:t>
      </w:r>
    </w:p>
    <w:p w14:paraId="5C2CC809" w14:textId="77777777" w:rsidR="00CD05C0" w:rsidRPr="0095626F" w:rsidRDefault="00CD05C0" w:rsidP="00CD05C0">
      <w:pPr>
        <w:contextualSpacing/>
        <w:rPr>
          <w:rFonts w:eastAsia="Calibri"/>
        </w:rPr>
      </w:pPr>
      <w:r w:rsidRPr="0095626F">
        <w:rPr>
          <w:rFonts w:eastAsia="Calibri"/>
        </w:rPr>
        <w:t>* * * * *</w:t>
      </w:r>
    </w:p>
    <w:p w14:paraId="3D02DEB5" w14:textId="77777777" w:rsidR="00CD05C0" w:rsidRPr="0095626F" w:rsidRDefault="00CD05C0" w:rsidP="00CD05C0">
      <w:pPr>
        <w:rPr>
          <w:rFonts w:eastAsia="Calibri"/>
        </w:rPr>
      </w:pPr>
      <w:r w:rsidRPr="0095626F">
        <w:rPr>
          <w:rFonts w:eastAsia="Calibri"/>
        </w:rPr>
        <w:t xml:space="preserve">  (f)  Solicitations issued by DLA Troop Support Subsistence must include procurement note L21 when S&amp;S requirements apply.</w:t>
      </w:r>
    </w:p>
    <w:p w14:paraId="32268CA3" w14:textId="77777777" w:rsidR="00CD05C0" w:rsidRPr="0095626F" w:rsidRDefault="00CD05C0" w:rsidP="00CD05C0">
      <w:pPr>
        <w:widowControl w:val="0"/>
        <w:spacing w:line="251" w:lineRule="exact"/>
      </w:pPr>
      <w:r w:rsidRPr="0095626F">
        <w:t>*****</w:t>
      </w:r>
    </w:p>
    <w:p w14:paraId="0BEE1C9D" w14:textId="4A4AFA25" w:rsidR="00CD05C0" w:rsidRPr="0095626F" w:rsidRDefault="00CD05C0" w:rsidP="00CD05C0">
      <w:pPr>
        <w:rPr>
          <w:rFonts w:eastAsia="Calibri"/>
        </w:rPr>
      </w:pPr>
      <w:r w:rsidRPr="0095626F">
        <w:rPr>
          <w:rFonts w:eastAsia="Calibri"/>
        </w:rPr>
        <w:t>L21 Surge and Sustainment (S&amp;S) – Capability Assessment Plan (CAP) – DLA Troop Support – Subsistence (</w:t>
      </w:r>
      <w:r w:rsidR="003E6977">
        <w:rPr>
          <w:rFonts w:eastAsia="Calibri"/>
        </w:rPr>
        <w:t>FEB</w:t>
      </w:r>
      <w:r w:rsidR="00FC35CD">
        <w:rPr>
          <w:rFonts w:eastAsia="Calibri"/>
        </w:rPr>
        <w:t xml:space="preserve"> 2017</w:t>
      </w:r>
      <w:r w:rsidRPr="0095626F">
        <w:rPr>
          <w:rFonts w:eastAsia="Calibri"/>
        </w:rPr>
        <w:t>)</w:t>
      </w:r>
      <w:r w:rsidR="003E6977">
        <w:rPr>
          <w:rFonts w:eastAsia="Calibri"/>
        </w:rPr>
        <w:t xml:space="preserve">  </w:t>
      </w:r>
    </w:p>
    <w:p w14:paraId="48CC6CE1" w14:textId="77777777" w:rsidR="00CD05C0" w:rsidRPr="0095626F" w:rsidRDefault="00CD05C0" w:rsidP="00CD05C0">
      <w:pPr>
        <w:rPr>
          <w:rFonts w:eastAsia="Calibri"/>
        </w:rPr>
      </w:pPr>
      <w:r w:rsidRPr="0095626F">
        <w:rPr>
          <w:rFonts w:eastAsia="Calibri"/>
        </w:rPr>
        <w:t xml:space="preserve">Offerors must submit the CAP for items identified with surge requirements in Section C of the solicitation.  </w:t>
      </w:r>
    </w:p>
    <w:p w14:paraId="6579D644" w14:textId="77777777" w:rsidR="00CD05C0" w:rsidRPr="0095626F" w:rsidRDefault="00CD05C0" w:rsidP="00CD05C0">
      <w:pPr>
        <w:rPr>
          <w:rFonts w:eastAsia="Calibri"/>
        </w:rPr>
      </w:pPr>
      <w:r w:rsidRPr="0095626F">
        <w:rPr>
          <w:rFonts w:eastAsia="Calibri"/>
        </w:rPr>
        <w:t>The CAP must—</w:t>
      </w:r>
    </w:p>
    <w:p w14:paraId="0E1DE970" w14:textId="77777777" w:rsidR="00CD05C0" w:rsidRPr="0095626F" w:rsidRDefault="00CD05C0" w:rsidP="00CD05C0">
      <w:pPr>
        <w:rPr>
          <w:rFonts w:eastAsia="Calibri"/>
        </w:rPr>
      </w:pPr>
      <w:r w:rsidRPr="0095626F">
        <w:rPr>
          <w:rFonts w:eastAsia="Calibri"/>
        </w:rPr>
        <w:t xml:space="preserve">  (1)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  </w:t>
      </w:r>
    </w:p>
    <w:p w14:paraId="2C913565" w14:textId="77777777" w:rsidR="00CD05C0" w:rsidRPr="0095626F" w:rsidRDefault="00CD05C0" w:rsidP="00CD05C0">
      <w:pPr>
        <w:rPr>
          <w:rFonts w:eastAsia="Calibri"/>
        </w:rPr>
      </w:pPr>
      <w:r w:rsidRPr="0095626F">
        <w:rPr>
          <w:rFonts w:eastAsia="Calibri"/>
        </w:rPr>
        <w:t xml:space="preserve">  (2)  Describe how the offeror will reduce peacetime production lead times by 50% to meet S&amp;S requirements.</w:t>
      </w:r>
    </w:p>
    <w:p w14:paraId="59BA3703" w14:textId="77777777" w:rsidR="00CD05C0" w:rsidRPr="0095626F" w:rsidRDefault="00CD05C0" w:rsidP="00CD05C0">
      <w:pPr>
        <w:rPr>
          <w:rFonts w:eastAsia="Calibri"/>
        </w:rPr>
      </w:pPr>
      <w:r w:rsidRPr="0095626F">
        <w:rPr>
          <w:rFonts w:eastAsia="Calibri"/>
        </w:rPr>
        <w:t xml:space="preserve">  (3)  Provide letters of commitment or other agreements from suppliers and service providers (e.g., additional equipment or warehouse space) confirming they can meet S&amp;S requirements. </w:t>
      </w:r>
    </w:p>
    <w:p w14:paraId="57DD4754" w14:textId="77777777" w:rsidR="00CD05C0" w:rsidRPr="0095626F" w:rsidRDefault="00CD05C0" w:rsidP="00CD05C0">
      <w:pPr>
        <w:rPr>
          <w:rFonts w:eastAsia="Calibri"/>
        </w:rPr>
      </w:pPr>
      <w:r w:rsidRPr="0095626F">
        <w:rPr>
          <w:rFonts w:eastAsia="Calibri"/>
        </w:rPr>
        <w:t xml:space="preserve">  (4)  Provide a plan to continue operations from an alternate facility in the event the primary facility is damaged or otherwise unable to operate at full capacity.</w:t>
      </w:r>
    </w:p>
    <w:p w14:paraId="5F06482A" w14:textId="77777777" w:rsidR="00CD05C0" w:rsidRPr="0095626F" w:rsidRDefault="00CD05C0" w:rsidP="00CD05C0">
      <w:pPr>
        <w:rPr>
          <w:rFonts w:eastAsia="Calibri"/>
        </w:rPr>
      </w:pPr>
      <w:r w:rsidRPr="0095626F">
        <w:rPr>
          <w:rFonts w:eastAsia="Calibri"/>
        </w:rPr>
        <w:t xml:space="preserve">  (5)  Identify competing priorities for the same resources, and ensure that meeting surge delivery requirements is independent of any other contracts or production requirements.</w:t>
      </w:r>
    </w:p>
    <w:p w14:paraId="0F0B6D9E" w14:textId="77777777" w:rsidR="00CD05C0" w:rsidRPr="0095626F" w:rsidRDefault="00CD05C0" w:rsidP="00CD05C0">
      <w:pPr>
        <w:rPr>
          <w:rFonts w:eastAsia="Calibri"/>
        </w:rPr>
      </w:pPr>
      <w:r w:rsidRPr="0095626F">
        <w:rPr>
          <w:rFonts w:eastAsia="Calibri"/>
        </w:rPr>
        <w:t xml:space="preserve">  (6)  Identify the lead time for providing required S&amp;S capability.</w:t>
      </w:r>
    </w:p>
    <w:p w14:paraId="447911A0" w14:textId="77777777" w:rsidR="00CD05C0" w:rsidRPr="0095626F" w:rsidRDefault="00CD05C0" w:rsidP="00CD05C0">
      <w:pPr>
        <w:rPr>
          <w:rFonts w:eastAsia="Calibri"/>
        </w:rPr>
      </w:pPr>
      <w:r w:rsidRPr="0095626F">
        <w:rPr>
          <w:rFonts w:eastAsia="Calibri"/>
        </w:rPr>
        <w:t xml:space="preserve">  (7)  If applicable, include an exit strategy describing how to transition and ramp-down S&amp;S assets and any Government investment.  </w:t>
      </w:r>
    </w:p>
    <w:p w14:paraId="73A60F0C" w14:textId="77777777" w:rsidR="00CD05C0" w:rsidRPr="0095626F" w:rsidRDefault="00CD05C0" w:rsidP="00CD05C0">
      <w:pPr>
        <w:widowControl w:val="0"/>
        <w:spacing w:line="251" w:lineRule="exact"/>
      </w:pPr>
      <w:r w:rsidRPr="0095626F">
        <w:t>*****</w:t>
      </w:r>
    </w:p>
    <w:p w14:paraId="449C3D17" w14:textId="77777777" w:rsidR="00CD05C0" w:rsidRPr="0095626F" w:rsidRDefault="00CD05C0" w:rsidP="00CD05C0">
      <w:pPr>
        <w:rPr>
          <w:rFonts w:eastAsia="Calibri"/>
        </w:rPr>
      </w:pPr>
      <w:r w:rsidRPr="0095626F">
        <w:rPr>
          <w:rFonts w:eastAsia="Calibri"/>
        </w:rPr>
        <w:t xml:space="preserve">  (g)  Solicitations issued by DLA Aviation, DLA Land and Maritime, and DLA Troop Support Medical, Subsistence, Construction &amp; Equipment (C&amp;E), Clothing &amp; Textile (C&amp;T), and Industrial Hardware (IH) must include procurement note M07 when S&amp;S requirements apply.</w:t>
      </w:r>
    </w:p>
    <w:p w14:paraId="38E06D67" w14:textId="77777777" w:rsidR="00CD05C0" w:rsidRPr="0095626F" w:rsidRDefault="00CD05C0" w:rsidP="00CD05C0">
      <w:pPr>
        <w:contextualSpacing/>
        <w:rPr>
          <w:rFonts w:eastAsia="Calibri"/>
        </w:rPr>
      </w:pPr>
      <w:r w:rsidRPr="0095626F">
        <w:rPr>
          <w:rFonts w:eastAsia="Calibri"/>
        </w:rPr>
        <w:t>*****</w:t>
      </w:r>
    </w:p>
    <w:p w14:paraId="14D1DE4A" w14:textId="13222284" w:rsidR="00CD05C0" w:rsidRPr="0095626F" w:rsidRDefault="00CD05C0" w:rsidP="00CD05C0">
      <w:pPr>
        <w:contextualSpacing/>
        <w:rPr>
          <w:rFonts w:eastAsia="Calibri"/>
        </w:rPr>
      </w:pPr>
      <w:r w:rsidRPr="0095626F">
        <w:rPr>
          <w:rFonts w:eastAsia="Calibri"/>
        </w:rPr>
        <w:t>M07 Surge and Sustainment (S&amp;S) Evaluation (</w:t>
      </w:r>
      <w:r w:rsidR="003E6977">
        <w:rPr>
          <w:rFonts w:eastAsia="Calibri"/>
        </w:rPr>
        <w:t>FEB</w:t>
      </w:r>
      <w:r w:rsidR="00FC35CD">
        <w:rPr>
          <w:rFonts w:eastAsia="Calibri"/>
        </w:rPr>
        <w:t xml:space="preserve"> 2017</w:t>
      </w:r>
      <w:r w:rsidRPr="0095626F">
        <w:rPr>
          <w:rFonts w:eastAsia="Calibri"/>
        </w:rPr>
        <w:t>)</w:t>
      </w:r>
      <w:r w:rsidR="003E6977">
        <w:rPr>
          <w:rFonts w:eastAsia="Calibri"/>
        </w:rPr>
        <w:t xml:space="preserve">  </w:t>
      </w:r>
    </w:p>
    <w:p w14:paraId="52497680" w14:textId="77777777" w:rsidR="00CD05C0" w:rsidRPr="0095626F" w:rsidRDefault="00CD05C0" w:rsidP="00CD05C0">
      <w:pPr>
        <w:contextualSpacing/>
        <w:rPr>
          <w:rFonts w:eastAsia="Calibri"/>
        </w:rPr>
      </w:pPr>
      <w:r w:rsidRPr="0095626F">
        <w:rPr>
          <w:rFonts w:eastAsia="Calibri"/>
        </w:rPr>
        <w:t xml:space="preserve">  (1)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  </w:t>
      </w:r>
    </w:p>
    <w:p w14:paraId="6754007D" w14:textId="77777777" w:rsidR="00CD05C0" w:rsidRPr="0095626F" w:rsidRDefault="00CD05C0" w:rsidP="00CD05C0">
      <w:pPr>
        <w:contextualSpacing/>
        <w:rPr>
          <w:rFonts w:eastAsia="Calibri"/>
        </w:rPr>
      </w:pPr>
      <w:r w:rsidRPr="0095626F">
        <w:rPr>
          <w:rFonts w:eastAsia="Calibri"/>
        </w:rPr>
        <w:t xml:space="preserve">  (2)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14:paraId="1CA39C25" w14:textId="77777777" w:rsidR="00CD05C0" w:rsidRPr="0095626F" w:rsidRDefault="00CD05C0" w:rsidP="00CD05C0">
      <w:pPr>
        <w:contextualSpacing/>
        <w:rPr>
          <w:rFonts w:eastAsia="Calibri"/>
        </w:rPr>
      </w:pPr>
      <w:r w:rsidRPr="0095626F">
        <w:rPr>
          <w:rFonts w:eastAsia="Calibri"/>
        </w:rPr>
        <w:t xml:space="preserve">  (3) The contracting officer will include the S&amp;S price in the overall price evaluation.  </w:t>
      </w:r>
    </w:p>
    <w:p w14:paraId="4BA9FE06" w14:textId="77777777" w:rsidR="00CD05C0" w:rsidRPr="0095626F" w:rsidRDefault="00CD05C0" w:rsidP="00CD05C0">
      <w:pPr>
        <w:widowControl w:val="0"/>
        <w:spacing w:line="251" w:lineRule="exact"/>
      </w:pPr>
      <w:r w:rsidRPr="0095626F">
        <w:t>*****</w:t>
      </w:r>
    </w:p>
    <w:p w14:paraId="53830A10" w14:textId="77777777" w:rsidR="00CD05C0" w:rsidRPr="0095626F" w:rsidRDefault="00CD05C0" w:rsidP="00CD05C0">
      <w:pPr>
        <w:widowControl w:val="0"/>
        <w:spacing w:after="200"/>
        <w:contextualSpacing/>
        <w:rPr>
          <w:rFonts w:eastAsia="Calibri"/>
        </w:rPr>
      </w:pPr>
      <w:r w:rsidRPr="0095626F">
        <w:rPr>
          <w:rFonts w:eastAsia="Calibri"/>
        </w:rPr>
        <w:t xml:space="preserve">  (h) The contracting officer, after coordination with the industrial specialist, submits requests for changes or exceptions to the above procurement notes to the DLA Acquisition Programs Division for approval. </w:t>
      </w:r>
    </w:p>
    <w:p w14:paraId="6525F881" w14:textId="77777777" w:rsidR="00CD05C0" w:rsidRPr="0095626F" w:rsidRDefault="00CD05C0" w:rsidP="00CD05C0">
      <w:pPr>
        <w:widowControl w:val="0"/>
        <w:spacing w:after="200"/>
        <w:contextualSpacing/>
        <w:rPr>
          <w:rFonts w:eastAsia="Calibri"/>
          <w:b/>
        </w:rPr>
      </w:pPr>
    </w:p>
    <w:p w14:paraId="7CBB4DE4" w14:textId="77777777" w:rsidR="00CD05C0" w:rsidRPr="0095626F" w:rsidRDefault="00CD05C0" w:rsidP="00CD05C0">
      <w:pPr>
        <w:widowControl w:val="0"/>
        <w:spacing w:after="200"/>
        <w:contextualSpacing/>
        <w:rPr>
          <w:rFonts w:eastAsia="Calibri"/>
          <w:b/>
        </w:rPr>
      </w:pPr>
      <w:bookmarkStart w:id="271" w:name="P17_9305"/>
      <w:r w:rsidRPr="0095626F">
        <w:rPr>
          <w:rFonts w:eastAsia="Calibri"/>
          <w:b/>
        </w:rPr>
        <w:t xml:space="preserve">17.9305 </w:t>
      </w:r>
      <w:bookmarkEnd w:id="271"/>
      <w:r w:rsidRPr="0095626F">
        <w:rPr>
          <w:rFonts w:eastAsia="Calibri"/>
          <w:b/>
        </w:rPr>
        <w:t>Warstopper Program Material Buffer Availability.</w:t>
      </w:r>
    </w:p>
    <w:p w14:paraId="38A82CA6" w14:textId="77777777" w:rsidR="00CD05C0" w:rsidRPr="0095626F" w:rsidRDefault="00CD05C0" w:rsidP="00CD05C0">
      <w:pPr>
        <w:widowControl w:val="0"/>
        <w:spacing w:after="200"/>
        <w:contextualSpacing/>
        <w:rPr>
          <w:rFonts w:eastAsia="Calibri"/>
        </w:rPr>
      </w:pPr>
      <w:r w:rsidRPr="0095626F">
        <w:rPr>
          <w:rFonts w:eastAsia="Calibri"/>
        </w:rPr>
        <w:t xml:space="preserve">Solicitations and long-term supply contracts must include procurement note C07 to notify suppliers that may be candidates to support industrial mobilization and/or material disruptions of the potential availability of key raw materials. </w:t>
      </w:r>
    </w:p>
    <w:p w14:paraId="26C5A9DB" w14:textId="77777777" w:rsidR="00CD05C0" w:rsidRPr="0095626F" w:rsidRDefault="00CD05C0" w:rsidP="00CD05C0">
      <w:pPr>
        <w:widowControl w:val="0"/>
        <w:spacing w:line="251" w:lineRule="exact"/>
      </w:pPr>
      <w:r w:rsidRPr="0095626F">
        <w:t>*****</w:t>
      </w:r>
    </w:p>
    <w:p w14:paraId="08121054" w14:textId="4C559EE6" w:rsidR="00CD05C0" w:rsidRPr="0095626F" w:rsidRDefault="00CD05C0" w:rsidP="00CD05C0">
      <w:pPr>
        <w:widowControl w:val="0"/>
        <w:spacing w:after="200"/>
        <w:contextualSpacing/>
        <w:rPr>
          <w:rFonts w:eastAsia="Calibri"/>
        </w:rPr>
      </w:pPr>
      <w:r w:rsidRPr="0095626F">
        <w:rPr>
          <w:rFonts w:eastAsia="Calibri"/>
        </w:rPr>
        <w:t>C07 Warstopper Program Material Buffer Availability (</w:t>
      </w:r>
      <w:r w:rsidR="00310F00">
        <w:rPr>
          <w:rFonts w:eastAsia="Calibri"/>
        </w:rPr>
        <w:t>MAY</w:t>
      </w:r>
      <w:r w:rsidR="00FC35CD">
        <w:rPr>
          <w:rFonts w:eastAsia="Calibri"/>
        </w:rPr>
        <w:t xml:space="preserve"> 2017</w:t>
      </w:r>
      <w:r w:rsidRPr="0095626F">
        <w:rPr>
          <w:rFonts w:eastAsia="Calibri"/>
        </w:rPr>
        <w:t>)</w:t>
      </w:r>
    </w:p>
    <w:p w14:paraId="38090ADB" w14:textId="02D281A9" w:rsidR="00CD05C0" w:rsidRPr="0095626F" w:rsidRDefault="00CD05C0" w:rsidP="00CD05C0">
      <w:pPr>
        <w:widowControl w:val="0"/>
        <w:spacing w:after="200"/>
        <w:contextualSpacing/>
        <w:rPr>
          <w:rFonts w:eastAsia="Calibri"/>
        </w:rPr>
      </w:pPr>
      <w:r w:rsidRPr="0095626F">
        <w:rPr>
          <w:rFonts w:eastAsia="Calibri"/>
        </w:rPr>
        <w:t xml:space="preserve">  (1) The Warstopper program material buffer (Buffer) was created to decrease lead times for raw material to support defense contracts relating to military systems with a wartime requirement.  The current material buffer suppliers and materials may be reviewed at</w:t>
      </w:r>
      <w:r w:rsidR="009A281E">
        <w:rPr>
          <w:rFonts w:eastAsia="Calibri"/>
        </w:rPr>
        <w:t xml:space="preserve"> </w:t>
      </w:r>
      <w:hyperlink r:id="rId128" w:history="1">
        <w:r w:rsidR="009A281E" w:rsidRPr="00135F63">
          <w:rPr>
            <w:rStyle w:val="Hyperlink"/>
            <w:rFonts w:eastAsia="Calibri"/>
          </w:rPr>
          <w:t>https://www.jccs.gov/wicap</w:t>
        </w:r>
      </w:hyperlink>
      <w:r w:rsidR="009A281E">
        <w:rPr>
          <w:rFonts w:eastAsia="Calibri"/>
        </w:rPr>
        <w:t xml:space="preserve">.  </w:t>
      </w:r>
      <w:r w:rsidRPr="0095626F">
        <w:rPr>
          <w:rFonts w:eastAsia="Calibri"/>
        </w:rPr>
        <w:t xml:space="preserve"> </w:t>
      </w:r>
    </w:p>
    <w:p w14:paraId="4DF25112" w14:textId="77777777" w:rsidR="00CD05C0" w:rsidRPr="0095626F" w:rsidRDefault="00CD05C0" w:rsidP="00CD05C0">
      <w:pPr>
        <w:widowControl w:val="0"/>
        <w:spacing w:after="200"/>
        <w:contextualSpacing/>
        <w:rPr>
          <w:rFonts w:eastAsia="Calibri"/>
        </w:rPr>
      </w:pPr>
      <w:r w:rsidRPr="0095626F">
        <w:rPr>
          <w:rFonts w:eastAsia="Calibri"/>
        </w:rPr>
        <w:t>If the buffer material is not available or the material is inadequate to complete the requirement, the contractor must contact the contracting officer representative (COR) for guidance. When a buffer has been established, the following process must be used to submit requests for buffer material.  A defense contractor (or sub-tier contractor supporting a prime contractor) with a current, active U.S. Government contract must submit a valid request to use a material buffer to the COR for the respective material buffer. The COR will review the submittal and approve or disapprove the request. -The request should include the following information:</w:t>
      </w:r>
    </w:p>
    <w:p w14:paraId="641CED63" w14:textId="77777777" w:rsidR="00CD05C0" w:rsidRPr="0095626F" w:rsidRDefault="00CD05C0" w:rsidP="00CD05C0">
      <w:pPr>
        <w:widowControl w:val="0"/>
        <w:spacing w:after="200"/>
        <w:contextualSpacing/>
        <w:rPr>
          <w:rFonts w:eastAsia="Calibri"/>
        </w:rPr>
      </w:pPr>
      <w:r w:rsidRPr="0095626F">
        <w:rPr>
          <w:rFonts w:eastAsia="Calibri"/>
        </w:rPr>
        <w:t xml:space="preserve">      (i)  Requestor’s name;</w:t>
      </w:r>
    </w:p>
    <w:p w14:paraId="44CBE49A" w14:textId="77777777" w:rsidR="00CD05C0" w:rsidRPr="0095626F" w:rsidRDefault="00CD05C0" w:rsidP="00CD05C0">
      <w:pPr>
        <w:widowControl w:val="0"/>
        <w:spacing w:after="200"/>
        <w:contextualSpacing/>
        <w:rPr>
          <w:rFonts w:eastAsia="Calibri"/>
        </w:rPr>
      </w:pPr>
      <w:r w:rsidRPr="0095626F">
        <w:rPr>
          <w:rFonts w:eastAsia="Calibri"/>
        </w:rPr>
        <w:t xml:space="preserve">      (ii)  U.S. Government contract number;</w:t>
      </w:r>
    </w:p>
    <w:p w14:paraId="5D0DC887" w14:textId="77777777" w:rsidR="00CD05C0" w:rsidRPr="0095626F" w:rsidRDefault="00CD05C0" w:rsidP="00CD05C0">
      <w:pPr>
        <w:widowControl w:val="0"/>
        <w:spacing w:after="200"/>
        <w:contextualSpacing/>
        <w:rPr>
          <w:rFonts w:eastAsia="Calibri"/>
        </w:rPr>
      </w:pPr>
      <w:r w:rsidRPr="0095626F">
        <w:rPr>
          <w:rFonts w:eastAsia="Calibri"/>
        </w:rPr>
        <w:t xml:space="preserve">      (iii)  Defense Priorities and Allocations System (DPAS) rating;</w:t>
      </w:r>
    </w:p>
    <w:p w14:paraId="74D2C20D" w14:textId="77777777" w:rsidR="00CD05C0" w:rsidRPr="0095626F" w:rsidRDefault="00CD05C0" w:rsidP="00CD05C0">
      <w:pPr>
        <w:widowControl w:val="0"/>
        <w:spacing w:after="200"/>
        <w:contextualSpacing/>
        <w:rPr>
          <w:rFonts w:eastAsia="Calibri"/>
        </w:rPr>
      </w:pPr>
      <w:r w:rsidRPr="0095626F">
        <w:rPr>
          <w:rFonts w:eastAsia="Calibri"/>
        </w:rPr>
        <w:t xml:space="preserve">      (iv)  Material specification;</w:t>
      </w:r>
    </w:p>
    <w:p w14:paraId="546B52D9" w14:textId="77777777" w:rsidR="00CD05C0" w:rsidRPr="0095626F" w:rsidRDefault="00CD05C0" w:rsidP="00CD05C0">
      <w:pPr>
        <w:widowControl w:val="0"/>
        <w:spacing w:after="200"/>
        <w:contextualSpacing/>
        <w:rPr>
          <w:rFonts w:eastAsia="Calibri"/>
        </w:rPr>
      </w:pPr>
      <w:r w:rsidRPr="0095626F">
        <w:rPr>
          <w:rFonts w:eastAsia="Calibri"/>
        </w:rPr>
        <w:t xml:space="preserve">      (v)  Quantity required; and</w:t>
      </w:r>
    </w:p>
    <w:p w14:paraId="34563EDA" w14:textId="77777777" w:rsidR="00CD05C0" w:rsidRPr="0095626F" w:rsidRDefault="00CD05C0" w:rsidP="00CD05C0">
      <w:pPr>
        <w:widowControl w:val="0"/>
        <w:spacing w:after="200"/>
        <w:contextualSpacing/>
        <w:rPr>
          <w:rFonts w:eastAsia="Calibri"/>
        </w:rPr>
      </w:pPr>
      <w:r w:rsidRPr="0095626F">
        <w:rPr>
          <w:rFonts w:eastAsia="Calibri"/>
        </w:rPr>
        <w:t xml:space="preserve">      (vi)  Required delivery date.</w:t>
      </w:r>
    </w:p>
    <w:p w14:paraId="6BB5F9E0" w14:textId="77777777" w:rsidR="00CD05C0" w:rsidRPr="0095626F" w:rsidRDefault="00CD05C0" w:rsidP="00CD05C0">
      <w:pPr>
        <w:widowControl w:val="0"/>
        <w:spacing w:after="200"/>
        <w:contextualSpacing/>
        <w:rPr>
          <w:rFonts w:eastAsia="Calibri"/>
        </w:rPr>
      </w:pPr>
      <w:r w:rsidRPr="0095626F">
        <w:rPr>
          <w:rFonts w:eastAsia="Calibri"/>
        </w:rPr>
        <w:t xml:space="preserve">      (vii)  Whether there is a pre-existing supply contract with the material buffer contractor.</w:t>
      </w:r>
    </w:p>
    <w:p w14:paraId="3F3FE78F" w14:textId="77777777" w:rsidR="00CD05C0" w:rsidRPr="0095626F" w:rsidRDefault="00CD05C0" w:rsidP="00CD05C0">
      <w:pPr>
        <w:widowControl w:val="0"/>
        <w:spacing w:after="200"/>
        <w:contextualSpacing/>
        <w:rPr>
          <w:rFonts w:eastAsia="Calibri"/>
        </w:rPr>
      </w:pPr>
      <w:r w:rsidRPr="0095626F">
        <w:rPr>
          <w:rFonts w:eastAsia="Calibri"/>
        </w:rPr>
        <w:t xml:space="preserve">  (2) If no prior contractual relationship exists between the defense contractor requesting access to the material buffer and -the material buffer contractor, the material buffer contractor is authorized to enter into a contract – to provide material from the buffer – once a valid request has been approved by the COR.  This action must be included 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at the Government’s discretion.</w:t>
      </w:r>
    </w:p>
    <w:p w14:paraId="11A3230E" w14:textId="77777777" w:rsidR="00CD05C0" w:rsidRPr="0095626F" w:rsidRDefault="00CD05C0" w:rsidP="00CD05C0">
      <w:pPr>
        <w:widowControl w:val="0"/>
        <w:spacing w:after="200"/>
        <w:contextualSpacing/>
        <w:rPr>
          <w:rFonts w:eastAsia="Calibri"/>
        </w:rPr>
      </w:pPr>
      <w:r w:rsidRPr="0095626F">
        <w:rPr>
          <w:rFonts w:eastAsia="Calibri"/>
        </w:rPr>
        <w:t xml:space="preserve">  (3) Contractors accessing the material buffer will be charged the material price identified in any pre-existing contract with the material buffer contractor. For those defense contractors not having a pre-existing contract with the material buffer contractor, they must be charged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14:paraId="3A849C37" w14:textId="77777777" w:rsidR="00CD05C0" w:rsidRPr="0095626F" w:rsidRDefault="00CD05C0" w:rsidP="00CD05C0">
      <w:pPr>
        <w:widowControl w:val="0"/>
        <w:spacing w:after="200"/>
        <w:contextualSpacing/>
        <w:rPr>
          <w:rFonts w:eastAsia="Calibri"/>
        </w:rPr>
      </w:pPr>
      <w:r w:rsidRPr="0095626F">
        <w:rPr>
          <w:rFonts w:eastAsia="Calibri"/>
        </w:rPr>
        <w:t xml:space="preserve">  (4) The buffer material provided is not Government-furnished material, but is a normal vendor-to-vendor transaction with all applicable warranties and guarantees provided through the commercial transaction.</w:t>
      </w:r>
    </w:p>
    <w:p w14:paraId="0C69B271" w14:textId="77777777" w:rsidR="00CD05C0" w:rsidRPr="0095626F" w:rsidRDefault="00CD05C0" w:rsidP="00CD05C0">
      <w:pPr>
        <w:widowControl w:val="0"/>
        <w:spacing w:line="251" w:lineRule="exact"/>
        <w:rPr>
          <w:rFonts w:eastAsia="Calibri"/>
        </w:rPr>
      </w:pPr>
      <w:r w:rsidRPr="0095626F">
        <w:t>*****</w:t>
      </w:r>
    </w:p>
    <w:p w14:paraId="6E4F601F" w14:textId="77777777" w:rsidR="00CD05C0" w:rsidRPr="0095626F" w:rsidRDefault="00CD05C0" w:rsidP="00CD05C0">
      <w:pPr>
        <w:widowControl w:val="0"/>
        <w:ind w:left="1316"/>
        <w:outlineLvl w:val="1"/>
      </w:pPr>
      <w:bookmarkStart w:id="272" w:name="SUBPART_17.95_–_TAILORED_LOGISTICS_SUPPO"/>
      <w:bookmarkStart w:id="273" w:name="P17_95"/>
      <w:bookmarkEnd w:id="272"/>
      <w:r w:rsidRPr="0095626F">
        <w:rPr>
          <w:b/>
          <w:bCs/>
        </w:rPr>
        <w:t xml:space="preserve">SUBPART 17.95 </w:t>
      </w:r>
      <w:bookmarkEnd w:id="273"/>
      <w:r w:rsidRPr="0095626F">
        <w:rPr>
          <w:b/>
          <w:bCs/>
        </w:rPr>
        <w:t>– TAILORED LOGISTICS SUPPORT CONTRACTING</w:t>
      </w:r>
    </w:p>
    <w:p w14:paraId="76276FA8" w14:textId="4A7A8739" w:rsidR="00CD05C0" w:rsidRDefault="00C35C29" w:rsidP="00C35C29">
      <w:pPr>
        <w:widowControl w:val="0"/>
        <w:jc w:val="center"/>
        <w:rPr>
          <w:i/>
        </w:rPr>
      </w:pPr>
      <w:r w:rsidRPr="00653217">
        <w:rPr>
          <w:i/>
        </w:rPr>
        <w:t xml:space="preserve">(Revised </w:t>
      </w:r>
      <w:r>
        <w:rPr>
          <w:i/>
        </w:rPr>
        <w:t xml:space="preserve">February 17, 2017 </w:t>
      </w:r>
      <w:r w:rsidRPr="00653217">
        <w:rPr>
          <w:i/>
        </w:rPr>
        <w:t>through PROCLTR 201</w:t>
      </w:r>
      <w:r>
        <w:rPr>
          <w:i/>
        </w:rPr>
        <w:t>7-10</w:t>
      </w:r>
      <w:r w:rsidRPr="00653217">
        <w:rPr>
          <w:i/>
        </w:rPr>
        <w:t>)</w:t>
      </w:r>
    </w:p>
    <w:p w14:paraId="59A279E3" w14:textId="77777777" w:rsidR="00C35C29" w:rsidRPr="0095626F" w:rsidRDefault="00C35C29" w:rsidP="00C35C29">
      <w:pPr>
        <w:widowControl w:val="0"/>
        <w:jc w:val="center"/>
        <w:rPr>
          <w:b/>
          <w:bCs/>
        </w:rPr>
      </w:pPr>
    </w:p>
    <w:p w14:paraId="61F37D89" w14:textId="77777777" w:rsidR="00CD05C0" w:rsidRPr="0095626F" w:rsidRDefault="00CD05C0" w:rsidP="00CD05C0">
      <w:pPr>
        <w:widowControl w:val="0"/>
        <w:spacing w:line="251" w:lineRule="exact"/>
      </w:pPr>
      <w:bookmarkStart w:id="274" w:name="P17_9500"/>
      <w:r w:rsidRPr="0095626F">
        <w:rPr>
          <w:rFonts w:eastAsia="Calibri"/>
          <w:b/>
        </w:rPr>
        <w:t xml:space="preserve">17.9500 </w:t>
      </w:r>
      <w:bookmarkEnd w:id="274"/>
      <w:r w:rsidRPr="0095626F">
        <w:rPr>
          <w:rFonts w:eastAsia="Calibri"/>
          <w:b/>
        </w:rPr>
        <w:t>Scope of subpart.</w:t>
      </w:r>
    </w:p>
    <w:p w14:paraId="5523D433" w14:textId="4D9EDDC1" w:rsidR="00CD05C0" w:rsidRPr="0095626F" w:rsidRDefault="00CD05C0" w:rsidP="00CD05C0">
      <w:pPr>
        <w:widowControl w:val="0"/>
        <w:ind w:right="220"/>
      </w:pPr>
      <w:r w:rsidRPr="0095626F">
        <w:t xml:space="preserve">This subpart prescribes policies and procedures for soliciting offers, awarding contracts, placing orders, and post award administration under DLA’s tailored logistics support contracting initiatives. Included in this category are prime vendor (PV), similar existing support arrangements known as modified prime vendor initiatives (MPV), and future initiatives that have characteristics of PV arrangements but are not considered traditional PV. This subpart also discusses the management attention required throughout the life of a tailored logistics support contract. It includes a procurement note at </w:t>
      </w:r>
      <w:hyperlink w:anchor="P17_9504" w:history="1">
        <w:r w:rsidRPr="00151496">
          <w:rPr>
            <w:rStyle w:val="Hyperlink"/>
          </w:rPr>
          <w:t>17.9504</w:t>
        </w:r>
      </w:hyperlink>
      <w:r w:rsidRPr="0095626F">
        <w:t>(c) to be used when the Government relies on the contractor’s purchasing system to verify that the contractor competed the items or services, or justify fair and reasonable pricing. Any deviation from this subpart must be requested in writing to the DLA Acquisition Operations Division and be approved by the SPE. Deviations may be requested on a program rather than an individual acquisition basis.</w:t>
      </w:r>
    </w:p>
    <w:p w14:paraId="5A9083CA" w14:textId="77777777" w:rsidR="00CD05C0" w:rsidRPr="0095626F" w:rsidRDefault="00CD05C0" w:rsidP="00CD05C0">
      <w:pPr>
        <w:widowControl w:val="0"/>
        <w:spacing w:before="5"/>
      </w:pPr>
    </w:p>
    <w:p w14:paraId="751CBF5C" w14:textId="77777777" w:rsidR="00CD05C0" w:rsidRPr="007D69AE" w:rsidRDefault="00CD05C0" w:rsidP="00FC35CD">
      <w:pPr>
        <w:rPr>
          <w:b/>
        </w:rPr>
      </w:pPr>
      <w:bookmarkStart w:id="275" w:name="P17_9501"/>
      <w:r w:rsidRPr="007D69AE">
        <w:rPr>
          <w:b/>
        </w:rPr>
        <w:t xml:space="preserve">17.9501 </w:t>
      </w:r>
      <w:bookmarkEnd w:id="275"/>
      <w:r w:rsidRPr="007D69AE">
        <w:rPr>
          <w:b/>
        </w:rPr>
        <w:t>Definitions.</w:t>
      </w:r>
    </w:p>
    <w:p w14:paraId="6AE62A99" w14:textId="77777777" w:rsidR="00CD05C0" w:rsidRPr="0095626F" w:rsidRDefault="00CD05C0" w:rsidP="00CD05C0">
      <w:pPr>
        <w:widowControl w:val="0"/>
        <w:ind w:right="445"/>
      </w:pPr>
      <w:r w:rsidRPr="0095626F">
        <w:rPr>
          <w:i/>
        </w:rPr>
        <w:t>“Distribution and handling fee”</w:t>
      </w:r>
      <w:r w:rsidRPr="0095626F">
        <w:t xml:space="preserve"> means the portion of the total item price listed in the catalog that is paid for stocking, handling, and delivering the item, as awarded under the contract. It does not include the cost of the actual item that the tailored logistics provider may have manufactured itself or procured from another supplier. It is expressed in fixed dollar amounts only, not in percentages, except for those prime vendor acquisitions that uses negative distribution fees to obtain discounts of off prices established under other contract vehicles (e.g. the Pharmaceutical PV program).</w:t>
      </w:r>
    </w:p>
    <w:p w14:paraId="1AFD2B4B" w14:textId="77777777" w:rsidR="00CD05C0" w:rsidRPr="0095626F" w:rsidRDefault="00CD05C0" w:rsidP="00CD05C0">
      <w:pPr>
        <w:widowControl w:val="0"/>
        <w:ind w:right="279"/>
      </w:pPr>
      <w:r w:rsidRPr="0095626F">
        <w:rPr>
          <w:i/>
        </w:rPr>
        <w:t>“Distribution and pricing agreement (DAPA)”</w:t>
      </w:r>
      <w:r w:rsidRPr="0095626F">
        <w:t xml:space="preserve"> means an agreement with a manufacturer or supplier that establishes both the selling price of a product and an affirmation from the DAPA-holder to allow contractor</w:t>
      </w:r>
      <w:r w:rsidRPr="0095626F">
        <w:rPr>
          <w:strike/>
        </w:rPr>
        <w:t>s</w:t>
      </w:r>
      <w:r w:rsidRPr="0095626F">
        <w:t xml:space="preserve"> to distribute its products. A DAPA allows for delivery of selected products at specified prices.</w:t>
      </w:r>
    </w:p>
    <w:p w14:paraId="7D728B86" w14:textId="77777777" w:rsidR="00CD05C0" w:rsidRPr="0095626F" w:rsidRDefault="00CD05C0" w:rsidP="00CD05C0">
      <w:pPr>
        <w:widowControl w:val="0"/>
        <w:ind w:right="279"/>
      </w:pPr>
      <w:r w:rsidRPr="0095626F">
        <w:rPr>
          <w:i/>
        </w:rPr>
        <w:t>“Market basket”</w:t>
      </w:r>
      <w:r w:rsidRPr="0095626F">
        <w:t xml:space="preserve"> means a representative sample of items that may be bought under the program used for price evaluation under a proposed contract action. Proposed pricing for items in the market basket is determined fair and reasonable prior to inclusion in any resulting contract. May also be referred to under other names such as “Price Evaluation List.</w:t>
      </w:r>
    </w:p>
    <w:p w14:paraId="2E5F851F" w14:textId="77777777" w:rsidR="00CD05C0" w:rsidRPr="0095626F" w:rsidRDefault="00CD05C0" w:rsidP="00CD05C0">
      <w:pPr>
        <w:widowControl w:val="0"/>
        <w:ind w:right="279"/>
      </w:pPr>
      <w:r w:rsidRPr="0095626F">
        <w:rPr>
          <w:i/>
        </w:rPr>
        <w:t>“National allowance pricing agreement (NAPA)”</w:t>
      </w:r>
      <w:r w:rsidRPr="0095626F">
        <w:t xml:space="preserve"> means an agreement with a manufacturer or supplier that provides discounts on a national basis. Tailored logistics support contracts require contractors to pass on these savings to the end customer.</w:t>
      </w:r>
    </w:p>
    <w:p w14:paraId="2182D067" w14:textId="77777777" w:rsidR="00CD05C0" w:rsidRPr="0095626F" w:rsidRDefault="00CD05C0" w:rsidP="00CD05C0">
      <w:pPr>
        <w:widowControl w:val="0"/>
        <w:spacing w:before="5"/>
        <w:rPr>
          <w:strike/>
        </w:rPr>
      </w:pPr>
    </w:p>
    <w:p w14:paraId="3281C69A" w14:textId="0287ABE8" w:rsidR="00CD05C0" w:rsidRPr="0095626F" w:rsidRDefault="007D69AE" w:rsidP="00FC35CD">
      <w:bookmarkStart w:id="276" w:name="P17_9502"/>
      <w:r>
        <w:rPr>
          <w:b/>
        </w:rPr>
        <w:t>17.9502</w:t>
      </w:r>
      <w:bookmarkEnd w:id="276"/>
      <w:r w:rsidR="00CD05C0" w:rsidRPr="0095626F">
        <w:t xml:space="preserve"> </w:t>
      </w:r>
      <w:r w:rsidR="00CD05C0" w:rsidRPr="007D69AE">
        <w:rPr>
          <w:b/>
        </w:rPr>
        <w:t>General.</w:t>
      </w:r>
    </w:p>
    <w:p w14:paraId="37ACCADA" w14:textId="77777777" w:rsidR="00CD05C0" w:rsidRPr="0095626F" w:rsidRDefault="00CD05C0" w:rsidP="00CD05C0">
      <w:pPr>
        <w:widowControl w:val="0"/>
        <w:tabs>
          <w:tab w:val="left" w:pos="640"/>
        </w:tabs>
        <w:ind w:right="772"/>
      </w:pPr>
      <w:r w:rsidRPr="0095626F">
        <w:t xml:space="preserve">  (a) Contracting officers must consider using tailored logistics support (TLS) contracts whenever a viable commercial supply chain exists for the items and associated services being acquired.</w:t>
      </w:r>
    </w:p>
    <w:p w14:paraId="7AEEDCEA" w14:textId="77777777" w:rsidR="00CD05C0" w:rsidRPr="0095626F" w:rsidRDefault="00CD05C0" w:rsidP="00CD05C0">
      <w:pPr>
        <w:widowControl w:val="0"/>
        <w:tabs>
          <w:tab w:val="left" w:pos="623"/>
        </w:tabs>
        <w:ind w:right="404"/>
        <w:rPr>
          <w:strike/>
        </w:rPr>
      </w:pPr>
      <w:r w:rsidRPr="0095626F">
        <w:t xml:space="preserve">  (b) CCOs must ensure Government individuals assigned to work on or provide significant support for PV contracts complete a tailored logistics support program of instruction within one month of assuming their duties on a PV contract and complete annual refresher training.  </w:t>
      </w:r>
    </w:p>
    <w:p w14:paraId="389E0767" w14:textId="77777777" w:rsidR="00CD05C0" w:rsidRPr="0095626F" w:rsidRDefault="00CD05C0" w:rsidP="00CD05C0">
      <w:pPr>
        <w:widowControl w:val="0"/>
        <w:tabs>
          <w:tab w:val="left" w:pos="638"/>
        </w:tabs>
        <w:ind w:right="279"/>
      </w:pPr>
      <w:r w:rsidRPr="0095626F">
        <w:t xml:space="preserve">  (c) The following courses are suggested as part of a core curriculum.  CCO’s must tailor the suggested curriculum with training pertinent to the acquisition at hand, such as units of instruction reflective of the commodities or industries involved, standard operating procedures to be followed within a program, and specific examples of fraud schemes encountered within the contracting office.</w:t>
      </w:r>
    </w:p>
    <w:p w14:paraId="218EC0C7" w14:textId="77777777" w:rsidR="00CD05C0" w:rsidRPr="0095626F" w:rsidRDefault="00CD05C0" w:rsidP="00CD05C0">
      <w:pPr>
        <w:widowControl w:val="0"/>
        <w:tabs>
          <w:tab w:val="left" w:pos="923"/>
        </w:tabs>
      </w:pPr>
      <w:r w:rsidRPr="0095626F">
        <w:rPr>
          <w:rFonts w:eastAsia="Calibri"/>
        </w:rPr>
        <w:t xml:space="preserve">      (1) Price reasonableness and negotiation skills practicum</w:t>
      </w:r>
    </w:p>
    <w:p w14:paraId="7C865B45" w14:textId="77777777" w:rsidR="00CD05C0" w:rsidRPr="0095626F" w:rsidRDefault="00CD05C0" w:rsidP="00CD05C0">
      <w:pPr>
        <w:widowControl w:val="0"/>
        <w:tabs>
          <w:tab w:val="left" w:pos="926"/>
        </w:tabs>
      </w:pPr>
      <w:r w:rsidRPr="0095626F">
        <w:t xml:space="preserve">      </w:t>
      </w:r>
      <w:r w:rsidRPr="0095626F">
        <w:rPr>
          <w:rFonts w:eastAsia="Calibri"/>
        </w:rPr>
        <w:t xml:space="preserve">(2) </w:t>
      </w:r>
      <w:r w:rsidRPr="0095626F">
        <w:t>Commercial item determination –on-line course (CLC 020)</w:t>
      </w:r>
    </w:p>
    <w:p w14:paraId="4968631F" w14:textId="77777777" w:rsidR="00CD05C0" w:rsidRPr="0095626F" w:rsidRDefault="00CD05C0" w:rsidP="00CD05C0">
      <w:pPr>
        <w:widowControl w:val="0"/>
        <w:tabs>
          <w:tab w:val="left" w:pos="926"/>
        </w:tabs>
      </w:pPr>
      <w:r w:rsidRPr="0095626F">
        <w:rPr>
          <w:rFonts w:eastAsia="Calibri"/>
        </w:rPr>
        <w:t xml:space="preserve">      (3) Commercial item pricing (CLC 131)</w:t>
      </w:r>
    </w:p>
    <w:p w14:paraId="44AF7C3F" w14:textId="77777777" w:rsidR="00CD05C0" w:rsidRPr="0095626F" w:rsidRDefault="00CD05C0" w:rsidP="00CD05C0">
      <w:pPr>
        <w:widowControl w:val="0"/>
        <w:tabs>
          <w:tab w:val="left" w:pos="923"/>
        </w:tabs>
      </w:pPr>
      <w:r w:rsidRPr="0095626F">
        <w:rPr>
          <w:rFonts w:eastAsia="Calibri"/>
        </w:rPr>
        <w:t xml:space="preserve">      (4) Procurement fraud indicators (CLM 049)</w:t>
      </w:r>
    </w:p>
    <w:p w14:paraId="1B3E4A84" w14:textId="77777777" w:rsidR="00CD05C0" w:rsidRPr="0095626F" w:rsidRDefault="00CD05C0" w:rsidP="00CD05C0">
      <w:pPr>
        <w:widowControl w:val="0"/>
        <w:tabs>
          <w:tab w:val="left" w:pos="926"/>
        </w:tabs>
      </w:pPr>
      <w:r w:rsidRPr="0095626F">
        <w:rPr>
          <w:rFonts w:eastAsia="Calibri"/>
        </w:rPr>
        <w:t xml:space="preserve">      (5) Contract pricing refresher</w:t>
      </w:r>
    </w:p>
    <w:p w14:paraId="3FBD6453" w14:textId="77777777" w:rsidR="00CD05C0" w:rsidRPr="0095626F" w:rsidRDefault="00CD05C0" w:rsidP="00CD05C0">
      <w:pPr>
        <w:widowControl w:val="0"/>
        <w:tabs>
          <w:tab w:val="left" w:pos="923"/>
        </w:tabs>
      </w:pPr>
      <w:r w:rsidRPr="0095626F">
        <w:rPr>
          <w:rFonts w:eastAsia="Calibri"/>
        </w:rPr>
        <w:t xml:space="preserve">      (6) Pricing catalogs for prime supplier programs</w:t>
      </w:r>
    </w:p>
    <w:p w14:paraId="5FBE8ABC" w14:textId="77777777" w:rsidR="00CD05C0" w:rsidRPr="0095626F" w:rsidRDefault="00CD05C0" w:rsidP="00CD05C0">
      <w:pPr>
        <w:widowControl w:val="0"/>
        <w:tabs>
          <w:tab w:val="left" w:pos="926"/>
        </w:tabs>
      </w:pPr>
      <w:r w:rsidRPr="0095626F">
        <w:rPr>
          <w:rFonts w:eastAsia="Calibri"/>
        </w:rPr>
        <w:t xml:space="preserve">      (7) Contract administration (including closeout, CORs and COTRs)</w:t>
      </w:r>
    </w:p>
    <w:p w14:paraId="2BDD2C2F" w14:textId="77777777" w:rsidR="00CD05C0" w:rsidRPr="0095626F" w:rsidRDefault="00CD05C0" w:rsidP="00CD05C0">
      <w:pPr>
        <w:widowControl w:val="0"/>
        <w:tabs>
          <w:tab w:val="left" w:pos="926"/>
        </w:tabs>
        <w:ind w:right="460"/>
      </w:pPr>
      <w:r w:rsidRPr="0095626F">
        <w:t xml:space="preserve">      </w:t>
      </w:r>
      <w:r w:rsidRPr="0095626F">
        <w:rPr>
          <w:rFonts w:eastAsia="Calibri"/>
        </w:rPr>
        <w:t xml:space="preserve">(8) </w:t>
      </w:r>
      <w:r w:rsidRPr="0095626F">
        <w:t>Domestic content update and refresher (see also the DAU Course “Berry Amendment” (CLC 125)</w:t>
      </w:r>
    </w:p>
    <w:p w14:paraId="5EF4D167" w14:textId="77777777" w:rsidR="00CD05C0" w:rsidRPr="0095626F" w:rsidRDefault="00CD05C0" w:rsidP="00CD05C0">
      <w:pPr>
        <w:widowControl w:val="0"/>
        <w:tabs>
          <w:tab w:val="left" w:pos="926"/>
        </w:tabs>
      </w:pPr>
      <w:r w:rsidRPr="0095626F">
        <w:rPr>
          <w:rFonts w:eastAsia="Calibri"/>
        </w:rPr>
        <w:t xml:space="preserve">      (9) CQMPs and the acquisition review board process</w:t>
      </w:r>
    </w:p>
    <w:p w14:paraId="71123D73" w14:textId="77777777" w:rsidR="00CD05C0" w:rsidRPr="0095626F" w:rsidRDefault="00CD05C0" w:rsidP="00CD05C0">
      <w:pPr>
        <w:widowControl w:val="0"/>
        <w:tabs>
          <w:tab w:val="left" w:pos="926"/>
        </w:tabs>
      </w:pPr>
      <w:r w:rsidRPr="0095626F">
        <w:t xml:space="preserve">      </w:t>
      </w:r>
      <w:r w:rsidRPr="0095626F">
        <w:rPr>
          <w:rFonts w:eastAsia="Calibri"/>
        </w:rPr>
        <w:t>(10)</w:t>
      </w:r>
      <w:r w:rsidRPr="0095626F">
        <w:rPr>
          <w:rFonts w:eastAsia="Calibri"/>
          <w:b/>
        </w:rPr>
        <w:t xml:space="preserve"> </w:t>
      </w:r>
      <w:r w:rsidRPr="0095626F">
        <w:t>Contract documentation requirements</w:t>
      </w:r>
    </w:p>
    <w:p w14:paraId="63CC473B" w14:textId="77777777" w:rsidR="00CD05C0" w:rsidRPr="0095626F" w:rsidRDefault="00CD05C0" w:rsidP="00CD05C0">
      <w:pPr>
        <w:widowControl w:val="0"/>
      </w:pPr>
    </w:p>
    <w:p w14:paraId="2ED59659" w14:textId="77777777" w:rsidR="00CD05C0" w:rsidRPr="007D69AE" w:rsidRDefault="00CD05C0" w:rsidP="00FC35CD">
      <w:pPr>
        <w:rPr>
          <w:b/>
        </w:rPr>
      </w:pPr>
      <w:bookmarkStart w:id="277" w:name="P17_9503"/>
      <w:r w:rsidRPr="007D69AE">
        <w:rPr>
          <w:b/>
        </w:rPr>
        <w:t xml:space="preserve">17.9503 </w:t>
      </w:r>
      <w:bookmarkEnd w:id="277"/>
      <w:r w:rsidRPr="007D69AE">
        <w:rPr>
          <w:b/>
        </w:rPr>
        <w:t>Pricing.</w:t>
      </w:r>
    </w:p>
    <w:p w14:paraId="52F5AE18" w14:textId="5CB178CD" w:rsidR="00CD05C0" w:rsidRPr="0095626F" w:rsidRDefault="00CD05C0" w:rsidP="00CD05C0">
      <w:pPr>
        <w:widowControl w:val="0"/>
        <w:ind w:right="445" w:firstLine="110"/>
      </w:pPr>
      <w:r w:rsidRPr="0095626F">
        <w:t xml:space="preserve">(a) A PV contract or other tailored logistics support contract must comply with one of the established PV pricing models in Subpart </w:t>
      </w:r>
      <w:hyperlink w:anchor="P15_4" w:history="1">
        <w:r w:rsidRPr="00151496">
          <w:rPr>
            <w:rStyle w:val="Hyperlink"/>
          </w:rPr>
          <w:t>15.4</w:t>
        </w:r>
      </w:hyperlink>
      <w:r w:rsidRPr="0095626F">
        <w:t>.</w:t>
      </w:r>
    </w:p>
    <w:p w14:paraId="3624BFC9" w14:textId="77777777" w:rsidR="00CD05C0" w:rsidRPr="0095626F" w:rsidRDefault="00CD05C0" w:rsidP="00CD05C0">
      <w:pPr>
        <w:widowControl w:val="0"/>
        <w:ind w:right="294" w:firstLine="110"/>
        <w:rPr>
          <w:strike/>
        </w:rPr>
      </w:pPr>
      <w:r w:rsidRPr="0095626F">
        <w:t xml:space="preserve">(b) </w:t>
      </w:r>
      <w:r w:rsidRPr="0095626F">
        <w:rPr>
          <w:i/>
        </w:rPr>
        <w:t>Catalog pricing</w:t>
      </w:r>
      <w:r w:rsidRPr="0095626F">
        <w:t>. The initial catalog of DLA approved items available for ordering under the TLSC is created at time of contract award</w:t>
      </w:r>
      <w:r w:rsidRPr="0095626F">
        <w:rPr>
          <w:b/>
        </w:rPr>
        <w:t>.</w:t>
      </w:r>
    </w:p>
    <w:p w14:paraId="3ADE5F88" w14:textId="77777777" w:rsidR="00CD05C0" w:rsidRPr="0095626F" w:rsidRDefault="00CD05C0" w:rsidP="00CD05C0">
      <w:pPr>
        <w:widowControl w:val="0"/>
        <w:spacing w:before="3"/>
      </w:pPr>
    </w:p>
    <w:p w14:paraId="0003B243" w14:textId="3C737465" w:rsidR="00CD05C0" w:rsidRPr="007D69AE" w:rsidRDefault="00CD05C0" w:rsidP="00FC35CD">
      <w:pPr>
        <w:rPr>
          <w:b/>
        </w:rPr>
      </w:pPr>
      <w:bookmarkStart w:id="278" w:name="P17_9504"/>
      <w:r w:rsidRPr="007D69AE">
        <w:rPr>
          <w:b/>
        </w:rPr>
        <w:t xml:space="preserve">17.9504 </w:t>
      </w:r>
      <w:bookmarkEnd w:id="278"/>
      <w:r w:rsidRPr="007D69AE">
        <w:rPr>
          <w:b/>
        </w:rPr>
        <w:t>Post award actions and management oversight</w:t>
      </w:r>
      <w:r w:rsidR="007D69AE">
        <w:rPr>
          <w:b/>
        </w:rPr>
        <w:t>.</w:t>
      </w:r>
    </w:p>
    <w:p w14:paraId="28DA5D41" w14:textId="77777777" w:rsidR="00CD05C0" w:rsidRPr="0095626F" w:rsidRDefault="00CD05C0" w:rsidP="00CD05C0">
      <w:pPr>
        <w:widowControl w:val="0"/>
        <w:tabs>
          <w:tab w:val="left" w:pos="626"/>
        </w:tabs>
        <w:ind w:right="404"/>
      </w:pPr>
      <w:r w:rsidRPr="0095626F">
        <w:t xml:space="preserve">  (a) Tailored logistics support contracts are subject to continuous and rigorous management oversight as follows:</w:t>
      </w:r>
    </w:p>
    <w:p w14:paraId="5C3840D5" w14:textId="77777777" w:rsidR="00CD05C0" w:rsidRPr="0095626F" w:rsidRDefault="00CD05C0" w:rsidP="00CD05C0">
      <w:pPr>
        <w:widowControl w:val="0"/>
        <w:tabs>
          <w:tab w:val="left" w:pos="1022"/>
        </w:tabs>
        <w:ind w:right="220"/>
      </w:pPr>
      <w:r w:rsidRPr="0095626F">
        <w:t xml:space="preserve">      (1) The program manager or Integrated Support Team (IST) chief (i.e., one level above the contracting officer) for each tailored logistic support program (i.e., the team administering the program, for example, metals, MRO supplies, or special operations) must perform quarterly pricing reviews. Reviews will include a representative sample based on the total number of orders for that period. Upon completion of these reviews, the tailored logistics support program manager/IST chief must forward a report of the results, including any findings and corrective action plan, to the Director of Supplier Operations or designee for review and approval. A copy of the report must be kept as part of the contract file.</w:t>
      </w:r>
    </w:p>
    <w:p w14:paraId="751C1836" w14:textId="77777777" w:rsidR="00CD05C0" w:rsidRPr="0095626F" w:rsidRDefault="00CD05C0" w:rsidP="00CD05C0">
      <w:pPr>
        <w:widowControl w:val="0"/>
        <w:tabs>
          <w:tab w:val="left" w:pos="1022"/>
        </w:tabs>
        <w:ind w:right="220"/>
      </w:pPr>
      <w:r w:rsidRPr="0095626F">
        <w:t xml:space="preserve">      (2) Contract administration and compliance or contract review personnel at the procuring organization must perform contract audits of vendors’ compliance with non-pricing contract terms on at least a semi-annual basis. A copy of the report shall be provided to the contracting officer for review and action, as necessary, and inclusion in the contract file.</w:t>
      </w:r>
    </w:p>
    <w:p w14:paraId="51D9B645" w14:textId="77777777" w:rsidR="00CD05C0" w:rsidRPr="0095626F" w:rsidRDefault="00CD05C0" w:rsidP="00CD05C0">
      <w:pPr>
        <w:widowControl w:val="0"/>
        <w:tabs>
          <w:tab w:val="left" w:pos="1022"/>
        </w:tabs>
        <w:ind w:right="220"/>
        <w:rPr>
          <w:strike/>
        </w:rPr>
      </w:pPr>
      <w:r w:rsidRPr="0095626F">
        <w:t xml:space="preserve">  (b) The DLA Acquisition Contract and Pricing Compliance Division assesses performance of selected vendors. Assessments must examine the vendor’s adherence to the contract pricing methodology. Vendors are chosen for review based on risk assessment factors, including contract dollar value, previous annual audits, extent of competition, opportunities for refunds, reliance on the vendor’s purchasing system, and outside agency reports. The DLA Acquisition Contract and Pricing Compliance Division must furnish a copy of the assessments to the DLA Acquisition Director.</w:t>
      </w:r>
    </w:p>
    <w:p w14:paraId="28324936" w14:textId="77777777" w:rsidR="00CD05C0" w:rsidRPr="0095626F" w:rsidRDefault="00CD05C0" w:rsidP="00CD05C0">
      <w:pPr>
        <w:widowControl w:val="0"/>
        <w:spacing w:line="251" w:lineRule="exact"/>
        <w:rPr>
          <w:rFonts w:eastAsia="Calibri"/>
        </w:rPr>
      </w:pPr>
      <w:r w:rsidRPr="0095626F">
        <w:rPr>
          <w:rFonts w:eastAsia="Calibri"/>
        </w:rPr>
        <w:t xml:space="preserve">  (c) Solicitations and contracts must include procurement note C08 when a tailored logistics support contract relies on the contractor’s purchasing system to verify that the contractor competed the items or services or to justify that prices are fair and reasonable.</w:t>
      </w:r>
    </w:p>
    <w:p w14:paraId="2C2F75C9" w14:textId="77777777" w:rsidR="00CD05C0" w:rsidRPr="0095626F" w:rsidRDefault="00CD05C0" w:rsidP="00CD05C0">
      <w:pPr>
        <w:widowControl w:val="0"/>
        <w:spacing w:line="251" w:lineRule="exact"/>
      </w:pPr>
      <w:r w:rsidRPr="0095626F">
        <w:t>*****</w:t>
      </w:r>
    </w:p>
    <w:p w14:paraId="33C65957" w14:textId="1F3D9430" w:rsidR="00CD05C0" w:rsidRPr="0095626F" w:rsidRDefault="00CD05C0" w:rsidP="00FC35CD">
      <w:pPr>
        <w:rPr>
          <w:rFonts w:eastAsia="Calibri"/>
        </w:rPr>
      </w:pPr>
      <w:r w:rsidRPr="0095626F">
        <w:rPr>
          <w:rFonts w:eastAsia="Calibri"/>
        </w:rPr>
        <w:t>C08 Tailored Logistics Support Purchasing Reviews (</w:t>
      </w:r>
      <w:r w:rsidR="00C0123C">
        <w:rPr>
          <w:rFonts w:eastAsia="Calibri"/>
        </w:rPr>
        <w:t>FEB</w:t>
      </w:r>
      <w:r w:rsidR="00FC35CD">
        <w:rPr>
          <w:rFonts w:eastAsia="Calibri"/>
        </w:rPr>
        <w:t xml:space="preserve"> 2017</w:t>
      </w:r>
      <w:r w:rsidRPr="0095626F">
        <w:rPr>
          <w:rFonts w:eastAsia="Calibri"/>
        </w:rPr>
        <w:t>)</w:t>
      </w:r>
    </w:p>
    <w:p w14:paraId="5B5E36B8" w14:textId="58CBF38F" w:rsidR="00CD05C0" w:rsidRPr="0095626F" w:rsidRDefault="00151496" w:rsidP="00CD05C0">
      <w:pPr>
        <w:widowControl w:val="0"/>
        <w:tabs>
          <w:tab w:val="left" w:pos="626"/>
        </w:tabs>
        <w:ind w:right="279"/>
      </w:pPr>
      <w:r>
        <w:t xml:space="preserve">   </w:t>
      </w:r>
      <w:r w:rsidR="00CD05C0" w:rsidRPr="0095626F">
        <w:t>(1) From the commencement of performance of this contract until 3 years after the final contract payment, the contractor must allow the contracting officer, ACO, Defense Contract Management Agency (DCMA), Defense Contract Audit Agency (DCAA), and any other duly authorized representative of the contracting officer access to all records and information pertaining to those items or services for which the Government is relying on the contractor’s purchasing system to determine that competition was obtained or to justify that prices are fair and reasonable. The contractor must maintain records subject to this clause for not less than 3 years after the contract final payment.</w:t>
      </w:r>
    </w:p>
    <w:p w14:paraId="4866220F" w14:textId="14A71B2B" w:rsidR="00CD05C0" w:rsidRPr="0095626F" w:rsidRDefault="00CD05C0" w:rsidP="00CD05C0">
      <w:pPr>
        <w:widowControl w:val="0"/>
        <w:tabs>
          <w:tab w:val="left" w:pos="691"/>
        </w:tabs>
        <w:ind w:right="222"/>
      </w:pPr>
      <w:r w:rsidRPr="0095626F">
        <w:t xml:space="preserve">  (2) The contracting officer may conduct reviews of purchased items or services provided under this contract regardless of dollar value that meet the criteria in paragraph (1) to ascertain whether the contractor has obtained the best value. The contractor must obtain competition to the maximum extent practicable for all purchases.  Prior to purchasing any supplies or services, the contractor must solicit a competitive quotation from at least two independently-competing firms. For other than sole source items, the request for quotations must, to the maximum extent practical, solicit offers from different manufacturers or producers.  If the contractor is unable to obtain quotes for competing items from two or more independently-competing firms, the contractor must retain documentation supporting its rationale for selection of the suppliers solicited and selected and its determination that the price was fair and reasonable. The contractor is responsible for maintaining this documentation for all sole source/non-competitive actions. The following price reasonableness and documentation requirements are applicable to all purchases, regardless of dollar value:</w:t>
      </w:r>
    </w:p>
    <w:p w14:paraId="113584E6" w14:textId="77777777" w:rsidR="00CD05C0" w:rsidRPr="0095626F" w:rsidRDefault="00CD05C0" w:rsidP="00CD05C0">
      <w:pPr>
        <w:widowControl w:val="0"/>
        <w:tabs>
          <w:tab w:val="left" w:pos="1024"/>
        </w:tabs>
        <w:spacing w:line="236" w:lineRule="exact"/>
      </w:pPr>
      <w:r w:rsidRPr="0095626F">
        <w:t xml:space="preserve">         (i) A price is reasonable if it does not exceed a price incurred by a prudent person in the conduct of competitive business. The contracting officer will examine the prices with particular care in connection with buys that may not be subject to effective competition restraints. The contractor’s price will not be presumed to be reasonable.  If an initial review of the facts results in a challenge of a specific price by the contracting officer or the contracting officer’s representative, the burden of proof must be upon the contractor to establish that the price is reasonable under the standards in FAR Subpart 15.4 and FAR 31.201-3.</w:t>
      </w:r>
    </w:p>
    <w:p w14:paraId="4D38312A" w14:textId="3C09C958" w:rsidR="00CD05C0" w:rsidRPr="0095626F" w:rsidRDefault="00CD05C0" w:rsidP="00CD05C0">
      <w:pPr>
        <w:widowControl w:val="0"/>
        <w:tabs>
          <w:tab w:val="left" w:pos="1022"/>
        </w:tabs>
        <w:spacing w:line="236" w:lineRule="exact"/>
      </w:pPr>
      <w:r w:rsidRPr="0095626F">
        <w:t xml:space="preserve">         (ii) The contractor must keep the documentation to a minimum, but must retain data supporting the purchases either by paper or electronically. At a minimum, price quotations and invoices must be retained.  Should the contractor receive an oral price quotation, the contractor must document who the supplier or subcontractor is by complete name, address, telephone number, price, terms and other conditions quoted by each vendor. Price quotes for supplies must be broken down by individual items, shipping costs, and any other included expenses. Price quotes for incidental services which are not pre- priced in the contract must include labor hours and costs or prices, as applicable, including the total price of the job, individual pricing for the portions of the work if applicable, materials, and all other elements of cost, overhead, and profit. This price breakdown documentation must be made for each subcontractor performing work on this contract.</w:t>
      </w:r>
    </w:p>
    <w:p w14:paraId="7FC2E847" w14:textId="07492F09" w:rsidR="00CD05C0" w:rsidRPr="0095626F" w:rsidRDefault="00CD05C0" w:rsidP="00CD05C0">
      <w:pPr>
        <w:widowControl w:val="0"/>
        <w:tabs>
          <w:tab w:val="left" w:pos="1022"/>
        </w:tabs>
        <w:spacing w:line="236" w:lineRule="exact"/>
      </w:pPr>
      <w:r w:rsidRPr="0095626F">
        <w:t xml:space="preserve">  (3) When applicable, if the contractor is purchasing from subcontractors or other sources and receives a discount or rebates, the contractor must immediately pass these savings to the Government in the contract price and invoice for payment. The contractor is required to use diligence in the selection of the most economical method of delivery of the product or services by selecting a best value method of delivery based on the urgency and nature of the work or product required. When labor hours are involved in the work to be accomplished and the contractor has not already pre-priced the effort to use its own labor force, the contractor must provide the labor at rates required by the contract (for example, Service Contract Act or Davis-Bacon Act rates) or at rates based on competition if mandatory rates are not required by the contract.</w:t>
      </w:r>
    </w:p>
    <w:p w14:paraId="7355EBB1" w14:textId="191BEF67" w:rsidR="00CD05C0" w:rsidRPr="0095626F" w:rsidRDefault="00CD05C0" w:rsidP="00CD05C0">
      <w:pPr>
        <w:widowControl w:val="0"/>
        <w:tabs>
          <w:tab w:val="left" w:pos="1022"/>
        </w:tabs>
        <w:spacing w:line="236" w:lineRule="exact"/>
      </w:pPr>
      <w:r w:rsidRPr="0095626F">
        <w:t xml:space="preserve">  (4) If the contracting officer determines that the purchased product or service is unreasonably priced, the contractor must refund to the Government the amount the contracting officer determines is in excess of a reasonable price. The contracting officer must notify the contractor in writing in accordance with FAR 32.604 Demand for Payment, giving the basis for the determination and the amount to be refunded. The contractor must make the refund payment in accordance with directions from the contracting officer, and must provide proof of the refund payment to the contracting officer. The contracting officer may collect the amount due using all available means in accordance with FAR Subpart 32.6. FAR 52.232-17, Interest, is applicable to payments not made within 30 days of the demand for payment. Any disputes arising under this provision must be handled in accordance with the “Disputes” clause of this contract.  </w:t>
      </w:r>
    </w:p>
    <w:p w14:paraId="00BF4A34" w14:textId="60AA40D4" w:rsidR="0020720B" w:rsidRPr="002A445C" w:rsidRDefault="00CD05C0" w:rsidP="005E4073">
      <w:pPr>
        <w:widowControl w:val="0"/>
        <w:tabs>
          <w:tab w:val="left" w:pos="626"/>
        </w:tabs>
        <w:ind w:right="279"/>
      </w:pPr>
      <w:r w:rsidRPr="0095626F">
        <w:t>*****</w:t>
      </w:r>
    </w:p>
    <w:p w14:paraId="79F1E384" w14:textId="77777777" w:rsidR="00E72D89" w:rsidRPr="008C7292"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ectPr w:rsidR="00E72D89" w:rsidRPr="008C7292" w:rsidSect="009A0AF7">
          <w:headerReference w:type="even" r:id="rId129"/>
          <w:headerReference w:type="default" r:id="rId130"/>
          <w:footerReference w:type="even" r:id="rId131"/>
          <w:footerReference w:type="default" r:id="rId132"/>
          <w:pgSz w:w="12240" w:h="15840"/>
          <w:pgMar w:top="1440" w:right="1440" w:bottom="1440" w:left="1440" w:header="720" w:footer="720" w:gutter="0"/>
          <w:cols w:space="720"/>
          <w:docGrid w:linePitch="299"/>
        </w:sectPr>
      </w:pPr>
    </w:p>
    <w:p w14:paraId="7A5B3629" w14:textId="77777777" w:rsidR="00993515" w:rsidRPr="00C8300F" w:rsidRDefault="00993515" w:rsidP="0099351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279" w:name="Part19"/>
      <w:r w:rsidRPr="00C8300F">
        <w:rPr>
          <w:b/>
        </w:rPr>
        <w:t xml:space="preserve">PART 19 </w:t>
      </w:r>
      <w:bookmarkEnd w:id="279"/>
      <w:r w:rsidRPr="00C8300F">
        <w:rPr>
          <w:b/>
        </w:rPr>
        <w:t>– SMALL BUSINESS PROGRAMS</w:t>
      </w:r>
    </w:p>
    <w:p w14:paraId="1839CEF0" w14:textId="310B53EB" w:rsidR="00993515" w:rsidRPr="00653217" w:rsidRDefault="00993515" w:rsidP="00993515">
      <w:pPr>
        <w:jc w:val="center"/>
        <w:rPr>
          <w:i/>
        </w:rPr>
      </w:pPr>
      <w:r w:rsidRPr="00653217">
        <w:rPr>
          <w:i/>
        </w:rPr>
        <w:t xml:space="preserve">(Revised </w:t>
      </w:r>
      <w:r w:rsidR="0027170A">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r>
        <w:rPr>
          <w:i/>
        </w:rPr>
        <w:t xml:space="preserve"> </w:t>
      </w:r>
    </w:p>
    <w:p w14:paraId="7CC49364"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b/>
        </w:rPr>
      </w:pPr>
    </w:p>
    <w:p w14:paraId="1C576B1A"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b/>
        </w:rPr>
      </w:pPr>
      <w:r w:rsidRPr="00C8300F">
        <w:rPr>
          <w:b/>
        </w:rPr>
        <w:t>TABLE OF CONTENTS</w:t>
      </w:r>
    </w:p>
    <w:p w14:paraId="60B47D04"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072CE19E"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SUBPART 19.2 – POLICIES</w:t>
      </w:r>
    </w:p>
    <w:p w14:paraId="5FD811BC"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201" w:history="1">
        <w:r w:rsidR="00993515" w:rsidRPr="00C8300F">
          <w:rPr>
            <w:u w:val="single"/>
          </w:rPr>
          <w:t>19.201</w:t>
        </w:r>
      </w:hyperlink>
      <w:r w:rsidR="00993515" w:rsidRPr="00C8300F">
        <w:tab/>
        <w:t xml:space="preserve">General policy.    </w:t>
      </w:r>
    </w:p>
    <w:p w14:paraId="7F2D40FE"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SUBPART 19.3 – DETERMINATION OF STATUS AS A SMALL BUSINESS, HUBZONE SMALL BUSINESS, OR SMALL DISADVANTAGED BUSINESS CONCERN</w:t>
      </w:r>
    </w:p>
    <w:p w14:paraId="06235F77" w14:textId="77777777" w:rsidR="00993515" w:rsidRPr="008E1BC6" w:rsidRDefault="00A464B3" w:rsidP="00993515">
      <w:hyperlink w:anchor="P19_301" w:history="1">
        <w:r w:rsidR="00993515" w:rsidRPr="00791A4A">
          <w:rPr>
            <w:rStyle w:val="Hyperlink"/>
          </w:rPr>
          <w:t>19.301</w:t>
        </w:r>
      </w:hyperlink>
      <w:r w:rsidR="00993515" w:rsidRPr="008E1BC6">
        <w:tab/>
      </w:r>
      <w:r w:rsidR="00993515" w:rsidRPr="008E1BC6">
        <w:tab/>
        <w:t>Representations and rerepresentations.</w:t>
      </w:r>
    </w:p>
    <w:p w14:paraId="16121034"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SUBPART 19.5 – SET</w:t>
      </w:r>
      <w:r w:rsidRPr="00C8300F">
        <w:rPr>
          <w:b/>
        </w:rPr>
        <w:noBreakHyphen/>
        <w:t>ASIDES FOR SMALL BUSINESS</w:t>
      </w:r>
    </w:p>
    <w:p w14:paraId="4E0468AA" w14:textId="77777777" w:rsidR="00993515" w:rsidRPr="00C8300F" w:rsidRDefault="00A464B3" w:rsidP="00993515">
      <w:pPr>
        <w:autoSpaceDE/>
        <w:autoSpaceDN/>
      </w:pPr>
      <w:hyperlink w:anchor="P19_502_2" w:history="1">
        <w:r w:rsidR="00993515" w:rsidRPr="00C8300F">
          <w:rPr>
            <w:u w:val="single"/>
          </w:rPr>
          <w:t>19.502-2</w:t>
        </w:r>
      </w:hyperlink>
      <w:r w:rsidR="00993515" w:rsidRPr="00C8300F">
        <w:t xml:space="preserve"> </w:t>
      </w:r>
      <w:r w:rsidR="00993515" w:rsidRPr="00C8300F">
        <w:tab/>
        <w:t xml:space="preserve">Total small business set-asides.   </w:t>
      </w:r>
    </w:p>
    <w:p w14:paraId="1A30306E"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505" w:history="1">
        <w:r w:rsidR="00993515" w:rsidRPr="00C8300F">
          <w:rPr>
            <w:u w:val="single"/>
          </w:rPr>
          <w:t>19.505</w:t>
        </w:r>
      </w:hyperlink>
      <w:r w:rsidR="00993515" w:rsidRPr="00C8300F">
        <w:tab/>
        <w:t>Rejecting Small Business Administration recommendations.</w:t>
      </w:r>
    </w:p>
    <w:p w14:paraId="45BEAA4D" w14:textId="77777777" w:rsidR="00993515"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590" w:history="1">
        <w:r w:rsidR="00993515" w:rsidRPr="00C8300F">
          <w:rPr>
            <w:u w:val="single"/>
          </w:rPr>
          <w:t>19.590</w:t>
        </w:r>
      </w:hyperlink>
      <w:r w:rsidR="00993515" w:rsidRPr="00C8300F">
        <w:tab/>
      </w:r>
      <w:r w:rsidR="00993515" w:rsidRPr="008E1BC6">
        <w:t>Cascading set-aside logic for Enterprise Business System (EBS) applications.</w:t>
      </w:r>
    </w:p>
    <w:p w14:paraId="3E982A9C"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 xml:space="preserve">SUBPART 19.6 – CERTIFICATES OF COMPETENCY </w:t>
      </w:r>
      <w:r w:rsidRPr="00C8300F">
        <w:rPr>
          <w:b/>
          <w:bCs/>
          <w:iCs/>
        </w:rPr>
        <w:t>AND DETERMINATIONS OF RESPONSIBILITY</w:t>
      </w:r>
      <w:r w:rsidRPr="00C8300F">
        <w:rPr>
          <w:b/>
        </w:rPr>
        <w:t>.</w:t>
      </w:r>
    </w:p>
    <w:p w14:paraId="6EA765F4"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602_1" w:history="1">
        <w:r w:rsidR="00993515" w:rsidRPr="00C8300F">
          <w:rPr>
            <w:u w:val="single"/>
          </w:rPr>
          <w:t>19.602-1</w:t>
        </w:r>
      </w:hyperlink>
      <w:r w:rsidR="00993515" w:rsidRPr="00C8300F">
        <w:tab/>
        <w:t>Referral.</w:t>
      </w:r>
    </w:p>
    <w:p w14:paraId="26FF4631"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602_3" w:history="1">
        <w:r w:rsidR="00993515" w:rsidRPr="00C8300F">
          <w:rPr>
            <w:u w:val="single"/>
          </w:rPr>
          <w:t>19.602-3</w:t>
        </w:r>
      </w:hyperlink>
      <w:r w:rsidR="00993515" w:rsidRPr="00C8300F">
        <w:tab/>
        <w:t>Resolving differences between the Agency and the Small Business Administration.</w:t>
      </w:r>
    </w:p>
    <w:p w14:paraId="2A3485B7"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602_4" w:history="1">
        <w:r w:rsidR="00993515" w:rsidRPr="00C8300F">
          <w:rPr>
            <w:u w:val="single"/>
          </w:rPr>
          <w:t>19.602-4</w:t>
        </w:r>
      </w:hyperlink>
      <w:r w:rsidR="00993515" w:rsidRPr="00C8300F">
        <w:tab/>
        <w:t>Awarding the contract.</w:t>
      </w:r>
    </w:p>
    <w:p w14:paraId="3BFA94FF"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SUBPART 19.7 – THE SMALL BUSINESS SUBCONTRACTING PROGRAMS</w:t>
      </w:r>
    </w:p>
    <w:p w14:paraId="1732DA79" w14:textId="77777777" w:rsidR="00993515" w:rsidRPr="00791A4A"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705" w:history="1">
        <w:r w:rsidR="00993515" w:rsidRPr="00791A4A">
          <w:rPr>
            <w:rStyle w:val="Hyperlink"/>
          </w:rPr>
          <w:t>19.705</w:t>
        </w:r>
      </w:hyperlink>
      <w:r w:rsidR="00993515" w:rsidRPr="00791A4A">
        <w:t xml:space="preserve"> </w:t>
      </w:r>
      <w:r w:rsidR="00993515">
        <w:tab/>
      </w:r>
      <w:r w:rsidR="00993515" w:rsidRPr="00791A4A">
        <w:t>Responsibilities of the contracting officer under the subcontracting assistance program.</w:t>
      </w:r>
    </w:p>
    <w:p w14:paraId="14F413A6"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705_4" w:history="1">
        <w:r w:rsidR="00993515" w:rsidRPr="00C8300F">
          <w:rPr>
            <w:u w:val="single"/>
          </w:rPr>
          <w:t>19.705-4</w:t>
        </w:r>
      </w:hyperlink>
      <w:r w:rsidR="00993515" w:rsidRPr="00C8300F">
        <w:tab/>
        <w:t>Reviewing the subcontracting plan.</w:t>
      </w:r>
    </w:p>
    <w:p w14:paraId="72A289EA"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SUBPART 19.8 – CONTRACTING WITH THE SMALL BUSINESS ADMINISTRATION (THE 8(a) PROGRAM)</w:t>
      </w:r>
    </w:p>
    <w:p w14:paraId="6091C234" w14:textId="77777777" w:rsidR="00993515" w:rsidRPr="00C8300F" w:rsidRDefault="00A464B3"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hyperlink w:anchor="P19_803" w:history="1">
        <w:r w:rsidR="00993515" w:rsidRPr="00C8300F">
          <w:rPr>
            <w:u w:val="single"/>
          </w:rPr>
          <w:t>19.803</w:t>
        </w:r>
      </w:hyperlink>
      <w:r w:rsidR="00993515" w:rsidRPr="00C8300F">
        <w:tab/>
        <w:t>Selecting acquisitions for the 8(a) program.</w:t>
      </w:r>
    </w:p>
    <w:p w14:paraId="79F1E3B4" w14:textId="77777777" w:rsidR="00E72D89" w:rsidRPr="00C8300F"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39F67162"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8300F">
        <w:rPr>
          <w:b/>
        </w:rPr>
        <w:t>S</w:t>
      </w:r>
      <w:bookmarkStart w:id="280" w:name="P19_2"/>
      <w:r w:rsidRPr="00C8300F">
        <w:rPr>
          <w:b/>
        </w:rPr>
        <w:t>UBPART 19.2</w:t>
      </w:r>
      <w:bookmarkEnd w:id="280"/>
      <w:r w:rsidRPr="00C8300F">
        <w:rPr>
          <w:b/>
        </w:rPr>
        <w:t xml:space="preserve"> – POLICIES</w:t>
      </w:r>
    </w:p>
    <w:p w14:paraId="3E688B6D" w14:textId="73E105DC" w:rsidR="00993515"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sidRPr="00653217">
        <w:rPr>
          <w:i/>
        </w:rPr>
        <w:t xml:space="preserve">(Revised </w:t>
      </w:r>
      <w:r w:rsidR="00826F7C">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r>
        <w:rPr>
          <w:i/>
        </w:rPr>
        <w:t xml:space="preserve"> </w:t>
      </w:r>
    </w:p>
    <w:p w14:paraId="4BB9B1BC"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pPr>
    </w:p>
    <w:p w14:paraId="2DE44AAC" w14:textId="77777777" w:rsidR="00993515" w:rsidRPr="00C8300F" w:rsidRDefault="00993515" w:rsidP="000D6C5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81" w:name="P19_201"/>
      <w:r w:rsidRPr="00C8300F">
        <w:rPr>
          <w:b/>
        </w:rPr>
        <w:t>19.201</w:t>
      </w:r>
      <w:bookmarkEnd w:id="281"/>
      <w:r w:rsidRPr="00C8300F">
        <w:rPr>
          <w:b/>
        </w:rPr>
        <w:t xml:space="preserve"> General policy.  </w:t>
      </w:r>
    </w:p>
    <w:p w14:paraId="573A0792" w14:textId="05D3F9D7" w:rsidR="007757E3" w:rsidRPr="008E1BC6" w:rsidRDefault="007757E3" w:rsidP="007757E3">
      <w:pPr>
        <w:ind w:right="-20"/>
      </w:pPr>
      <w:r>
        <w:rPr>
          <w:position w:val="1"/>
        </w:rPr>
        <w:t xml:space="preserve">  </w:t>
      </w:r>
      <w:r w:rsidRPr="00C8300F">
        <w:rPr>
          <w:position w:val="1"/>
        </w:rPr>
        <w:t>(</w:t>
      </w:r>
      <w:r>
        <w:rPr>
          <w:position w:val="1"/>
        </w:rPr>
        <w:t>c</w:t>
      </w:r>
      <w:r w:rsidRPr="00C8300F">
        <w:rPr>
          <w:position w:val="1"/>
        </w:rPr>
        <w:t>)(10)(A)</w:t>
      </w:r>
      <w:r w:rsidRPr="00C8300F">
        <w:rPr>
          <w:spacing w:val="49"/>
          <w:position w:val="1"/>
        </w:rPr>
        <w:t xml:space="preserve"> </w:t>
      </w:r>
      <w:r w:rsidRPr="008E1BC6">
        <w:rPr>
          <w:position w:val="1"/>
        </w:rPr>
        <w:t>For procurements</w:t>
      </w:r>
      <w:r w:rsidRPr="008E1BC6">
        <w:rPr>
          <w:spacing w:val="-7"/>
          <w:position w:val="1"/>
        </w:rPr>
        <w:t xml:space="preserve"> </w:t>
      </w:r>
      <w:r w:rsidRPr="008E1BC6">
        <w:rPr>
          <w:position w:val="1"/>
        </w:rPr>
        <w:t>valued</w:t>
      </w:r>
      <w:r w:rsidRPr="008E1BC6">
        <w:rPr>
          <w:spacing w:val="30"/>
          <w:position w:val="1"/>
        </w:rPr>
        <w:t xml:space="preserve"> </w:t>
      </w:r>
      <w:r w:rsidRPr="008E1BC6">
        <w:rPr>
          <w:position w:val="1"/>
        </w:rPr>
        <w:t>over $10,000 and</w:t>
      </w:r>
      <w:r w:rsidRPr="008E1BC6">
        <w:rPr>
          <w:spacing w:val="36"/>
          <w:position w:val="1"/>
        </w:rPr>
        <w:t xml:space="preserve"> </w:t>
      </w:r>
      <w:r w:rsidRPr="008E1BC6">
        <w:rPr>
          <w:position w:val="1"/>
        </w:rPr>
        <w:t>less</w:t>
      </w:r>
      <w:r w:rsidRPr="008E1BC6">
        <w:rPr>
          <w:spacing w:val="1"/>
          <w:position w:val="1"/>
        </w:rPr>
        <w:t xml:space="preserve"> </w:t>
      </w:r>
      <w:r w:rsidRPr="008E1BC6">
        <w:rPr>
          <w:position w:val="1"/>
        </w:rPr>
        <w:t>than</w:t>
      </w:r>
      <w:r w:rsidRPr="008E1BC6">
        <w:rPr>
          <w:spacing w:val="44"/>
          <w:position w:val="1"/>
        </w:rPr>
        <w:t xml:space="preserve"> </w:t>
      </w:r>
      <w:r w:rsidRPr="008E1BC6">
        <w:rPr>
          <w:position w:val="1"/>
        </w:rPr>
        <w:t>the</w:t>
      </w:r>
      <w:r w:rsidRPr="008E1BC6">
        <w:rPr>
          <w:spacing w:val="13"/>
          <w:position w:val="1"/>
        </w:rPr>
        <w:t xml:space="preserve"> SAT</w:t>
      </w:r>
      <w:r w:rsidRPr="008E1BC6">
        <w:rPr>
          <w:w w:val="103"/>
          <w:position w:val="1"/>
        </w:rPr>
        <w:t xml:space="preserve"> that are</w:t>
      </w:r>
      <w:r w:rsidRPr="008E1BC6">
        <w:rPr>
          <w:spacing w:val="2"/>
        </w:rPr>
        <w:t xml:space="preserve"> </w:t>
      </w:r>
      <w:r w:rsidRPr="008E1BC6">
        <w:t>not</w:t>
      </w:r>
      <w:r w:rsidRPr="008E1BC6">
        <w:rPr>
          <w:spacing w:val="17"/>
        </w:rPr>
        <w:t xml:space="preserve"> </w:t>
      </w:r>
      <w:r w:rsidRPr="008E1BC6">
        <w:t>totally</w:t>
      </w:r>
      <w:r w:rsidRPr="008E1BC6">
        <w:rPr>
          <w:spacing w:val="24"/>
        </w:rPr>
        <w:t xml:space="preserve"> </w:t>
      </w:r>
      <w:r w:rsidRPr="008E1BC6">
        <w:t>set</w:t>
      </w:r>
      <w:r w:rsidRPr="008E1BC6">
        <w:rPr>
          <w:spacing w:val="20"/>
        </w:rPr>
        <w:t xml:space="preserve"> </w:t>
      </w:r>
      <w:r w:rsidRPr="008E1BC6">
        <w:t>aside,</w:t>
      </w:r>
      <w:r w:rsidRPr="008E1BC6">
        <w:rPr>
          <w:spacing w:val="7"/>
        </w:rPr>
        <w:t xml:space="preserve"> the contracting officer shall </w:t>
      </w:r>
      <w:r w:rsidRPr="008E1BC6">
        <w:t>document</w:t>
      </w:r>
      <w:r w:rsidRPr="008E1BC6">
        <w:rPr>
          <w:spacing w:val="3"/>
        </w:rPr>
        <w:t xml:space="preserve"> </w:t>
      </w:r>
      <w:r w:rsidRPr="008E1BC6">
        <w:t>the</w:t>
      </w:r>
      <w:r w:rsidRPr="008E1BC6">
        <w:rPr>
          <w:spacing w:val="20"/>
        </w:rPr>
        <w:t xml:space="preserve"> </w:t>
      </w:r>
      <w:r w:rsidRPr="008E1BC6">
        <w:t>reason</w:t>
      </w:r>
      <w:r w:rsidRPr="008E1BC6">
        <w:rPr>
          <w:spacing w:val="33"/>
        </w:rPr>
        <w:t xml:space="preserve"> </w:t>
      </w:r>
      <w:r w:rsidRPr="008E1BC6">
        <w:t>for</w:t>
      </w:r>
      <w:r w:rsidRPr="008E1BC6">
        <w:rPr>
          <w:spacing w:val="38"/>
        </w:rPr>
        <w:t xml:space="preserve"> </w:t>
      </w:r>
      <w:r w:rsidRPr="008E1BC6">
        <w:t>not</w:t>
      </w:r>
      <w:r w:rsidRPr="008E1BC6">
        <w:rPr>
          <w:spacing w:val="-1"/>
        </w:rPr>
        <w:t xml:space="preserve"> </w:t>
      </w:r>
      <w:r w:rsidRPr="008E1BC6">
        <w:t>setting</w:t>
      </w:r>
      <w:r w:rsidRPr="008E1BC6">
        <w:rPr>
          <w:spacing w:val="32"/>
        </w:rPr>
        <w:t xml:space="preserve"> </w:t>
      </w:r>
      <w:r w:rsidRPr="008E1BC6">
        <w:t>aside</w:t>
      </w:r>
      <w:r w:rsidRPr="008E1BC6">
        <w:rPr>
          <w:spacing w:val="25"/>
        </w:rPr>
        <w:t xml:space="preserve"> </w:t>
      </w:r>
      <w:r w:rsidRPr="008E1BC6">
        <w:t>the</w:t>
      </w:r>
      <w:r w:rsidRPr="008E1BC6">
        <w:rPr>
          <w:spacing w:val="27"/>
        </w:rPr>
        <w:t xml:space="preserve"> </w:t>
      </w:r>
      <w:r w:rsidRPr="008E1BC6">
        <w:rPr>
          <w:w w:val="107"/>
        </w:rPr>
        <w:t xml:space="preserve">procurement </w:t>
      </w:r>
      <w:r w:rsidRPr="008E1BC6">
        <w:t>on</w:t>
      </w:r>
      <w:r w:rsidRPr="008E1BC6">
        <w:rPr>
          <w:w w:val="61"/>
        </w:rPr>
        <w:t xml:space="preserve">. </w:t>
      </w:r>
      <w:r w:rsidRPr="008E1BC6">
        <w:t>DD</w:t>
      </w:r>
      <w:r w:rsidRPr="008E1BC6">
        <w:rPr>
          <w:spacing w:val="4"/>
        </w:rPr>
        <w:t xml:space="preserve"> </w:t>
      </w:r>
      <w:r w:rsidRPr="008E1BC6">
        <w:t>Form</w:t>
      </w:r>
      <w:r w:rsidRPr="008E1BC6">
        <w:rPr>
          <w:spacing w:val="38"/>
        </w:rPr>
        <w:t xml:space="preserve"> </w:t>
      </w:r>
      <w:r w:rsidRPr="008E1BC6">
        <w:t>2579</w:t>
      </w:r>
      <w:r w:rsidRPr="008E1BC6">
        <w:rPr>
          <w:spacing w:val="43"/>
        </w:rPr>
        <w:t xml:space="preserve"> </w:t>
      </w:r>
      <w:r w:rsidRPr="008E1BC6">
        <w:t>and</w:t>
      </w:r>
      <w:r w:rsidRPr="008E1BC6">
        <w:rPr>
          <w:spacing w:val="30"/>
        </w:rPr>
        <w:t xml:space="preserve"> </w:t>
      </w:r>
      <w:r w:rsidRPr="008E1BC6">
        <w:t>submit</w:t>
      </w:r>
      <w:r w:rsidRPr="008E1BC6">
        <w:rPr>
          <w:spacing w:val="54"/>
        </w:rPr>
        <w:t xml:space="preserve"> </w:t>
      </w:r>
      <w:r w:rsidRPr="008E1BC6">
        <w:t>it</w:t>
      </w:r>
      <w:r w:rsidRPr="008E1BC6">
        <w:rPr>
          <w:spacing w:val="15"/>
        </w:rPr>
        <w:t xml:space="preserve"> </w:t>
      </w:r>
      <w:r w:rsidRPr="008E1BC6">
        <w:t>to</w:t>
      </w:r>
      <w:r w:rsidRPr="008E1BC6">
        <w:rPr>
          <w:spacing w:val="14"/>
        </w:rPr>
        <w:t xml:space="preserve"> </w:t>
      </w:r>
      <w:r w:rsidRPr="008E1BC6">
        <w:t>the</w:t>
      </w:r>
      <w:r w:rsidRPr="008E1BC6">
        <w:rPr>
          <w:spacing w:val="6"/>
        </w:rPr>
        <w:t xml:space="preserve"> procuring organization </w:t>
      </w:r>
      <w:r w:rsidRPr="008E1BC6">
        <w:t>small</w:t>
      </w:r>
      <w:r w:rsidRPr="008E1BC6">
        <w:rPr>
          <w:spacing w:val="38"/>
        </w:rPr>
        <w:t xml:space="preserve"> </w:t>
      </w:r>
      <w:r w:rsidRPr="008E1BC6">
        <w:t>business</w:t>
      </w:r>
      <w:r w:rsidRPr="008E1BC6">
        <w:rPr>
          <w:spacing w:val="10"/>
        </w:rPr>
        <w:t xml:space="preserve"> </w:t>
      </w:r>
      <w:r w:rsidRPr="008E1BC6">
        <w:t>specialist</w:t>
      </w:r>
      <w:r w:rsidRPr="008E1BC6">
        <w:rPr>
          <w:spacing w:val="25"/>
        </w:rPr>
        <w:t xml:space="preserve"> </w:t>
      </w:r>
      <w:r w:rsidRPr="008E1BC6">
        <w:t>for</w:t>
      </w:r>
      <w:r w:rsidRPr="008E1BC6">
        <w:rPr>
          <w:spacing w:val="38"/>
        </w:rPr>
        <w:t xml:space="preserve"> </w:t>
      </w:r>
      <w:r w:rsidRPr="008E1BC6">
        <w:rPr>
          <w:w w:val="101"/>
        </w:rPr>
        <w:t>review.</w:t>
      </w:r>
      <w:r w:rsidR="0066187E">
        <w:rPr>
          <w:w w:val="101"/>
        </w:rPr>
        <w:t xml:space="preserve">  </w:t>
      </w:r>
    </w:p>
    <w:p w14:paraId="2A116601" w14:textId="5B8FDA63" w:rsidR="00993515" w:rsidRDefault="00993515" w:rsidP="000D6C57">
      <w:pPr>
        <w:ind w:right="-20"/>
        <w:rPr>
          <w:position w:val="1"/>
        </w:rPr>
      </w:pPr>
      <w:r>
        <w:rPr>
          <w:position w:val="1"/>
        </w:rPr>
        <w:t xml:space="preserve">  (c)(10</w:t>
      </w:r>
      <w:r w:rsidR="007757E3">
        <w:rPr>
          <w:position w:val="1"/>
        </w:rPr>
        <w:t>)</w:t>
      </w:r>
      <w:r>
        <w:rPr>
          <w:position w:val="1"/>
        </w:rPr>
        <w:t xml:space="preserve">((B)(S-90) In accordance with DEVIATION </w:t>
      </w:r>
      <w:r w:rsidR="000E123F">
        <w:rPr>
          <w:position w:val="1"/>
        </w:rPr>
        <w:t xml:space="preserve">18-01, </w:t>
      </w:r>
      <w:r>
        <w:rPr>
          <w:position w:val="1"/>
        </w:rPr>
        <w:t xml:space="preserve">the following requirements apply regarding completion and coordination of the DD Form 2579. </w:t>
      </w:r>
      <w:r w:rsidR="000E123F">
        <w:rPr>
          <w:position w:val="1"/>
        </w:rPr>
        <w:t xml:space="preserve">DEVIATION 18-01 is effective on June 11, 2018 and expires on December 11, 2018.  DEVIATION 18-01 supersedes </w:t>
      </w:r>
      <w:r>
        <w:rPr>
          <w:position w:val="1"/>
        </w:rPr>
        <w:t>DEVIATION 17-04</w:t>
      </w:r>
      <w:r w:rsidR="000E123F">
        <w:rPr>
          <w:position w:val="1"/>
        </w:rPr>
        <w:t>, which</w:t>
      </w:r>
      <w:r>
        <w:rPr>
          <w:position w:val="1"/>
        </w:rPr>
        <w:t xml:space="preserve"> </w:t>
      </w:r>
      <w:r w:rsidR="000E123F">
        <w:rPr>
          <w:position w:val="1"/>
        </w:rPr>
        <w:t xml:space="preserve">remains in effect until </w:t>
      </w:r>
      <w:r>
        <w:rPr>
          <w:position w:val="1"/>
        </w:rPr>
        <w:t xml:space="preserve">June </w:t>
      </w:r>
      <w:r w:rsidR="000E123F">
        <w:rPr>
          <w:position w:val="1"/>
        </w:rPr>
        <w:t>10</w:t>
      </w:r>
      <w:r>
        <w:rPr>
          <w:position w:val="1"/>
        </w:rPr>
        <w:t>, 2018.</w:t>
      </w:r>
      <w:r w:rsidR="000E123F">
        <w:rPr>
          <w:position w:val="1"/>
        </w:rPr>
        <w:t xml:space="preserve">  </w:t>
      </w:r>
      <w:r>
        <w:rPr>
          <w:position w:val="1"/>
        </w:rPr>
        <w:t xml:space="preserve">  </w:t>
      </w:r>
    </w:p>
    <w:p w14:paraId="7882ECB5" w14:textId="77777777" w:rsidR="00993515" w:rsidRDefault="00993515" w:rsidP="000D6C57">
      <w:pPr>
        <w:ind w:right="-20"/>
        <w:rPr>
          <w:position w:val="1"/>
        </w:rPr>
      </w:pPr>
      <w:r>
        <w:rPr>
          <w:position w:val="1"/>
        </w:rPr>
        <w:t xml:space="preserve">                  (</w:t>
      </w:r>
      <w:r>
        <w:rPr>
          <w:i/>
          <w:position w:val="1"/>
        </w:rPr>
        <w:t>1</w:t>
      </w:r>
      <w:r>
        <w:rPr>
          <w:position w:val="1"/>
        </w:rPr>
        <w:t>) For manual buys, contracting personnel shall manually complete and distribute the August 2015 version of the DD Form 2579.</w:t>
      </w:r>
    </w:p>
    <w:p w14:paraId="51BFCC5F" w14:textId="77777777" w:rsidR="00993515" w:rsidRPr="00DA1261" w:rsidRDefault="00993515" w:rsidP="000D6C57">
      <w:pPr>
        <w:ind w:right="-20"/>
        <w:rPr>
          <w:position w:val="1"/>
        </w:rPr>
      </w:pPr>
      <w:r>
        <w:rPr>
          <w:position w:val="1"/>
        </w:rPr>
        <w:t xml:space="preserve">                  (</w:t>
      </w:r>
      <w:r>
        <w:rPr>
          <w:i/>
          <w:position w:val="1"/>
        </w:rPr>
        <w:t>2</w:t>
      </w:r>
      <w:r>
        <w:rPr>
          <w:position w:val="1"/>
        </w:rPr>
        <w:t>) For automated buys, contracting personnel are authorized to continue using the current system-generated DD Form 2579.</w:t>
      </w:r>
    </w:p>
    <w:p w14:paraId="7673F7D9" w14:textId="77777777" w:rsidR="00993515" w:rsidRPr="008E1BC6" w:rsidRDefault="00993515" w:rsidP="000D6C57">
      <w:pPr>
        <w:rPr>
          <w:snapToGrid w:val="0"/>
        </w:rPr>
      </w:pPr>
      <w:r w:rsidRPr="00DA3057">
        <w:rPr>
          <w:snapToGrid w:val="0"/>
        </w:rPr>
        <w:t xml:space="preserve">  (</w:t>
      </w:r>
      <w:r>
        <w:rPr>
          <w:snapToGrid w:val="0"/>
        </w:rPr>
        <w:t>c</w:t>
      </w:r>
      <w:r w:rsidRPr="00DA3057">
        <w:rPr>
          <w:snapToGrid w:val="0"/>
        </w:rPr>
        <w:t>)(10)(</w:t>
      </w:r>
      <w:r>
        <w:rPr>
          <w:snapToGrid w:val="0"/>
        </w:rPr>
        <w:t>S-</w:t>
      </w:r>
      <w:r w:rsidRPr="00DA3057">
        <w:rPr>
          <w:snapToGrid w:val="0"/>
        </w:rPr>
        <w:t xml:space="preserve">90) </w:t>
      </w:r>
      <w:r w:rsidRPr="008E1BC6">
        <w:rPr>
          <w:snapToGrid w:val="0"/>
        </w:rPr>
        <w:t>The contracting officer and the small business specialist shall—</w:t>
      </w:r>
    </w:p>
    <w:p w14:paraId="59F82F19" w14:textId="77777777" w:rsidR="00993515" w:rsidRPr="008E1BC6" w:rsidRDefault="00993515" w:rsidP="000D6C57">
      <w:pPr>
        <w:rPr>
          <w:snapToGrid w:val="0"/>
        </w:rPr>
      </w:pPr>
      <w:r w:rsidRPr="008E1BC6">
        <w:rPr>
          <w:snapToGrid w:val="0"/>
        </w:rPr>
        <w:t xml:space="preserve">               (</w:t>
      </w:r>
      <w:r w:rsidRPr="008E1BC6">
        <w:rPr>
          <w:i/>
          <w:snapToGrid w:val="0"/>
        </w:rPr>
        <w:t>1</w:t>
      </w:r>
      <w:r w:rsidRPr="008E1BC6">
        <w:rPr>
          <w:snapToGrid w:val="0"/>
        </w:rPr>
        <w:t>) Conduct periodic reviews of automated awards to determine whether certain buys may be set aside for Historically Underutilized Business Zone (HUBZone), Service-Disabled Veteran-Owned Small Business (SDVOSB), Woman-Owned Small Business (WOSB), or 8(a) program participants.</w:t>
      </w:r>
    </w:p>
    <w:p w14:paraId="2133C83F" w14:textId="77777777" w:rsidR="00993515" w:rsidRPr="008E1BC6" w:rsidRDefault="00993515" w:rsidP="000D6C57">
      <w:pPr>
        <w:rPr>
          <w:strike/>
          <w:snapToGrid w:val="0"/>
        </w:rPr>
      </w:pPr>
      <w:r w:rsidRPr="008E1BC6">
        <w:rPr>
          <w:snapToGrid w:val="0"/>
        </w:rPr>
        <w:t xml:space="preserve">               (</w:t>
      </w:r>
      <w:r w:rsidRPr="008E1BC6">
        <w:rPr>
          <w:i/>
          <w:snapToGrid w:val="0"/>
        </w:rPr>
        <w:t>2</w:t>
      </w:r>
      <w:r w:rsidRPr="008E1BC6">
        <w:rPr>
          <w:snapToGrid w:val="0"/>
        </w:rPr>
        <w:t>) Jointly consider backing out individual or groups of transactions from the automated systems, based on a national stock number or federal supply class, with suppliers identified in the System for Award Management (SAM) and Small Business Administration (SBA) repository for HUBZone, SDVOSB, WOSB, or 8(a) program participants.</w:t>
      </w:r>
    </w:p>
    <w:p w14:paraId="5A95DD85" w14:textId="63E81922" w:rsidR="00993515" w:rsidRPr="008E1BC6" w:rsidRDefault="00993515" w:rsidP="000D6C57">
      <w:pPr>
        <w:ind w:right="-20"/>
        <w:rPr>
          <w:position w:val="1"/>
        </w:rPr>
      </w:pPr>
      <w:r w:rsidRPr="008E1BC6">
        <w:rPr>
          <w:snapToGrid w:val="0"/>
        </w:rPr>
        <w:t xml:space="preserve">  (c)(11) See </w:t>
      </w:r>
      <w:hyperlink w:anchor="P7_107_2" w:history="1">
        <w:r w:rsidRPr="009A2A6A">
          <w:rPr>
            <w:rStyle w:val="Hyperlink"/>
            <w:snapToGrid w:val="0"/>
          </w:rPr>
          <w:t>7.107-2</w:t>
        </w:r>
      </w:hyperlink>
      <w:r w:rsidRPr="008E1BC6">
        <w:rPr>
          <w:snapToGrid w:val="0"/>
        </w:rPr>
        <w:t xml:space="preserve"> for policies regarding consolidations of contract requirements.</w:t>
      </w:r>
    </w:p>
    <w:p w14:paraId="79F1E3F3" w14:textId="77777777" w:rsidR="00E72D89" w:rsidRPr="00C8300F" w:rsidRDefault="00E72D89" w:rsidP="000D6C5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B3AF5EE" w14:textId="77777777" w:rsidR="00993515" w:rsidRPr="00C8300F" w:rsidRDefault="00993515" w:rsidP="00993515">
      <w:pPr>
        <w:pStyle w:val="Heading2"/>
      </w:pPr>
      <w:r w:rsidRPr="00C8300F">
        <w:t>SUBPART 19.3 – DETERMINATION OF STATUS AS A SMALL BUSINESS, HUBZONE SMALL BUSINESS, OR SMALL DISADVANTAGED BUSINESS CONCERN</w:t>
      </w:r>
    </w:p>
    <w:p w14:paraId="0FF984DB" w14:textId="26FF58CE" w:rsidR="00993515" w:rsidRDefault="00993515" w:rsidP="00993515">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rPr>
          <w:i/>
        </w:rPr>
      </w:pPr>
      <w:r w:rsidRPr="00653217">
        <w:rPr>
          <w:i/>
        </w:rPr>
        <w:t xml:space="preserve">(Revised </w:t>
      </w:r>
      <w:r w:rsidR="00C11BB4">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r>
        <w:rPr>
          <w:i/>
        </w:rPr>
        <w:t xml:space="preserve"> </w:t>
      </w:r>
    </w:p>
    <w:p w14:paraId="726A6D6B" w14:textId="77777777" w:rsidR="00993515" w:rsidRDefault="00993515" w:rsidP="00993515">
      <w:pPr>
        <w:rPr>
          <w:b/>
        </w:rPr>
      </w:pPr>
    </w:p>
    <w:p w14:paraId="77F493FC" w14:textId="77777777" w:rsidR="00993515" w:rsidRPr="008E1BC6" w:rsidRDefault="00993515" w:rsidP="00993515">
      <w:pPr>
        <w:rPr>
          <w:b/>
        </w:rPr>
      </w:pPr>
      <w:bookmarkStart w:id="282" w:name="P19_301"/>
      <w:r>
        <w:rPr>
          <w:b/>
        </w:rPr>
        <w:t xml:space="preserve">19.301 </w:t>
      </w:r>
      <w:bookmarkEnd w:id="282"/>
      <w:r>
        <w:rPr>
          <w:b/>
        </w:rPr>
        <w:t>Representations and r</w:t>
      </w:r>
      <w:r w:rsidRPr="008E1BC6">
        <w:rPr>
          <w:b/>
        </w:rPr>
        <w:t>erepresentations.</w:t>
      </w:r>
    </w:p>
    <w:p w14:paraId="7CDE1CF6" w14:textId="77777777" w:rsidR="00993515" w:rsidRPr="008E1BC6" w:rsidRDefault="00993515" w:rsidP="00993515">
      <w:r w:rsidRPr="008E1BC6">
        <w:t>Contracting officers shall include the following procurement notes in solicitations as prescribed below:</w:t>
      </w:r>
    </w:p>
    <w:p w14:paraId="7009F14A" w14:textId="77777777" w:rsidR="00993515" w:rsidRPr="008E1BC6" w:rsidRDefault="00993515" w:rsidP="00993515">
      <w:r w:rsidRPr="008E1BC6">
        <w:t xml:space="preserve">  (S-90) Use procurement note L11 in solicitations above the SAT.</w:t>
      </w:r>
    </w:p>
    <w:p w14:paraId="487AA1B0" w14:textId="77777777" w:rsidR="00993515" w:rsidRPr="008E1BC6" w:rsidRDefault="00993515" w:rsidP="00993515">
      <w:r w:rsidRPr="008E1BC6">
        <w:t>*****</w:t>
      </w:r>
    </w:p>
    <w:p w14:paraId="2399B5E1" w14:textId="1D374301" w:rsidR="00993515" w:rsidRPr="008E1BC6" w:rsidRDefault="00993515" w:rsidP="00993515">
      <w:r w:rsidRPr="008E1BC6">
        <w:t>L11 Small Business Program Representations (</w:t>
      </w:r>
      <w:r w:rsidR="0075791C">
        <w:t>AUG</w:t>
      </w:r>
      <w:r w:rsidRPr="008E1BC6">
        <w:t xml:space="preserve"> 2017</w:t>
      </w:r>
      <w:r w:rsidRPr="008E1BC6">
        <w:rPr>
          <w:rFonts w:eastAsia="Calibri"/>
        </w:rPr>
        <w:t xml:space="preserve">) </w:t>
      </w:r>
      <w:r w:rsidR="009B4783">
        <w:rPr>
          <w:rFonts w:eastAsia="Calibri"/>
        </w:rPr>
        <w:t xml:space="preserve"> </w:t>
      </w:r>
      <w:r w:rsidRPr="008E1BC6">
        <w:rPr>
          <w:rFonts w:eastAsia="Calibri"/>
        </w:rPr>
        <w:t xml:space="preserve">   </w:t>
      </w:r>
    </w:p>
    <w:p w14:paraId="5AE34384" w14:textId="77777777" w:rsidR="00993515" w:rsidRPr="008E1BC6" w:rsidRDefault="00993515" w:rsidP="00993515">
      <w:pPr>
        <w:rPr>
          <w:snapToGrid w:val="0"/>
        </w:rPr>
      </w:pPr>
      <w:r w:rsidRPr="008E1BC6">
        <w:rPr>
          <w:snapToGrid w:val="0"/>
        </w:rPr>
        <w:t xml:space="preserve">  (1) In order to facilitate the use of electronic commerce/electronic data interchange while fulfilling the requirements of the small business program, the Government provides certain socioeconomic information in a coded format rather than a fill-in. Electronic commerce/electronic data interchange (EC/EDI) transactions are often reformatted in transmission. Using these codes prevents misinterpretations within the system and increases accuracy in socioeconomic program reporting.</w:t>
      </w:r>
    </w:p>
    <w:p w14:paraId="5BA2036E" w14:textId="77777777" w:rsidR="00993515" w:rsidRPr="008E1BC6" w:rsidRDefault="00993515" w:rsidP="00993515">
      <w:pPr>
        <w:rPr>
          <w:snapToGrid w:val="0"/>
        </w:rPr>
      </w:pPr>
      <w:r w:rsidRPr="008E1BC6">
        <w:rPr>
          <w:snapToGrid w:val="0"/>
        </w:rPr>
        <w:t xml:space="preserve">  (2) To reflect the representations and certifications contained in Federal Acquisition Regulation (FAR) 52.219-1, Small Business Program Representations, the offeror represents and certifies as a part of its offer that it is a ____ business type as defined in FAR 52.219-1. </w:t>
      </w:r>
      <w:r w:rsidRPr="008E1BC6">
        <w:rPr>
          <w:lang w:val="en"/>
        </w:rPr>
        <w:t xml:space="preserve">The offeror shall select the one alpha code from the following listing that represents the offeror’s business type. </w:t>
      </w:r>
      <w:r w:rsidRPr="008E1BC6">
        <w:rPr>
          <w:snapToGrid w:val="0"/>
        </w:rPr>
        <w:t>The offeror’s recording of its business type in this procurement note by means of an alpha code replaces the marking of the appropriate boxes in FAR 52.219-1(b). Penalties for misrepresentation of business status apply (</w:t>
      </w:r>
      <w:r w:rsidRPr="008E1BC6">
        <w:rPr>
          <w:lang w:val="en"/>
        </w:rPr>
        <w:t>see FAR 52.219-1, paragraph (d)(2)).</w:t>
      </w:r>
    </w:p>
    <w:p w14:paraId="1E327FBD" w14:textId="77777777" w:rsidR="00993515" w:rsidRPr="008E1BC6" w:rsidRDefault="00993515" w:rsidP="00993515">
      <w:pPr>
        <w:rPr>
          <w:lang w:val="en"/>
        </w:rPr>
      </w:pPr>
      <w:r w:rsidRPr="008E1BC6" w:rsidDel="0019228D">
        <w:rPr>
          <w:snapToGrid w:val="0"/>
        </w:rPr>
        <w:t xml:space="preserve"> </w:t>
      </w:r>
      <w:r w:rsidRPr="008E1BC6">
        <w:rPr>
          <w:lang w:val="en"/>
        </w:rPr>
        <w:t>Code B = Small Business. Enter code B if your firm is a small business concern, as defined in FAR 52.219-1, paragraph (a).</w:t>
      </w:r>
    </w:p>
    <w:p w14:paraId="125B2C70" w14:textId="77777777" w:rsidR="00993515" w:rsidRPr="008E1BC6" w:rsidRDefault="00993515" w:rsidP="00993515">
      <w:pPr>
        <w:rPr>
          <w:lang w:val="en"/>
        </w:rPr>
      </w:pPr>
      <w:r w:rsidRPr="008E1BC6">
        <w:rPr>
          <w:lang w:val="en"/>
        </w:rPr>
        <w:t>Code M = Small Disadvantaged Business. Enter code M if your firm is a small disadvantaged business concern, as defined in FAR 52.219-1, paragraph (a).</w:t>
      </w:r>
    </w:p>
    <w:p w14:paraId="4EC46FB2" w14:textId="77777777" w:rsidR="00993515" w:rsidRPr="008E1BC6" w:rsidRDefault="00993515" w:rsidP="00993515">
      <w:pPr>
        <w:rPr>
          <w:lang w:val="en"/>
        </w:rPr>
      </w:pPr>
      <w:r w:rsidRPr="008E1BC6">
        <w:rPr>
          <w:lang w:val="en"/>
        </w:rPr>
        <w:t>Code U = Woman-Owned Small Disadvantaged Business. Enter code U if your firm is a woman-owned business, as defined in FAR 52.219-1, paragraph (a), and a small disadvantaged business, as defined in FAR 52.219-1, paragraph (a).</w:t>
      </w:r>
    </w:p>
    <w:p w14:paraId="60FDE38B" w14:textId="77777777" w:rsidR="00993515" w:rsidRPr="008E1BC6" w:rsidRDefault="00993515" w:rsidP="00993515">
      <w:r w:rsidRPr="008E1BC6">
        <w:rPr>
          <w:lang w:val="en"/>
        </w:rPr>
        <w:t>Code W = Woman-Owned Small Business. Enter Code W if your firm is a woman-owned small business, as defined in FAR 52.219-1, paragraph (a).</w:t>
      </w:r>
    </w:p>
    <w:p w14:paraId="070F2A36" w14:textId="77777777" w:rsidR="00993515" w:rsidRPr="008E1BC6" w:rsidRDefault="00993515" w:rsidP="00993515">
      <w:r w:rsidRPr="008E1BC6">
        <w:t>*****</w:t>
      </w:r>
    </w:p>
    <w:p w14:paraId="6BD2FD81" w14:textId="77777777" w:rsidR="00993515" w:rsidRPr="008E1BC6" w:rsidRDefault="00993515" w:rsidP="00993515">
      <w:r w:rsidRPr="008E1BC6">
        <w:t xml:space="preserve">  (S-91) Use procurement note L12 for automated solicitations valued over the micro-purchase threshold and less than or equal to the SAT; or when an exception to the rule applies, and a set-aside to a HUBZone small business concern or small business concern is anticipated.</w:t>
      </w:r>
    </w:p>
    <w:p w14:paraId="18543E4B" w14:textId="77777777" w:rsidR="00993515" w:rsidRPr="008E1BC6" w:rsidRDefault="00993515" w:rsidP="00993515">
      <w:r w:rsidRPr="008E1BC6">
        <w:t>*****</w:t>
      </w:r>
    </w:p>
    <w:p w14:paraId="72E6839B" w14:textId="77EA0FFC" w:rsidR="00993515" w:rsidRPr="008E1BC6" w:rsidRDefault="00993515" w:rsidP="00993515">
      <w:r w:rsidRPr="008E1BC6">
        <w:t>L12 Combined Historically Underutilized Business Zone (HUBZone)/Small Business Set-Aside Instructions – Type 1 (</w:t>
      </w:r>
      <w:r w:rsidR="0075791C">
        <w:t>AUG</w:t>
      </w:r>
      <w:r w:rsidRPr="008E1BC6">
        <w:t xml:space="preserve"> 2017)</w:t>
      </w:r>
      <w:r w:rsidR="00FB0C0B">
        <w:t xml:space="preserve"> </w:t>
      </w:r>
    </w:p>
    <w:p w14:paraId="1053D2A3" w14:textId="77777777" w:rsidR="00993515" w:rsidRPr="008E1BC6" w:rsidRDefault="00993515" w:rsidP="00993515">
      <w:pPr>
        <w:rPr>
          <w:snapToGrid w:val="0"/>
        </w:rPr>
      </w:pPr>
      <w:r w:rsidRPr="008E1BC6">
        <w:rPr>
          <w:snapToGrid w:val="0"/>
        </w:rPr>
        <w:t xml:space="preserve">  (1) This solicitation is restricted to</w:t>
      </w:r>
      <w:r w:rsidRPr="008E1BC6">
        <w:t xml:space="preserve"> HUBZone small business concerns,</w:t>
      </w:r>
      <w:r w:rsidRPr="008E1BC6">
        <w:rPr>
          <w:snapToGrid w:val="0"/>
        </w:rPr>
        <w:t xml:space="preserve"> small business concerns, and Federal Prison Industries (FPI). The Government encourages all small business concerns to submit quotations. The Government will make awards based on the following order of set-aside precedence: </w:t>
      </w:r>
    </w:p>
    <w:p w14:paraId="7AC47E78" w14:textId="77777777" w:rsidR="00993515" w:rsidRPr="008E1BC6" w:rsidRDefault="00993515" w:rsidP="00993515">
      <w:pPr>
        <w:rPr>
          <w:snapToGrid w:val="0"/>
        </w:rPr>
      </w:pPr>
      <w:r w:rsidRPr="008E1BC6">
        <w:rPr>
          <w:snapToGrid w:val="0"/>
        </w:rPr>
        <w:t xml:space="preserve">      (a) HUBZone small business concerns (Federal Acquisition Regulation (FAR) clause 52.219-3). </w:t>
      </w:r>
    </w:p>
    <w:p w14:paraId="5F34B7D4" w14:textId="77777777" w:rsidR="00993515" w:rsidRPr="008E1BC6" w:rsidRDefault="00993515" w:rsidP="00993515">
      <w:pPr>
        <w:rPr>
          <w:snapToGrid w:val="0"/>
        </w:rPr>
      </w:pPr>
      <w:r w:rsidRPr="008E1BC6">
        <w:rPr>
          <w:snapToGrid w:val="0"/>
        </w:rPr>
        <w:t xml:space="preserve">      (b) If no qualified quote is received from a HUBZone small business concern at a fair market price, small business concerns (FAR 52.219-6) or FPI (FAR 52.219-6, Alternate II). </w:t>
      </w:r>
    </w:p>
    <w:p w14:paraId="047D3223" w14:textId="77777777" w:rsidR="00993515" w:rsidRPr="008E1BC6" w:rsidRDefault="00993515" w:rsidP="00993515">
      <w:pPr>
        <w:rPr>
          <w:snapToGrid w:val="0"/>
        </w:rPr>
      </w:pPr>
      <w:r w:rsidRPr="008E1BC6">
        <w:rPr>
          <w:snapToGrid w:val="0"/>
        </w:rPr>
        <w:t xml:space="preserve">  (2) The FAR clauses contained in this procurement note (except paragraph (b) of 52.219-3) apply to the solicitation. Only the FAR clause matching the awardee’s Small Business Program and Type representation applies to the award.</w:t>
      </w:r>
    </w:p>
    <w:p w14:paraId="51F90E54" w14:textId="77777777" w:rsidR="00993515" w:rsidRPr="008E1BC6" w:rsidRDefault="00993515" w:rsidP="00993515">
      <w:r w:rsidRPr="008E1BC6">
        <w:t>*****</w:t>
      </w:r>
    </w:p>
    <w:p w14:paraId="5AA78D66" w14:textId="77777777" w:rsidR="00993515" w:rsidRPr="008E1BC6" w:rsidRDefault="00993515" w:rsidP="00993515">
      <w:pPr>
        <w:rPr>
          <w:snapToGrid w:val="0"/>
        </w:rPr>
      </w:pPr>
      <w:r w:rsidRPr="008E1BC6">
        <w:t xml:space="preserve">  (S-92) Use procurement note L14 for </w:t>
      </w:r>
      <w:r w:rsidRPr="008E1BC6">
        <w:rPr>
          <w:snapToGrid w:val="0"/>
        </w:rPr>
        <w:t>automated solicitations valued over the micro-purchase threshold and less than or equal to the SAT; or when an exception to the rule applies, and a set-aside to a service-disabled veteran-owned small business concerns, a HUBZone concern, or a small business concern is anticipated.</w:t>
      </w:r>
    </w:p>
    <w:p w14:paraId="68E85692" w14:textId="77777777" w:rsidR="00993515" w:rsidRPr="008E1BC6" w:rsidRDefault="00993515" w:rsidP="00993515">
      <w:r w:rsidRPr="008E1BC6">
        <w:t>*****</w:t>
      </w:r>
    </w:p>
    <w:p w14:paraId="344E1B0C" w14:textId="295A21D9" w:rsidR="00993515" w:rsidRPr="008E1BC6" w:rsidRDefault="00993515" w:rsidP="00993515">
      <w:r w:rsidRPr="008E1BC6">
        <w:t>L14 Combined Set-Aside Instructions – Type 1 (</w:t>
      </w:r>
      <w:r w:rsidR="000D6C57">
        <w:t>AUG</w:t>
      </w:r>
      <w:r w:rsidRPr="008E1BC6">
        <w:t xml:space="preserve"> 2017)</w:t>
      </w:r>
      <w:r w:rsidR="00C659F2">
        <w:t xml:space="preserve">  </w:t>
      </w:r>
    </w:p>
    <w:p w14:paraId="33706670" w14:textId="77777777" w:rsidR="00993515" w:rsidRPr="008E1BC6" w:rsidRDefault="00993515" w:rsidP="00993515">
      <w:pPr>
        <w:rPr>
          <w:snapToGrid w:val="0"/>
        </w:rPr>
      </w:pPr>
      <w:r w:rsidRPr="008E1BC6">
        <w:rPr>
          <w:snapToGrid w:val="0"/>
        </w:rPr>
        <w:t xml:space="preserve">  (1) This solicitation is restricted to small business concerns and Federal Prison Industries (FPI). The Government encourages all small business concerns to submit quotations. The Government will make awards based on the following order of set-aside precedence:  </w:t>
      </w:r>
    </w:p>
    <w:p w14:paraId="7A16B0AC" w14:textId="77777777" w:rsidR="00993515" w:rsidRPr="008E1BC6" w:rsidRDefault="00993515" w:rsidP="00993515">
      <w:r w:rsidRPr="008E1BC6">
        <w:t xml:space="preserve">      (a) Service-disabled veteran-owned small business (SDVOSB) concerns (Federal Acquisition Regulation (FAR) 52.219-27). </w:t>
      </w:r>
    </w:p>
    <w:p w14:paraId="5384BC75" w14:textId="77777777" w:rsidR="00993515" w:rsidRPr="008E1BC6" w:rsidRDefault="00993515" w:rsidP="00993515">
      <w:r w:rsidRPr="008E1BC6">
        <w:t xml:space="preserve">      (b) If no qualified quote is received from an SDVOSB concern at a fair market price, historically underutilized business zone (HUBZone) small business concerns (FAR 52.219-3). </w:t>
      </w:r>
    </w:p>
    <w:p w14:paraId="263EA5A7" w14:textId="77777777" w:rsidR="00993515" w:rsidRPr="008E1BC6" w:rsidRDefault="00993515" w:rsidP="00993515">
      <w:r w:rsidRPr="008E1BC6">
        <w:t xml:space="preserve">      (c) If no qualified quote is received from a HUBZone small business concern at a fair market price, small business concerns (FAR 52.219-6) or FPI (FAR 52.219-6, Alternate II).  </w:t>
      </w:r>
    </w:p>
    <w:p w14:paraId="4C65C6A4" w14:textId="77777777" w:rsidR="00993515" w:rsidRPr="008E1BC6" w:rsidRDefault="00993515" w:rsidP="00993515">
      <w:pPr>
        <w:rPr>
          <w:snapToGrid w:val="0"/>
        </w:rPr>
      </w:pPr>
      <w:r w:rsidRPr="008E1BC6">
        <w:rPr>
          <w:snapToGrid w:val="0"/>
        </w:rPr>
        <w:t xml:space="preserve">  (2) The FAR clauses contained in this procurement note (except paragraphs (b) of 52.219-3 and 52.219-27) apply to the solicitation. Only the FAR clause matching the awardee’s Small Business Program and Type representation applies to the award.</w:t>
      </w:r>
    </w:p>
    <w:p w14:paraId="77826CA6" w14:textId="77777777" w:rsidR="00993515" w:rsidRPr="008E1BC6" w:rsidRDefault="00993515" w:rsidP="00993515">
      <w:r w:rsidRPr="008E1BC6">
        <w:t>*****</w:t>
      </w:r>
    </w:p>
    <w:p w14:paraId="618F0BCC" w14:textId="77777777" w:rsidR="00993515" w:rsidRPr="008E1BC6" w:rsidRDefault="00993515" w:rsidP="00993515">
      <w:pPr>
        <w:rPr>
          <w:snapToGrid w:val="0"/>
        </w:rPr>
      </w:pPr>
      <w:r w:rsidRPr="008E1BC6">
        <w:t xml:space="preserve">  (S-93) Use procurement note L16 for </w:t>
      </w:r>
      <w:r w:rsidRPr="008E1BC6">
        <w:rPr>
          <w:snapToGrid w:val="0"/>
        </w:rPr>
        <w:t>automated solicitations valued over the micro-purchase threshold and less than or equal to the SAT when the non-manufacturer rule  is not waived; or when an exception to the rule applies, and a side-aside to an SDVOSB concern or a small business concern is anticipated.</w:t>
      </w:r>
    </w:p>
    <w:p w14:paraId="47C475BD" w14:textId="77777777" w:rsidR="00993515" w:rsidRPr="008E1BC6" w:rsidRDefault="00993515" w:rsidP="00993515">
      <w:r w:rsidRPr="008E1BC6">
        <w:t>*****</w:t>
      </w:r>
    </w:p>
    <w:p w14:paraId="56E5AB53" w14:textId="7BD74524" w:rsidR="00993515" w:rsidRPr="008E1BC6" w:rsidRDefault="00993515" w:rsidP="00993515">
      <w:r w:rsidRPr="008E1BC6">
        <w:t>L16 Combined Service-Disabled Veteran-Owned Small Business/Small Business Set-Aside Instructions – Type 1 (</w:t>
      </w:r>
      <w:r w:rsidR="000D6C57">
        <w:t>AUG</w:t>
      </w:r>
      <w:r w:rsidRPr="008E1BC6">
        <w:t xml:space="preserve"> 2017)</w:t>
      </w:r>
      <w:r w:rsidR="00C659F2">
        <w:t xml:space="preserve">  </w:t>
      </w:r>
    </w:p>
    <w:p w14:paraId="43EA7CEC" w14:textId="77777777" w:rsidR="00993515" w:rsidRPr="008E1BC6" w:rsidRDefault="00993515" w:rsidP="00993515">
      <w:pPr>
        <w:rPr>
          <w:snapToGrid w:val="0"/>
        </w:rPr>
      </w:pPr>
      <w:r w:rsidRPr="008E1BC6">
        <w:rPr>
          <w:b/>
          <w:snapToGrid w:val="0"/>
        </w:rPr>
        <w:t xml:space="preserve">  </w:t>
      </w:r>
      <w:r w:rsidRPr="008E1BC6">
        <w:rPr>
          <w:snapToGrid w:val="0"/>
        </w:rPr>
        <w:t xml:space="preserve">(1) This solicitation is restricted to small business concerns and Federal Prison Industries (FPI). The Government encourages all small business concerns to submit quotations. The Government will make awards based on the following order of set-aside precedence: </w:t>
      </w:r>
    </w:p>
    <w:p w14:paraId="15C7478C" w14:textId="77777777" w:rsidR="00993515" w:rsidRPr="008E1BC6" w:rsidRDefault="00993515" w:rsidP="00993515">
      <w:r w:rsidRPr="008E1BC6">
        <w:t xml:space="preserve">      (a) Service-Disabled Veteran-Owned Small Business (SDVOSB) concerns (Federal Acquisition Regulation (FAR) 52.219-27). </w:t>
      </w:r>
    </w:p>
    <w:p w14:paraId="19108939" w14:textId="77777777" w:rsidR="00993515" w:rsidRPr="008E1BC6" w:rsidRDefault="00993515" w:rsidP="00993515">
      <w:r w:rsidRPr="008E1BC6">
        <w:t xml:space="preserve">      (b) If no qualified quote is received from a SDVOSB concern at a fair market price, small business concerns (FAR 52.219-6, Alternate I) or FPI (FAR 52.219-6, Alternate II).  </w:t>
      </w:r>
    </w:p>
    <w:p w14:paraId="2A6D0E80" w14:textId="77777777" w:rsidR="00993515" w:rsidRPr="008E1BC6" w:rsidRDefault="00993515" w:rsidP="00993515">
      <w:pPr>
        <w:rPr>
          <w:snapToGrid w:val="0"/>
        </w:rPr>
      </w:pPr>
      <w:r w:rsidRPr="008E1BC6">
        <w:rPr>
          <w:snapToGrid w:val="0"/>
        </w:rPr>
        <w:t xml:space="preserve">  (2) The FAR clauses contained in this procurement note (except paragraph 52.219-27) apply to the solicitation. Only the FAR clause matching the awardee’s Small Business Program and Type representation applies to the award.</w:t>
      </w:r>
    </w:p>
    <w:p w14:paraId="34D20038" w14:textId="77777777" w:rsidR="00993515" w:rsidRPr="008E1BC6" w:rsidRDefault="00993515" w:rsidP="00993515">
      <w:r w:rsidRPr="008E1BC6">
        <w:t>*****</w:t>
      </w:r>
    </w:p>
    <w:p w14:paraId="775F3543" w14:textId="77777777" w:rsidR="00993515" w:rsidRPr="008E1BC6" w:rsidRDefault="00993515" w:rsidP="00993515">
      <w:pPr>
        <w:rPr>
          <w:snapToGrid w:val="0"/>
        </w:rPr>
      </w:pPr>
      <w:r w:rsidRPr="008E1BC6">
        <w:t xml:space="preserve">  (S-94) Use procurement note L17 for </w:t>
      </w:r>
      <w:r w:rsidRPr="008E1BC6">
        <w:rPr>
          <w:snapToGrid w:val="0"/>
        </w:rPr>
        <w:t>automated solicitations valued over the micro-purchase threshold but less than or equal to the SAT when the non-manufacturer rule is waived, no exception to the rule applies, and a set-aside to a service-disabled veteran-owned small business concern or a small business concern is anticipated.</w:t>
      </w:r>
    </w:p>
    <w:p w14:paraId="1A8B5223" w14:textId="77777777" w:rsidR="00993515" w:rsidRPr="008E1BC6" w:rsidRDefault="00993515" w:rsidP="00993515">
      <w:r w:rsidRPr="008E1BC6">
        <w:t>*****</w:t>
      </w:r>
    </w:p>
    <w:p w14:paraId="6DDAD9DC" w14:textId="74535B7B" w:rsidR="00993515" w:rsidRPr="008E1BC6" w:rsidRDefault="00993515" w:rsidP="00993515">
      <w:r w:rsidRPr="008E1BC6">
        <w:t>L17 Combined Service-Disabled Veteran-Owned Small Business/Small Business Set-Aside Instructions – Type 2 (</w:t>
      </w:r>
      <w:r w:rsidR="000D6C57">
        <w:t>AUG</w:t>
      </w:r>
      <w:r w:rsidRPr="008E1BC6">
        <w:t xml:space="preserve"> 2017)</w:t>
      </w:r>
      <w:r w:rsidR="00C659F2">
        <w:t xml:space="preserve">  </w:t>
      </w:r>
    </w:p>
    <w:p w14:paraId="7FE4C242" w14:textId="77777777" w:rsidR="00993515" w:rsidRPr="008E1BC6" w:rsidRDefault="00993515" w:rsidP="00993515">
      <w:pPr>
        <w:rPr>
          <w:snapToGrid w:val="0"/>
        </w:rPr>
      </w:pPr>
      <w:r w:rsidRPr="008E1BC6">
        <w:rPr>
          <w:snapToGrid w:val="0"/>
        </w:rPr>
        <w:t xml:space="preserve">  (1) This solicitation is restricted to </w:t>
      </w:r>
      <w:r w:rsidRPr="008E1BC6">
        <w:t>service-disabled veteran-owned small business,</w:t>
      </w:r>
      <w:r w:rsidRPr="008E1BC6">
        <w:rPr>
          <w:snapToGrid w:val="0"/>
        </w:rPr>
        <w:t xml:space="preserve"> small business concerns, and Federal Prison Industries (FPI). The Government encourages all small business concerns to submit quotations. The Government will make awards based on the following order of set-aside precedence: </w:t>
      </w:r>
    </w:p>
    <w:p w14:paraId="05FD4934" w14:textId="77777777" w:rsidR="00993515" w:rsidRPr="008E1BC6" w:rsidRDefault="00993515" w:rsidP="00993515">
      <w:r w:rsidRPr="008E1BC6">
        <w:t xml:space="preserve">      (a) Service-disabled veteran-owned small business (SDVOSB) concerns (Federal Acquisition Regulation (FAR) </w:t>
      </w:r>
      <w:hyperlink r:id="rId133" w:anchor="P1460_245059" w:history="1">
        <w:r w:rsidRPr="008E1BC6">
          <w:t>52.219-27</w:t>
        </w:r>
      </w:hyperlink>
      <w:r w:rsidRPr="008E1BC6">
        <w:t>).</w:t>
      </w:r>
    </w:p>
    <w:p w14:paraId="60EE00AB" w14:textId="77777777" w:rsidR="00993515" w:rsidRPr="008E1BC6" w:rsidRDefault="00993515" w:rsidP="00993515">
      <w:r w:rsidRPr="008E1BC6">
        <w:t xml:space="preserve">      (b) If no qualified quote is received from a SDVOSB concern at a fair market price, small business concerns (FAR </w:t>
      </w:r>
      <w:hyperlink r:id="rId134" w:anchor="P1109_186464" w:history="1">
        <w:r w:rsidRPr="008E1BC6">
          <w:t>52.219-6</w:t>
        </w:r>
      </w:hyperlink>
      <w:r w:rsidRPr="008E1BC6">
        <w:t xml:space="preserve">, Alternate I) or FPI (FAR 52.219-6, Alternate II). </w:t>
      </w:r>
    </w:p>
    <w:p w14:paraId="259C837A" w14:textId="77777777" w:rsidR="00993515" w:rsidRPr="008E1BC6" w:rsidRDefault="00993515" w:rsidP="00993515">
      <w:pPr>
        <w:rPr>
          <w:snapToGrid w:val="0"/>
        </w:rPr>
      </w:pPr>
      <w:r w:rsidRPr="008E1BC6">
        <w:rPr>
          <w:snapToGrid w:val="0"/>
        </w:rPr>
        <w:t xml:space="preserve">  (2) The FAR clauses contained in this procurement note (except paragraph (b) of 52.219-27) apply to the solicitation. Only the FAR clause matching the awardee’s Small Business Program and Type representation applies to the award.</w:t>
      </w:r>
    </w:p>
    <w:p w14:paraId="006CB39E" w14:textId="77777777" w:rsidR="00993515" w:rsidRPr="008E1BC6" w:rsidRDefault="00993515" w:rsidP="00993515">
      <w:r w:rsidRPr="008E1BC6">
        <w:t>*****</w:t>
      </w:r>
    </w:p>
    <w:p w14:paraId="2ECB43A1" w14:textId="77777777" w:rsidR="00286D9E" w:rsidRPr="00C8300F" w:rsidRDefault="00286D9E" w:rsidP="00286D9E">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784481F9" w14:textId="77777777" w:rsidR="00993515" w:rsidRPr="00C8300F" w:rsidRDefault="00993515" w:rsidP="00993515">
      <w:pPr>
        <w:pStyle w:val="Heading2"/>
      </w:pPr>
      <w:r w:rsidRPr="00C8300F">
        <w:t>SUBPART 19.5 – SET-ASIDES FOR SMALL BUSINESS</w:t>
      </w:r>
    </w:p>
    <w:p w14:paraId="773B2B90" w14:textId="53F6E582" w:rsidR="00993515" w:rsidRPr="00653217" w:rsidRDefault="00993515" w:rsidP="00993515">
      <w:pPr>
        <w:jc w:val="center"/>
        <w:rPr>
          <w:i/>
        </w:rPr>
      </w:pPr>
      <w:r w:rsidRPr="00653217">
        <w:rPr>
          <w:i/>
        </w:rPr>
        <w:t xml:space="preserve">(Revised </w:t>
      </w:r>
      <w:r w:rsidR="00123EC7">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r>
        <w:rPr>
          <w:i/>
        </w:rPr>
        <w:t xml:space="preserve"> </w:t>
      </w:r>
    </w:p>
    <w:p w14:paraId="340318B1"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5D70EFF" w14:textId="77777777" w:rsidR="00993515" w:rsidRPr="00C8300F" w:rsidRDefault="00993515" w:rsidP="00993515">
      <w:pPr>
        <w:autoSpaceDE/>
        <w:autoSpaceDN/>
        <w:rPr>
          <w:b/>
        </w:rPr>
      </w:pPr>
      <w:bookmarkStart w:id="283" w:name="P19_502_2"/>
      <w:r w:rsidRPr="00C8300F">
        <w:rPr>
          <w:b/>
        </w:rPr>
        <w:t>19.502-2</w:t>
      </w:r>
      <w:r>
        <w:rPr>
          <w:b/>
        </w:rPr>
        <w:t xml:space="preserve"> </w:t>
      </w:r>
      <w:bookmarkEnd w:id="283"/>
      <w:r w:rsidRPr="00C8300F">
        <w:rPr>
          <w:b/>
        </w:rPr>
        <w:t xml:space="preserve">Total small business set-asides.   </w:t>
      </w:r>
    </w:p>
    <w:p w14:paraId="56673E87" w14:textId="77777777" w:rsidR="00993515" w:rsidRPr="008E1BC6" w:rsidRDefault="00993515" w:rsidP="00993515">
      <w:pPr>
        <w:rPr>
          <w:snapToGrid w:val="0"/>
        </w:rPr>
      </w:pPr>
      <w:r w:rsidRPr="008E1BC6">
        <w:rPr>
          <w:snapToGrid w:val="0"/>
        </w:rPr>
        <w:t xml:space="preserve">  (a)(S-90) Before the contracting officer makes award on an unrestricted or other non-set-aside basis for a procurement valued over the SAT, a contracting official at least one level above the contracting officer shall approve the decision.</w:t>
      </w:r>
    </w:p>
    <w:p w14:paraId="51D69E7A" w14:textId="372942C6" w:rsidR="00993515" w:rsidRPr="008E1BC6" w:rsidRDefault="00993515" w:rsidP="00993515">
      <w:pPr>
        <w:rPr>
          <w:snapToGrid w:val="0"/>
        </w:rPr>
      </w:pPr>
      <w:r w:rsidRPr="008E1BC6">
        <w:rPr>
          <w:snapToGrid w:val="0"/>
        </w:rPr>
        <w:t xml:space="preserve">  </w:t>
      </w:r>
      <w:bookmarkStart w:id="284" w:name="P84_6614"/>
      <w:bookmarkEnd w:id="284"/>
      <w:r w:rsidRPr="008E1BC6">
        <w:rPr>
          <w:snapToGrid w:val="0"/>
        </w:rPr>
        <w:t xml:space="preserve">(b)(S-90) </w:t>
      </w:r>
      <w:r w:rsidRPr="008E1BC6">
        <w:t xml:space="preserve">The contracting officer shall submit DD Form 2579, </w:t>
      </w:r>
      <w:r w:rsidRPr="008E1BC6">
        <w:rPr>
          <w:snapToGrid w:val="0"/>
        </w:rPr>
        <w:t>Small Business Coordination Record</w:t>
      </w:r>
      <w:r w:rsidRPr="008E1BC6">
        <w:t xml:space="preserve">. When </w:t>
      </w:r>
      <w:r w:rsidR="008957C5">
        <w:t xml:space="preserve">withdrawing </w:t>
      </w:r>
      <w:r w:rsidRPr="008E1BC6">
        <w:t xml:space="preserve">dissolving a set-aside, the contracting officer shall document the reason on the DD Form 2579 or </w:t>
      </w:r>
      <w:r w:rsidRPr="008E1BC6">
        <w:rPr>
          <w:snapToGrid w:val="0"/>
        </w:rPr>
        <w:t xml:space="preserve">attach a memorandum for record supporting the decision </w:t>
      </w:r>
      <w:r w:rsidRPr="008E1BC6">
        <w:t>and</w:t>
      </w:r>
      <w:r w:rsidRPr="008E1BC6">
        <w:rPr>
          <w:spacing w:val="30"/>
        </w:rPr>
        <w:t xml:space="preserve"> </w:t>
      </w:r>
      <w:r w:rsidRPr="008E1BC6">
        <w:t>submit</w:t>
      </w:r>
      <w:r w:rsidRPr="008E1BC6">
        <w:rPr>
          <w:spacing w:val="54"/>
        </w:rPr>
        <w:t xml:space="preserve"> </w:t>
      </w:r>
      <w:r w:rsidRPr="008E1BC6">
        <w:t>it</w:t>
      </w:r>
      <w:r w:rsidRPr="008E1BC6">
        <w:rPr>
          <w:spacing w:val="15"/>
        </w:rPr>
        <w:t xml:space="preserve"> </w:t>
      </w:r>
      <w:r w:rsidRPr="008E1BC6">
        <w:t>to</w:t>
      </w:r>
      <w:r w:rsidRPr="008E1BC6">
        <w:rPr>
          <w:spacing w:val="14"/>
        </w:rPr>
        <w:t xml:space="preserve"> </w:t>
      </w:r>
      <w:r w:rsidRPr="008E1BC6">
        <w:t>the</w:t>
      </w:r>
      <w:r w:rsidRPr="008E1BC6">
        <w:rPr>
          <w:spacing w:val="6"/>
        </w:rPr>
        <w:t xml:space="preserve"> procuring organization </w:t>
      </w:r>
      <w:r w:rsidRPr="008E1BC6">
        <w:t>small</w:t>
      </w:r>
      <w:r w:rsidRPr="008E1BC6">
        <w:rPr>
          <w:spacing w:val="38"/>
        </w:rPr>
        <w:t xml:space="preserve"> </w:t>
      </w:r>
      <w:r w:rsidRPr="008E1BC6">
        <w:t>business</w:t>
      </w:r>
      <w:r w:rsidRPr="008E1BC6">
        <w:rPr>
          <w:spacing w:val="10"/>
        </w:rPr>
        <w:t xml:space="preserve"> </w:t>
      </w:r>
      <w:r w:rsidRPr="008E1BC6">
        <w:t>specialist</w:t>
      </w:r>
      <w:r w:rsidRPr="008E1BC6">
        <w:rPr>
          <w:spacing w:val="25"/>
        </w:rPr>
        <w:t xml:space="preserve"> </w:t>
      </w:r>
      <w:r w:rsidRPr="008E1BC6">
        <w:t>for</w:t>
      </w:r>
      <w:r w:rsidRPr="008E1BC6">
        <w:rPr>
          <w:spacing w:val="38"/>
        </w:rPr>
        <w:t xml:space="preserve"> </w:t>
      </w:r>
      <w:r w:rsidRPr="008E1BC6">
        <w:rPr>
          <w:w w:val="101"/>
        </w:rPr>
        <w:t>review</w:t>
      </w:r>
      <w:r w:rsidRPr="008E1BC6">
        <w:rPr>
          <w:snapToGrid w:val="0"/>
        </w:rPr>
        <w:t>. The contracting officer shall file all documents in the contract file or electronic contract folder.</w:t>
      </w:r>
    </w:p>
    <w:p w14:paraId="318A9B91"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2D7EDD13"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85" w:name="P19_505"/>
      <w:r w:rsidRPr="00C8300F">
        <w:rPr>
          <w:b/>
        </w:rPr>
        <w:t>19.505</w:t>
      </w:r>
      <w:bookmarkEnd w:id="285"/>
      <w:r w:rsidRPr="00C8300F">
        <w:rPr>
          <w:b/>
        </w:rPr>
        <w:t xml:space="preserve"> Rejecting Small Business Administration recommendations.</w:t>
      </w:r>
    </w:p>
    <w:p w14:paraId="76F3DBBE" w14:textId="77777777" w:rsidR="00993515" w:rsidRPr="00C8300F" w:rsidRDefault="00993515" w:rsidP="00993515">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w:t>
      </w:r>
      <w:r w:rsidRPr="00C8300F">
        <w:rPr>
          <w:snapToGrid w:val="0"/>
        </w:rPr>
        <w:t xml:space="preserve">(b) If the </w:t>
      </w:r>
      <w:r>
        <w:rPr>
          <w:snapToGrid w:val="0"/>
        </w:rPr>
        <w:t>CCO</w:t>
      </w:r>
      <w:r w:rsidRPr="00C8300F">
        <w:rPr>
          <w:snapToGrid w:val="0"/>
        </w:rPr>
        <w:t xml:space="preserve"> approves the action of the contracting officer, the next level of appeal shall be the HCA. If the HCA approves the action of the contracting officer, the procurement center representative shall be so advised and may proceed with the appeal actions prescribed in FAR 19.505(c).</w:t>
      </w:r>
    </w:p>
    <w:p w14:paraId="044210EC"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758FDBD0"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86" w:name="P19_590"/>
      <w:r w:rsidRPr="00C8300F">
        <w:rPr>
          <w:b/>
        </w:rPr>
        <w:t xml:space="preserve">19.590 Cascading/combined set-aside logic clauses for </w:t>
      </w:r>
      <w:r>
        <w:rPr>
          <w:b/>
        </w:rPr>
        <w:t xml:space="preserve">Enterprise Business Systems </w:t>
      </w:r>
      <w:r w:rsidRPr="00C8300F">
        <w:rPr>
          <w:b/>
        </w:rPr>
        <w:t>applications</w:t>
      </w:r>
      <w:r>
        <w:rPr>
          <w:b/>
        </w:rPr>
        <w:t>.</w:t>
      </w:r>
      <w:r w:rsidRPr="00C8300F">
        <w:rPr>
          <w:b/>
        </w:rPr>
        <w:t xml:space="preserve"> </w:t>
      </w:r>
      <w:bookmarkEnd w:id="286"/>
    </w:p>
    <w:p w14:paraId="2AF0AF9A" w14:textId="77777777" w:rsidR="00993515" w:rsidRPr="008E1BC6" w:rsidRDefault="00993515" w:rsidP="00993515">
      <w:pPr>
        <w:rPr>
          <w:snapToGrid w:val="0"/>
        </w:rPr>
      </w:pPr>
      <w:r w:rsidRPr="008E1BC6">
        <w:rPr>
          <w:snapToGrid w:val="0"/>
        </w:rPr>
        <w:t xml:space="preserve">  (a) </w:t>
      </w:r>
      <w:r w:rsidRPr="008E1BC6">
        <w:t>Enterprise Business Systems</w:t>
      </w:r>
      <w:r w:rsidRPr="008E1BC6">
        <w:rPr>
          <w:b/>
        </w:rPr>
        <w:t xml:space="preserve"> (</w:t>
      </w:r>
      <w:r w:rsidRPr="008E1BC6">
        <w:rPr>
          <w:snapToGrid w:val="0"/>
        </w:rPr>
        <w:t>EBS) systems logic for automated procurements considers the applicability of more than one kind of set-aside in a combined or “cascading” fashion, based on the order of precedence in 19.590(b). EBS systems logic simultaneously accommodates service-disabled veteran-owned small business (SDVOSB) set-asides, HUBZone small business set-asides, and total small business set-asides, including exceptions and waivers to the non-manufacturers rule. If, at the time of solicitation, there is a reasonable expectation of receiving offers from two or more SDVOSBs or HUBZone small business concerns, the EBS software uses a combined set-aside for the automated solicitation. The Government encourages all small businesses to submit quotations. The applicable procurement notes inform offerors of the order of precedence that applies.</w:t>
      </w:r>
    </w:p>
    <w:p w14:paraId="6E8D764B" w14:textId="77777777" w:rsidR="00993515" w:rsidRPr="008E1BC6" w:rsidRDefault="00993515" w:rsidP="00993515">
      <w:pPr>
        <w:rPr>
          <w:snapToGrid w:val="0"/>
        </w:rPr>
      </w:pPr>
      <w:r w:rsidRPr="008E1BC6">
        <w:rPr>
          <w:snapToGrid w:val="0"/>
        </w:rPr>
        <w:t xml:space="preserve">  (b)  If the acquisition is valued between the micro-purchase threshold and the SAT and there is a reasonable expectation of receiving competitive offers from two or more SDVOSB concerns and two or more HUBZone small business concerns, EBS will automatically issue an RFQ as a combined set-aside based on the following order of precedence:</w:t>
      </w:r>
    </w:p>
    <w:p w14:paraId="440002CC" w14:textId="77777777" w:rsidR="00993515" w:rsidRPr="008E1BC6" w:rsidRDefault="00993515" w:rsidP="00993515">
      <w:pPr>
        <w:tabs>
          <w:tab w:val="left" w:pos="2250"/>
        </w:tabs>
        <w:rPr>
          <w:rFonts w:eastAsia="Calibri"/>
          <w:snapToGrid w:val="0"/>
        </w:rPr>
      </w:pPr>
      <w:r w:rsidRPr="008E1BC6">
        <w:rPr>
          <w:rFonts w:eastAsia="Calibri"/>
          <w:snapToGrid w:val="0"/>
        </w:rPr>
        <w:t xml:space="preserve">      (1) SDVOSB concerns. </w:t>
      </w:r>
    </w:p>
    <w:p w14:paraId="4F782726" w14:textId="77777777" w:rsidR="00993515" w:rsidRPr="008E1BC6" w:rsidRDefault="00993515" w:rsidP="00993515">
      <w:pPr>
        <w:tabs>
          <w:tab w:val="left" w:pos="2250"/>
        </w:tabs>
        <w:rPr>
          <w:rFonts w:eastAsia="Calibri"/>
          <w:snapToGrid w:val="0"/>
        </w:rPr>
      </w:pPr>
      <w:r w:rsidRPr="008E1BC6">
        <w:rPr>
          <w:rFonts w:eastAsia="Calibri"/>
          <w:snapToGrid w:val="0"/>
        </w:rPr>
        <w:t xml:space="preserve">      (2) If no qualified quote is received from a SDVOSB concern, HUBZone small business concerns.</w:t>
      </w:r>
    </w:p>
    <w:p w14:paraId="4F82AAE1" w14:textId="77777777" w:rsidR="00993515" w:rsidRPr="008E1BC6" w:rsidRDefault="00993515" w:rsidP="00993515">
      <w:pPr>
        <w:tabs>
          <w:tab w:val="left" w:pos="2250"/>
        </w:tabs>
        <w:rPr>
          <w:rFonts w:eastAsia="Calibri"/>
          <w:snapToGrid w:val="0"/>
        </w:rPr>
      </w:pPr>
      <w:r w:rsidRPr="008E1BC6">
        <w:rPr>
          <w:rFonts w:eastAsia="Calibri"/>
          <w:snapToGrid w:val="0"/>
        </w:rPr>
        <w:t xml:space="preserve">      (3) If no qualified quote is received from a HUBZone concern, small business concerns and Federal Prison Industries (FPI).</w:t>
      </w:r>
    </w:p>
    <w:p w14:paraId="62E25DEA" w14:textId="77777777" w:rsidR="00993515" w:rsidRPr="008E1BC6" w:rsidRDefault="00993515" w:rsidP="00993515">
      <w:pPr>
        <w:rPr>
          <w:snapToGrid w:val="0"/>
        </w:rPr>
      </w:pPr>
      <w:r w:rsidRPr="008E1BC6">
        <w:rPr>
          <w:snapToGrid w:val="0"/>
        </w:rPr>
        <w:t xml:space="preserve">  (c) If the acquisition is valued between the micro-purchase threshold and the SAT and there is a reasonable expectation of receiving competitive offers from two or more SDVOSB concerns but not from two or more HUBZone concerns, EBS will automatically issue an RFQ as a combined set-aside based on the following order of precedence:</w:t>
      </w:r>
    </w:p>
    <w:p w14:paraId="2139D498" w14:textId="77777777" w:rsidR="00993515" w:rsidRPr="008E1BC6" w:rsidRDefault="00993515" w:rsidP="00993515">
      <w:pPr>
        <w:tabs>
          <w:tab w:val="left" w:pos="2250"/>
        </w:tabs>
        <w:rPr>
          <w:rFonts w:eastAsia="Calibri"/>
          <w:snapToGrid w:val="0"/>
        </w:rPr>
      </w:pPr>
      <w:r w:rsidRPr="008E1BC6">
        <w:rPr>
          <w:rFonts w:eastAsia="Calibri"/>
          <w:snapToGrid w:val="0"/>
        </w:rPr>
        <w:t xml:space="preserve">      (1) SDVOSB concerns. </w:t>
      </w:r>
    </w:p>
    <w:p w14:paraId="429D84FD" w14:textId="77777777" w:rsidR="00993515" w:rsidRPr="008E1BC6" w:rsidRDefault="00993515" w:rsidP="00993515">
      <w:pPr>
        <w:tabs>
          <w:tab w:val="left" w:pos="2250"/>
        </w:tabs>
        <w:rPr>
          <w:rFonts w:eastAsia="Calibri"/>
          <w:snapToGrid w:val="0"/>
        </w:rPr>
      </w:pPr>
      <w:r w:rsidRPr="008E1BC6">
        <w:rPr>
          <w:rFonts w:eastAsia="Calibri"/>
          <w:snapToGrid w:val="0"/>
        </w:rPr>
        <w:t xml:space="preserve">      (2) If no qualified quote is received from a SDVOSB concern, small business concerns. </w:t>
      </w:r>
    </w:p>
    <w:p w14:paraId="3003B979" w14:textId="77777777" w:rsidR="00993515" w:rsidRPr="008E1BC6" w:rsidRDefault="00993515" w:rsidP="00993515">
      <w:pPr>
        <w:tabs>
          <w:tab w:val="left" w:pos="2250"/>
        </w:tabs>
        <w:rPr>
          <w:rFonts w:eastAsia="Calibri"/>
          <w:snapToGrid w:val="0"/>
        </w:rPr>
      </w:pPr>
      <w:r w:rsidRPr="008E1BC6">
        <w:rPr>
          <w:rFonts w:eastAsia="Calibri"/>
          <w:snapToGrid w:val="0"/>
        </w:rPr>
        <w:t xml:space="preserve">      (3) If no qualified quote is received from a HUBZone concern, small business concerns and Federal Prison Industries (FPI).</w:t>
      </w:r>
    </w:p>
    <w:p w14:paraId="19EF2F73" w14:textId="77777777" w:rsidR="00993515" w:rsidRPr="008E1BC6" w:rsidRDefault="00993515" w:rsidP="00993515">
      <w:pPr>
        <w:rPr>
          <w:snapToGrid w:val="0"/>
        </w:rPr>
      </w:pPr>
      <w:r w:rsidRPr="008E1BC6">
        <w:rPr>
          <w:snapToGrid w:val="0"/>
        </w:rPr>
        <w:t xml:space="preserve">  (d) If the acquisition is valued between the micro-purchase threshold and the SAT and there is a reasonable expectation of receiving competitive offers from two or more HUBZone small business concerns but not from two or more SDVOSB concerns, EBS will automatically issue an RFQ as a combined set-aside based on the following order of precedence:</w:t>
      </w:r>
    </w:p>
    <w:p w14:paraId="07FC161D" w14:textId="77777777" w:rsidR="00993515" w:rsidRPr="008E1BC6" w:rsidRDefault="00993515" w:rsidP="00993515">
      <w:pPr>
        <w:tabs>
          <w:tab w:val="left" w:pos="2250"/>
        </w:tabs>
        <w:rPr>
          <w:rFonts w:eastAsia="Calibri"/>
          <w:snapToGrid w:val="0"/>
        </w:rPr>
      </w:pPr>
      <w:r w:rsidRPr="008E1BC6">
        <w:rPr>
          <w:rFonts w:eastAsia="Calibri"/>
          <w:snapToGrid w:val="0"/>
        </w:rPr>
        <w:t xml:space="preserve">      (1) HUBZone small business concerns. </w:t>
      </w:r>
    </w:p>
    <w:p w14:paraId="6CE90703" w14:textId="77777777" w:rsidR="00993515" w:rsidRPr="008E1BC6" w:rsidRDefault="00993515" w:rsidP="00993515">
      <w:pPr>
        <w:tabs>
          <w:tab w:val="left" w:pos="2250"/>
        </w:tabs>
        <w:rPr>
          <w:rFonts w:eastAsia="Calibri"/>
          <w:snapToGrid w:val="0"/>
        </w:rPr>
      </w:pPr>
      <w:r w:rsidRPr="008E1BC6">
        <w:rPr>
          <w:rFonts w:eastAsia="Calibri"/>
          <w:snapToGrid w:val="0"/>
        </w:rPr>
        <w:t xml:space="preserve">      (2) If no qualified quote is received from a HUBZone concern, small business concerns and Federal Prison Industries (FPI).</w:t>
      </w:r>
    </w:p>
    <w:p w14:paraId="42BEEBEF" w14:textId="77777777" w:rsidR="00993515" w:rsidRPr="008E1BC6" w:rsidRDefault="00993515" w:rsidP="00993515">
      <w:pPr>
        <w:rPr>
          <w:snapToGrid w:val="0"/>
        </w:rPr>
      </w:pPr>
      <w:r w:rsidRPr="008E1BC6">
        <w:rPr>
          <w:snapToGrid w:val="0"/>
        </w:rPr>
        <w:t xml:space="preserve">  (e) If the acquisition is valued between the micro-purchase threshold and the SAT and there is a reasonable expectation of receiving competitive offers from two or more small businesses but not from two or more SDVOSB concerns or two or more HUBZone small business concerns, EBS will automatically issue an RFQ as a total small business set-aside. </w:t>
      </w:r>
    </w:p>
    <w:p w14:paraId="316E14C1" w14:textId="77777777" w:rsidR="00993515" w:rsidRPr="008E1BC6" w:rsidRDefault="00993515" w:rsidP="00993515">
      <w:pPr>
        <w:rPr>
          <w:snapToGrid w:val="0"/>
        </w:rPr>
      </w:pPr>
      <w:r w:rsidRPr="008E1BC6">
        <w:rPr>
          <w:snapToGrid w:val="0"/>
        </w:rPr>
        <w:t xml:space="preserve">  (f) If, after combining and “cascading” these set-asides, no qualified quote is received from a small business concern at a fair market price, EBS will withdraw the set-aside and automatically resolicit on an unrestricted basis.</w:t>
      </w:r>
    </w:p>
    <w:p w14:paraId="79F1E446" w14:textId="77777777" w:rsidR="00E72D89" w:rsidRPr="00C8300F"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5998749"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8300F">
        <w:rPr>
          <w:b/>
        </w:rPr>
        <w:t>SUBPART 19.6 – CERTIFICATES OF COMPETENCY</w:t>
      </w:r>
    </w:p>
    <w:p w14:paraId="0DE7B824" w14:textId="49BB413F" w:rsidR="00993515" w:rsidRPr="00653217" w:rsidRDefault="00993515" w:rsidP="00993515">
      <w:pPr>
        <w:jc w:val="center"/>
        <w:rPr>
          <w:i/>
        </w:rPr>
      </w:pPr>
      <w:r w:rsidRPr="00653217">
        <w:rPr>
          <w:i/>
        </w:rPr>
        <w:t xml:space="preserve">(Revised </w:t>
      </w:r>
      <w:r w:rsidR="00B55E57">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r>
        <w:rPr>
          <w:i/>
        </w:rPr>
        <w:t xml:space="preserve"> </w:t>
      </w:r>
    </w:p>
    <w:p w14:paraId="0D8FEE89"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65BEACBF"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r w:rsidRPr="00C8300F">
        <w:rPr>
          <w:b/>
        </w:rPr>
        <w:t>19.602 Procedures.</w:t>
      </w:r>
    </w:p>
    <w:p w14:paraId="5EF61751"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1E968E7"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87" w:name="P19_602_1"/>
      <w:r w:rsidRPr="00C8300F">
        <w:rPr>
          <w:b/>
        </w:rPr>
        <w:t>19.602-1</w:t>
      </w:r>
      <w:bookmarkEnd w:id="287"/>
      <w:r w:rsidRPr="00C8300F">
        <w:rPr>
          <w:b/>
        </w:rPr>
        <w:t xml:space="preserve"> Referral.  </w:t>
      </w:r>
    </w:p>
    <w:p w14:paraId="126A1DAB" w14:textId="77777777" w:rsidR="00993515" w:rsidRPr="008E1BC6" w:rsidRDefault="00993515" w:rsidP="00993515">
      <w:pPr>
        <w:rPr>
          <w:snapToGrid w:val="0"/>
        </w:rPr>
      </w:pPr>
      <w:r w:rsidRPr="008E1BC6">
        <w:rPr>
          <w:snapToGrid w:val="0"/>
        </w:rPr>
        <w:t xml:space="preserve">  (S-90) Procuring organizations may use DLA Form 1756, Referral of Small Business for Certificate of Competency (CoC) Consideration.  </w:t>
      </w:r>
    </w:p>
    <w:p w14:paraId="0C00E1FF" w14:textId="77777777" w:rsidR="00993515"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18EAA1F2" w14:textId="77777777" w:rsidR="00993515" w:rsidRPr="008E1BC6" w:rsidRDefault="00993515" w:rsidP="00993515">
      <w:pPr>
        <w:rPr>
          <w:b/>
        </w:rPr>
      </w:pPr>
      <w:bookmarkStart w:id="288" w:name="P19_602_3"/>
      <w:r w:rsidRPr="00C8300F">
        <w:rPr>
          <w:b/>
        </w:rPr>
        <w:t xml:space="preserve">19.602-3 </w:t>
      </w:r>
      <w:bookmarkEnd w:id="288"/>
      <w:r w:rsidRPr="008E1BC6">
        <w:rPr>
          <w:b/>
        </w:rPr>
        <w:t xml:space="preserve">Resolving differences between the Agency and the Small Business Administration. </w:t>
      </w:r>
    </w:p>
    <w:p w14:paraId="7C537E21" w14:textId="77777777" w:rsidR="00993515" w:rsidRPr="008E1BC6" w:rsidRDefault="00993515" w:rsidP="00993515">
      <w:pPr>
        <w:rPr>
          <w:snapToGrid w:val="0"/>
        </w:rPr>
      </w:pPr>
      <w:r w:rsidRPr="008E1BC6">
        <w:rPr>
          <w:snapToGrid w:val="0"/>
        </w:rPr>
        <w:t xml:space="preserve">  (c)(S-90)(i) Within 3 working days after receiving the SBA headquarters notification of its intention to uphold the SBA area office decision to issue a CoC, the contracting officer shall email a report to the DLA Acquisition Policy Division summarizing the facts of the case. The contracting officer shall send voluminous reports by express mail</w:t>
      </w:r>
      <w:r w:rsidRPr="008E1BC6">
        <w:rPr>
          <w:bCs/>
          <w:iCs/>
          <w:snapToGrid w:val="0"/>
        </w:rPr>
        <w:t>.</w:t>
      </w:r>
      <w:r w:rsidRPr="008E1BC6">
        <w:rPr>
          <w:snapToGrid w:val="0"/>
        </w:rPr>
        <w:t xml:space="preserve"> The contracting officer shall include in the report the name of the prospective contractor, the item, the quantity, the dollar value, the specific elements for which the prospective contractor was determined to be nonresponsible, a copy of the relevant portions of the preaward survey, SBA’s rationale for issuing the CoC, and the proposed alternative means of satisfying the requirements. </w:t>
      </w:r>
      <w:r w:rsidRPr="008E1BC6">
        <w:t xml:space="preserve">The contracting officer shall forward a copy of the report to the procuring organization small business specialist. </w:t>
      </w:r>
      <w:r w:rsidRPr="008E1BC6">
        <w:rPr>
          <w:snapToGrid w:val="0"/>
        </w:rPr>
        <w:t xml:space="preserve"> </w:t>
      </w:r>
    </w:p>
    <w:p w14:paraId="2A1AA130" w14:textId="77777777" w:rsidR="00993515" w:rsidRPr="008E1BC6" w:rsidRDefault="00993515" w:rsidP="00993515">
      <w:pPr>
        <w:pStyle w:val="Indent2"/>
        <w:rPr>
          <w:rFonts w:cs="Times New Roman"/>
        </w:rPr>
      </w:pPr>
      <w:r w:rsidRPr="008E1BC6">
        <w:rPr>
          <w:rFonts w:cs="Times New Roman"/>
        </w:rPr>
        <w:t xml:space="preserve">          (ii) The DLA Acquisition Director shall review the report and determine whether to support the formal appeal or accept the COC. The DLA Acquisition Policy Division shall advise the contracting officer of the DLA Acquisition Director’s decision within 5 working days and provide a copy of the decision to the Small Business Programs Director.   </w:t>
      </w:r>
    </w:p>
    <w:p w14:paraId="5AA6892D" w14:textId="77777777" w:rsidR="00993515" w:rsidRPr="008E1BC6" w:rsidRDefault="00993515" w:rsidP="00993515">
      <w:pPr>
        <w:pStyle w:val="Indent2"/>
        <w:rPr>
          <w:rFonts w:cs="Times New Roman"/>
        </w:rPr>
      </w:pPr>
      <w:r w:rsidRPr="008E1BC6">
        <w:rPr>
          <w:rFonts w:cs="Times New Roman"/>
        </w:rPr>
        <w:t xml:space="preserve">          (iii) If the DLA Acquisition Director supports the contracting officer’s intent to appeal, the DLA Acquisition Policy Division will advise the contracting officer to forward the formal appeal to the departmental director of the Office of Small Business Programs (reference DFARS PGI 219.602</w:t>
      </w:r>
      <w:r w:rsidRPr="008E1BC6">
        <w:rPr>
          <w:rFonts w:cs="Times New Roman"/>
        </w:rPr>
        <w:noBreakHyphen/>
        <w:t xml:space="preserve">3) within 5 working days and simultaneously provide a copy to the DLA Acquisition Director. The contracting officer shall include in the formal appeal the report provided to the DLA Acquisition Policy Division, an update on the contractor’s progress toward becoming responsible, and a discussion of the attempts made to reconcile differences with the SBA. The contracting officer shall index and tab the formal appeal. </w:t>
      </w:r>
    </w:p>
    <w:p w14:paraId="41E95BEA" w14:textId="77777777" w:rsidR="00993515" w:rsidRPr="008E1BC6" w:rsidRDefault="00993515" w:rsidP="00993515">
      <w:pPr>
        <w:pStyle w:val="Indent1"/>
      </w:pPr>
      <w:r w:rsidRPr="008E1BC6">
        <w:t xml:space="preserve">      (S-91) Once the procuring organization submits the formal appeal to SBA headquarters, DLA contracting personnel are not authorized to waive the right to appeal or to forfeit an appeal without the concurrence of the DLA </w:t>
      </w:r>
      <w:r w:rsidRPr="008E1BC6">
        <w:rPr>
          <w:iCs/>
        </w:rPr>
        <w:t xml:space="preserve">Acquisition Director. </w:t>
      </w:r>
      <w:r w:rsidRPr="00667836">
        <w:rPr>
          <w:szCs w:val="21"/>
        </w:rPr>
        <w:t>If the procuring organization requests such concurrence, the contracting officer shall provide substantially the same type of information submitted in the report notifying the DLA Acquisition Director of the contracting officer’s intention to appeal.</w:t>
      </w:r>
    </w:p>
    <w:p w14:paraId="3077EE4F" w14:textId="77777777" w:rsidR="00993515" w:rsidRPr="008E1BC6" w:rsidRDefault="00993515" w:rsidP="00993515">
      <w:pPr>
        <w:pStyle w:val="Indent1"/>
      </w:pPr>
      <w:r w:rsidRPr="008E1BC6">
        <w:t xml:space="preserve">      (S-92) The contracting officer shall forward all reports submitted to the DLA Acquisition Director concerning COC appeals through the CCO.</w:t>
      </w:r>
    </w:p>
    <w:p w14:paraId="03FE1F6D" w14:textId="77777777" w:rsidR="00993515" w:rsidRPr="008E1BC6" w:rsidRDefault="00993515" w:rsidP="00993515">
      <w:pPr>
        <w:pStyle w:val="Indent1"/>
      </w:pPr>
      <w:r w:rsidRPr="008E1BC6">
        <w:t xml:space="preserve">      (S-93) The requirements of 19.602</w:t>
      </w:r>
      <w:r w:rsidRPr="008E1BC6">
        <w:noBreakHyphen/>
        <w:t xml:space="preserve">3(c)(S-90)-(S-92) do not apply to simplified acquisitions. Procuring organizations may develop procedures to process appeals on simplified acquisitions. </w:t>
      </w:r>
    </w:p>
    <w:p w14:paraId="47083A17" w14:textId="77777777" w:rsidR="00993515"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21A9659D"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89" w:name="P19_602_4"/>
      <w:r w:rsidRPr="00C8300F">
        <w:rPr>
          <w:b/>
        </w:rPr>
        <w:t xml:space="preserve">19.602-4 </w:t>
      </w:r>
      <w:bookmarkEnd w:id="289"/>
      <w:r w:rsidRPr="00C8300F">
        <w:rPr>
          <w:b/>
        </w:rPr>
        <w:t>Awarding the contract.</w:t>
      </w:r>
    </w:p>
    <w:p w14:paraId="7AAC0908" w14:textId="77777777" w:rsidR="00993515" w:rsidRPr="008E1BC6" w:rsidRDefault="00993515" w:rsidP="00993515">
      <w:r w:rsidRPr="008E1BC6">
        <w:rPr>
          <w:snapToGrid w:val="0"/>
        </w:rPr>
        <w:t xml:space="preserve">  (c)(S-90) If the SBA area office has not responded to the procuring organization within 5 working days after referral, the procuring organization will contact the SBA area office to confirm if it is processing a CoC. Contracting officers shall document the contract file to reflect they took this action. </w:t>
      </w:r>
    </w:p>
    <w:p w14:paraId="34E35F4F" w14:textId="77777777" w:rsidR="00993515" w:rsidRPr="008E1BC6" w:rsidRDefault="00993515" w:rsidP="00993515">
      <w:r w:rsidRPr="008E1BC6">
        <w:t xml:space="preserve">      (S-91) For simplified acquisitions, the contracting officer shall not agree to a period of time longer than 15 working days for the SBA to issue a COC before proceeding to award to another offeror, unless the extension is approved by the CCO.</w:t>
      </w:r>
    </w:p>
    <w:p w14:paraId="79F1E47F" w14:textId="77777777" w:rsidR="00E72D89" w:rsidRPr="00C8300F"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5BF1D936"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8300F">
        <w:rPr>
          <w:b/>
        </w:rPr>
        <w:t xml:space="preserve">SUBPART 19.7 – THE SMALL BUSINESS SUBCONTRACTING PROGRAM  </w:t>
      </w:r>
    </w:p>
    <w:p w14:paraId="6826CFE5" w14:textId="43A8FD56"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pPr>
      <w:r w:rsidRPr="00653217">
        <w:rPr>
          <w:i/>
        </w:rPr>
        <w:t>(Revised</w:t>
      </w:r>
      <w:r w:rsidR="001870F5">
        <w:rPr>
          <w:i/>
        </w:rPr>
        <w:t xml:space="preserve"> August 3, </w:t>
      </w:r>
      <w:r>
        <w:rPr>
          <w:i/>
        </w:rPr>
        <w:t>2017</w:t>
      </w:r>
      <w:r w:rsidRPr="00653217">
        <w:rPr>
          <w:i/>
        </w:rPr>
        <w:t xml:space="preserve"> through PROCLTR 201</w:t>
      </w:r>
      <w:r>
        <w:rPr>
          <w:i/>
        </w:rPr>
        <w:t>7</w:t>
      </w:r>
      <w:r w:rsidRPr="00653217">
        <w:rPr>
          <w:i/>
        </w:rPr>
        <w:t>-</w:t>
      </w:r>
      <w:r>
        <w:rPr>
          <w:i/>
        </w:rPr>
        <w:t>19</w:t>
      </w:r>
      <w:r w:rsidRPr="00653217">
        <w:rPr>
          <w:i/>
        </w:rPr>
        <w:t>)</w:t>
      </w:r>
    </w:p>
    <w:p w14:paraId="340277E2" w14:textId="77777777" w:rsidR="00993515"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p>
    <w:p w14:paraId="5DBDDDF6"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90" w:name="P19_705"/>
      <w:r w:rsidRPr="00C8300F">
        <w:rPr>
          <w:b/>
        </w:rPr>
        <w:t xml:space="preserve">19.705 </w:t>
      </w:r>
      <w:bookmarkEnd w:id="290"/>
      <w:r w:rsidRPr="00C8300F">
        <w:rPr>
          <w:b/>
        </w:rPr>
        <w:t>Responsibilities of the contracting officer under the subcontracting assistance program.</w:t>
      </w:r>
    </w:p>
    <w:p w14:paraId="57F8FD6F"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061F67B7"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91" w:name="P19_705_4"/>
      <w:r w:rsidRPr="00C8300F">
        <w:rPr>
          <w:b/>
        </w:rPr>
        <w:t>19.705</w:t>
      </w:r>
      <w:r w:rsidRPr="00C8300F">
        <w:rPr>
          <w:b/>
        </w:rPr>
        <w:noBreakHyphen/>
        <w:t>4</w:t>
      </w:r>
      <w:bookmarkEnd w:id="291"/>
      <w:r w:rsidRPr="00C8300F">
        <w:rPr>
          <w:b/>
        </w:rPr>
        <w:t xml:space="preserve"> Reviewing the subcontracting plan.</w:t>
      </w:r>
    </w:p>
    <w:p w14:paraId="7DDA8987" w14:textId="77777777" w:rsidR="00993515" w:rsidRPr="008E1BC6" w:rsidRDefault="00993515" w:rsidP="00993515">
      <w:pPr>
        <w:rPr>
          <w:snapToGrid w:val="0"/>
        </w:rPr>
      </w:pPr>
      <w:r w:rsidRPr="008E1BC6">
        <w:rPr>
          <w:snapToGrid w:val="0"/>
        </w:rPr>
        <w:t xml:space="preserve">  (d)(7) The procuring organization and Contracting Administration Office (CAO) small business specialists are available to assist in review of subcontracting plans. The contracting officer shall forward requests through the procuring organization small business specialist to the CAO small business specialist. The contracting officer should provide a reasonable length of time, generally at least 7 working days, for the CAO review. The contracting officer shall evaluate the results of the CAO review and any resulting recommendations prior to approval of the subcontracting plan. The contracting officer shall document the contract file to reflect the review and the contracting officer’s final decision on the goal accepted.</w:t>
      </w:r>
    </w:p>
    <w:p w14:paraId="79F1E48A" w14:textId="77777777" w:rsidR="00E72D89" w:rsidRPr="00C8300F"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E809FB0" w14:textId="77777777" w:rsidR="00993515"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C8300F">
        <w:rPr>
          <w:b/>
        </w:rPr>
        <w:t xml:space="preserve">SUBPART 19.8 – CONTRACTING WITH THE SMALL BUSINESS ADMINISTRATION </w:t>
      </w:r>
    </w:p>
    <w:p w14:paraId="177AFCC8" w14:textId="77777777" w:rsidR="00993515" w:rsidRPr="002959A1" w:rsidRDefault="00993515" w:rsidP="00993515">
      <w:pPr>
        <w:jc w:val="center"/>
        <w:rPr>
          <w:b/>
        </w:rPr>
      </w:pPr>
      <w:r w:rsidRPr="002959A1">
        <w:rPr>
          <w:b/>
        </w:rPr>
        <w:t>(THE 8(a) PROGRAM)</w:t>
      </w:r>
    </w:p>
    <w:p w14:paraId="64402FF7" w14:textId="0B73AA85"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pPr>
      <w:r w:rsidRPr="00653217">
        <w:rPr>
          <w:i/>
        </w:rPr>
        <w:t xml:space="preserve">(Revised </w:t>
      </w:r>
      <w:r w:rsidR="007B7105">
        <w:rPr>
          <w:i/>
        </w:rPr>
        <w:t xml:space="preserve">August 3, </w:t>
      </w:r>
      <w:r>
        <w:rPr>
          <w:i/>
        </w:rPr>
        <w:t>2017</w:t>
      </w:r>
      <w:r w:rsidRPr="00653217">
        <w:rPr>
          <w:i/>
        </w:rPr>
        <w:t xml:space="preserve"> through PROCLTR 201</w:t>
      </w:r>
      <w:r>
        <w:rPr>
          <w:i/>
        </w:rPr>
        <w:t>7</w:t>
      </w:r>
      <w:r w:rsidRPr="00653217">
        <w:rPr>
          <w:i/>
        </w:rPr>
        <w:t>-</w:t>
      </w:r>
      <w:r>
        <w:rPr>
          <w:i/>
        </w:rPr>
        <w:t>19</w:t>
      </w:r>
      <w:r w:rsidRPr="00653217">
        <w:rPr>
          <w:i/>
        </w:rPr>
        <w:t>)</w:t>
      </w:r>
    </w:p>
    <w:p w14:paraId="0D7CF020"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pPr>
    </w:p>
    <w:p w14:paraId="0D14A37E"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rPr>
      </w:pPr>
      <w:bookmarkStart w:id="292" w:name="P19_803"/>
      <w:r w:rsidRPr="00C8300F">
        <w:rPr>
          <w:b/>
        </w:rPr>
        <w:t>19.803</w:t>
      </w:r>
      <w:bookmarkEnd w:id="292"/>
      <w:r w:rsidRPr="00C8300F">
        <w:rPr>
          <w:b/>
        </w:rPr>
        <w:t xml:space="preserve"> Selecting acquisitions for the 8(a) program.</w:t>
      </w:r>
    </w:p>
    <w:p w14:paraId="6BD0BE29" w14:textId="77777777" w:rsidR="00993515" w:rsidRPr="008E1BC6" w:rsidRDefault="00993515" w:rsidP="00993515">
      <w:pPr>
        <w:rPr>
          <w:snapToGrid w:val="0"/>
        </w:rPr>
      </w:pPr>
      <w:r w:rsidRPr="008E1BC6">
        <w:rPr>
          <w:snapToGrid w:val="0"/>
        </w:rPr>
        <w:t xml:space="preserve">  (a)(4)(S-90) The contracting officer shall coordinate with the procuring organization small business specialist to ensure follow-on 8(a) contract support is provided for that period of time reflected in the SBA approved business plan.</w:t>
      </w:r>
    </w:p>
    <w:p w14:paraId="421C1D3C" w14:textId="77777777" w:rsidR="00993515" w:rsidRPr="008E1BC6" w:rsidRDefault="00993515" w:rsidP="00993515">
      <w:pPr>
        <w:rPr>
          <w:snapToGrid w:val="0"/>
        </w:rPr>
      </w:pPr>
      <w:r w:rsidRPr="008E1BC6">
        <w:rPr>
          <w:snapToGrid w:val="0"/>
        </w:rPr>
        <w:t xml:space="preserve">  (c)(S-90) Contracting officers shall consider the 8(a) program as a possible method of satisfying all new requirements being processed for contract action. Contracting officers shall give special attention to commodities and services expected to be recurring requirements and for which there is a limited number of prospective small business sources.</w:t>
      </w:r>
    </w:p>
    <w:p w14:paraId="4B9A67D4" w14:textId="77777777" w:rsidR="00993515" w:rsidRPr="00C8300F" w:rsidRDefault="00993515" w:rsidP="0099351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2C54258F" w14:textId="77777777" w:rsidR="00A720D2" w:rsidRPr="00C8300F" w:rsidRDefault="00A720D2" w:rsidP="000B6135">
      <w:pPr>
        <w:rPr>
          <w:b/>
        </w:rPr>
      </w:pPr>
    </w:p>
    <w:p w14:paraId="5B194D34" w14:textId="77777777" w:rsidR="00A720D2" w:rsidRDefault="00A720D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p>
    <w:p w14:paraId="247550A1" w14:textId="77777777" w:rsidR="00E15893" w:rsidRDefault="00D61C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35"/>
          <w:headerReference w:type="default" r:id="rId136"/>
          <w:footerReference w:type="even" r:id="rId137"/>
          <w:footerReference w:type="default" r:id="rId138"/>
          <w:headerReference w:type="first" r:id="rId139"/>
          <w:footerReference w:type="first" r:id="rId140"/>
          <w:pgSz w:w="12240" w:h="15840"/>
          <w:pgMar w:top="1440" w:right="1440" w:bottom="1440" w:left="1440" w:header="720" w:footer="720" w:gutter="0"/>
          <w:cols w:space="720"/>
          <w:titlePg/>
          <w:docGrid w:linePitch="299"/>
        </w:sectPr>
      </w:pPr>
      <w:r w:rsidRPr="00C8300F">
        <w:rPr>
          <w:b/>
        </w:rPr>
        <w:br w:type="page"/>
      </w:r>
    </w:p>
    <w:p w14:paraId="6F02FA4D" w14:textId="77777777" w:rsidR="0082740A" w:rsidRPr="00840C1F" w:rsidRDefault="0082740A" w:rsidP="008274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293" w:name="P22"/>
      <w:r w:rsidRPr="00840C1F">
        <w:rPr>
          <w:b/>
        </w:rPr>
        <w:t xml:space="preserve">PART 22 </w:t>
      </w:r>
      <w:bookmarkEnd w:id="293"/>
      <w:r w:rsidRPr="00840C1F">
        <w:rPr>
          <w:b/>
        </w:rPr>
        <w:t>– APPLICATION OF LABOR LAWS TO GOVERNMENT ACQUISITIONS</w:t>
      </w:r>
    </w:p>
    <w:p w14:paraId="60495667" w14:textId="1BF22D0F" w:rsidR="0082740A" w:rsidRPr="0082740A" w:rsidRDefault="0082740A" w:rsidP="0082740A">
      <w:pPr>
        <w:jc w:val="center"/>
        <w:rPr>
          <w:i/>
        </w:rPr>
      </w:pPr>
      <w:r w:rsidRPr="0082740A">
        <w:rPr>
          <w:i/>
        </w:rPr>
        <w:t>(Revised July 26, 2016 through PROCLTR 16-08)</w:t>
      </w:r>
    </w:p>
    <w:p w14:paraId="34B7682D" w14:textId="77777777" w:rsidR="0082740A" w:rsidRPr="0082740A" w:rsidRDefault="0082740A" w:rsidP="0082740A">
      <w:pPr>
        <w:jc w:val="center"/>
        <w:rPr>
          <w:b/>
          <w:i/>
        </w:rPr>
      </w:pPr>
    </w:p>
    <w:p w14:paraId="7884A620" w14:textId="77777777" w:rsidR="0082740A" w:rsidRPr="00840C1F" w:rsidRDefault="0082740A" w:rsidP="0082740A">
      <w:pPr>
        <w:jc w:val="center"/>
        <w:rPr>
          <w:b/>
        </w:rPr>
      </w:pPr>
      <w:r w:rsidRPr="00840C1F">
        <w:rPr>
          <w:b/>
        </w:rPr>
        <w:t>TABLE OF CONTENTS</w:t>
      </w:r>
    </w:p>
    <w:p w14:paraId="13E60B5F" w14:textId="77777777" w:rsidR="0082740A" w:rsidRPr="00840C1F" w:rsidRDefault="00A464B3" w:rsidP="0082740A">
      <w:hyperlink w:anchor="P22_001" w:history="1">
        <w:r w:rsidR="0082740A" w:rsidRPr="00840C1F">
          <w:rPr>
            <w:u w:val="single"/>
          </w:rPr>
          <w:t>22.001</w:t>
        </w:r>
      </w:hyperlink>
      <w:r w:rsidR="0082740A">
        <w:tab/>
        <w:t xml:space="preserve">  </w:t>
      </w:r>
      <w:r w:rsidR="0082740A" w:rsidRPr="00840C1F">
        <w:t>Definition.</w:t>
      </w:r>
    </w:p>
    <w:p w14:paraId="7B4EE4CB" w14:textId="77777777" w:rsidR="0082740A" w:rsidRPr="00840C1F" w:rsidRDefault="0082740A" w:rsidP="0082740A">
      <w:pPr>
        <w:rPr>
          <w:b/>
        </w:rPr>
      </w:pPr>
      <w:r w:rsidRPr="00840C1F">
        <w:rPr>
          <w:b/>
        </w:rPr>
        <w:t>SUBPART 22.1 – BASIC LABOR POLICIES</w:t>
      </w:r>
    </w:p>
    <w:p w14:paraId="1CAC432C" w14:textId="57AFB874" w:rsidR="0082740A" w:rsidRPr="00840C1F" w:rsidRDefault="00A464B3" w:rsidP="0082740A">
      <w:hyperlink w:anchor="P22_103_4" w:history="1">
        <w:r w:rsidR="0082740A" w:rsidRPr="00840C1F">
          <w:rPr>
            <w:u w:val="single"/>
          </w:rPr>
          <w:t>22.103-4</w:t>
        </w:r>
      </w:hyperlink>
      <w:r w:rsidR="0082740A">
        <w:t xml:space="preserve">  </w:t>
      </w:r>
      <w:r w:rsidR="0082740A" w:rsidRPr="00840C1F">
        <w:t>Approvals.</w:t>
      </w:r>
    </w:p>
    <w:p w14:paraId="1799B98A" w14:textId="77777777" w:rsidR="0082740A" w:rsidRPr="00840C1F" w:rsidRDefault="0082740A" w:rsidP="0082740A">
      <w:pPr>
        <w:rPr>
          <w:b/>
        </w:rPr>
      </w:pPr>
      <w:r w:rsidRPr="00840C1F">
        <w:rPr>
          <w:b/>
        </w:rPr>
        <w:t xml:space="preserve">SUBPART </w:t>
      </w:r>
      <w:hyperlink w:anchor="P22_1500" w:history="1">
        <w:r w:rsidRPr="00840C1F">
          <w:rPr>
            <w:b/>
            <w:bCs/>
            <w:iCs/>
          </w:rPr>
          <w:t>22.15</w:t>
        </w:r>
      </w:hyperlink>
      <w:r w:rsidRPr="00840C1F">
        <w:rPr>
          <w:b/>
        </w:rPr>
        <w:t xml:space="preserve"> – PROHIBITION OF ACQUISITION OF PRODUCTS PRODUCED BY FORCED OR INDENTURED CHILD  LABOR</w:t>
      </w:r>
    </w:p>
    <w:p w14:paraId="7F6FB2B4" w14:textId="73AEDF8A" w:rsidR="0082740A" w:rsidRPr="00840C1F" w:rsidRDefault="00A464B3" w:rsidP="0082740A">
      <w:hyperlink w:anchor="P22_1503" w:history="1">
        <w:r w:rsidR="0082740A" w:rsidRPr="00840C1F">
          <w:rPr>
            <w:u w:val="single"/>
          </w:rPr>
          <w:t>22.1503</w:t>
        </w:r>
      </w:hyperlink>
      <w:r w:rsidR="0082740A">
        <w:tab/>
        <w:t xml:space="preserve">  </w:t>
      </w:r>
      <w:r w:rsidR="0082740A" w:rsidRPr="00840C1F">
        <w:t>Procedures for acquiring end products on the list of products requiring contractor</w:t>
      </w:r>
    </w:p>
    <w:p w14:paraId="7B279FD8" w14:textId="77777777" w:rsidR="0082740A" w:rsidRPr="00840C1F" w:rsidRDefault="0082740A" w:rsidP="0082740A">
      <w:r w:rsidRPr="00840C1F">
        <w:t xml:space="preserve">               certification as to forced or indentured child labor.</w:t>
      </w:r>
    </w:p>
    <w:p w14:paraId="3A2C166F" w14:textId="77777777" w:rsidR="0082740A" w:rsidRPr="00A048B5" w:rsidRDefault="0082740A" w:rsidP="0082740A">
      <w:pPr>
        <w:tabs>
          <w:tab w:val="left" w:pos="810"/>
          <w:tab w:val="left" w:pos="1210"/>
          <w:tab w:val="left" w:pos="1656"/>
          <w:tab w:val="left" w:pos="2131"/>
        </w:tabs>
        <w:spacing w:line="240" w:lineRule="exact"/>
        <w:rPr>
          <w:b/>
          <w:spacing w:val="-5"/>
          <w:kern w:val="20"/>
        </w:rPr>
      </w:pPr>
      <w:r w:rsidRPr="00A048B5">
        <w:rPr>
          <w:b/>
          <w:spacing w:val="-5"/>
          <w:kern w:val="20"/>
        </w:rPr>
        <w:t>SUBPART 22.74</w:t>
      </w:r>
      <w:r>
        <w:rPr>
          <w:b/>
          <w:spacing w:val="-5"/>
          <w:kern w:val="20"/>
        </w:rPr>
        <w:t xml:space="preserve"> – </w:t>
      </w:r>
      <w:r w:rsidRPr="00A048B5">
        <w:rPr>
          <w:b/>
          <w:spacing w:val="-5"/>
          <w:kern w:val="20"/>
        </w:rPr>
        <w:t>RESTRICTIONS ON THE USE OF MANDATORY ARBITRATION AGREEMENTS</w:t>
      </w:r>
    </w:p>
    <w:p w14:paraId="486568A1" w14:textId="713E4807" w:rsidR="0082740A" w:rsidRPr="00985A35" w:rsidRDefault="00A464B3" w:rsidP="0082740A">
      <w:pPr>
        <w:tabs>
          <w:tab w:val="left" w:pos="1000"/>
        </w:tabs>
        <w:spacing w:line="240" w:lineRule="exact"/>
        <w:ind w:left="1000" w:hanging="1000"/>
      </w:pPr>
      <w:hyperlink w:anchor="P22_7404" w:history="1">
        <w:r w:rsidR="0082740A" w:rsidRPr="00B942A7">
          <w:rPr>
            <w:rStyle w:val="Hyperlink"/>
          </w:rPr>
          <w:t xml:space="preserve">22.7404 </w:t>
        </w:r>
      </w:hyperlink>
      <w:r w:rsidR="0082740A" w:rsidRPr="00985A35">
        <w:t xml:space="preserve"> Waiver.</w:t>
      </w:r>
    </w:p>
    <w:p w14:paraId="756BCD30" w14:textId="77777777" w:rsidR="0082740A" w:rsidRDefault="0082740A" w:rsidP="0082740A">
      <w:pPr>
        <w:rPr>
          <w:b/>
        </w:rPr>
      </w:pPr>
    </w:p>
    <w:p w14:paraId="43ABAF6F" w14:textId="4C55C7C5" w:rsidR="0082740A" w:rsidRPr="00840C1F" w:rsidRDefault="0082740A" w:rsidP="0082740A">
      <w:pPr>
        <w:rPr>
          <w:b/>
        </w:rPr>
      </w:pPr>
      <w:bookmarkStart w:id="294" w:name="P22_001"/>
      <w:r w:rsidRPr="00840C1F">
        <w:rPr>
          <w:b/>
        </w:rPr>
        <w:t>22.001</w:t>
      </w:r>
      <w:bookmarkEnd w:id="294"/>
      <w:r w:rsidRPr="00840C1F">
        <w:rPr>
          <w:b/>
        </w:rPr>
        <w:t xml:space="preserve"> Definition. </w:t>
      </w:r>
    </w:p>
    <w:p w14:paraId="2C761F0D" w14:textId="77777777" w:rsidR="0082740A" w:rsidRPr="00F716D6" w:rsidRDefault="0082740A" w:rsidP="0082740A">
      <w:pPr>
        <w:rPr>
          <w:strike/>
          <w:snapToGrid w:val="0"/>
        </w:rPr>
      </w:pPr>
      <w:r w:rsidRPr="00F716D6">
        <w:t xml:space="preserve">The designated Agency Labor Advisor for acquisition related issues is DLA Acquisition Policy Division Procurement Analyst identified on the List of Agency Labor Advisors at </w:t>
      </w:r>
      <w:hyperlink r:id="rId141" w:history="1">
        <w:r w:rsidRPr="00F716D6">
          <w:rPr>
            <w:rStyle w:val="Hyperlink"/>
          </w:rPr>
          <w:t>www.wdol.gov</w:t>
        </w:r>
      </w:hyperlink>
      <w:r w:rsidRPr="00F716D6">
        <w:rPr>
          <w:rStyle w:val="Hyperlink"/>
        </w:rPr>
        <w:t>.</w:t>
      </w:r>
      <w:r w:rsidRPr="00F716D6">
        <w:t xml:space="preserve"> </w:t>
      </w:r>
    </w:p>
    <w:p w14:paraId="4A91F483" w14:textId="77777777" w:rsidR="0082740A" w:rsidRPr="00840C1F" w:rsidRDefault="0082740A" w:rsidP="0082740A"/>
    <w:p w14:paraId="5C5E27AB" w14:textId="77777777" w:rsidR="0082740A" w:rsidRPr="00840C1F" w:rsidRDefault="0082740A" w:rsidP="008274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840C1F">
        <w:rPr>
          <w:b/>
        </w:rPr>
        <w:t>SUBPART 22.1 – BASIC LABOR POLICIES</w:t>
      </w:r>
    </w:p>
    <w:p w14:paraId="2324C269" w14:textId="1762FBDF" w:rsidR="0082740A" w:rsidRDefault="00153571" w:rsidP="00153571">
      <w:pPr>
        <w:jc w:val="center"/>
        <w:rPr>
          <w:i/>
        </w:rPr>
      </w:pPr>
      <w:r w:rsidRPr="0082740A">
        <w:rPr>
          <w:i/>
        </w:rPr>
        <w:t>(Revised July 26, 2016 through PROCLTR 16-08</w:t>
      </w:r>
      <w:r>
        <w:rPr>
          <w:i/>
        </w:rPr>
        <w:t>)</w:t>
      </w:r>
    </w:p>
    <w:p w14:paraId="7C8188AE" w14:textId="77777777" w:rsidR="00153571" w:rsidRPr="00840C1F" w:rsidRDefault="00153571" w:rsidP="00153571">
      <w:pPr>
        <w:jc w:val="center"/>
        <w:rPr>
          <w:b/>
        </w:rPr>
      </w:pPr>
    </w:p>
    <w:p w14:paraId="5442F037" w14:textId="11DDB6C6" w:rsidR="0082740A" w:rsidRPr="00840C1F" w:rsidRDefault="0082740A" w:rsidP="0082740A">
      <w:pPr>
        <w:rPr>
          <w:b/>
        </w:rPr>
      </w:pPr>
      <w:bookmarkStart w:id="295" w:name="P22_103_4"/>
      <w:r w:rsidRPr="00840C1F">
        <w:rPr>
          <w:b/>
        </w:rPr>
        <w:t>22.103</w:t>
      </w:r>
      <w:r w:rsidRPr="00840C1F">
        <w:rPr>
          <w:b/>
        </w:rPr>
        <w:noBreakHyphen/>
        <w:t>4</w:t>
      </w:r>
      <w:bookmarkEnd w:id="295"/>
      <w:r w:rsidRPr="00840C1F">
        <w:rPr>
          <w:b/>
        </w:rPr>
        <w:t xml:space="preserve"> Approvals.</w:t>
      </w:r>
    </w:p>
    <w:p w14:paraId="27063F0E" w14:textId="0D6A117B" w:rsidR="0082740A" w:rsidRPr="00F716D6" w:rsidRDefault="0082740A" w:rsidP="0082740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rPr>
      </w:pPr>
      <w:r w:rsidRPr="00F716D6">
        <w:rPr>
          <w:snapToGrid w:val="0"/>
        </w:rPr>
        <w:t xml:space="preserve">  (a) The approving official is the CCO.</w:t>
      </w:r>
      <w:r w:rsidRPr="00F716D6">
        <w:rPr>
          <w:strike/>
          <w:snapToGrid w:val="0"/>
        </w:rPr>
        <w:t xml:space="preserve"> </w:t>
      </w:r>
    </w:p>
    <w:p w14:paraId="35ADC418" w14:textId="77777777" w:rsidR="0082740A" w:rsidRPr="00840C1F" w:rsidRDefault="0082740A" w:rsidP="0082740A"/>
    <w:p w14:paraId="6648958C" w14:textId="2BA419A6" w:rsidR="0082740A" w:rsidRPr="00840C1F" w:rsidRDefault="00084AF2" w:rsidP="0082740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Pr>
          <w:b/>
        </w:rPr>
        <w:t xml:space="preserve">SUBPART </w:t>
      </w:r>
      <w:r w:rsidR="0082740A" w:rsidRPr="00840C1F">
        <w:rPr>
          <w:b/>
        </w:rPr>
        <w:t xml:space="preserve">22.15 – PROHIBITION OF ACQUISITION OF PRODUCTS PRODUCED BY FORCED OR INDENTURED CHILD LABOR </w:t>
      </w:r>
    </w:p>
    <w:p w14:paraId="099E0AFB" w14:textId="3CC04B37" w:rsidR="0082740A" w:rsidRDefault="00153571" w:rsidP="0082740A">
      <w:pPr>
        <w:jc w:val="center"/>
        <w:rPr>
          <w:i/>
        </w:rPr>
      </w:pPr>
      <w:r w:rsidRPr="0082740A">
        <w:rPr>
          <w:i/>
        </w:rPr>
        <w:t>(Revised July 26, 2016 through PROCLTR 16-08</w:t>
      </w:r>
      <w:r>
        <w:rPr>
          <w:i/>
        </w:rPr>
        <w:t>)</w:t>
      </w:r>
    </w:p>
    <w:p w14:paraId="381256E5" w14:textId="77777777" w:rsidR="00153571" w:rsidRPr="00840C1F" w:rsidRDefault="00153571" w:rsidP="0082740A">
      <w:pPr>
        <w:jc w:val="center"/>
      </w:pPr>
    </w:p>
    <w:p w14:paraId="0F1800F9" w14:textId="04C8B4D4" w:rsidR="0082740A" w:rsidRPr="00840C1F" w:rsidRDefault="0082740A" w:rsidP="0082740A">
      <w:pPr>
        <w:rPr>
          <w:b/>
        </w:rPr>
      </w:pPr>
      <w:bookmarkStart w:id="296" w:name="P22_1503"/>
      <w:r w:rsidRPr="00840C1F">
        <w:rPr>
          <w:b/>
        </w:rPr>
        <w:t xml:space="preserve">22.1503 </w:t>
      </w:r>
      <w:bookmarkEnd w:id="296"/>
      <w:r w:rsidRPr="00840C1F">
        <w:rPr>
          <w:b/>
        </w:rPr>
        <w:t>Procedures for acquiring end products on the list of products requiring contractor certification as to forced or indentured child labor.</w:t>
      </w:r>
    </w:p>
    <w:p w14:paraId="26EA165E" w14:textId="54CA0A07" w:rsidR="0082740A" w:rsidRPr="00DD3004" w:rsidRDefault="0082740A" w:rsidP="0082740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rPr>
      </w:pPr>
      <w:r w:rsidRPr="00840C1F">
        <w:rPr>
          <w:snapToGrid w:val="0"/>
        </w:rPr>
        <w:t xml:space="preserve">  (e) </w:t>
      </w:r>
      <w:r w:rsidRPr="00F716D6">
        <w:rPr>
          <w:snapToGrid w:val="0"/>
        </w:rPr>
        <w:t>Referrals shall be submitted to the Agency Labor Advisor for processing in accordance with DoDI 2200.01.</w:t>
      </w:r>
      <w:r>
        <w:rPr>
          <w:b/>
          <w:snapToGrid w:val="0"/>
        </w:rPr>
        <w:t xml:space="preserve">  </w:t>
      </w:r>
    </w:p>
    <w:p w14:paraId="7D68D9AE" w14:textId="77777777" w:rsidR="0082740A" w:rsidRDefault="0082740A" w:rsidP="0082740A">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3A73D7A1" w14:textId="77777777" w:rsidR="0082740A" w:rsidRPr="00A048B5" w:rsidRDefault="0082740A" w:rsidP="0082740A">
      <w:pPr>
        <w:tabs>
          <w:tab w:val="left" w:pos="810"/>
          <w:tab w:val="left" w:pos="1210"/>
          <w:tab w:val="left" w:pos="1656"/>
          <w:tab w:val="left" w:pos="2131"/>
        </w:tabs>
        <w:spacing w:line="240" w:lineRule="exact"/>
        <w:jc w:val="center"/>
        <w:rPr>
          <w:b/>
          <w:spacing w:val="-5"/>
          <w:kern w:val="20"/>
        </w:rPr>
      </w:pPr>
      <w:r w:rsidRPr="00A048B5">
        <w:rPr>
          <w:b/>
          <w:spacing w:val="-5"/>
          <w:kern w:val="20"/>
        </w:rPr>
        <w:t>SUBPART 22.74</w:t>
      </w:r>
      <w:r>
        <w:rPr>
          <w:b/>
          <w:spacing w:val="-5"/>
          <w:kern w:val="20"/>
        </w:rPr>
        <w:t xml:space="preserve"> – </w:t>
      </w:r>
      <w:r w:rsidRPr="00A048B5">
        <w:rPr>
          <w:b/>
          <w:spacing w:val="-5"/>
          <w:kern w:val="20"/>
        </w:rPr>
        <w:t>RESTRICTIONS ON THE USE OF MANDATORY ARBITRATION AGREEMENTS</w:t>
      </w:r>
    </w:p>
    <w:p w14:paraId="0924193A" w14:textId="22CDD12E" w:rsidR="0082740A" w:rsidRDefault="0082740A" w:rsidP="0082740A">
      <w:pPr>
        <w:tabs>
          <w:tab w:val="left" w:pos="1000"/>
        </w:tabs>
        <w:spacing w:line="240" w:lineRule="exact"/>
        <w:ind w:left="1000" w:hanging="1000"/>
        <w:rPr>
          <w:b/>
        </w:rPr>
      </w:pPr>
      <w:bookmarkStart w:id="297" w:name="P22_7504"/>
      <w:bookmarkStart w:id="298" w:name="P22_7404"/>
      <w:r w:rsidRPr="00AF082E">
        <w:rPr>
          <w:b/>
        </w:rPr>
        <w:t>22.7404</w:t>
      </w:r>
      <w:r>
        <w:rPr>
          <w:b/>
        </w:rPr>
        <w:t xml:space="preserve"> </w:t>
      </w:r>
      <w:bookmarkEnd w:id="297"/>
      <w:bookmarkEnd w:id="298"/>
      <w:r>
        <w:rPr>
          <w:b/>
        </w:rPr>
        <w:t>W</w:t>
      </w:r>
      <w:r w:rsidRPr="00AF082E">
        <w:rPr>
          <w:b/>
        </w:rPr>
        <w:t>aiver.</w:t>
      </w:r>
    </w:p>
    <w:p w14:paraId="48E88276" w14:textId="5625936A" w:rsidR="0082740A" w:rsidRPr="00F716D6" w:rsidRDefault="0082740A" w:rsidP="0082740A">
      <w:pPr>
        <w:tabs>
          <w:tab w:val="left" w:pos="1000"/>
        </w:tabs>
        <w:spacing w:line="240" w:lineRule="exact"/>
        <w:ind w:left="1000" w:hanging="1000"/>
      </w:pPr>
      <w:r w:rsidRPr="00F716D6">
        <w:t xml:space="preserve">  (c) Requests for waivers shall be submitt</w:t>
      </w:r>
      <w:r>
        <w:t>ed to the Agency Labor Advisor.</w:t>
      </w:r>
    </w:p>
    <w:p w14:paraId="79F1E5C5" w14:textId="77777777" w:rsidR="00E72D89" w:rsidRPr="00190DAE" w:rsidRDefault="00E72D89" w:rsidP="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1C894A9C" w14:textId="77777777" w:rsidR="00E15893" w:rsidRDefault="00D61C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first" r:id="rId142"/>
          <w:footerReference w:type="first" r:id="rId143"/>
          <w:pgSz w:w="12240" w:h="15840"/>
          <w:pgMar w:top="1440" w:right="1440" w:bottom="1440" w:left="1440" w:header="720" w:footer="720" w:gutter="0"/>
          <w:cols w:space="720"/>
          <w:titlePg/>
          <w:docGrid w:linePitch="299"/>
        </w:sectPr>
      </w:pPr>
      <w:bookmarkStart w:id="299" w:name="Part23"/>
      <w:bookmarkEnd w:id="299"/>
      <w:r w:rsidRPr="00190DAE">
        <w:rPr>
          <w:b/>
        </w:rPr>
        <w:br w:type="page"/>
      </w:r>
    </w:p>
    <w:p w14:paraId="674C3EE9" w14:textId="0D6E1E45" w:rsidR="007B7700" w:rsidRPr="00190DAE" w:rsidRDefault="007B7700" w:rsidP="007B77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00" w:name="P23"/>
      <w:r w:rsidRPr="00190DAE">
        <w:rPr>
          <w:b/>
        </w:rPr>
        <w:t xml:space="preserve">PART 23 </w:t>
      </w:r>
      <w:bookmarkEnd w:id="300"/>
      <w:r w:rsidRPr="00190DAE">
        <w:rPr>
          <w:b/>
        </w:rPr>
        <w:t>– ENVIRONMENT, ENERGY AND WATER EFFICIENCY, RENEWABLE ENERGY TECHNOLOGIES, OCCUPATIONAL SAFETY, AND DRUG-FREE WORKPLACE</w:t>
      </w:r>
      <w:r w:rsidR="00D01957">
        <w:rPr>
          <w:b/>
        </w:rPr>
        <w:t xml:space="preserve">  </w:t>
      </w:r>
    </w:p>
    <w:p w14:paraId="5C2E82F9" w14:textId="77777777" w:rsidR="00CB55A0" w:rsidRPr="007B7700" w:rsidRDefault="00CB55A0" w:rsidP="00CB55A0">
      <w:pPr>
        <w:jc w:val="center"/>
        <w:rPr>
          <w:bCs/>
          <w:i/>
        </w:rPr>
      </w:pPr>
      <w:r w:rsidRPr="007B7700">
        <w:rPr>
          <w:bCs/>
          <w:i/>
        </w:rPr>
        <w:t>(</w:t>
      </w:r>
      <w:r>
        <w:rPr>
          <w:bCs/>
          <w:i/>
        </w:rPr>
        <w:t xml:space="preserve">Revised </w:t>
      </w:r>
      <w:r>
        <w:rPr>
          <w:i/>
        </w:rPr>
        <w:t>September 19, 2016</w:t>
      </w:r>
      <w:r>
        <w:rPr>
          <w:bCs/>
          <w:i/>
        </w:rPr>
        <w:t xml:space="preserve"> through PROCLTR 16-09</w:t>
      </w:r>
      <w:r w:rsidRPr="007B7700">
        <w:rPr>
          <w:bCs/>
          <w:i/>
        </w:rPr>
        <w:t>)</w:t>
      </w:r>
    </w:p>
    <w:p w14:paraId="7316665B" w14:textId="77777777" w:rsidR="007B7700" w:rsidRPr="00190DAE" w:rsidRDefault="007B7700" w:rsidP="007B7700">
      <w:pPr>
        <w:jc w:val="center"/>
        <w:rPr>
          <w:b/>
          <w:bCs/>
        </w:rPr>
      </w:pPr>
    </w:p>
    <w:p w14:paraId="3D61989C" w14:textId="77777777" w:rsidR="007B7700" w:rsidRPr="00190DAE" w:rsidRDefault="007B7700" w:rsidP="007B7700">
      <w:pPr>
        <w:jc w:val="center"/>
        <w:rPr>
          <w:b/>
          <w:bCs/>
        </w:rPr>
      </w:pPr>
      <w:r w:rsidRPr="00190DAE">
        <w:rPr>
          <w:b/>
          <w:bCs/>
        </w:rPr>
        <w:t>TABLE OF CONTENTS</w:t>
      </w:r>
    </w:p>
    <w:p w14:paraId="3944CAFB" w14:textId="77777777" w:rsidR="007B7700" w:rsidRPr="00190DAE" w:rsidRDefault="007B7700" w:rsidP="007B7700">
      <w:pPr>
        <w:rPr>
          <w:b/>
          <w:bCs/>
        </w:rPr>
      </w:pPr>
      <w:r w:rsidRPr="00190DAE">
        <w:rPr>
          <w:b/>
          <w:bCs/>
        </w:rPr>
        <w:t>SUBPART 23.3 – HAZARDOUS MATERIAL IDENTIFICATION AND MATERIAL SAFETY DATA</w:t>
      </w:r>
    </w:p>
    <w:p w14:paraId="1F2BD37B" w14:textId="7505DE1D" w:rsidR="007B7700" w:rsidRPr="003748DE" w:rsidRDefault="00A464B3" w:rsidP="007B7700">
      <w:pPr>
        <w:rPr>
          <w:bCs/>
          <w:strike/>
        </w:rPr>
      </w:pPr>
      <w:hyperlink w:anchor="P23_302" w:history="1">
        <w:r w:rsidR="007B7700" w:rsidRPr="00B942A7">
          <w:rPr>
            <w:rStyle w:val="Hyperlink"/>
            <w:bCs/>
          </w:rPr>
          <w:t xml:space="preserve">23.302 </w:t>
        </w:r>
      </w:hyperlink>
      <w:r w:rsidR="007B7700" w:rsidRPr="003748DE">
        <w:rPr>
          <w:bCs/>
        </w:rPr>
        <w:t xml:space="preserve"> Policy. </w:t>
      </w:r>
    </w:p>
    <w:p w14:paraId="6F5CD66B" w14:textId="77777777" w:rsidR="007B7700" w:rsidRPr="007E7A6E" w:rsidRDefault="007B7700" w:rsidP="007B7700">
      <w:pPr>
        <w:rPr>
          <w:bCs/>
          <w:strike/>
        </w:rPr>
      </w:pPr>
    </w:p>
    <w:p w14:paraId="579AC4AD" w14:textId="77777777" w:rsidR="007B7700" w:rsidRPr="00190DAE" w:rsidRDefault="007B7700" w:rsidP="007B77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190DAE">
        <w:rPr>
          <w:b/>
        </w:rPr>
        <w:t>SUBPART 23.3 – HAZARDOUS MATERIAL IDENTIFICATION AND MATERIAL SAFETY DATA SHEETS</w:t>
      </w:r>
    </w:p>
    <w:p w14:paraId="6777F9C9" w14:textId="7A56E2E8" w:rsidR="007B7700" w:rsidRDefault="00153571" w:rsidP="00153571">
      <w:pPr>
        <w:jc w:val="center"/>
        <w:rPr>
          <w:bCs/>
          <w:i/>
        </w:rPr>
      </w:pPr>
      <w:r w:rsidRPr="007B7700">
        <w:rPr>
          <w:bCs/>
          <w:i/>
        </w:rPr>
        <w:t>(</w:t>
      </w:r>
      <w:r>
        <w:rPr>
          <w:bCs/>
          <w:i/>
        </w:rPr>
        <w:t xml:space="preserve">Revised </w:t>
      </w:r>
      <w:r>
        <w:rPr>
          <w:i/>
        </w:rPr>
        <w:t>September 19, 2016</w:t>
      </w:r>
      <w:r>
        <w:rPr>
          <w:bCs/>
          <w:i/>
        </w:rPr>
        <w:t xml:space="preserve"> through PROCLTR 16-09</w:t>
      </w:r>
      <w:r w:rsidRPr="007B7700">
        <w:rPr>
          <w:bCs/>
          <w:i/>
        </w:rPr>
        <w:t>)</w:t>
      </w:r>
    </w:p>
    <w:p w14:paraId="724BC78E" w14:textId="77777777" w:rsidR="00153571" w:rsidRPr="007E7A6E" w:rsidRDefault="00153571" w:rsidP="00153571">
      <w:pPr>
        <w:jc w:val="center"/>
        <w:rPr>
          <w:bCs/>
          <w:strike/>
        </w:rPr>
      </w:pPr>
    </w:p>
    <w:p w14:paraId="00B6852A" w14:textId="6DF893CC" w:rsidR="007B7700" w:rsidRPr="007E7A6E" w:rsidRDefault="007B7700" w:rsidP="007B7700">
      <w:pPr>
        <w:rPr>
          <w:b/>
          <w:bCs/>
        </w:rPr>
      </w:pPr>
      <w:bookmarkStart w:id="301" w:name="P23_302"/>
      <w:r w:rsidRPr="007E7A6E">
        <w:rPr>
          <w:b/>
          <w:bCs/>
        </w:rPr>
        <w:t xml:space="preserve">23.302 </w:t>
      </w:r>
      <w:bookmarkEnd w:id="301"/>
      <w:r w:rsidRPr="007E7A6E">
        <w:rPr>
          <w:b/>
          <w:bCs/>
        </w:rPr>
        <w:t xml:space="preserve">Policy. </w:t>
      </w:r>
    </w:p>
    <w:p w14:paraId="751F5A5F" w14:textId="77777777" w:rsidR="007B7700" w:rsidRDefault="007B7700" w:rsidP="007B7700">
      <w:pPr>
        <w:rPr>
          <w:bCs/>
        </w:rPr>
      </w:pPr>
      <w:r w:rsidRPr="003748DE">
        <w:rPr>
          <w:bCs/>
        </w:rPr>
        <w:t xml:space="preserve">  For shipments into foreign countries</w:t>
      </w:r>
      <w:r>
        <w:rPr>
          <w:bCs/>
        </w:rPr>
        <w:t>,</w:t>
      </w:r>
      <w:r w:rsidRPr="003748DE">
        <w:rPr>
          <w:bCs/>
        </w:rPr>
        <w:t xml:space="preserve"> the contracting officer shall comply with requirements applicable to each country.</w:t>
      </w:r>
    </w:p>
    <w:p w14:paraId="34BB608F" w14:textId="77777777" w:rsidR="007B7700" w:rsidRPr="00190DAE" w:rsidRDefault="007B7700" w:rsidP="007B770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p>
    <w:p w14:paraId="137416B5" w14:textId="77777777" w:rsidR="007B7700" w:rsidRDefault="007B7700" w:rsidP="007B77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B7700" w:rsidSect="00C92932">
          <w:headerReference w:type="first" r:id="rId144"/>
          <w:footerReference w:type="first" r:id="rId145"/>
          <w:pgSz w:w="12240" w:h="15840"/>
          <w:pgMar w:top="1440" w:right="1440" w:bottom="1440" w:left="1440" w:header="720" w:footer="720" w:gutter="0"/>
          <w:cols w:space="720"/>
          <w:titlePg/>
          <w:docGrid w:linePitch="299"/>
        </w:sectPr>
      </w:pPr>
      <w:r w:rsidRPr="00190DAE">
        <w:rPr>
          <w:b/>
        </w:rPr>
        <w:br w:type="page"/>
      </w:r>
    </w:p>
    <w:p w14:paraId="4EDADE9B" w14:textId="77777777" w:rsidR="007B7700" w:rsidRPr="003748DE" w:rsidRDefault="007B7700" w:rsidP="007B7700"/>
    <w:p w14:paraId="3199A5F9" w14:textId="576FB04B" w:rsidR="00725690" w:rsidRPr="00725690" w:rsidRDefault="00725690" w:rsidP="00725690">
      <w:pPr>
        <w:jc w:val="center"/>
        <w:outlineLvl w:val="0"/>
        <w:rPr>
          <w:b/>
        </w:rPr>
      </w:pPr>
      <w:bookmarkStart w:id="302" w:name="P25"/>
      <w:r w:rsidRPr="00725690">
        <w:rPr>
          <w:b/>
        </w:rPr>
        <w:t>PART 25</w:t>
      </w:r>
      <w:bookmarkEnd w:id="302"/>
      <w:r w:rsidRPr="00725690">
        <w:rPr>
          <w:b/>
        </w:rPr>
        <w:t xml:space="preserve"> – FOREIGN ACQUISITION</w:t>
      </w:r>
      <w:r w:rsidR="007B7700">
        <w:rPr>
          <w:b/>
        </w:rPr>
        <w:t xml:space="preserve">  </w:t>
      </w:r>
    </w:p>
    <w:p w14:paraId="407BE84B" w14:textId="0651A59D" w:rsidR="00725690" w:rsidRDefault="00725690" w:rsidP="00725690">
      <w:pPr>
        <w:pStyle w:val="NoSpacing"/>
        <w:jc w:val="center"/>
        <w:rPr>
          <w:rFonts w:ascii="Times New Roman" w:hAnsi="Times New Roman"/>
          <w:i/>
          <w:lang w:val="en"/>
        </w:rPr>
      </w:pPr>
      <w:r w:rsidRPr="00725690">
        <w:rPr>
          <w:rFonts w:ascii="Times New Roman" w:hAnsi="Times New Roman"/>
          <w:i/>
          <w:lang w:val="en"/>
        </w:rPr>
        <w:t>(</w:t>
      </w:r>
      <w:r w:rsidRPr="00C251FF">
        <w:rPr>
          <w:rFonts w:ascii="Times New Roman" w:hAnsi="Times New Roman"/>
          <w:i/>
          <w:lang w:val="en"/>
        </w:rPr>
        <w:t xml:space="preserve">Revised </w:t>
      </w:r>
      <w:r w:rsidR="00C251FF" w:rsidRPr="00C251FF">
        <w:rPr>
          <w:rFonts w:ascii="Times New Roman" w:hAnsi="Times New Roman"/>
          <w:i/>
        </w:rPr>
        <w:t>September 19, 2016</w:t>
      </w:r>
      <w:r w:rsidRPr="00725690">
        <w:rPr>
          <w:rFonts w:ascii="Times New Roman" w:hAnsi="Times New Roman"/>
          <w:i/>
          <w:lang w:val="en"/>
        </w:rPr>
        <w:t xml:space="preserve"> through PROCLTR 16-09)</w:t>
      </w:r>
    </w:p>
    <w:p w14:paraId="54FA59BE" w14:textId="77777777" w:rsidR="00725690" w:rsidRPr="00725690" w:rsidRDefault="00725690" w:rsidP="00725690">
      <w:pPr>
        <w:pStyle w:val="NoSpacing"/>
        <w:jc w:val="center"/>
        <w:rPr>
          <w:rFonts w:ascii="Times New Roman" w:hAnsi="Times New Roman"/>
          <w:i/>
          <w:lang w:val="en"/>
        </w:rPr>
      </w:pPr>
    </w:p>
    <w:p w14:paraId="6E8109C3" w14:textId="77777777" w:rsidR="00725690" w:rsidRPr="00725690" w:rsidRDefault="00725690" w:rsidP="00725690">
      <w:pPr>
        <w:pStyle w:val="NoSpacing"/>
        <w:jc w:val="center"/>
        <w:rPr>
          <w:rFonts w:ascii="Times New Roman" w:hAnsi="Times New Roman"/>
          <w:b/>
          <w:lang w:val="en"/>
        </w:rPr>
      </w:pPr>
      <w:r w:rsidRPr="00725690">
        <w:rPr>
          <w:rFonts w:ascii="Times New Roman" w:hAnsi="Times New Roman"/>
          <w:b/>
          <w:lang w:val="en"/>
        </w:rPr>
        <w:t>TABLE OF CONTENTS</w:t>
      </w:r>
    </w:p>
    <w:p w14:paraId="67E8D4A3" w14:textId="77777777" w:rsidR="00725690" w:rsidRPr="00725690" w:rsidRDefault="00725690" w:rsidP="00725690">
      <w:pPr>
        <w:pStyle w:val="NoSpacing"/>
        <w:rPr>
          <w:rFonts w:ascii="Times New Roman" w:hAnsi="Times New Roman"/>
          <w:b/>
          <w:lang w:val="en"/>
        </w:rPr>
      </w:pPr>
      <w:r w:rsidRPr="00725690">
        <w:rPr>
          <w:rFonts w:ascii="Times New Roman" w:hAnsi="Times New Roman"/>
          <w:b/>
          <w:lang w:val="en"/>
        </w:rPr>
        <w:t>SUBPART 25.1 – BUY AMERICAN ACT – SUPPLIES</w:t>
      </w:r>
    </w:p>
    <w:p w14:paraId="6A324F8C" w14:textId="25D85DAE" w:rsidR="00725690" w:rsidRPr="00725690" w:rsidRDefault="00A464B3" w:rsidP="00725690">
      <w:pPr>
        <w:pStyle w:val="NoSpacing"/>
        <w:rPr>
          <w:rFonts w:ascii="Times New Roman" w:hAnsi="Times New Roman"/>
          <w:lang w:val="en"/>
        </w:rPr>
      </w:pPr>
      <w:hyperlink w:anchor="P25_103" w:history="1">
        <w:r w:rsidR="00725690" w:rsidRPr="00725690">
          <w:rPr>
            <w:rFonts w:ascii="Times New Roman" w:hAnsi="Times New Roman"/>
            <w:lang w:val="en"/>
          </w:rPr>
          <w:t>25.103</w:t>
        </w:r>
      </w:hyperlink>
      <w:r w:rsidR="00725690" w:rsidRPr="00725690">
        <w:rPr>
          <w:rFonts w:ascii="Times New Roman" w:hAnsi="Times New Roman"/>
          <w:lang w:val="en"/>
        </w:rPr>
        <w:t xml:space="preserve">      Exceptions. </w:t>
      </w:r>
    </w:p>
    <w:p w14:paraId="2722A200" w14:textId="77777777" w:rsidR="00725690" w:rsidRPr="00725690" w:rsidRDefault="00725690" w:rsidP="00725690">
      <w:pPr>
        <w:pStyle w:val="NoSpacing"/>
        <w:rPr>
          <w:rFonts w:ascii="Times New Roman" w:hAnsi="Times New Roman"/>
          <w:b/>
          <w:lang w:val="en"/>
        </w:rPr>
      </w:pPr>
      <w:r w:rsidRPr="00725690">
        <w:rPr>
          <w:rFonts w:ascii="Times New Roman" w:hAnsi="Times New Roman"/>
          <w:b/>
          <w:lang w:val="en"/>
        </w:rPr>
        <w:t xml:space="preserve">SUBPART 25.8 – OTHER INTERNATIONAL AGREEMENTS AND COORDINATION </w:t>
      </w:r>
    </w:p>
    <w:p w14:paraId="76ADA24E" w14:textId="5FB1FA14" w:rsidR="00725690" w:rsidRPr="00725690" w:rsidRDefault="00A464B3" w:rsidP="00725690">
      <w:pPr>
        <w:pStyle w:val="NoSpacing"/>
        <w:rPr>
          <w:rFonts w:ascii="Times New Roman" w:hAnsi="Times New Roman"/>
          <w:lang w:val="en"/>
        </w:rPr>
      </w:pPr>
      <w:hyperlink w:anchor="P25_802_71" w:history="1">
        <w:r w:rsidR="00725690" w:rsidRPr="00827DF5">
          <w:rPr>
            <w:rStyle w:val="Hyperlink"/>
            <w:rFonts w:ascii="Times New Roman" w:hAnsi="Times New Roman"/>
            <w:lang w:val="en"/>
          </w:rPr>
          <w:t>25.802-71</w:t>
        </w:r>
      </w:hyperlink>
      <w:r w:rsidR="00725690" w:rsidRPr="00725690">
        <w:rPr>
          <w:rFonts w:ascii="Times New Roman" w:hAnsi="Times New Roman"/>
          <w:lang w:val="en"/>
        </w:rPr>
        <w:t xml:space="preserve"> End use certificates. </w:t>
      </w:r>
    </w:p>
    <w:p w14:paraId="7E386F09" w14:textId="77777777" w:rsidR="00725690" w:rsidRPr="00725690" w:rsidRDefault="00725690" w:rsidP="00725690">
      <w:pPr>
        <w:pStyle w:val="NoSpacing"/>
        <w:rPr>
          <w:rFonts w:ascii="Times New Roman" w:hAnsi="Times New Roman"/>
          <w:b/>
          <w:lang w:val="en"/>
        </w:rPr>
      </w:pPr>
      <w:r w:rsidRPr="00725690">
        <w:rPr>
          <w:rFonts w:ascii="Times New Roman" w:hAnsi="Times New Roman"/>
          <w:b/>
          <w:lang w:val="en"/>
        </w:rPr>
        <w:t>SUBPART 25.9 – CUSTOMS AND DUTIES</w:t>
      </w:r>
    </w:p>
    <w:p w14:paraId="5608B144" w14:textId="0B8A5898" w:rsidR="00725690" w:rsidRPr="00725690" w:rsidRDefault="00A464B3" w:rsidP="00725690">
      <w:pPr>
        <w:pStyle w:val="NoSpacing"/>
        <w:rPr>
          <w:rFonts w:ascii="Times New Roman" w:hAnsi="Times New Roman"/>
          <w:lang w:val="en"/>
        </w:rPr>
      </w:pPr>
      <w:hyperlink w:anchor="P25_903" w:history="1">
        <w:r w:rsidR="00725690" w:rsidRPr="00725690">
          <w:rPr>
            <w:rFonts w:ascii="Times New Roman" w:hAnsi="Times New Roman"/>
            <w:lang w:val="en"/>
          </w:rPr>
          <w:t>25.903</w:t>
        </w:r>
      </w:hyperlink>
      <w:r w:rsidR="00725690" w:rsidRPr="00725690">
        <w:rPr>
          <w:rFonts w:ascii="Times New Roman" w:hAnsi="Times New Roman"/>
          <w:lang w:val="en"/>
        </w:rPr>
        <w:t xml:space="preserve">      Exempted supplies.</w:t>
      </w:r>
    </w:p>
    <w:p w14:paraId="2685676E" w14:textId="77777777" w:rsidR="00725690" w:rsidRPr="00725690" w:rsidRDefault="00725690" w:rsidP="00725690">
      <w:pPr>
        <w:pStyle w:val="NoSpacing"/>
        <w:rPr>
          <w:rFonts w:ascii="Times New Roman" w:hAnsi="Times New Roman"/>
          <w:b/>
          <w:lang w:val="en"/>
        </w:rPr>
      </w:pPr>
      <w:r w:rsidRPr="00725690">
        <w:rPr>
          <w:rFonts w:ascii="Times New Roman" w:hAnsi="Times New Roman"/>
          <w:b/>
          <w:lang w:val="en"/>
        </w:rPr>
        <w:t>SUBPART 25.70 – AUTHORIZATION ACTS, APPROPRIATIONS ACTS, AND OTHER STATUTORY RESTRICTIONS ON FOREIGN ACQUISITION</w:t>
      </w:r>
    </w:p>
    <w:p w14:paraId="66DDA5C0" w14:textId="3FDA67BF" w:rsidR="00725690" w:rsidRPr="00725690" w:rsidRDefault="00A464B3" w:rsidP="00725690">
      <w:pPr>
        <w:pStyle w:val="NoSpacing"/>
        <w:rPr>
          <w:rFonts w:ascii="Times New Roman" w:hAnsi="Times New Roman"/>
          <w:lang w:val="en"/>
        </w:rPr>
      </w:pPr>
      <w:hyperlink w:anchor="P25_7002" w:history="1">
        <w:r w:rsidR="00725690" w:rsidRPr="00725690">
          <w:rPr>
            <w:rFonts w:ascii="Times New Roman" w:hAnsi="Times New Roman"/>
            <w:lang w:val="en"/>
          </w:rPr>
          <w:t>25.7002</w:t>
        </w:r>
      </w:hyperlink>
      <w:r w:rsidR="00725690" w:rsidRPr="00725690">
        <w:rPr>
          <w:rFonts w:ascii="Times New Roman" w:hAnsi="Times New Roman"/>
          <w:lang w:val="en"/>
        </w:rPr>
        <w:t xml:space="preserve">    Restrictions on food, clothing, fabrics, hand or measuring tools, and flags.</w:t>
      </w:r>
    </w:p>
    <w:p w14:paraId="602C98D4" w14:textId="2702A17D" w:rsidR="00725690" w:rsidRPr="00725690" w:rsidRDefault="00A464B3" w:rsidP="00725690">
      <w:pPr>
        <w:pStyle w:val="NoSpacing"/>
        <w:rPr>
          <w:rFonts w:ascii="Times New Roman" w:hAnsi="Times New Roman"/>
          <w:lang w:val="en"/>
        </w:rPr>
      </w:pPr>
      <w:hyperlink w:anchor="P25_7002_2" w:history="1">
        <w:r w:rsidR="00725690" w:rsidRPr="00827DF5">
          <w:rPr>
            <w:rStyle w:val="Hyperlink"/>
            <w:rFonts w:ascii="Times New Roman" w:hAnsi="Times New Roman"/>
            <w:lang w:val="en"/>
          </w:rPr>
          <w:t>25.7002-2</w:t>
        </w:r>
      </w:hyperlink>
      <w:r w:rsidR="00725690" w:rsidRPr="00725690">
        <w:rPr>
          <w:rFonts w:ascii="Times New Roman" w:hAnsi="Times New Roman"/>
          <w:lang w:val="en"/>
        </w:rPr>
        <w:t xml:space="preserve"> Exceptions.</w:t>
      </w:r>
    </w:p>
    <w:p w14:paraId="29EFF44E" w14:textId="77777777" w:rsidR="00725690" w:rsidRPr="00725690" w:rsidRDefault="00725690" w:rsidP="00725690">
      <w:pPr>
        <w:pStyle w:val="NoSpacing"/>
        <w:rPr>
          <w:rFonts w:ascii="Times New Roman" w:hAnsi="Times New Roman"/>
          <w:b/>
          <w:lang w:val="en"/>
        </w:rPr>
      </w:pPr>
      <w:r w:rsidRPr="00725690">
        <w:rPr>
          <w:rFonts w:ascii="Times New Roman" w:hAnsi="Times New Roman"/>
          <w:b/>
          <w:lang w:val="en"/>
        </w:rPr>
        <w:t>SUBPART 25.73 – ACQUISITIONS FOR FOREIGN MILITARY SALES</w:t>
      </w:r>
    </w:p>
    <w:p w14:paraId="757C0E67" w14:textId="7412CE07" w:rsidR="00725690" w:rsidRDefault="00A464B3" w:rsidP="00725690">
      <w:pPr>
        <w:pStyle w:val="NoSpacing"/>
        <w:tabs>
          <w:tab w:val="left" w:pos="1080"/>
        </w:tabs>
        <w:rPr>
          <w:rFonts w:ascii="Times New Roman" w:hAnsi="Times New Roman"/>
          <w:lang w:val="en"/>
        </w:rPr>
      </w:pPr>
      <w:hyperlink w:anchor="P25_7301" w:history="1">
        <w:r w:rsidR="00725690" w:rsidRPr="00827DF5">
          <w:rPr>
            <w:rStyle w:val="Hyperlink"/>
            <w:rFonts w:ascii="Times New Roman" w:hAnsi="Times New Roman"/>
            <w:lang w:val="en"/>
          </w:rPr>
          <w:t>25.7301</w:t>
        </w:r>
      </w:hyperlink>
      <w:r w:rsidR="00725690" w:rsidRPr="00725690">
        <w:rPr>
          <w:rFonts w:ascii="Times New Roman" w:hAnsi="Times New Roman"/>
          <w:lang w:val="en"/>
        </w:rPr>
        <w:t xml:space="preserve">    General. </w:t>
      </w:r>
    </w:p>
    <w:p w14:paraId="29B3C53C" w14:textId="77777777" w:rsidR="00725690" w:rsidRPr="00725690" w:rsidRDefault="00725690" w:rsidP="00725690">
      <w:pPr>
        <w:pStyle w:val="NoSpacing"/>
        <w:tabs>
          <w:tab w:val="left" w:pos="1080"/>
        </w:tabs>
        <w:rPr>
          <w:rFonts w:ascii="Times New Roman" w:hAnsi="Times New Roman"/>
          <w:lang w:val="en"/>
        </w:rPr>
      </w:pPr>
    </w:p>
    <w:p w14:paraId="33417CDB" w14:textId="4C82DBF2" w:rsidR="00725690" w:rsidRDefault="00725690" w:rsidP="0084301F">
      <w:pPr>
        <w:pStyle w:val="Heading2"/>
        <w:rPr>
          <w:lang w:val="en"/>
        </w:rPr>
      </w:pPr>
      <w:bookmarkStart w:id="303" w:name="P40_1542"/>
      <w:bookmarkEnd w:id="303"/>
      <w:r w:rsidRPr="00725690">
        <w:rPr>
          <w:lang w:val="en"/>
        </w:rPr>
        <w:t>SUBPART 25.1 – BUY AMERICAN ACT – SUPPLIES</w:t>
      </w:r>
    </w:p>
    <w:p w14:paraId="50422AE5" w14:textId="77777777" w:rsidR="00153571" w:rsidRDefault="00153571" w:rsidP="00153571">
      <w:pPr>
        <w:pStyle w:val="NoSpacing"/>
        <w:jc w:val="center"/>
        <w:rPr>
          <w:rFonts w:ascii="Times New Roman" w:hAnsi="Times New Roman"/>
          <w:i/>
          <w:lang w:val="en"/>
        </w:rPr>
      </w:pPr>
      <w:r w:rsidRPr="00725690">
        <w:rPr>
          <w:rFonts w:ascii="Times New Roman" w:hAnsi="Times New Roman"/>
          <w:i/>
          <w:lang w:val="en"/>
        </w:rPr>
        <w:t>(</w:t>
      </w:r>
      <w:r w:rsidRPr="00C251FF">
        <w:rPr>
          <w:rFonts w:ascii="Times New Roman" w:hAnsi="Times New Roman"/>
          <w:i/>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through PROCLTR 16-09)</w:t>
      </w:r>
    </w:p>
    <w:p w14:paraId="533CB405" w14:textId="77777777" w:rsidR="00725690" w:rsidRPr="00725690" w:rsidRDefault="00725690" w:rsidP="00725690">
      <w:pPr>
        <w:jc w:val="center"/>
        <w:rPr>
          <w:lang w:val="en"/>
        </w:rPr>
      </w:pPr>
    </w:p>
    <w:p w14:paraId="725FA5B6" w14:textId="77777777" w:rsidR="00725690" w:rsidRPr="00725690" w:rsidRDefault="00725690" w:rsidP="00725690">
      <w:pPr>
        <w:pStyle w:val="NoSpacing"/>
        <w:rPr>
          <w:rFonts w:ascii="Times New Roman" w:hAnsi="Times New Roman"/>
          <w:b/>
          <w:lang w:val="en"/>
        </w:rPr>
      </w:pPr>
      <w:bookmarkStart w:id="304" w:name="P42_1588"/>
      <w:bookmarkStart w:id="305" w:name="P25_103"/>
      <w:bookmarkEnd w:id="304"/>
      <w:r w:rsidRPr="00725690">
        <w:rPr>
          <w:rFonts w:ascii="Times New Roman" w:hAnsi="Times New Roman"/>
          <w:b/>
          <w:lang w:val="en"/>
        </w:rPr>
        <w:t xml:space="preserve">25.103 </w:t>
      </w:r>
      <w:bookmarkEnd w:id="305"/>
      <w:r w:rsidRPr="00725690">
        <w:rPr>
          <w:rFonts w:ascii="Times New Roman" w:hAnsi="Times New Roman"/>
          <w:b/>
          <w:lang w:val="en"/>
        </w:rPr>
        <w:t xml:space="preserve">Exceptions. </w:t>
      </w:r>
    </w:p>
    <w:p w14:paraId="5A65343F" w14:textId="77777777" w:rsidR="00725690" w:rsidRPr="00725690" w:rsidRDefault="00725690" w:rsidP="00725690">
      <w:pPr>
        <w:pStyle w:val="NoSpacing"/>
        <w:rPr>
          <w:rFonts w:ascii="Times New Roman" w:hAnsi="Times New Roman"/>
          <w:lang w:val="en"/>
        </w:rPr>
      </w:pPr>
      <w:r w:rsidRPr="00725690">
        <w:rPr>
          <w:rFonts w:ascii="Times New Roman" w:hAnsi="Times New Roman"/>
          <w:lang w:val="en"/>
        </w:rPr>
        <w:t xml:space="preserve">  (b)(1)(iii)(C) Submit supporting documentation to the DLA Acquisition Operations Division.</w:t>
      </w:r>
    </w:p>
    <w:p w14:paraId="77923BE9" w14:textId="77777777" w:rsidR="00725690" w:rsidRPr="00725690" w:rsidRDefault="00725690" w:rsidP="00725690">
      <w:pPr>
        <w:pStyle w:val="NoSpacing"/>
        <w:rPr>
          <w:rFonts w:ascii="Times New Roman" w:hAnsi="Times New Roman"/>
          <w:lang w:val="en"/>
        </w:rPr>
      </w:pPr>
      <w:r w:rsidRPr="00725690">
        <w:rPr>
          <w:rFonts w:ascii="Times New Roman" w:hAnsi="Times New Roman"/>
          <w:lang w:val="en"/>
        </w:rPr>
        <w:t xml:space="preserve">  (b)(2)(ii) Submit the determination and supporting documentation to the DLA Acquisition Operations Division.</w:t>
      </w:r>
    </w:p>
    <w:p w14:paraId="4011507B" w14:textId="77777777" w:rsidR="00725690" w:rsidRPr="00725690" w:rsidRDefault="00725690" w:rsidP="00725690">
      <w:pPr>
        <w:pStyle w:val="NoSpacing"/>
        <w:rPr>
          <w:rFonts w:ascii="Times New Roman" w:hAnsi="Times New Roman"/>
          <w:b/>
          <w:lang w:val="en"/>
        </w:rPr>
      </w:pPr>
      <w:bookmarkStart w:id="306" w:name="P50_2053"/>
      <w:bookmarkStart w:id="307" w:name="P54_2596"/>
      <w:bookmarkStart w:id="308" w:name="P102_8224"/>
      <w:bookmarkEnd w:id="306"/>
      <w:bookmarkEnd w:id="307"/>
      <w:bookmarkEnd w:id="308"/>
    </w:p>
    <w:p w14:paraId="73495BD1" w14:textId="77777777" w:rsidR="00725690" w:rsidRPr="00725690" w:rsidRDefault="00725690" w:rsidP="0084301F">
      <w:pPr>
        <w:pStyle w:val="Heading2"/>
        <w:rPr>
          <w:lang w:val="en"/>
        </w:rPr>
      </w:pPr>
      <w:r w:rsidRPr="00725690">
        <w:rPr>
          <w:lang w:val="en"/>
        </w:rPr>
        <w:t>SUBPART 25.8 – OTHER INTERNATIONAL AGREEMENTS AND COORDINATION</w:t>
      </w:r>
    </w:p>
    <w:p w14:paraId="5D9FCCD2" w14:textId="77777777" w:rsidR="00153571" w:rsidRDefault="00153571" w:rsidP="00153571">
      <w:pPr>
        <w:pStyle w:val="NoSpacing"/>
        <w:jc w:val="center"/>
        <w:rPr>
          <w:rFonts w:ascii="Times New Roman" w:hAnsi="Times New Roman"/>
          <w:i/>
          <w:lang w:val="en"/>
        </w:rPr>
      </w:pPr>
      <w:r w:rsidRPr="00725690">
        <w:rPr>
          <w:rFonts w:ascii="Times New Roman" w:hAnsi="Times New Roman"/>
          <w:i/>
          <w:lang w:val="en"/>
        </w:rPr>
        <w:t>(</w:t>
      </w:r>
      <w:r w:rsidRPr="00C251FF">
        <w:rPr>
          <w:rFonts w:ascii="Times New Roman" w:hAnsi="Times New Roman"/>
          <w:i/>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through PROCLTR 16-09)</w:t>
      </w:r>
    </w:p>
    <w:p w14:paraId="605458A9" w14:textId="77777777" w:rsidR="00725690" w:rsidRPr="00725690" w:rsidRDefault="00725690" w:rsidP="00153571">
      <w:pPr>
        <w:pStyle w:val="NoSpacing"/>
        <w:jc w:val="center"/>
        <w:rPr>
          <w:rFonts w:ascii="Times New Roman" w:hAnsi="Times New Roman"/>
          <w:lang w:val="en"/>
        </w:rPr>
      </w:pPr>
    </w:p>
    <w:p w14:paraId="1EDA2F6D" w14:textId="77777777" w:rsidR="00725690" w:rsidRPr="00725690" w:rsidRDefault="00725690" w:rsidP="00725690">
      <w:pPr>
        <w:pStyle w:val="NoSpacing"/>
        <w:rPr>
          <w:rFonts w:ascii="Times New Roman" w:hAnsi="Times New Roman"/>
          <w:b/>
          <w:lang w:val="en"/>
        </w:rPr>
      </w:pPr>
      <w:bookmarkStart w:id="309" w:name="P25_802_71"/>
      <w:r w:rsidRPr="00725690">
        <w:rPr>
          <w:rFonts w:ascii="Times New Roman" w:hAnsi="Times New Roman"/>
          <w:b/>
          <w:lang w:val="en"/>
        </w:rPr>
        <w:t xml:space="preserve">25.802-71 </w:t>
      </w:r>
      <w:bookmarkEnd w:id="309"/>
      <w:r w:rsidRPr="00725690">
        <w:rPr>
          <w:rFonts w:ascii="Times New Roman" w:hAnsi="Times New Roman"/>
          <w:b/>
          <w:lang w:val="en"/>
        </w:rPr>
        <w:t>End use certificates.</w:t>
      </w:r>
    </w:p>
    <w:p w14:paraId="335A2EE2" w14:textId="77777777" w:rsidR="00725690" w:rsidRPr="00725690" w:rsidRDefault="00725690" w:rsidP="00725690">
      <w:pPr>
        <w:pStyle w:val="NoSpacing"/>
        <w:rPr>
          <w:rFonts w:ascii="Times New Roman" w:hAnsi="Times New Roman"/>
          <w:lang w:val="en"/>
        </w:rPr>
      </w:pPr>
      <w:r w:rsidRPr="00725690">
        <w:rPr>
          <w:rFonts w:ascii="Times New Roman" w:hAnsi="Times New Roman"/>
          <w:lang w:val="en"/>
        </w:rPr>
        <w:t xml:space="preserve">  DoD Directive 2040.3 can be found at </w:t>
      </w:r>
      <w:hyperlink r:id="rId146" w:history="1">
        <w:r w:rsidRPr="00725690">
          <w:rPr>
            <w:rStyle w:val="Hyperlink"/>
            <w:rFonts w:ascii="Times New Roman" w:eastAsia="Times New Roman" w:hAnsi="Times New Roman"/>
            <w:bCs/>
            <w:lang w:val="en"/>
          </w:rPr>
          <w:t>http://www.dtic.mil/whs/directives/corres/pdf/204003p.pdf</w:t>
        </w:r>
      </w:hyperlink>
      <w:r w:rsidRPr="00725690">
        <w:rPr>
          <w:rFonts w:ascii="Times New Roman" w:hAnsi="Times New Roman"/>
          <w:lang w:val="en"/>
        </w:rPr>
        <w:t xml:space="preserve">. </w:t>
      </w:r>
    </w:p>
    <w:p w14:paraId="25C5561E" w14:textId="46FB24FB" w:rsidR="00725690" w:rsidRPr="00725690" w:rsidRDefault="00725690" w:rsidP="00725690">
      <w:pPr>
        <w:pStyle w:val="NoSpacing"/>
        <w:rPr>
          <w:rFonts w:ascii="Times New Roman" w:hAnsi="Times New Roman"/>
          <w:lang w:val="en"/>
        </w:rPr>
      </w:pPr>
      <w:r w:rsidRPr="00725690">
        <w:rPr>
          <w:rFonts w:ascii="Times New Roman" w:hAnsi="Times New Roman"/>
          <w:lang w:val="en"/>
        </w:rPr>
        <w:t xml:space="preserve">For Military Service managed items at Depot Level Repairable (DLR) and Supply Storage and Distribution (SS&amp;D) sites, the EUC is the responsibility of the Secretary of Military Department.  Coordinate with Office of Counsel and the DLA Political Advisor (POLAD). Provide the request for a Category I and II EUC, or the waiver for Category III EUC, for DLA managed items to the DLA Acquisition Operations Division. Prior to anticipated award, allow ten (10) working days for processing of Category I EUC requests, 30 working days for Category II EUC requests, and 45 working days for Category III EUC waivers. </w:t>
      </w:r>
      <w:r w:rsidR="00D67BD3">
        <w:rPr>
          <w:rFonts w:ascii="Times New Roman" w:hAnsi="Times New Roman"/>
          <w:lang w:val="en"/>
        </w:rPr>
        <w:t>By memorandum dated March 19, 2018, the DLA Director delegated to the DLA Acquisition Director the authority to sign individual Category I and II EUCs once the DLA Director has authorized the execution of the EUC; this authority may be delegated to the responsible Commander or Deputy Commander of the applicable Major Subordinate Command on a case-by-case basis.</w:t>
      </w:r>
    </w:p>
    <w:p w14:paraId="1E85715A" w14:textId="77777777" w:rsidR="00725690" w:rsidRPr="00725690" w:rsidRDefault="00725690" w:rsidP="00725690">
      <w:pPr>
        <w:pStyle w:val="NoSpacing"/>
        <w:rPr>
          <w:rFonts w:ascii="Times New Roman" w:hAnsi="Times New Roman"/>
          <w:b/>
          <w:lang w:val="en"/>
        </w:rPr>
      </w:pPr>
    </w:p>
    <w:p w14:paraId="005A42DF" w14:textId="77777777" w:rsidR="00725690" w:rsidRPr="00725690" w:rsidRDefault="00725690" w:rsidP="0084301F">
      <w:pPr>
        <w:pStyle w:val="Heading2"/>
        <w:rPr>
          <w:lang w:val="en"/>
        </w:rPr>
      </w:pPr>
      <w:r w:rsidRPr="00725690">
        <w:rPr>
          <w:lang w:val="en"/>
        </w:rPr>
        <w:t>SUBPART 25.9 – CUSTOMS AND DUTIES</w:t>
      </w:r>
    </w:p>
    <w:p w14:paraId="0760000C" w14:textId="77777777" w:rsidR="00153571" w:rsidRDefault="00153571" w:rsidP="00153571">
      <w:pPr>
        <w:pStyle w:val="NoSpacing"/>
        <w:jc w:val="center"/>
        <w:rPr>
          <w:rFonts w:ascii="Times New Roman" w:hAnsi="Times New Roman"/>
          <w:i/>
          <w:lang w:val="en"/>
        </w:rPr>
      </w:pPr>
      <w:bookmarkStart w:id="310" w:name="P104_8264"/>
      <w:bookmarkStart w:id="311" w:name="P106_8525"/>
      <w:bookmarkEnd w:id="310"/>
      <w:bookmarkEnd w:id="311"/>
      <w:r w:rsidRPr="00725690">
        <w:rPr>
          <w:rFonts w:ascii="Times New Roman" w:hAnsi="Times New Roman"/>
          <w:i/>
          <w:lang w:val="en"/>
        </w:rPr>
        <w:t>(</w:t>
      </w:r>
      <w:r w:rsidRPr="00C251FF">
        <w:rPr>
          <w:rFonts w:ascii="Times New Roman" w:hAnsi="Times New Roman"/>
          <w:i/>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through PROCLTR 16-09)</w:t>
      </w:r>
    </w:p>
    <w:p w14:paraId="21C408D4" w14:textId="77777777" w:rsidR="00725690" w:rsidRPr="00725690" w:rsidRDefault="00725690" w:rsidP="00153571">
      <w:pPr>
        <w:pStyle w:val="NoSpacing"/>
        <w:jc w:val="center"/>
        <w:rPr>
          <w:rFonts w:ascii="Times New Roman" w:hAnsi="Times New Roman"/>
          <w:lang w:val="en"/>
        </w:rPr>
      </w:pPr>
    </w:p>
    <w:p w14:paraId="7893801C" w14:textId="77777777" w:rsidR="00725690" w:rsidRPr="00725690" w:rsidRDefault="00725690" w:rsidP="00725690">
      <w:pPr>
        <w:pStyle w:val="NoSpacing"/>
        <w:rPr>
          <w:rFonts w:ascii="Times New Roman" w:hAnsi="Times New Roman"/>
          <w:b/>
          <w:lang w:val="en"/>
        </w:rPr>
      </w:pPr>
      <w:bookmarkStart w:id="312" w:name="P25_903"/>
      <w:r w:rsidRPr="00725690">
        <w:rPr>
          <w:rFonts w:ascii="Times New Roman" w:hAnsi="Times New Roman"/>
          <w:b/>
          <w:lang w:val="en"/>
        </w:rPr>
        <w:t xml:space="preserve">25.903 </w:t>
      </w:r>
      <w:bookmarkEnd w:id="312"/>
      <w:r w:rsidRPr="00725690">
        <w:rPr>
          <w:rFonts w:ascii="Times New Roman" w:hAnsi="Times New Roman"/>
          <w:b/>
          <w:lang w:val="en"/>
        </w:rPr>
        <w:t xml:space="preserve">Exempted supplies. </w:t>
      </w:r>
    </w:p>
    <w:p w14:paraId="4DA6AB41" w14:textId="77777777" w:rsidR="00725690" w:rsidRPr="00725690" w:rsidRDefault="00725690" w:rsidP="00725690">
      <w:pPr>
        <w:pStyle w:val="NoSpacing"/>
        <w:rPr>
          <w:rFonts w:ascii="Times New Roman" w:hAnsi="Times New Roman"/>
          <w:lang w:val="en"/>
        </w:rPr>
      </w:pPr>
      <w:bookmarkStart w:id="313" w:name="P108_8712"/>
      <w:bookmarkEnd w:id="313"/>
      <w:r w:rsidRPr="00725690">
        <w:rPr>
          <w:rFonts w:ascii="Times New Roman" w:hAnsi="Times New Roman"/>
          <w:lang w:val="en"/>
        </w:rPr>
        <w:t xml:space="preserve">  (b)(ii) The contracting officer shall execute the certificate.</w:t>
      </w:r>
    </w:p>
    <w:p w14:paraId="0E04CAD6" w14:textId="77777777" w:rsidR="00725690" w:rsidRPr="00725690" w:rsidRDefault="00725690" w:rsidP="00725690">
      <w:pPr>
        <w:pStyle w:val="NoSpacing"/>
        <w:rPr>
          <w:rFonts w:ascii="Times New Roman" w:hAnsi="Times New Roman"/>
          <w:b/>
          <w:lang w:val="en"/>
        </w:rPr>
      </w:pPr>
    </w:p>
    <w:p w14:paraId="68E62EA2" w14:textId="77777777" w:rsidR="00725690" w:rsidRPr="00725690" w:rsidRDefault="00725690" w:rsidP="0084301F">
      <w:pPr>
        <w:pStyle w:val="Heading2"/>
        <w:rPr>
          <w:lang w:val="en"/>
        </w:rPr>
      </w:pPr>
      <w:r w:rsidRPr="00725690">
        <w:rPr>
          <w:lang w:val="en"/>
        </w:rPr>
        <w:t>SUBPART 25.70 – AUTHORIZATION ACTS, APPROPRIATIONS ACTS, AND OTHER STATUTORY RESTRICTIONS ON FOREIGN ACQUISITION</w:t>
      </w:r>
    </w:p>
    <w:p w14:paraId="67906952" w14:textId="77777777" w:rsidR="00153571" w:rsidRDefault="00153571" w:rsidP="00153571">
      <w:pPr>
        <w:pStyle w:val="NoSpacing"/>
        <w:jc w:val="center"/>
        <w:rPr>
          <w:rFonts w:ascii="Times New Roman" w:hAnsi="Times New Roman"/>
          <w:i/>
          <w:lang w:val="en"/>
        </w:rPr>
      </w:pPr>
      <w:bookmarkStart w:id="314" w:name="P110_8824"/>
      <w:bookmarkStart w:id="315" w:name="P146_11228"/>
      <w:bookmarkEnd w:id="314"/>
      <w:bookmarkEnd w:id="315"/>
      <w:r w:rsidRPr="00725690">
        <w:rPr>
          <w:rFonts w:ascii="Times New Roman" w:hAnsi="Times New Roman"/>
          <w:i/>
          <w:lang w:val="en"/>
        </w:rPr>
        <w:t>(</w:t>
      </w:r>
      <w:r w:rsidRPr="00C251FF">
        <w:rPr>
          <w:rFonts w:ascii="Times New Roman" w:hAnsi="Times New Roman"/>
          <w:i/>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through PROCLTR 16-09)</w:t>
      </w:r>
    </w:p>
    <w:p w14:paraId="6197F436" w14:textId="77777777" w:rsidR="00725690" w:rsidRPr="00725690" w:rsidRDefault="00725690" w:rsidP="00153571">
      <w:pPr>
        <w:pStyle w:val="NoSpacing"/>
        <w:jc w:val="center"/>
        <w:rPr>
          <w:rFonts w:ascii="Times New Roman" w:hAnsi="Times New Roman"/>
          <w:lang w:val="en"/>
        </w:rPr>
      </w:pPr>
    </w:p>
    <w:p w14:paraId="1D80A305" w14:textId="77777777" w:rsidR="00725690" w:rsidRPr="00725690" w:rsidRDefault="00725690" w:rsidP="00725690">
      <w:pPr>
        <w:pStyle w:val="NoSpacing"/>
        <w:rPr>
          <w:rFonts w:ascii="Times New Roman" w:hAnsi="Times New Roman"/>
          <w:b/>
          <w:lang w:val="en"/>
        </w:rPr>
      </w:pPr>
      <w:bookmarkStart w:id="316" w:name="P25_7002"/>
      <w:r w:rsidRPr="00725690">
        <w:rPr>
          <w:rFonts w:ascii="Times New Roman" w:hAnsi="Times New Roman"/>
          <w:b/>
          <w:lang w:val="en"/>
        </w:rPr>
        <w:t xml:space="preserve">25.7002 </w:t>
      </w:r>
      <w:bookmarkEnd w:id="316"/>
      <w:r w:rsidRPr="00725690">
        <w:rPr>
          <w:rFonts w:ascii="Times New Roman" w:hAnsi="Times New Roman"/>
          <w:b/>
          <w:lang w:val="en"/>
        </w:rPr>
        <w:t>Restrictions on food, clothing, fabrics, hand or measuring tools, and flags.</w:t>
      </w:r>
    </w:p>
    <w:p w14:paraId="6AFAC3C4" w14:textId="77777777" w:rsidR="00725690" w:rsidRPr="00725690" w:rsidRDefault="00725690" w:rsidP="00725690">
      <w:pPr>
        <w:pStyle w:val="NoSpacing"/>
        <w:rPr>
          <w:rFonts w:ascii="Times New Roman" w:hAnsi="Times New Roman"/>
          <w:b/>
          <w:lang w:val="en"/>
        </w:rPr>
      </w:pPr>
    </w:p>
    <w:p w14:paraId="313524F3" w14:textId="77777777" w:rsidR="00725690" w:rsidRPr="00725690" w:rsidRDefault="00725690" w:rsidP="00725690">
      <w:pPr>
        <w:pStyle w:val="NoSpacing"/>
        <w:rPr>
          <w:rFonts w:ascii="Times New Roman" w:hAnsi="Times New Roman"/>
          <w:b/>
          <w:lang w:val="en"/>
        </w:rPr>
      </w:pPr>
      <w:bookmarkStart w:id="317" w:name="P25_7002_2"/>
      <w:r w:rsidRPr="00725690">
        <w:rPr>
          <w:rFonts w:ascii="Times New Roman" w:hAnsi="Times New Roman"/>
          <w:b/>
          <w:lang w:val="en"/>
        </w:rPr>
        <w:t xml:space="preserve">25.7002-2 </w:t>
      </w:r>
      <w:bookmarkEnd w:id="317"/>
      <w:r w:rsidRPr="00725690">
        <w:rPr>
          <w:rFonts w:ascii="Times New Roman" w:hAnsi="Times New Roman"/>
          <w:b/>
          <w:lang w:val="en"/>
        </w:rPr>
        <w:t>Exceptions.</w:t>
      </w:r>
    </w:p>
    <w:p w14:paraId="5ED743BC" w14:textId="77777777" w:rsidR="00725690" w:rsidRPr="00725690" w:rsidRDefault="00725690" w:rsidP="00725690">
      <w:pPr>
        <w:pStyle w:val="NoSpacing"/>
        <w:rPr>
          <w:rFonts w:ascii="Times New Roman" w:hAnsi="Times New Roman"/>
          <w:lang w:val="en"/>
        </w:rPr>
      </w:pPr>
      <w:bookmarkStart w:id="318" w:name="P148_11306"/>
      <w:bookmarkStart w:id="319" w:name="P152_11862"/>
      <w:bookmarkStart w:id="320" w:name="P242_30430"/>
      <w:bookmarkEnd w:id="318"/>
      <w:bookmarkEnd w:id="319"/>
      <w:bookmarkEnd w:id="320"/>
      <w:r w:rsidRPr="00725690">
        <w:rPr>
          <w:rFonts w:ascii="Times New Roman" w:hAnsi="Times New Roman"/>
          <w:lang w:val="en"/>
        </w:rPr>
        <w:t xml:space="preserve">  (b)(3) Determination shall be forwarded to the DLA Acquisition Operations Division ten (10) working days prior to anticipated contract award.</w:t>
      </w:r>
    </w:p>
    <w:p w14:paraId="034E6BC0" w14:textId="77777777" w:rsidR="00725690" w:rsidRPr="00725690" w:rsidRDefault="00725690" w:rsidP="00725690">
      <w:pPr>
        <w:pStyle w:val="NoSpacing"/>
        <w:rPr>
          <w:rFonts w:ascii="Times New Roman" w:hAnsi="Times New Roman"/>
          <w:lang w:val="en"/>
        </w:rPr>
      </w:pPr>
    </w:p>
    <w:p w14:paraId="7288602A" w14:textId="77777777" w:rsidR="00725690" w:rsidRPr="00725690" w:rsidRDefault="00725690" w:rsidP="0084301F">
      <w:pPr>
        <w:pStyle w:val="Heading2"/>
        <w:rPr>
          <w:lang w:val="en"/>
        </w:rPr>
      </w:pPr>
      <w:r w:rsidRPr="00725690">
        <w:rPr>
          <w:lang w:val="en"/>
        </w:rPr>
        <w:t>SUBPART 25.73 – ACQUISITIONS FOR FOREIGN MILITARY SALES</w:t>
      </w:r>
    </w:p>
    <w:p w14:paraId="7E579BEA" w14:textId="77777777" w:rsidR="00153571" w:rsidRDefault="00153571" w:rsidP="00153571">
      <w:pPr>
        <w:pStyle w:val="NoSpacing"/>
        <w:jc w:val="center"/>
        <w:rPr>
          <w:rFonts w:ascii="Times New Roman" w:hAnsi="Times New Roman"/>
          <w:i/>
          <w:lang w:val="en"/>
        </w:rPr>
      </w:pPr>
      <w:bookmarkStart w:id="321" w:name="P244_30540"/>
      <w:bookmarkEnd w:id="321"/>
      <w:r w:rsidRPr="00725690">
        <w:rPr>
          <w:rFonts w:ascii="Times New Roman" w:hAnsi="Times New Roman"/>
          <w:i/>
          <w:lang w:val="en"/>
        </w:rPr>
        <w:t>(</w:t>
      </w:r>
      <w:r w:rsidRPr="00C251FF">
        <w:rPr>
          <w:rFonts w:ascii="Times New Roman" w:hAnsi="Times New Roman"/>
          <w:i/>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through PROCLTR 16-09)</w:t>
      </w:r>
    </w:p>
    <w:p w14:paraId="74DE2D08" w14:textId="77777777" w:rsidR="00725690" w:rsidRPr="00725690" w:rsidRDefault="00725690" w:rsidP="00153571">
      <w:pPr>
        <w:pStyle w:val="NoSpacing"/>
        <w:jc w:val="center"/>
        <w:rPr>
          <w:rFonts w:ascii="Times New Roman" w:hAnsi="Times New Roman"/>
          <w:b/>
          <w:lang w:val="en"/>
        </w:rPr>
      </w:pPr>
    </w:p>
    <w:p w14:paraId="0A7293E8" w14:textId="77777777" w:rsidR="00725690" w:rsidRPr="00725690" w:rsidRDefault="00725690" w:rsidP="00725690">
      <w:pPr>
        <w:pStyle w:val="NoSpacing"/>
        <w:rPr>
          <w:rFonts w:ascii="Times New Roman" w:hAnsi="Times New Roman"/>
          <w:b/>
          <w:lang w:val="en"/>
        </w:rPr>
      </w:pPr>
      <w:bookmarkStart w:id="322" w:name="P25_7301"/>
      <w:r w:rsidRPr="00725690">
        <w:rPr>
          <w:rFonts w:ascii="Times New Roman" w:hAnsi="Times New Roman"/>
          <w:b/>
          <w:lang w:val="en"/>
        </w:rPr>
        <w:t xml:space="preserve">25.7301  </w:t>
      </w:r>
      <w:bookmarkEnd w:id="322"/>
      <w:r w:rsidRPr="00725690">
        <w:rPr>
          <w:rFonts w:ascii="Times New Roman" w:hAnsi="Times New Roman"/>
          <w:b/>
          <w:lang w:val="en"/>
        </w:rPr>
        <w:t>General.</w:t>
      </w:r>
    </w:p>
    <w:p w14:paraId="68A0D277" w14:textId="77777777" w:rsidR="00725690" w:rsidRPr="00725690" w:rsidRDefault="00725690" w:rsidP="00725690">
      <w:pPr>
        <w:pStyle w:val="NoSpacing"/>
        <w:rPr>
          <w:rFonts w:ascii="Times New Roman" w:hAnsi="Times New Roman"/>
          <w:lang w:val="en"/>
        </w:rPr>
      </w:pPr>
      <w:r w:rsidRPr="00725690">
        <w:rPr>
          <w:rFonts w:ascii="Times New Roman" w:hAnsi="Times New Roman"/>
          <w:lang w:val="en"/>
        </w:rPr>
        <w:t xml:space="preserve">  (c)(iv) DEVIATION 2016-03 implements an exception granted to DLA by the Defense Security Cooperation Agency (DSCA) to allow FMS medical equipment and medical systems that the contracting officer has determined require manufacturer or distributor delivery and installation to be shipped as f.o.b. destination. </w:t>
      </w:r>
    </w:p>
    <w:p w14:paraId="46E4C7FA" w14:textId="77777777" w:rsidR="003069C2" w:rsidRPr="00190DAE" w:rsidRDefault="003069C2"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rPr>
      </w:pPr>
    </w:p>
    <w:p w14:paraId="257C794C" w14:textId="77777777" w:rsidR="00E15893" w:rsidRDefault="00D61CF1"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47"/>
          <w:headerReference w:type="default" r:id="rId148"/>
          <w:footerReference w:type="even" r:id="rId149"/>
          <w:footerReference w:type="default" r:id="rId150"/>
          <w:headerReference w:type="first" r:id="rId151"/>
          <w:footerReference w:type="first" r:id="rId152"/>
          <w:pgSz w:w="12240" w:h="15840"/>
          <w:pgMar w:top="1440" w:right="1440" w:bottom="1440" w:left="1440" w:header="720" w:footer="720" w:gutter="0"/>
          <w:cols w:space="720"/>
          <w:titlePg/>
          <w:docGrid w:linePitch="299"/>
        </w:sectPr>
      </w:pPr>
      <w:r w:rsidRPr="00190DAE">
        <w:rPr>
          <w:b/>
        </w:rPr>
        <w:br w:type="page"/>
      </w:r>
    </w:p>
    <w:p w14:paraId="79F1E769" w14:textId="536750DA"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23" w:name="P27"/>
      <w:r w:rsidRPr="00456D16">
        <w:rPr>
          <w:b/>
        </w:rPr>
        <w:t xml:space="preserve">PART 27 </w:t>
      </w:r>
      <w:bookmarkEnd w:id="323"/>
      <w:r w:rsidRPr="00456D16">
        <w:rPr>
          <w:b/>
        </w:rPr>
        <w:t>– PATENTS, DATA, AND COPYRIGHTS</w:t>
      </w:r>
    </w:p>
    <w:p w14:paraId="4BC8662D" w14:textId="0FCDFD41" w:rsidR="00D87521" w:rsidRDefault="00E90459" w:rsidP="00D87521">
      <w:pPr>
        <w:jc w:val="center"/>
        <w:rPr>
          <w:i/>
        </w:rPr>
      </w:pPr>
      <w:r w:rsidRPr="00653217">
        <w:rPr>
          <w:i/>
        </w:rPr>
        <w:t xml:space="preserve">(Revised </w:t>
      </w:r>
      <w:r w:rsidR="00C251FF" w:rsidRPr="00C251FF">
        <w:rPr>
          <w:i/>
        </w:rPr>
        <w:t>September 19, 2016</w:t>
      </w:r>
      <w:r w:rsidR="00C251FF" w:rsidRPr="00725690">
        <w:rPr>
          <w:i/>
          <w:lang w:val="en"/>
        </w:rPr>
        <w:t xml:space="preserve"> </w:t>
      </w:r>
      <w:r w:rsidR="00110CC0">
        <w:rPr>
          <w:i/>
        </w:rPr>
        <w:t xml:space="preserve"> </w:t>
      </w:r>
      <w:r w:rsidRPr="00653217">
        <w:rPr>
          <w:i/>
        </w:rPr>
        <w:t>through PROCLTR 201</w:t>
      </w:r>
      <w:r w:rsidR="00110CC0">
        <w:rPr>
          <w:i/>
        </w:rPr>
        <w:t xml:space="preserve">6-09)  </w:t>
      </w:r>
    </w:p>
    <w:p w14:paraId="7E523229" w14:textId="77777777" w:rsidR="00E90459" w:rsidRDefault="00E90459" w:rsidP="00D87521">
      <w:pPr>
        <w:jc w:val="center"/>
        <w:rPr>
          <w:b/>
        </w:rPr>
      </w:pPr>
    </w:p>
    <w:p w14:paraId="79F1E76A" w14:textId="08F53E1F" w:rsidR="00E72D89" w:rsidRPr="00456D16" w:rsidRDefault="005D3F3E" w:rsidP="00D87521">
      <w:pPr>
        <w:jc w:val="center"/>
        <w:rPr>
          <w:b/>
        </w:rPr>
      </w:pPr>
      <w:r w:rsidRPr="00456D16">
        <w:rPr>
          <w:b/>
        </w:rPr>
        <w:t>TABLE OF CONTENTS</w:t>
      </w:r>
    </w:p>
    <w:p w14:paraId="1D38EE72" w14:textId="77777777" w:rsidR="00110CC0" w:rsidRPr="00592E1D" w:rsidRDefault="00110CC0" w:rsidP="00110CC0">
      <w:pPr>
        <w:pStyle w:val="NoSpacing"/>
        <w:rPr>
          <w:rFonts w:ascii="Times New Roman" w:hAnsi="Times New Roman"/>
          <w:b/>
        </w:rPr>
      </w:pPr>
      <w:r w:rsidRPr="00592E1D">
        <w:rPr>
          <w:rFonts w:ascii="Times New Roman" w:hAnsi="Times New Roman"/>
          <w:b/>
        </w:rPr>
        <w:t>SUBPART 27.1 - GENERAL</w:t>
      </w:r>
    </w:p>
    <w:p w14:paraId="2C203A19" w14:textId="23E5B756" w:rsidR="00110CC0" w:rsidRPr="00592E1D" w:rsidRDefault="00A464B3" w:rsidP="00110CC0">
      <w:pPr>
        <w:pStyle w:val="NoSpacing"/>
        <w:tabs>
          <w:tab w:val="left" w:pos="990"/>
        </w:tabs>
        <w:rPr>
          <w:rFonts w:ascii="Times New Roman" w:hAnsi="Times New Roman"/>
        </w:rPr>
      </w:pPr>
      <w:hyperlink w:anchor="P27_101" w:history="1">
        <w:r w:rsidR="00110CC0" w:rsidRPr="0045561B">
          <w:rPr>
            <w:rStyle w:val="Hyperlink"/>
            <w:rFonts w:ascii="Times New Roman" w:hAnsi="Times New Roman"/>
          </w:rPr>
          <w:t>27.101</w:t>
        </w:r>
      </w:hyperlink>
      <w:r w:rsidR="00110CC0">
        <w:rPr>
          <w:rFonts w:ascii="Times New Roman" w:hAnsi="Times New Roman"/>
        </w:rPr>
        <w:t xml:space="preserve">      </w:t>
      </w:r>
      <w:r w:rsidR="00110CC0" w:rsidRPr="00592E1D">
        <w:rPr>
          <w:rFonts w:ascii="Times New Roman" w:hAnsi="Times New Roman"/>
        </w:rPr>
        <w:t>Applicability.</w:t>
      </w:r>
    </w:p>
    <w:p w14:paraId="6B618AC6" w14:textId="77777777" w:rsidR="00110CC0" w:rsidRPr="00592E1D" w:rsidRDefault="00110CC0" w:rsidP="00110CC0">
      <w:pPr>
        <w:pStyle w:val="NoSpacing"/>
        <w:rPr>
          <w:rFonts w:ascii="Times New Roman" w:hAnsi="Times New Roman"/>
          <w:b/>
        </w:rPr>
      </w:pPr>
      <w:r w:rsidRPr="00592E1D">
        <w:rPr>
          <w:rFonts w:ascii="Times New Roman" w:hAnsi="Times New Roman"/>
          <w:b/>
        </w:rPr>
        <w:t>SUBPART 27.2 – PATENTS</w:t>
      </w:r>
    </w:p>
    <w:p w14:paraId="1815C8E4" w14:textId="776863AE" w:rsidR="00110CC0" w:rsidRPr="00592E1D" w:rsidRDefault="00A464B3" w:rsidP="00110CC0">
      <w:pPr>
        <w:pStyle w:val="NoSpacing"/>
        <w:rPr>
          <w:rFonts w:ascii="Times New Roman" w:hAnsi="Times New Roman"/>
          <w:lang w:val="en"/>
        </w:rPr>
      </w:pPr>
      <w:hyperlink w:anchor="P27_201" w:history="1">
        <w:r w:rsidR="00110CC0" w:rsidRPr="0045561B">
          <w:rPr>
            <w:rStyle w:val="Hyperlink"/>
            <w:rFonts w:ascii="Times New Roman" w:hAnsi="Times New Roman"/>
            <w:lang w:val="en"/>
          </w:rPr>
          <w:t>27.201</w:t>
        </w:r>
      </w:hyperlink>
      <w:r w:rsidR="00110CC0" w:rsidRPr="00592E1D">
        <w:rPr>
          <w:rFonts w:ascii="Times New Roman" w:hAnsi="Times New Roman"/>
          <w:lang w:val="en"/>
        </w:rPr>
        <w:t xml:space="preserve">    </w:t>
      </w:r>
      <w:r w:rsidR="00110CC0">
        <w:rPr>
          <w:rFonts w:ascii="Times New Roman" w:hAnsi="Times New Roman"/>
          <w:lang w:val="en"/>
        </w:rPr>
        <w:t xml:space="preserve">  </w:t>
      </w:r>
      <w:r w:rsidR="00110CC0" w:rsidRPr="00592E1D">
        <w:rPr>
          <w:rFonts w:ascii="Times New Roman" w:hAnsi="Times New Roman"/>
          <w:lang w:val="en"/>
        </w:rPr>
        <w:t xml:space="preserve">Patent and copyright infringement liability.  </w:t>
      </w:r>
    </w:p>
    <w:p w14:paraId="16C88927" w14:textId="4A4FBB69" w:rsidR="00110CC0" w:rsidRPr="00592E1D" w:rsidRDefault="00A464B3" w:rsidP="00110CC0">
      <w:pPr>
        <w:pStyle w:val="NoSpacing"/>
        <w:tabs>
          <w:tab w:val="left" w:pos="990"/>
        </w:tabs>
        <w:rPr>
          <w:rFonts w:ascii="Times New Roman" w:hAnsi="Times New Roman"/>
          <w:bCs/>
          <w:lang w:val="en"/>
        </w:rPr>
      </w:pPr>
      <w:hyperlink w:anchor="P27_201_2" w:history="1">
        <w:r w:rsidR="00110CC0" w:rsidRPr="0045561B">
          <w:rPr>
            <w:rStyle w:val="Hyperlink"/>
            <w:rFonts w:ascii="Times New Roman" w:hAnsi="Times New Roman"/>
            <w:bCs/>
            <w:lang w:val="en"/>
          </w:rPr>
          <w:t>27.201-2</w:t>
        </w:r>
      </w:hyperlink>
      <w:r w:rsidR="00110CC0">
        <w:rPr>
          <w:rFonts w:ascii="Times New Roman" w:hAnsi="Times New Roman"/>
          <w:bCs/>
          <w:lang w:val="en"/>
        </w:rPr>
        <w:t xml:space="preserve">   </w:t>
      </w:r>
      <w:r w:rsidR="00110CC0" w:rsidRPr="00592E1D">
        <w:rPr>
          <w:rFonts w:ascii="Times New Roman" w:hAnsi="Times New Roman"/>
          <w:bCs/>
          <w:lang w:val="en"/>
        </w:rPr>
        <w:t xml:space="preserve">Contract </w:t>
      </w:r>
      <w:r w:rsidR="00110CC0">
        <w:rPr>
          <w:rFonts w:ascii="Times New Roman" w:hAnsi="Times New Roman"/>
          <w:bCs/>
          <w:lang w:val="en"/>
        </w:rPr>
        <w:t>c</w:t>
      </w:r>
      <w:r w:rsidR="00110CC0" w:rsidRPr="00592E1D">
        <w:rPr>
          <w:rFonts w:ascii="Times New Roman" w:hAnsi="Times New Roman"/>
          <w:bCs/>
          <w:lang w:val="en"/>
        </w:rPr>
        <w:t xml:space="preserve">lauses.  </w:t>
      </w:r>
    </w:p>
    <w:p w14:paraId="26426B18" w14:textId="77777777" w:rsidR="00110CC0" w:rsidRPr="00592E1D" w:rsidRDefault="00110CC0" w:rsidP="00110CC0">
      <w:pPr>
        <w:pStyle w:val="NoSpacing"/>
        <w:rPr>
          <w:rFonts w:ascii="Times New Roman" w:hAnsi="Times New Roman"/>
          <w:strike/>
        </w:rPr>
      </w:pPr>
    </w:p>
    <w:p w14:paraId="5D134DF6" w14:textId="77777777" w:rsidR="00110CC0" w:rsidRPr="00592E1D" w:rsidRDefault="00110CC0" w:rsidP="0084301F">
      <w:pPr>
        <w:pStyle w:val="Heading2"/>
      </w:pPr>
      <w:r w:rsidRPr="00592E1D">
        <w:t>SUBPART 27.1 – GENERAL</w:t>
      </w:r>
    </w:p>
    <w:p w14:paraId="48A2B2D4" w14:textId="39D0064E" w:rsidR="00110CC0" w:rsidRDefault="00C0277B" w:rsidP="00110CC0">
      <w:pPr>
        <w:pStyle w:val="NoSpacing"/>
        <w:jc w:val="center"/>
        <w:rPr>
          <w:rFonts w:ascii="Times New Roman" w:hAnsi="Times New Roman"/>
          <w:i/>
        </w:rPr>
      </w:pPr>
      <w:r w:rsidRPr="00C0277B">
        <w:rPr>
          <w:rFonts w:ascii="Times New Roman" w:hAnsi="Times New Roman"/>
          <w:i/>
        </w:rPr>
        <w:t>(Revised September 19, 2016</w:t>
      </w:r>
      <w:r w:rsidRPr="00C0277B">
        <w:rPr>
          <w:rFonts w:ascii="Times New Roman" w:hAnsi="Times New Roman"/>
          <w:i/>
          <w:lang w:val="en"/>
        </w:rPr>
        <w:t xml:space="preserve"> </w:t>
      </w:r>
      <w:r w:rsidRPr="00C0277B">
        <w:rPr>
          <w:rFonts w:ascii="Times New Roman" w:hAnsi="Times New Roman"/>
          <w:i/>
        </w:rPr>
        <w:t xml:space="preserve"> through PROCLTR 2016-09)</w:t>
      </w:r>
    </w:p>
    <w:p w14:paraId="7C8EBEFD" w14:textId="77777777" w:rsidR="00C0277B" w:rsidRPr="00C0277B" w:rsidRDefault="00C0277B" w:rsidP="00110CC0">
      <w:pPr>
        <w:pStyle w:val="NoSpacing"/>
        <w:jc w:val="center"/>
        <w:rPr>
          <w:rFonts w:ascii="Times New Roman" w:hAnsi="Times New Roman"/>
          <w:b/>
        </w:rPr>
      </w:pPr>
    </w:p>
    <w:p w14:paraId="24B34E67" w14:textId="77777777" w:rsidR="00110CC0" w:rsidRDefault="00110CC0" w:rsidP="00110CC0">
      <w:pPr>
        <w:pStyle w:val="NoSpacing"/>
        <w:rPr>
          <w:rFonts w:ascii="Times New Roman" w:hAnsi="Times New Roman"/>
        </w:rPr>
      </w:pPr>
      <w:bookmarkStart w:id="324" w:name="P27_101"/>
      <w:r w:rsidRPr="00592E1D">
        <w:rPr>
          <w:rFonts w:ascii="Times New Roman" w:hAnsi="Times New Roman"/>
          <w:b/>
        </w:rPr>
        <w:t>27.101</w:t>
      </w:r>
      <w:r>
        <w:rPr>
          <w:rFonts w:ascii="Times New Roman" w:hAnsi="Times New Roman"/>
        </w:rPr>
        <w:t xml:space="preserve"> </w:t>
      </w:r>
      <w:bookmarkEnd w:id="324"/>
      <w:r w:rsidRPr="00592E1D">
        <w:rPr>
          <w:rFonts w:ascii="Times New Roman" w:hAnsi="Times New Roman"/>
          <w:b/>
        </w:rPr>
        <w:t>Applicability.</w:t>
      </w:r>
      <w:r w:rsidRPr="00592E1D">
        <w:rPr>
          <w:rFonts w:ascii="Times New Roman" w:hAnsi="Times New Roman"/>
        </w:rPr>
        <w:t xml:space="preserve">  </w:t>
      </w:r>
    </w:p>
    <w:p w14:paraId="0DD381AA" w14:textId="77777777" w:rsidR="00110CC0" w:rsidRPr="00592E1D" w:rsidRDefault="00110CC0" w:rsidP="00110CC0">
      <w:pPr>
        <w:pStyle w:val="NoSpacing"/>
        <w:rPr>
          <w:rFonts w:ascii="Times New Roman" w:hAnsi="Times New Roman"/>
        </w:rPr>
      </w:pPr>
      <w:r>
        <w:rPr>
          <w:rFonts w:ascii="Times New Roman" w:hAnsi="Times New Roman"/>
        </w:rPr>
        <w:t xml:space="preserve">  </w:t>
      </w:r>
      <w:r w:rsidRPr="00592E1D">
        <w:rPr>
          <w:rFonts w:ascii="Times New Roman" w:hAnsi="Times New Roman"/>
        </w:rPr>
        <w:t xml:space="preserve">Refer all patent, copyright, rights in data, and trademark matters through the Office of Counsel to </w:t>
      </w:r>
      <w:r>
        <w:rPr>
          <w:rFonts w:ascii="Times New Roman" w:hAnsi="Times New Roman"/>
        </w:rPr>
        <w:t xml:space="preserve">DLA </w:t>
      </w:r>
      <w:r w:rsidRPr="00592E1D">
        <w:rPr>
          <w:rFonts w:ascii="Times New Roman" w:hAnsi="Times New Roman"/>
        </w:rPr>
        <w:t>General Counsel.</w:t>
      </w:r>
    </w:p>
    <w:p w14:paraId="06220BBC" w14:textId="77777777" w:rsidR="00110CC0" w:rsidRPr="00592E1D" w:rsidRDefault="00110CC0" w:rsidP="00110CC0">
      <w:pPr>
        <w:pStyle w:val="NoSpacing"/>
        <w:rPr>
          <w:rFonts w:ascii="Times New Roman" w:hAnsi="Times New Roman"/>
          <w:strike/>
        </w:rPr>
      </w:pPr>
    </w:p>
    <w:p w14:paraId="6328EEE1" w14:textId="77777777" w:rsidR="00110CC0" w:rsidRPr="00592E1D" w:rsidRDefault="00110CC0" w:rsidP="0084301F">
      <w:pPr>
        <w:pStyle w:val="Heading2"/>
      </w:pPr>
      <w:r w:rsidRPr="00592E1D">
        <w:t>SUBPART 27.2 – PATENTS</w:t>
      </w:r>
    </w:p>
    <w:p w14:paraId="346127CC" w14:textId="5A85BEE7" w:rsidR="00110CC0" w:rsidRDefault="00C0277B" w:rsidP="00110CC0">
      <w:pPr>
        <w:pStyle w:val="NoSpacing"/>
        <w:jc w:val="center"/>
        <w:rPr>
          <w:rFonts w:ascii="Times New Roman" w:hAnsi="Times New Roman"/>
          <w:i/>
        </w:rPr>
      </w:pPr>
      <w:r w:rsidRPr="00C0277B">
        <w:rPr>
          <w:rFonts w:ascii="Times New Roman" w:hAnsi="Times New Roman"/>
          <w:i/>
        </w:rPr>
        <w:t>(Revised September 19, 2016</w:t>
      </w:r>
      <w:r w:rsidRPr="00C0277B">
        <w:rPr>
          <w:rFonts w:ascii="Times New Roman" w:hAnsi="Times New Roman"/>
          <w:i/>
          <w:lang w:val="en"/>
        </w:rPr>
        <w:t xml:space="preserve"> </w:t>
      </w:r>
      <w:r w:rsidRPr="00C0277B">
        <w:rPr>
          <w:rFonts w:ascii="Times New Roman" w:hAnsi="Times New Roman"/>
          <w:i/>
        </w:rPr>
        <w:t xml:space="preserve"> through PROCLTR 2016-09)</w:t>
      </w:r>
    </w:p>
    <w:p w14:paraId="57F99B5A" w14:textId="77777777" w:rsidR="00C0277B" w:rsidRPr="00C0277B" w:rsidRDefault="00C0277B" w:rsidP="00110CC0">
      <w:pPr>
        <w:pStyle w:val="NoSpacing"/>
        <w:jc w:val="center"/>
        <w:rPr>
          <w:rFonts w:ascii="Times New Roman" w:hAnsi="Times New Roman"/>
          <w:b/>
        </w:rPr>
      </w:pPr>
    </w:p>
    <w:p w14:paraId="0E4092D5" w14:textId="77777777" w:rsidR="00110CC0" w:rsidRPr="00592E1D" w:rsidRDefault="00110CC0" w:rsidP="00110CC0">
      <w:pPr>
        <w:pStyle w:val="NoSpacing"/>
        <w:rPr>
          <w:rFonts w:ascii="Times New Roman" w:hAnsi="Times New Roman"/>
          <w:b/>
          <w:bCs/>
          <w:lang w:val="en"/>
        </w:rPr>
      </w:pPr>
      <w:bookmarkStart w:id="325" w:name="P27_201"/>
      <w:r>
        <w:rPr>
          <w:rFonts w:ascii="Times New Roman" w:hAnsi="Times New Roman"/>
          <w:b/>
          <w:bCs/>
          <w:lang w:val="en"/>
        </w:rPr>
        <w:t xml:space="preserve">27.201 </w:t>
      </w:r>
      <w:bookmarkEnd w:id="325"/>
      <w:r w:rsidRPr="00592E1D">
        <w:rPr>
          <w:rFonts w:ascii="Times New Roman" w:hAnsi="Times New Roman"/>
          <w:b/>
          <w:bCs/>
          <w:lang w:val="en"/>
        </w:rPr>
        <w:t xml:space="preserve">Patent and copyright infringement liability.  </w:t>
      </w:r>
    </w:p>
    <w:p w14:paraId="5E4DA110" w14:textId="77777777" w:rsidR="00110CC0" w:rsidRPr="00592E1D" w:rsidRDefault="00110CC0" w:rsidP="00110CC0">
      <w:pPr>
        <w:pStyle w:val="NoSpacing"/>
        <w:rPr>
          <w:rFonts w:ascii="Times New Roman" w:hAnsi="Times New Roman"/>
          <w:b/>
          <w:bCs/>
          <w:lang w:val="en"/>
        </w:rPr>
      </w:pPr>
    </w:p>
    <w:p w14:paraId="6328B8AE" w14:textId="77777777" w:rsidR="00110CC0" w:rsidRPr="00592E1D" w:rsidRDefault="00110CC0" w:rsidP="00110CC0">
      <w:pPr>
        <w:pStyle w:val="NoSpacing"/>
        <w:rPr>
          <w:rFonts w:ascii="Times New Roman" w:hAnsi="Times New Roman"/>
          <w:b/>
          <w:bCs/>
          <w:lang w:val="en"/>
        </w:rPr>
      </w:pPr>
      <w:bookmarkStart w:id="326" w:name="P27_201_1"/>
      <w:bookmarkStart w:id="327" w:name="P27_201_2"/>
      <w:r>
        <w:rPr>
          <w:rFonts w:ascii="Times New Roman" w:hAnsi="Times New Roman"/>
          <w:b/>
          <w:bCs/>
          <w:lang w:val="en"/>
        </w:rPr>
        <w:t>27.201-2</w:t>
      </w:r>
      <w:bookmarkEnd w:id="326"/>
      <w:bookmarkEnd w:id="327"/>
      <w:r>
        <w:rPr>
          <w:rFonts w:ascii="Times New Roman" w:hAnsi="Times New Roman"/>
          <w:b/>
          <w:bCs/>
          <w:lang w:val="en"/>
        </w:rPr>
        <w:t xml:space="preserve"> </w:t>
      </w:r>
      <w:r w:rsidRPr="00592E1D">
        <w:rPr>
          <w:rFonts w:ascii="Times New Roman" w:hAnsi="Times New Roman"/>
          <w:b/>
          <w:bCs/>
          <w:lang w:val="en"/>
        </w:rPr>
        <w:t xml:space="preserve">Contract </w:t>
      </w:r>
      <w:r>
        <w:rPr>
          <w:rFonts w:ascii="Times New Roman" w:hAnsi="Times New Roman"/>
          <w:b/>
          <w:bCs/>
          <w:lang w:val="en"/>
        </w:rPr>
        <w:t>c</w:t>
      </w:r>
      <w:r w:rsidRPr="00592E1D">
        <w:rPr>
          <w:rFonts w:ascii="Times New Roman" w:hAnsi="Times New Roman"/>
          <w:b/>
          <w:bCs/>
          <w:lang w:val="en"/>
        </w:rPr>
        <w:t xml:space="preserve">lauses.  </w:t>
      </w:r>
    </w:p>
    <w:p w14:paraId="2C41CB32" w14:textId="77777777" w:rsidR="00110CC0" w:rsidRPr="00592E1D" w:rsidRDefault="00110CC0" w:rsidP="00110CC0">
      <w:pPr>
        <w:pStyle w:val="NoSpacing"/>
        <w:rPr>
          <w:rFonts w:ascii="Times New Roman" w:hAnsi="Times New Roman"/>
        </w:rPr>
      </w:pPr>
      <w:r w:rsidRPr="00592E1D">
        <w:rPr>
          <w:rFonts w:ascii="Times New Roman" w:hAnsi="Times New Roman"/>
        </w:rPr>
        <w:t xml:space="preserve">  (e) Specific patents may be excluded in accordance with FAR 27.201</w:t>
      </w:r>
      <w:r w:rsidRPr="00592E1D">
        <w:rPr>
          <w:rFonts w:ascii="Times New Roman" w:hAnsi="Times New Roman"/>
        </w:rPr>
        <w:noBreakHyphen/>
        <w:t xml:space="preserve">2(e) only with the prior approval of </w:t>
      </w:r>
      <w:r>
        <w:rPr>
          <w:rFonts w:ascii="Times New Roman" w:hAnsi="Times New Roman"/>
        </w:rPr>
        <w:t xml:space="preserve">DLA </w:t>
      </w:r>
      <w:r w:rsidRPr="00592E1D">
        <w:rPr>
          <w:rFonts w:ascii="Times New Roman" w:hAnsi="Times New Roman"/>
        </w:rPr>
        <w:t>General Counsel.</w:t>
      </w:r>
    </w:p>
    <w:p w14:paraId="2472FEAC" w14:textId="77777777" w:rsidR="00110CC0" w:rsidRDefault="00110CC0" w:rsidP="00E40634"/>
    <w:p w14:paraId="5722A0AD" w14:textId="77777777" w:rsidR="00771669" w:rsidRDefault="00771669" w:rsidP="00E40634">
      <w:pPr>
        <w:sectPr w:rsidR="00771669" w:rsidSect="00C92932">
          <w:headerReference w:type="default" r:id="rId153"/>
          <w:footerReference w:type="default" r:id="rId154"/>
          <w:headerReference w:type="first" r:id="rId155"/>
          <w:footerReference w:type="first" r:id="rId156"/>
          <w:pgSz w:w="12240" w:h="15840"/>
          <w:pgMar w:top="1440" w:right="1440" w:bottom="1440" w:left="1440" w:header="720" w:footer="720" w:gutter="0"/>
          <w:cols w:space="720"/>
          <w:titlePg/>
          <w:docGrid w:linePitch="299"/>
        </w:sectPr>
      </w:pPr>
    </w:p>
    <w:p w14:paraId="79F1E7DC" w14:textId="18298EFC" w:rsidR="00E72D89" w:rsidRPr="00456D16" w:rsidRDefault="00E72D89" w:rsidP="00507BBF">
      <w:pPr>
        <w:pStyle w:val="Heading1"/>
      </w:pPr>
      <w:bookmarkStart w:id="328" w:name="Part28"/>
      <w:bookmarkEnd w:id="328"/>
      <w:r w:rsidRPr="00456D16">
        <w:t>PART 28 – BONDS AND INSURANCE</w:t>
      </w:r>
    </w:p>
    <w:p w14:paraId="4C9FD236" w14:textId="2AABBFF9" w:rsidR="001E3C30" w:rsidRPr="00E63975" w:rsidRDefault="001E3C30" w:rsidP="00935132">
      <w:pPr>
        <w:jc w:val="center"/>
        <w:rPr>
          <w:i/>
        </w:rPr>
      </w:pPr>
      <w:r w:rsidRPr="00E63975">
        <w:rPr>
          <w:i/>
        </w:rPr>
        <w:t xml:space="preserve">(Revised </w:t>
      </w:r>
      <w:r w:rsidR="004B15FC">
        <w:rPr>
          <w:i/>
        </w:rPr>
        <w:t>March 29, 2016</w:t>
      </w:r>
      <w:r w:rsidRPr="00E63975">
        <w:rPr>
          <w:i/>
        </w:rPr>
        <w:t xml:space="preserve"> through PROCLTR 20</w:t>
      </w:r>
      <w:r w:rsidR="004B15FC">
        <w:rPr>
          <w:i/>
        </w:rPr>
        <w:t>16</w:t>
      </w:r>
      <w:r w:rsidRPr="00E63975">
        <w:rPr>
          <w:i/>
        </w:rPr>
        <w:t>-</w:t>
      </w:r>
      <w:r w:rsidR="004B15FC">
        <w:rPr>
          <w:i/>
        </w:rPr>
        <w:t>06</w:t>
      </w:r>
      <w:r w:rsidRPr="00E63975">
        <w:rPr>
          <w:i/>
        </w:rPr>
        <w:t>)</w:t>
      </w:r>
    </w:p>
    <w:p w14:paraId="16AD902E" w14:textId="77777777" w:rsidR="00935132" w:rsidRDefault="00935132" w:rsidP="00935132">
      <w:pPr>
        <w:jc w:val="center"/>
        <w:rPr>
          <w:b/>
        </w:rPr>
      </w:pPr>
    </w:p>
    <w:p w14:paraId="79F1E7DD" w14:textId="599101CC" w:rsidR="00E72D89" w:rsidRPr="00456D16" w:rsidRDefault="005D3F3E" w:rsidP="00935132">
      <w:pPr>
        <w:jc w:val="center"/>
        <w:rPr>
          <w:b/>
        </w:rPr>
      </w:pPr>
      <w:r w:rsidRPr="00456D16">
        <w:rPr>
          <w:b/>
        </w:rPr>
        <w:t>TABLE OF CONTENTS</w:t>
      </w:r>
    </w:p>
    <w:p w14:paraId="79F1E7DE" w14:textId="77777777" w:rsidR="00E72D89" w:rsidRPr="00456D16" w:rsidRDefault="00E72D89" w:rsidP="00E40634"/>
    <w:p w14:paraId="79F1E7DF" w14:textId="77777777" w:rsidR="00E72D89" w:rsidRPr="00456D16" w:rsidRDefault="00E72D89" w:rsidP="00E40634">
      <w:pPr>
        <w:rPr>
          <w:b/>
        </w:rPr>
      </w:pPr>
      <w:r w:rsidRPr="00456D16">
        <w:rPr>
          <w:b/>
        </w:rPr>
        <w:t>SUBPART 28.1 – BONDS AND OTHER FINANCIAL PROTECTIONS</w:t>
      </w:r>
    </w:p>
    <w:p w14:paraId="79F1E7E2" w14:textId="3C143F1A" w:rsidR="00E72D89" w:rsidRPr="00456D16" w:rsidRDefault="00A464B3" w:rsidP="00E40634">
      <w:hyperlink w:anchor="P28_106" w:history="1">
        <w:r w:rsidR="00E72D89" w:rsidRPr="00456D16">
          <w:rPr>
            <w:u w:val="single"/>
          </w:rPr>
          <w:t>28.106</w:t>
        </w:r>
      </w:hyperlink>
      <w:r w:rsidR="00E72D89" w:rsidRPr="00456D16">
        <w:tab/>
      </w:r>
      <w:r w:rsidR="00E72D89" w:rsidRPr="00456D16">
        <w:tab/>
        <w:t>Administration.</w:t>
      </w:r>
    </w:p>
    <w:p w14:paraId="79F1E7E3" w14:textId="090CE7B6" w:rsidR="00E72D89" w:rsidRPr="00456D16" w:rsidRDefault="00A464B3" w:rsidP="00E40634">
      <w:hyperlink w:anchor="P28_106_90" w:history="1">
        <w:r w:rsidR="00E72D89" w:rsidRPr="00456D16">
          <w:rPr>
            <w:u w:val="single"/>
          </w:rPr>
          <w:t>28.106</w:t>
        </w:r>
        <w:r w:rsidR="00E72D89" w:rsidRPr="00456D16">
          <w:rPr>
            <w:u w:val="single"/>
          </w:rPr>
          <w:noBreakHyphen/>
          <w:t>90</w:t>
        </w:r>
      </w:hyperlink>
      <w:r w:rsidR="00E72D89" w:rsidRPr="00456D16">
        <w:tab/>
        <w:t>Review of bonds and consent of surety.</w:t>
      </w:r>
    </w:p>
    <w:p w14:paraId="79F1E7E5" w14:textId="77777777" w:rsidR="00E72D89" w:rsidRPr="00456D16" w:rsidRDefault="00E72D89" w:rsidP="00E40634">
      <w:pPr>
        <w:rPr>
          <w:b/>
        </w:rPr>
      </w:pPr>
      <w:r w:rsidRPr="00456D16">
        <w:rPr>
          <w:b/>
        </w:rPr>
        <w:t>SUBPART 28.3 – INSURANCE</w:t>
      </w:r>
    </w:p>
    <w:p w14:paraId="79F1E7E6" w14:textId="69F21AF7" w:rsidR="00E72D89" w:rsidRPr="00456D16" w:rsidRDefault="00A464B3" w:rsidP="00E40634">
      <w:hyperlink w:anchor="P28_305" w:history="1">
        <w:r w:rsidR="00E72D89" w:rsidRPr="00456D16">
          <w:rPr>
            <w:u w:val="single"/>
          </w:rPr>
          <w:t>28.305</w:t>
        </w:r>
      </w:hyperlink>
      <w:r w:rsidR="00E72D89" w:rsidRPr="00456D16">
        <w:tab/>
      </w:r>
      <w:r w:rsidR="00E72D89" w:rsidRPr="00456D16">
        <w:tab/>
        <w:t>Overseas workers</w:t>
      </w:r>
      <w:r w:rsidR="007D561E" w:rsidRPr="00456D16">
        <w:t>’</w:t>
      </w:r>
      <w:r w:rsidR="00E72D89" w:rsidRPr="00456D16">
        <w:t xml:space="preserve"> compensation and war</w:t>
      </w:r>
      <w:r w:rsidR="00E72D89" w:rsidRPr="00456D16">
        <w:noBreakHyphen/>
        <w:t>hazard insurance.</w:t>
      </w:r>
    </w:p>
    <w:p w14:paraId="79F1E7E7" w14:textId="7E059D69" w:rsidR="00E72D89" w:rsidRPr="00456D16" w:rsidRDefault="00A464B3" w:rsidP="00E40634">
      <w:hyperlink w:anchor="P28_307" w:history="1">
        <w:r w:rsidR="00E72D89" w:rsidRPr="00456D16">
          <w:rPr>
            <w:u w:val="single"/>
          </w:rPr>
          <w:t>28.307</w:t>
        </w:r>
      </w:hyperlink>
      <w:r w:rsidR="00E72D89" w:rsidRPr="00456D16">
        <w:tab/>
      </w:r>
      <w:r w:rsidR="00E72D89" w:rsidRPr="00456D16">
        <w:tab/>
        <w:t>Insurance under cost</w:t>
      </w:r>
      <w:r w:rsidR="00E72D89" w:rsidRPr="00456D16">
        <w:noBreakHyphen/>
        <w:t>reimbursement contracts.</w:t>
      </w:r>
    </w:p>
    <w:p w14:paraId="79F1E7E8" w14:textId="0A95932B" w:rsidR="00E72D89" w:rsidRPr="00456D16" w:rsidRDefault="00A464B3" w:rsidP="00E40634">
      <w:hyperlink w:anchor="P28_307_1_90" w:history="1">
        <w:r w:rsidR="00E72D89" w:rsidRPr="0045561B">
          <w:rPr>
            <w:rStyle w:val="Hyperlink"/>
          </w:rPr>
          <w:t>28.307</w:t>
        </w:r>
        <w:r w:rsidR="00E72D89" w:rsidRPr="0045561B">
          <w:rPr>
            <w:rStyle w:val="Hyperlink"/>
          </w:rPr>
          <w:noBreakHyphen/>
          <w:t>1</w:t>
        </w:r>
      </w:hyperlink>
      <w:r w:rsidR="006547AF" w:rsidRPr="006547AF">
        <w:tab/>
      </w:r>
      <w:r w:rsidR="00E72D89" w:rsidRPr="00456D16">
        <w:t>Group insurance plans.</w:t>
      </w:r>
    </w:p>
    <w:p w14:paraId="79F1E7EA" w14:textId="77777777" w:rsidR="00E72D89" w:rsidRPr="00456D16" w:rsidRDefault="00E72D89" w:rsidP="00E40634"/>
    <w:p w14:paraId="79F1E7ED" w14:textId="26B830DD"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28.1 – BONDS AND OTHER FINANCIAL PROTECTIONS</w:t>
      </w:r>
    </w:p>
    <w:p w14:paraId="79F1E7EE" w14:textId="502C6D33" w:rsidR="00E72D89" w:rsidRDefault="00C0277B" w:rsidP="00C0277B">
      <w:pPr>
        <w:jc w:val="center"/>
        <w:rPr>
          <w:i/>
        </w:rPr>
      </w:pPr>
      <w:r w:rsidRPr="00E63975">
        <w:rPr>
          <w:i/>
        </w:rPr>
        <w:t xml:space="preserve">(Revised </w:t>
      </w:r>
      <w:r>
        <w:rPr>
          <w:i/>
        </w:rPr>
        <w:t>March 29, 2016</w:t>
      </w:r>
      <w:r w:rsidRPr="00E63975">
        <w:rPr>
          <w:i/>
        </w:rPr>
        <w:t xml:space="preserve"> through PROCLTR 20</w:t>
      </w:r>
      <w:r>
        <w:rPr>
          <w:i/>
        </w:rPr>
        <w:t>16</w:t>
      </w:r>
      <w:r w:rsidRPr="00E63975">
        <w:rPr>
          <w:i/>
        </w:rPr>
        <w:t>-</w:t>
      </w:r>
      <w:r>
        <w:rPr>
          <w:i/>
        </w:rPr>
        <w:t>06</w:t>
      </w:r>
      <w:r w:rsidRPr="00E63975">
        <w:rPr>
          <w:i/>
        </w:rPr>
        <w:t>)</w:t>
      </w:r>
    </w:p>
    <w:p w14:paraId="53662CF2" w14:textId="77777777" w:rsidR="00C0277B" w:rsidRPr="00456D16" w:rsidRDefault="00C0277B" w:rsidP="00C0277B">
      <w:pPr>
        <w:jc w:val="center"/>
      </w:pPr>
    </w:p>
    <w:p w14:paraId="79F1E7F9" w14:textId="5BDCDE6A" w:rsidR="00E72D89" w:rsidRPr="00456D16" w:rsidRDefault="00E72D89" w:rsidP="00E40634">
      <w:pPr>
        <w:rPr>
          <w:b/>
        </w:rPr>
      </w:pPr>
      <w:bookmarkStart w:id="329" w:name="P26_3661"/>
      <w:bookmarkStart w:id="330" w:name="P28_106"/>
      <w:bookmarkEnd w:id="329"/>
      <w:r w:rsidRPr="00456D16">
        <w:rPr>
          <w:b/>
        </w:rPr>
        <w:t xml:space="preserve">28.106 </w:t>
      </w:r>
      <w:bookmarkEnd w:id="330"/>
      <w:r w:rsidRPr="00456D16">
        <w:rPr>
          <w:b/>
        </w:rPr>
        <w:t>Administration.</w:t>
      </w:r>
    </w:p>
    <w:p w14:paraId="79F1E7FA" w14:textId="77777777" w:rsidR="00E72D89" w:rsidRPr="00456D16" w:rsidRDefault="00E72D89" w:rsidP="00E40634"/>
    <w:p w14:paraId="79F1E7FB" w14:textId="75D07262" w:rsidR="00E72D89" w:rsidRPr="00456D16" w:rsidRDefault="00E72D89" w:rsidP="00E40634">
      <w:pPr>
        <w:rPr>
          <w:b/>
        </w:rPr>
      </w:pPr>
      <w:bookmarkStart w:id="331" w:name="P28_106_90"/>
      <w:r w:rsidRPr="00456D16">
        <w:rPr>
          <w:b/>
        </w:rPr>
        <w:t>28.106</w:t>
      </w:r>
      <w:r w:rsidRPr="00456D16">
        <w:rPr>
          <w:b/>
        </w:rPr>
        <w:noBreakHyphen/>
        <w:t>90</w:t>
      </w:r>
      <w:bookmarkEnd w:id="331"/>
      <w:r w:rsidRPr="00456D16">
        <w:rPr>
          <w:b/>
        </w:rPr>
        <w:t xml:space="preserve"> Review of bonds and consent of surety.</w:t>
      </w:r>
    </w:p>
    <w:p w14:paraId="79F1E7FC" w14:textId="567EC150" w:rsidR="00E72D89" w:rsidRPr="00456D16" w:rsidRDefault="001E3C30" w:rsidP="00E40634">
      <w:r w:rsidRPr="00456D16">
        <w:t xml:space="preserve">Contracting officers shall obtain legal </w:t>
      </w:r>
      <w:r w:rsidR="00E72D89" w:rsidRPr="00456D16">
        <w:t>sufficiency</w:t>
      </w:r>
      <w:r w:rsidRPr="00456D16">
        <w:t xml:space="preserve"> from </w:t>
      </w:r>
      <w:r w:rsidR="004B15FC">
        <w:t xml:space="preserve">Office of </w:t>
      </w:r>
      <w:r w:rsidRPr="00456D16">
        <w:t>Counsel on all bonds and all consents of surety</w:t>
      </w:r>
      <w:r w:rsidR="00E72D89" w:rsidRPr="00456D16">
        <w:t xml:space="preserve">.  </w:t>
      </w:r>
    </w:p>
    <w:p w14:paraId="79F1E802" w14:textId="7777777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 xml:space="preserve">SUBPART 28.3 – INSURANCE </w:t>
      </w:r>
    </w:p>
    <w:p w14:paraId="79F1E803" w14:textId="29C67EB6" w:rsidR="00E72D89" w:rsidRDefault="00C0277B" w:rsidP="00C0277B">
      <w:pPr>
        <w:jc w:val="center"/>
        <w:rPr>
          <w:i/>
        </w:rPr>
      </w:pPr>
      <w:r w:rsidRPr="00E63975">
        <w:rPr>
          <w:i/>
        </w:rPr>
        <w:t xml:space="preserve">(Revised </w:t>
      </w:r>
      <w:r>
        <w:rPr>
          <w:i/>
        </w:rPr>
        <w:t>March 29, 2016</w:t>
      </w:r>
      <w:r w:rsidRPr="00E63975">
        <w:rPr>
          <w:i/>
        </w:rPr>
        <w:t xml:space="preserve"> through PROCLTR 20</w:t>
      </w:r>
      <w:r>
        <w:rPr>
          <w:i/>
        </w:rPr>
        <w:t>16</w:t>
      </w:r>
      <w:r w:rsidRPr="00E63975">
        <w:rPr>
          <w:i/>
        </w:rPr>
        <w:t>-</w:t>
      </w:r>
      <w:r>
        <w:rPr>
          <w:i/>
        </w:rPr>
        <w:t>06</w:t>
      </w:r>
      <w:r w:rsidRPr="00E63975">
        <w:rPr>
          <w:i/>
        </w:rPr>
        <w:t>)</w:t>
      </w:r>
    </w:p>
    <w:p w14:paraId="3EF7E415" w14:textId="77777777" w:rsidR="00C0277B" w:rsidRPr="00456D16" w:rsidRDefault="00C0277B" w:rsidP="00C0277B">
      <w:pPr>
        <w:jc w:val="center"/>
      </w:pPr>
    </w:p>
    <w:p w14:paraId="79F1E804" w14:textId="15DDFA88" w:rsidR="00E72D89" w:rsidRPr="00456D16" w:rsidRDefault="00E72D89" w:rsidP="00E40634">
      <w:pPr>
        <w:rPr>
          <w:b/>
        </w:rPr>
      </w:pPr>
      <w:bookmarkStart w:id="332" w:name="P28_305"/>
      <w:r w:rsidRPr="00456D16">
        <w:rPr>
          <w:b/>
        </w:rPr>
        <w:t>28.305</w:t>
      </w:r>
      <w:bookmarkEnd w:id="332"/>
      <w:r w:rsidRPr="00456D16">
        <w:rPr>
          <w:b/>
        </w:rPr>
        <w:t xml:space="preserve"> Overseas workers</w:t>
      </w:r>
      <w:r w:rsidR="007D561E" w:rsidRPr="00456D16">
        <w:rPr>
          <w:b/>
        </w:rPr>
        <w:t>’</w:t>
      </w:r>
      <w:r w:rsidRPr="00456D16">
        <w:rPr>
          <w:b/>
        </w:rPr>
        <w:t xml:space="preserve"> compensation and war</w:t>
      </w:r>
      <w:r w:rsidRPr="00456D16">
        <w:rPr>
          <w:b/>
        </w:rPr>
        <w:noBreakHyphen/>
        <w:t>hazard insurance.</w:t>
      </w:r>
    </w:p>
    <w:p w14:paraId="47B9FCC4" w14:textId="299DEF57" w:rsidR="004B15FC" w:rsidRPr="004B15FC" w:rsidRDefault="004B15FC" w:rsidP="004B15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trike/>
          <w:lang w:eastAsia="x-none"/>
        </w:rPr>
      </w:pPr>
      <w:r w:rsidRPr="004B15FC">
        <w:rPr>
          <w:snapToGrid w:val="0"/>
        </w:rPr>
        <w:t xml:space="preserve">  (d)</w:t>
      </w:r>
      <w:r w:rsidRPr="004B15FC">
        <w:rPr>
          <w:rFonts w:eastAsia="Calibri"/>
          <w:lang w:eastAsia="x-none"/>
        </w:rPr>
        <w:t xml:space="preserve"> </w:t>
      </w:r>
      <w:r w:rsidRPr="004B15FC">
        <w:rPr>
          <w:snapToGrid w:val="0"/>
        </w:rPr>
        <w:t xml:space="preserve">Instructions for waiver of Defense Base Act </w:t>
      </w:r>
      <w:r w:rsidRPr="004B15FC">
        <w:rPr>
          <w:rFonts w:eastAsia="Calibri"/>
          <w:lang w:eastAsia="x-none"/>
        </w:rPr>
        <w:t xml:space="preserve">requirements can be accessed at </w:t>
      </w:r>
      <w:hyperlink r:id="rId157" w:history="1">
        <w:r w:rsidRPr="00C43B1F">
          <w:t>http://www.acq.osd.mil/dpap/cpic/cp/waivers_for_defense_base_act_insurance.html</w:t>
        </w:r>
      </w:hyperlink>
      <w:r w:rsidRPr="004B15FC">
        <w:t xml:space="preserve">. Requests for waiver </w:t>
      </w:r>
      <w:r w:rsidRPr="004B15FC">
        <w:rPr>
          <w:rFonts w:eastAsia="Calibri"/>
          <w:lang w:eastAsia="x-none"/>
        </w:rPr>
        <w:t xml:space="preserve">must be made in writing[using] Form BEC 565, which may be accessed at http://www.dol.gov/owcp/dlhwc/lsdba/htm under “Insurance Information,” “Request for Waiver – Defense Base Act, Form BEC 565,” or by direct link at </w:t>
      </w:r>
      <w:hyperlink r:id="rId158" w:history="1">
        <w:r w:rsidRPr="00C43B1F">
          <w:rPr>
            <w:rFonts w:eastAsia="Calibri"/>
            <w:lang w:eastAsia="x-none"/>
          </w:rPr>
          <w:t>http://www.dol.gov/owcp/dlhwc/DBARRequestforWaiver.pdf</w:t>
        </w:r>
      </w:hyperlink>
      <w:r w:rsidRPr="004B15FC">
        <w:rPr>
          <w:rFonts w:eastAsia="Calibri"/>
          <w:lang w:eastAsia="x-none"/>
        </w:rPr>
        <w:t xml:space="preserve">.] Prepare requests in accordance with </w:t>
      </w:r>
      <w:hyperlink r:id="rId159" w:anchor="P165_3785" w:history="1">
        <w:r w:rsidRPr="004B15FC">
          <w:rPr>
            <w:rFonts w:eastAsia="Calibri"/>
            <w:lang w:eastAsia="x-none"/>
          </w:rPr>
          <w:t>DFARS PGI 228.305(d)</w:t>
        </w:r>
      </w:hyperlink>
      <w:r w:rsidR="00C43B1F" w:rsidRPr="00C43B1F">
        <w:rPr>
          <w:rFonts w:eastAsia="Calibri"/>
          <w:lang w:eastAsia="x-none"/>
        </w:rPr>
        <w:t xml:space="preserve"> </w:t>
      </w:r>
      <w:r w:rsidRPr="004B15FC">
        <w:rPr>
          <w:rFonts w:eastAsia="Calibri"/>
          <w:lang w:eastAsia="x-none"/>
        </w:rPr>
        <w:t>in coordination with Office of Counsel.</w:t>
      </w:r>
      <w:r w:rsidR="00C43B1F" w:rsidRPr="00C43B1F">
        <w:rPr>
          <w:rFonts w:eastAsia="Calibri"/>
          <w:lang w:eastAsia="x-none"/>
        </w:rPr>
        <w:t xml:space="preserve"> </w:t>
      </w:r>
      <w:r w:rsidRPr="004B15FC">
        <w:rPr>
          <w:rFonts w:eastAsia="Calibri"/>
          <w:lang w:eastAsia="x-none"/>
        </w:rPr>
        <w:t>Submit request for waiver to the DLA Acquisition Policy Division for signature by the [Director, DLA Acquisition.</w:t>
      </w:r>
      <w:r w:rsidR="00C43B1F" w:rsidRPr="00C43B1F">
        <w:rPr>
          <w:rFonts w:eastAsia="Calibri"/>
          <w:lang w:eastAsia="x-none"/>
        </w:rPr>
        <w:t xml:space="preserve"> </w:t>
      </w:r>
      <w:r w:rsidRPr="004B15FC">
        <w:rPr>
          <w:rFonts w:eastAsia="Calibri"/>
          <w:lang w:eastAsia="x-none"/>
        </w:rPr>
        <w:t xml:space="preserve">The DLA Acquisition Policy Division will submit the request to the Department of Labor. </w:t>
      </w:r>
    </w:p>
    <w:p w14:paraId="10470843" w14:textId="77777777" w:rsidR="001E3C30" w:rsidRPr="00C43B1F" w:rsidRDefault="001E3C30" w:rsidP="00E40634"/>
    <w:p w14:paraId="1014B8DA" w14:textId="1E91F3BE" w:rsidR="001E3C30" w:rsidRPr="00456D16" w:rsidRDefault="001E3C30" w:rsidP="00E40634">
      <w:pPr>
        <w:rPr>
          <w:b/>
        </w:rPr>
      </w:pPr>
      <w:bookmarkStart w:id="333" w:name="P28_307"/>
      <w:r w:rsidRPr="00456D16">
        <w:rPr>
          <w:b/>
        </w:rPr>
        <w:t xml:space="preserve">28.307 </w:t>
      </w:r>
      <w:bookmarkEnd w:id="333"/>
      <w:r w:rsidRPr="00456D16">
        <w:rPr>
          <w:b/>
        </w:rPr>
        <w:t>Insurance under cost</w:t>
      </w:r>
      <w:r w:rsidRPr="00456D16">
        <w:rPr>
          <w:b/>
        </w:rPr>
        <w:noBreakHyphen/>
        <w:t>reimbursement contracts.</w:t>
      </w:r>
    </w:p>
    <w:p w14:paraId="060433C1" w14:textId="77777777" w:rsidR="001E3C30" w:rsidRPr="00456D16" w:rsidRDefault="001E3C30" w:rsidP="00E40634"/>
    <w:p w14:paraId="771A37AA" w14:textId="613D2655" w:rsidR="00E63975" w:rsidRDefault="001E3C30" w:rsidP="00DC539D">
      <w:pPr>
        <w:rPr>
          <w:b/>
        </w:rPr>
      </w:pPr>
      <w:bookmarkStart w:id="334" w:name="P28_307_1_90"/>
      <w:r w:rsidRPr="00456D16">
        <w:rPr>
          <w:b/>
        </w:rPr>
        <w:t>28.307</w:t>
      </w:r>
      <w:r w:rsidRPr="00456D16">
        <w:rPr>
          <w:b/>
        </w:rPr>
        <w:noBreakHyphen/>
        <w:t xml:space="preserve">1 </w:t>
      </w:r>
      <w:bookmarkEnd w:id="334"/>
      <w:r w:rsidRPr="00456D16">
        <w:rPr>
          <w:b/>
        </w:rPr>
        <w:t xml:space="preserve">Group insurance plans. </w:t>
      </w:r>
      <w:r w:rsidR="006547AF">
        <w:rPr>
          <w:b/>
        </w:rPr>
        <w:t xml:space="preserve">  </w:t>
      </w:r>
    </w:p>
    <w:p w14:paraId="662510D9" w14:textId="74ABD0C3" w:rsidR="00E63975" w:rsidRDefault="00456D16" w:rsidP="00DC539D">
      <w:pPr>
        <w:rPr>
          <w:snapToGrid w:val="0"/>
        </w:rPr>
        <w:sectPr w:rsidR="00E63975" w:rsidSect="00C92932">
          <w:headerReference w:type="default" r:id="rId160"/>
          <w:footerReference w:type="default" r:id="rId161"/>
          <w:headerReference w:type="first" r:id="rId162"/>
          <w:footerReference w:type="first" r:id="rId163"/>
          <w:pgSz w:w="12240" w:h="15840"/>
          <w:pgMar w:top="1440" w:right="1440" w:bottom="1440" w:left="1440" w:header="720" w:footer="720" w:gutter="0"/>
          <w:cols w:space="720"/>
          <w:titlePg/>
          <w:docGrid w:linePitch="299"/>
        </w:sectPr>
      </w:pPr>
      <w:r>
        <w:rPr>
          <w:snapToGrid w:val="0"/>
        </w:rPr>
        <w:t xml:space="preserve">  </w:t>
      </w:r>
      <w:r w:rsidR="001E3C30" w:rsidRPr="00456D16">
        <w:rPr>
          <w:snapToGrid w:val="0"/>
        </w:rPr>
        <w:t xml:space="preserve">(a) </w:t>
      </w:r>
      <w:r w:rsidR="00C43B1F">
        <w:rPr>
          <w:snapToGrid w:val="0"/>
        </w:rPr>
        <w:t>S</w:t>
      </w:r>
      <w:r w:rsidR="001E3C30" w:rsidRPr="00456D16">
        <w:rPr>
          <w:snapToGrid w:val="0"/>
        </w:rPr>
        <w:t xml:space="preserve">ubmit insurance policies under the Defense Department Group Term Insurance Plan to the </w:t>
      </w:r>
      <w:r w:rsidR="00C43B1F">
        <w:rPr>
          <w:bCs/>
          <w:iCs/>
          <w:snapToGrid w:val="0"/>
        </w:rPr>
        <w:t xml:space="preserve">cognizant </w:t>
      </w:r>
      <w:r w:rsidR="001E3C30" w:rsidRPr="00456D16">
        <w:rPr>
          <w:bCs/>
          <w:iCs/>
          <w:snapToGrid w:val="0"/>
        </w:rPr>
        <w:t>Defense Contract Management Agency (DCMA)</w:t>
      </w:r>
      <w:r w:rsidR="00C43B1F">
        <w:rPr>
          <w:bCs/>
          <w:iCs/>
          <w:snapToGrid w:val="0"/>
        </w:rPr>
        <w:t xml:space="preserve"> office </w:t>
      </w:r>
      <w:r w:rsidR="001E3C30" w:rsidRPr="00456D16">
        <w:rPr>
          <w:snapToGrid w:val="0"/>
        </w:rPr>
        <w:t>for approval.</w:t>
      </w:r>
      <w:bookmarkStart w:id="335" w:name="Part29"/>
      <w:bookmarkEnd w:id="335"/>
    </w:p>
    <w:p w14:paraId="79F1E85A" w14:textId="0D9B65BE" w:rsidR="00E72D89" w:rsidRPr="00456D16" w:rsidRDefault="00E72D89" w:rsidP="002A536B">
      <w:pPr>
        <w:pStyle w:val="Heading1"/>
        <w:rPr>
          <w:bCs/>
          <w:iCs/>
        </w:rPr>
      </w:pPr>
      <w:bookmarkStart w:id="336" w:name="P30"/>
      <w:r w:rsidRPr="00456D16">
        <w:t xml:space="preserve">PART 30 </w:t>
      </w:r>
      <w:bookmarkEnd w:id="336"/>
      <w:r w:rsidRPr="00456D16">
        <w:t xml:space="preserve">– COST ACCOUNTING STANDARDS </w:t>
      </w:r>
      <w:r w:rsidRPr="00456D16">
        <w:rPr>
          <w:bCs/>
          <w:iCs/>
        </w:rPr>
        <w:t>ADMINISTRATION</w:t>
      </w:r>
    </w:p>
    <w:p w14:paraId="5779CAD5" w14:textId="719F1F04" w:rsidR="00272C86" w:rsidRPr="00E63975" w:rsidRDefault="00272C86" w:rsidP="00935132">
      <w:pPr>
        <w:jc w:val="center"/>
        <w:rPr>
          <w:i/>
        </w:rPr>
      </w:pPr>
      <w:r w:rsidRPr="00E63975">
        <w:rPr>
          <w:i/>
        </w:rPr>
        <w:t xml:space="preserve">(Revised </w:t>
      </w:r>
      <w:r w:rsidR="00DC0B70">
        <w:rPr>
          <w:i/>
        </w:rPr>
        <w:t xml:space="preserve">March 29, 2016, </w:t>
      </w:r>
      <w:r w:rsidRPr="00E63975">
        <w:rPr>
          <w:i/>
        </w:rPr>
        <w:t>through PROCLTR 201</w:t>
      </w:r>
      <w:r w:rsidR="00DC0B70">
        <w:rPr>
          <w:i/>
        </w:rPr>
        <w:t>6</w:t>
      </w:r>
      <w:r w:rsidRPr="00E63975">
        <w:rPr>
          <w:i/>
        </w:rPr>
        <w:t>-</w:t>
      </w:r>
      <w:r w:rsidR="00DC0B70">
        <w:rPr>
          <w:i/>
        </w:rPr>
        <w:t>06</w:t>
      </w:r>
      <w:r w:rsidRPr="00E63975">
        <w:rPr>
          <w:i/>
        </w:rPr>
        <w:t>)</w:t>
      </w:r>
    </w:p>
    <w:p w14:paraId="235CAB17" w14:textId="77777777" w:rsidR="00935132" w:rsidRDefault="00935132" w:rsidP="00935132">
      <w:pPr>
        <w:jc w:val="center"/>
        <w:rPr>
          <w:b/>
        </w:rPr>
      </w:pPr>
    </w:p>
    <w:p w14:paraId="79F1E85B" w14:textId="5D3F5A41" w:rsidR="00E72D89" w:rsidRPr="00456D16" w:rsidRDefault="005D3F3E" w:rsidP="00935132">
      <w:pPr>
        <w:jc w:val="center"/>
        <w:rPr>
          <w:b/>
        </w:rPr>
      </w:pPr>
      <w:r w:rsidRPr="00456D16">
        <w:rPr>
          <w:b/>
        </w:rPr>
        <w:t>TABLE OF CONTENTS</w:t>
      </w:r>
    </w:p>
    <w:p w14:paraId="79F1E85C" w14:textId="77777777" w:rsidR="00E72D89" w:rsidRPr="00456D16" w:rsidRDefault="00E72D89" w:rsidP="00E40634"/>
    <w:p w14:paraId="79F1E85D" w14:textId="77777777" w:rsidR="00E72D89" w:rsidRPr="00456D16" w:rsidRDefault="00E72D89" w:rsidP="00E40634">
      <w:pPr>
        <w:rPr>
          <w:b/>
        </w:rPr>
      </w:pPr>
      <w:r w:rsidRPr="00456D16">
        <w:rPr>
          <w:b/>
        </w:rPr>
        <w:t>SUBPART 30.2 – CAS PROGRAM REQUIREMENTS</w:t>
      </w:r>
    </w:p>
    <w:p w14:paraId="79F1E862" w14:textId="2FEC7791" w:rsidR="00E72D89" w:rsidRPr="00456D16" w:rsidRDefault="00A464B3" w:rsidP="00E40634">
      <w:hyperlink w:anchor="P30_201_5" w:history="1">
        <w:r w:rsidR="00E72D89" w:rsidRPr="00456D16">
          <w:rPr>
            <w:u w:val="single"/>
          </w:rPr>
          <w:t>30.201</w:t>
        </w:r>
        <w:r w:rsidR="00E72D89" w:rsidRPr="00456D16">
          <w:rPr>
            <w:u w:val="single"/>
          </w:rPr>
          <w:noBreakHyphen/>
          <w:t>5</w:t>
        </w:r>
      </w:hyperlink>
      <w:r w:rsidR="00E72D89" w:rsidRPr="00456D16">
        <w:tab/>
        <w:t>Waiver.</w:t>
      </w:r>
    </w:p>
    <w:p w14:paraId="79F1E863" w14:textId="77777777" w:rsidR="00E72D89" w:rsidRPr="00456D16" w:rsidRDefault="00E72D89" w:rsidP="00E40634"/>
    <w:p w14:paraId="79F1E874" w14:textId="609F3F6E"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30.2 – CAS PROGRAM REQUIREMENTS</w:t>
      </w:r>
    </w:p>
    <w:p w14:paraId="79F1E875" w14:textId="7A24A376" w:rsidR="00E72D89" w:rsidRDefault="002C4DB9" w:rsidP="002C4DB9">
      <w:pPr>
        <w:jc w:val="center"/>
        <w:rPr>
          <w:i/>
        </w:rPr>
      </w:pPr>
      <w:r w:rsidRPr="00E63975">
        <w:rPr>
          <w:i/>
        </w:rPr>
        <w:t xml:space="preserve">(Revised </w:t>
      </w:r>
      <w:r>
        <w:rPr>
          <w:i/>
        </w:rPr>
        <w:t xml:space="preserve">March 29, 2016, </w:t>
      </w:r>
      <w:r w:rsidRPr="00E63975">
        <w:rPr>
          <w:i/>
        </w:rPr>
        <w:t>through PROCLTR 201</w:t>
      </w:r>
      <w:r>
        <w:rPr>
          <w:i/>
        </w:rPr>
        <w:t>6</w:t>
      </w:r>
      <w:r w:rsidRPr="00E63975">
        <w:rPr>
          <w:i/>
        </w:rPr>
        <w:t>-</w:t>
      </w:r>
      <w:r>
        <w:rPr>
          <w:i/>
        </w:rPr>
        <w:t>06</w:t>
      </w:r>
      <w:r w:rsidRPr="00E63975">
        <w:rPr>
          <w:i/>
        </w:rPr>
        <w:t>)</w:t>
      </w:r>
    </w:p>
    <w:p w14:paraId="6A9FE11F" w14:textId="77777777" w:rsidR="002C4DB9" w:rsidRPr="00456D16" w:rsidRDefault="002C4DB9" w:rsidP="002C4DB9">
      <w:pPr>
        <w:jc w:val="center"/>
      </w:pPr>
    </w:p>
    <w:p w14:paraId="79F1E885" w14:textId="336D8091" w:rsidR="00E72D89" w:rsidRPr="00456D16" w:rsidRDefault="00E72D89" w:rsidP="00E40634">
      <w:pPr>
        <w:rPr>
          <w:b/>
        </w:rPr>
      </w:pPr>
      <w:bookmarkStart w:id="337" w:name="P30_201_5"/>
      <w:r w:rsidRPr="00456D16">
        <w:rPr>
          <w:b/>
        </w:rPr>
        <w:t>30.201</w:t>
      </w:r>
      <w:r w:rsidRPr="00456D16">
        <w:rPr>
          <w:b/>
        </w:rPr>
        <w:noBreakHyphen/>
        <w:t xml:space="preserve">5 </w:t>
      </w:r>
      <w:bookmarkEnd w:id="337"/>
      <w:r w:rsidRPr="00456D16">
        <w:rPr>
          <w:b/>
        </w:rPr>
        <w:t>Waiver.</w:t>
      </w:r>
    </w:p>
    <w:p w14:paraId="7936335D" w14:textId="3C9E3153" w:rsidR="00DC0B70" w:rsidRPr="00DC0B70" w:rsidRDefault="00456D16" w:rsidP="00DC0B70">
      <w:pPr>
        <w:rPr>
          <w:snapToGrid w:val="0"/>
        </w:rPr>
      </w:pPr>
      <w:r w:rsidRPr="00DC0B70">
        <w:rPr>
          <w:bCs/>
          <w:iCs/>
          <w:snapToGrid w:val="0"/>
        </w:rPr>
        <w:t xml:space="preserve">  </w:t>
      </w:r>
      <w:r w:rsidR="00E72D89" w:rsidRPr="00DC0B70">
        <w:rPr>
          <w:bCs/>
          <w:iCs/>
          <w:snapToGrid w:val="0"/>
        </w:rPr>
        <w:t>(</w:t>
      </w:r>
      <w:r w:rsidR="00272C86" w:rsidRPr="00DC0B70">
        <w:rPr>
          <w:bCs/>
          <w:iCs/>
          <w:snapToGrid w:val="0"/>
        </w:rPr>
        <w:t>a</w:t>
      </w:r>
      <w:r w:rsidR="00E72D89" w:rsidRPr="00DC0B70">
        <w:rPr>
          <w:bCs/>
          <w:iCs/>
          <w:snapToGrid w:val="0"/>
        </w:rPr>
        <w:t>)</w:t>
      </w:r>
      <w:r w:rsidR="00793915">
        <w:rPr>
          <w:bCs/>
          <w:iCs/>
          <w:snapToGrid w:val="0"/>
        </w:rPr>
        <w:t>(1)(B)</w:t>
      </w:r>
      <w:r w:rsidR="00E72D89" w:rsidRPr="00DC0B70">
        <w:rPr>
          <w:snapToGrid w:val="0"/>
        </w:rPr>
        <w:t xml:space="preserve"> </w:t>
      </w:r>
      <w:r w:rsidR="00272C86" w:rsidRPr="00DC0B70">
        <w:rPr>
          <w:snapToGrid w:val="0"/>
        </w:rPr>
        <w:t xml:space="preserve">Waiver requests for individual procurements shall be submitted to </w:t>
      </w:r>
      <w:r w:rsidR="00DC0B70" w:rsidRPr="00DC0B70">
        <w:rPr>
          <w:snapToGrid w:val="0"/>
        </w:rPr>
        <w:t xml:space="preserve">the DLA Acquisition Contract and Pricing Compliance Division for coordination with the DLA Acquisition Director prior to submission to DPAP for approval.  </w:t>
      </w:r>
    </w:p>
    <w:p w14:paraId="2C3261B2" w14:textId="093E5B34" w:rsidR="00DC0B70" w:rsidRPr="00DC0B70" w:rsidRDefault="00DC0B70" w:rsidP="00DC0B70">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rPr>
      </w:pPr>
      <w:r w:rsidRPr="00DC0B70">
        <w:rPr>
          <w:snapToGrid w:val="0"/>
        </w:rPr>
        <w:t xml:space="preserve">  (</w:t>
      </w:r>
      <w:r w:rsidR="00793915">
        <w:rPr>
          <w:snapToGrid w:val="0"/>
        </w:rPr>
        <w:t>e</w:t>
      </w:r>
      <w:r w:rsidRPr="00DC0B70">
        <w:rPr>
          <w:snapToGrid w:val="0"/>
        </w:rPr>
        <w:t xml:space="preserve">) The DLA Acquisition Contract and Pricing Compliance Division prepares the annual report on CAS waivers for approval by the Senior Procurement Executive and submits the report to DPAP. </w:t>
      </w:r>
    </w:p>
    <w:p w14:paraId="23DAB20C" w14:textId="77777777" w:rsidR="00DC0B70" w:rsidRPr="00DC0B70" w:rsidRDefault="00DC0B70" w:rsidP="00DC0B70">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rPr>
      </w:pPr>
    </w:p>
    <w:p w14:paraId="062AF381" w14:textId="77777777" w:rsidR="00272C86" w:rsidRPr="00456D16" w:rsidRDefault="00272C86" w:rsidP="00E4063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5B2F5856" w14:textId="77777777" w:rsidR="00E15893" w:rsidRDefault="00D61CF1"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first" r:id="rId164"/>
          <w:footerReference w:type="first" r:id="rId165"/>
          <w:pgSz w:w="12240" w:h="15840"/>
          <w:pgMar w:top="1440" w:right="1440" w:bottom="1440" w:left="1440" w:header="720" w:footer="720" w:gutter="0"/>
          <w:cols w:space="720"/>
          <w:titlePg/>
          <w:docGrid w:linePitch="299"/>
        </w:sectPr>
      </w:pPr>
      <w:bookmarkStart w:id="338" w:name="Part31"/>
      <w:bookmarkEnd w:id="338"/>
      <w:r w:rsidRPr="00456D16">
        <w:rPr>
          <w:b/>
        </w:rPr>
        <w:br w:type="page"/>
      </w:r>
    </w:p>
    <w:p w14:paraId="79F1E8FC" w14:textId="27B9D67C" w:rsidR="00E72D89" w:rsidRPr="00456D16" w:rsidRDefault="00D61CF1" w:rsidP="00935132">
      <w:pPr>
        <w:pStyle w:val="Heading1"/>
      </w:pPr>
      <w:bookmarkStart w:id="339" w:name="Part32"/>
      <w:r w:rsidRPr="00935132">
        <w:t>PART 32 – C</w:t>
      </w:r>
      <w:r w:rsidRPr="00456D16">
        <w:t>ONTRACT FINANCING</w:t>
      </w:r>
      <w:bookmarkEnd w:id="339"/>
      <w:r w:rsidR="00900C5C" w:rsidRPr="00456D16">
        <w:t xml:space="preserve">  </w:t>
      </w:r>
      <w:r w:rsidR="00281950">
        <w:t xml:space="preserve">  </w:t>
      </w:r>
    </w:p>
    <w:p w14:paraId="75F2F7DE" w14:textId="054E4BAD" w:rsidR="00C81A31" w:rsidRPr="00456D16" w:rsidRDefault="00C81A31" w:rsidP="00C81A31">
      <w:pPr>
        <w:jc w:val="center"/>
        <w:rPr>
          <w:i/>
        </w:rPr>
      </w:pPr>
      <w:r>
        <w:rPr>
          <w:i/>
        </w:rPr>
        <w:t xml:space="preserve">(Revised </w:t>
      </w:r>
      <w:r w:rsidR="00281950">
        <w:rPr>
          <w:i/>
        </w:rPr>
        <w:t xml:space="preserve">March 29, 2016 </w:t>
      </w:r>
      <w:r>
        <w:rPr>
          <w:i/>
        </w:rPr>
        <w:t xml:space="preserve">through PROCLTR </w:t>
      </w:r>
      <w:r w:rsidR="00281950">
        <w:rPr>
          <w:i/>
        </w:rPr>
        <w:t>16-06</w:t>
      </w:r>
      <w:r>
        <w:rPr>
          <w:i/>
        </w:rPr>
        <w:t>)</w:t>
      </w:r>
    </w:p>
    <w:p w14:paraId="7BF86A96" w14:textId="77777777" w:rsidR="00900C5C" w:rsidRPr="00456D16" w:rsidRDefault="00900C5C" w:rsidP="00E40634">
      <w:pPr>
        <w:jc w:val="center"/>
        <w:rPr>
          <w:b/>
        </w:rPr>
      </w:pPr>
    </w:p>
    <w:p w14:paraId="79F1E8FD" w14:textId="77777777" w:rsidR="00E72D89" w:rsidRPr="00456D16" w:rsidRDefault="00E72D89" w:rsidP="00E40634">
      <w:pPr>
        <w:jc w:val="center"/>
        <w:rPr>
          <w:b/>
        </w:rPr>
      </w:pPr>
      <w:r w:rsidRPr="00456D16">
        <w:rPr>
          <w:b/>
        </w:rPr>
        <w:t>TABLE OF CONTENTS</w:t>
      </w:r>
    </w:p>
    <w:p w14:paraId="79F1E8FE" w14:textId="77777777" w:rsidR="00E72D89" w:rsidRPr="00456D16" w:rsidRDefault="00E72D89" w:rsidP="00E40634"/>
    <w:p w14:paraId="79F1E901" w14:textId="56F2B22D" w:rsidR="00E72D89" w:rsidRPr="00456D16" w:rsidRDefault="00A464B3" w:rsidP="00E40634">
      <w:hyperlink w:anchor="P32_006" w:history="1">
        <w:r w:rsidR="00E72D89" w:rsidRPr="00456D16">
          <w:rPr>
            <w:u w:val="single"/>
          </w:rPr>
          <w:t>32.</w:t>
        </w:r>
        <w:r w:rsidR="00E72D89" w:rsidRPr="00456D16">
          <w:rPr>
            <w:bCs/>
            <w:iCs/>
            <w:u w:val="single"/>
          </w:rPr>
          <w:t>006</w:t>
        </w:r>
      </w:hyperlink>
      <w:r w:rsidR="00E72D89" w:rsidRPr="00456D16">
        <w:tab/>
      </w:r>
      <w:r w:rsidR="00E72D89" w:rsidRPr="00456D16">
        <w:tab/>
        <w:t>Reduction or suspension of contract payments upon finding of fraud.</w:t>
      </w:r>
    </w:p>
    <w:p w14:paraId="79F1E904" w14:textId="5CC63571" w:rsidR="00E72D89" w:rsidRDefault="00A464B3" w:rsidP="00E40634">
      <w:hyperlink w:anchor="P32_006_3" w:history="1">
        <w:r w:rsidR="00E72D89" w:rsidRPr="00456D16">
          <w:rPr>
            <w:u w:val="single"/>
          </w:rPr>
          <w:t>32.</w:t>
        </w:r>
        <w:r w:rsidR="00E72D89" w:rsidRPr="00456D16">
          <w:rPr>
            <w:bCs/>
            <w:iCs/>
            <w:u w:val="single"/>
          </w:rPr>
          <w:t>006</w:t>
        </w:r>
        <w:r w:rsidR="00E72D89" w:rsidRPr="00456D16">
          <w:rPr>
            <w:u w:val="single"/>
          </w:rPr>
          <w:noBreakHyphen/>
          <w:t>3</w:t>
        </w:r>
      </w:hyperlink>
      <w:r w:rsidR="00E72D89" w:rsidRPr="00456D16">
        <w:tab/>
        <w:t>Responsibilities.</w:t>
      </w:r>
    </w:p>
    <w:p w14:paraId="280822E6" w14:textId="6102FAD2" w:rsidR="00BC7357" w:rsidRPr="00456D16" w:rsidRDefault="00A464B3" w:rsidP="00E40634">
      <w:hyperlink w:anchor="P32_006_4" w:history="1">
        <w:r w:rsidR="00BC7357" w:rsidRPr="00571835">
          <w:rPr>
            <w:rStyle w:val="Hyperlink"/>
          </w:rPr>
          <w:t>32.006-4</w:t>
        </w:r>
      </w:hyperlink>
      <w:r w:rsidR="00BC7357">
        <w:tab/>
        <w:t>Procedures.</w:t>
      </w:r>
    </w:p>
    <w:p w14:paraId="79F1E905" w14:textId="0C79B75A" w:rsidR="00E72D89" w:rsidRPr="00456D16" w:rsidRDefault="00A464B3" w:rsidP="00E40634">
      <w:hyperlink w:anchor="P32_006_5" w:history="1">
        <w:r w:rsidR="00E72D89" w:rsidRPr="00456D16">
          <w:rPr>
            <w:u w:val="single"/>
          </w:rPr>
          <w:t>32.</w:t>
        </w:r>
        <w:r w:rsidR="00E72D89" w:rsidRPr="00456D16">
          <w:rPr>
            <w:bCs/>
            <w:iCs/>
            <w:u w:val="single"/>
          </w:rPr>
          <w:t>006</w:t>
        </w:r>
        <w:r w:rsidR="00E72D89" w:rsidRPr="00456D16">
          <w:rPr>
            <w:u w:val="single"/>
          </w:rPr>
          <w:noBreakHyphen/>
          <w:t>5</w:t>
        </w:r>
      </w:hyperlink>
      <w:r w:rsidR="00E72D89" w:rsidRPr="00456D16">
        <w:tab/>
        <w:t>Reporting.</w:t>
      </w:r>
    </w:p>
    <w:p w14:paraId="79F1E907" w14:textId="77777777" w:rsidR="00E72D89" w:rsidRPr="00456D16" w:rsidRDefault="00E72D89" w:rsidP="00E40634">
      <w:pPr>
        <w:rPr>
          <w:b/>
        </w:rPr>
      </w:pPr>
      <w:r w:rsidRPr="00456D16">
        <w:rPr>
          <w:b/>
        </w:rPr>
        <w:t>SUBPART 32.1 – NON COMMERCIAL-ITEM PURCHASE FINANCING</w:t>
      </w:r>
    </w:p>
    <w:p w14:paraId="79F1E909" w14:textId="3B148949" w:rsidR="00E72D89" w:rsidRPr="00456D16" w:rsidRDefault="00A464B3" w:rsidP="00E40634">
      <w:hyperlink w:anchor="P32_114" w:history="1">
        <w:r w:rsidR="00E72D89" w:rsidRPr="00571835">
          <w:rPr>
            <w:rStyle w:val="Hyperlink"/>
          </w:rPr>
          <w:t>32.114</w:t>
        </w:r>
      </w:hyperlink>
      <w:r w:rsidR="00E72D89" w:rsidRPr="00456D16">
        <w:tab/>
      </w:r>
      <w:r w:rsidR="00E72D89" w:rsidRPr="00456D16">
        <w:tab/>
        <w:t>Unusual contract financing.</w:t>
      </w:r>
    </w:p>
    <w:p w14:paraId="79F1E913" w14:textId="77777777" w:rsidR="00E72D89" w:rsidRPr="00456D16" w:rsidRDefault="00E72D89" w:rsidP="00E40634">
      <w:pPr>
        <w:rPr>
          <w:b/>
        </w:rPr>
      </w:pPr>
      <w:r w:rsidRPr="00456D16">
        <w:rPr>
          <w:b/>
        </w:rPr>
        <w:t>SUBPART 32.4 – ADVANCE PAYMENTS FOR NON</w:t>
      </w:r>
      <w:r w:rsidRPr="00456D16">
        <w:rPr>
          <w:b/>
        </w:rPr>
        <w:noBreakHyphen/>
        <w:t>COMMERCIAL ITEMS</w:t>
      </w:r>
    </w:p>
    <w:p w14:paraId="4DD7DE7C" w14:textId="3061C400" w:rsidR="00BC7357" w:rsidRDefault="00A464B3" w:rsidP="00E40634">
      <w:hyperlink w:anchor="P32_402" w:history="1">
        <w:r w:rsidR="00BC7357" w:rsidRPr="00571835">
          <w:rPr>
            <w:rStyle w:val="Hyperlink"/>
          </w:rPr>
          <w:t>32.402</w:t>
        </w:r>
      </w:hyperlink>
      <w:r w:rsidR="00BC7357">
        <w:tab/>
      </w:r>
      <w:r w:rsidR="00BC7357">
        <w:tab/>
        <w:t>General.</w:t>
      </w:r>
    </w:p>
    <w:p w14:paraId="79F1E916" w14:textId="38DAA917" w:rsidR="00E72D89" w:rsidRPr="00456D16" w:rsidRDefault="00A464B3" w:rsidP="00E40634">
      <w:hyperlink w:anchor="P32_409" w:history="1">
        <w:r w:rsidR="00E72D89" w:rsidRPr="00456D16">
          <w:rPr>
            <w:u w:val="single"/>
          </w:rPr>
          <w:t>32.409</w:t>
        </w:r>
      </w:hyperlink>
      <w:r w:rsidR="00E72D89" w:rsidRPr="00456D16">
        <w:tab/>
      </w:r>
      <w:r w:rsidR="00E72D89" w:rsidRPr="00456D16">
        <w:tab/>
        <w:t>Contracting officer action.</w:t>
      </w:r>
    </w:p>
    <w:p w14:paraId="79F1E91A" w14:textId="77777777" w:rsidR="00E72D89" w:rsidRPr="00456D16" w:rsidRDefault="00E72D89" w:rsidP="00E40634">
      <w:pPr>
        <w:rPr>
          <w:b/>
        </w:rPr>
      </w:pPr>
      <w:r w:rsidRPr="00456D16">
        <w:rPr>
          <w:b/>
        </w:rPr>
        <w:t>SUBPART 32.5 – PROGRESS PAYMENTS BASED ON COSTS</w:t>
      </w:r>
    </w:p>
    <w:p w14:paraId="79F1E91B" w14:textId="7D7F8D62" w:rsidR="00E72D89" w:rsidRPr="00456D16" w:rsidRDefault="00A464B3" w:rsidP="00E40634">
      <w:hyperlink w:anchor="P32_501" w:history="1">
        <w:r w:rsidR="00E72D89" w:rsidRPr="00456D16">
          <w:rPr>
            <w:u w:val="single"/>
          </w:rPr>
          <w:t>32.501</w:t>
        </w:r>
      </w:hyperlink>
      <w:r w:rsidR="00E72D89" w:rsidRPr="00456D16">
        <w:tab/>
      </w:r>
      <w:r w:rsidR="00E72D89" w:rsidRPr="00456D16">
        <w:tab/>
        <w:t>General.</w:t>
      </w:r>
    </w:p>
    <w:p w14:paraId="79F1E91C" w14:textId="6289CDE7" w:rsidR="00E72D89" w:rsidRPr="00456D16" w:rsidRDefault="00A464B3" w:rsidP="00E40634">
      <w:hyperlink w:anchor="P32_501_2" w:history="1">
        <w:r w:rsidR="00E72D89" w:rsidRPr="00456D16">
          <w:rPr>
            <w:u w:val="single"/>
          </w:rPr>
          <w:t>32.501</w:t>
        </w:r>
        <w:r w:rsidR="007C0615" w:rsidRPr="00456D16">
          <w:rPr>
            <w:u w:val="single"/>
          </w:rPr>
          <w:t>-</w:t>
        </w:r>
        <w:r w:rsidR="00E72D89" w:rsidRPr="00456D16">
          <w:rPr>
            <w:u w:val="single"/>
          </w:rPr>
          <w:t>2</w:t>
        </w:r>
      </w:hyperlink>
      <w:r w:rsidR="00E72D89" w:rsidRPr="00456D16">
        <w:tab/>
        <w:t>Unusual progress payments.</w:t>
      </w:r>
    </w:p>
    <w:p w14:paraId="79F1E92C" w14:textId="4D17D85D" w:rsidR="00E72D89" w:rsidRPr="00456D16" w:rsidRDefault="00E72D89" w:rsidP="00E40634">
      <w:pPr>
        <w:rPr>
          <w:b/>
        </w:rPr>
      </w:pPr>
      <w:r w:rsidRPr="00456D16">
        <w:rPr>
          <w:b/>
        </w:rPr>
        <w:t>SUBPART 32.9 – PROMPT PAYMENT</w:t>
      </w:r>
    </w:p>
    <w:p w14:paraId="79F1E932" w14:textId="20DC90E7" w:rsidR="007C0615" w:rsidRPr="00456D16" w:rsidRDefault="00A464B3" w:rsidP="00E40634">
      <w:hyperlink w:anchor="P32_905" w:history="1">
        <w:r w:rsidR="007C0615" w:rsidRPr="00456D16">
          <w:rPr>
            <w:rStyle w:val="Hyperlink"/>
            <w:rFonts w:eastAsia="Calibri"/>
            <w:color w:val="auto"/>
          </w:rPr>
          <w:t>32.905</w:t>
        </w:r>
      </w:hyperlink>
      <w:r w:rsidR="007C0615" w:rsidRPr="00456D16">
        <w:rPr>
          <w:rFonts w:eastAsia="Calibri"/>
        </w:rPr>
        <w:tab/>
      </w:r>
      <w:r w:rsidR="007C0615" w:rsidRPr="00456D16">
        <w:rPr>
          <w:rFonts w:eastAsia="Calibri"/>
        </w:rPr>
        <w:tab/>
        <w:t xml:space="preserve">Payment documentation and process.  </w:t>
      </w:r>
    </w:p>
    <w:p w14:paraId="739D3C31" w14:textId="50C775C5" w:rsidR="00706A06" w:rsidRPr="00456D16" w:rsidRDefault="00A464B3" w:rsidP="00E40634">
      <w:hyperlink w:anchor="P32_908" w:history="1">
        <w:r w:rsidR="00E72D89" w:rsidRPr="00456D16">
          <w:rPr>
            <w:bCs/>
            <w:iCs/>
            <w:u w:val="single"/>
          </w:rPr>
          <w:t>32.908</w:t>
        </w:r>
      </w:hyperlink>
      <w:r w:rsidR="00E72D89" w:rsidRPr="00456D16">
        <w:tab/>
      </w:r>
      <w:r w:rsidR="00E72D89" w:rsidRPr="00456D16">
        <w:tab/>
        <w:t>Contract clauses.</w:t>
      </w:r>
      <w:bookmarkStart w:id="340" w:name="LOC_P227_10370"/>
    </w:p>
    <w:bookmarkEnd w:id="340"/>
    <w:p w14:paraId="4E88B35E" w14:textId="2A76E76E" w:rsidR="00706A06" w:rsidRPr="00F11A05" w:rsidRDefault="007B3B43" w:rsidP="00E40634">
      <w:r>
        <w:fldChar w:fldCharType="begin"/>
      </w:r>
      <w:r>
        <w:instrText xml:space="preserve"> HYPERLINK  \l "P32_908" </w:instrText>
      </w:r>
      <w:r>
        <w:fldChar w:fldCharType="separate"/>
      </w:r>
      <w:r w:rsidR="00BC7357" w:rsidRPr="007B3B43">
        <w:rPr>
          <w:rStyle w:val="Hyperlink"/>
        </w:rPr>
        <w:t>32.908-4</w:t>
      </w:r>
      <w:r>
        <w:fldChar w:fldCharType="end"/>
      </w:r>
      <w:r w:rsidR="00BC7357">
        <w:tab/>
        <w:t>Transporter proof of delivery (TPD).</w:t>
      </w:r>
    </w:p>
    <w:p w14:paraId="79F1E937" w14:textId="77777777" w:rsidR="00E72D89" w:rsidRPr="00456D16" w:rsidRDefault="00E72D89" w:rsidP="00E40634"/>
    <w:p w14:paraId="79F1E940" w14:textId="208E9703" w:rsidR="00E72D89" w:rsidRPr="00456D16" w:rsidRDefault="00E72D89" w:rsidP="00E40634">
      <w:pPr>
        <w:rPr>
          <w:b/>
        </w:rPr>
      </w:pPr>
      <w:bookmarkStart w:id="341" w:name="P32_006"/>
      <w:r w:rsidRPr="00456D16">
        <w:rPr>
          <w:b/>
        </w:rPr>
        <w:t>32.</w:t>
      </w:r>
      <w:r w:rsidRPr="00456D16">
        <w:rPr>
          <w:b/>
          <w:bCs/>
          <w:iCs/>
        </w:rPr>
        <w:t>006</w:t>
      </w:r>
      <w:bookmarkEnd w:id="341"/>
      <w:r w:rsidRPr="00456D16">
        <w:rPr>
          <w:b/>
        </w:rPr>
        <w:t xml:space="preserve"> Reduction or suspension of contract payments upon finding of fraud.</w:t>
      </w:r>
    </w:p>
    <w:p w14:paraId="79F1E941" w14:textId="77777777" w:rsidR="00E72D89" w:rsidRPr="00456D16" w:rsidRDefault="00E72D89" w:rsidP="00E40634"/>
    <w:p w14:paraId="79F1E94C" w14:textId="54646196" w:rsidR="00E72D89" w:rsidRPr="00456D16" w:rsidRDefault="00E72D89" w:rsidP="00E40634">
      <w:pPr>
        <w:rPr>
          <w:b/>
        </w:rPr>
      </w:pPr>
      <w:bookmarkStart w:id="342" w:name="P32_006_3"/>
      <w:r w:rsidRPr="00456D16">
        <w:rPr>
          <w:b/>
        </w:rPr>
        <w:t>32.</w:t>
      </w:r>
      <w:r w:rsidRPr="00456D16">
        <w:rPr>
          <w:b/>
          <w:bCs/>
          <w:iCs/>
        </w:rPr>
        <w:t>006</w:t>
      </w:r>
      <w:r w:rsidRPr="00456D16">
        <w:rPr>
          <w:b/>
        </w:rPr>
        <w:noBreakHyphen/>
        <w:t>3</w:t>
      </w:r>
      <w:bookmarkEnd w:id="342"/>
      <w:r w:rsidRPr="00456D16">
        <w:rPr>
          <w:b/>
        </w:rPr>
        <w:t xml:space="preserve"> Responsibilities.</w:t>
      </w:r>
    </w:p>
    <w:p w14:paraId="79F1E950" w14:textId="69314F12" w:rsidR="00E72D89" w:rsidRPr="00456D16" w:rsidRDefault="00456D16" w:rsidP="00E4063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  </w:t>
      </w:r>
      <w:r w:rsidR="00E72D89" w:rsidRPr="00456D16">
        <w:rPr>
          <w:snapToGrid w:val="0"/>
        </w:rPr>
        <w:t xml:space="preserve">(b)Instances of suspected fraud shall be promptly forwarded to </w:t>
      </w:r>
      <w:r w:rsidR="00BC7357">
        <w:rPr>
          <w:snapToGrid w:val="0"/>
        </w:rPr>
        <w:t>Office of C</w:t>
      </w:r>
      <w:r w:rsidR="00E72D89" w:rsidRPr="00456D16">
        <w:rPr>
          <w:snapToGrid w:val="0"/>
        </w:rPr>
        <w:t>ounsel.</w:t>
      </w:r>
    </w:p>
    <w:p w14:paraId="79F1E951" w14:textId="77777777" w:rsidR="00E72D89" w:rsidRPr="00456D16" w:rsidRDefault="00E72D89" w:rsidP="00E40634"/>
    <w:p w14:paraId="5162CAE4" w14:textId="5E9FCFFB" w:rsidR="00BC7357" w:rsidRDefault="00BC7357" w:rsidP="00E40634">
      <w:pPr>
        <w:rPr>
          <w:b/>
        </w:rPr>
      </w:pPr>
      <w:bookmarkStart w:id="343" w:name="P32_006_4"/>
      <w:r>
        <w:rPr>
          <w:b/>
        </w:rPr>
        <w:t xml:space="preserve">32.006-4 </w:t>
      </w:r>
      <w:bookmarkEnd w:id="343"/>
      <w:r>
        <w:rPr>
          <w:b/>
        </w:rPr>
        <w:t>Procedures.</w:t>
      </w:r>
    </w:p>
    <w:p w14:paraId="2D229D75" w14:textId="14DAADC7" w:rsidR="00BC7357" w:rsidRPr="00BC7357" w:rsidRDefault="00BC7357" w:rsidP="00BC735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BC7357">
        <w:rPr>
          <w:snapToGrid w:val="0"/>
        </w:rPr>
        <w:t xml:space="preserve">  (a)  The DLA Remedy Coordination Official is the lead Associate General Counsel for Business Integrity.</w:t>
      </w:r>
    </w:p>
    <w:p w14:paraId="5B4359FC" w14:textId="77777777" w:rsidR="00BC7357" w:rsidRPr="00BC7357" w:rsidRDefault="00BC7357" w:rsidP="00E40634"/>
    <w:p w14:paraId="79F1E952" w14:textId="2BE23799" w:rsidR="00E72D89" w:rsidRPr="00456D16" w:rsidRDefault="00E72D89" w:rsidP="00E40634">
      <w:pPr>
        <w:rPr>
          <w:b/>
        </w:rPr>
      </w:pPr>
      <w:bookmarkStart w:id="344" w:name="P32_006_5"/>
      <w:r w:rsidRPr="00456D16">
        <w:rPr>
          <w:b/>
        </w:rPr>
        <w:t>32.</w:t>
      </w:r>
      <w:r w:rsidRPr="00456D16">
        <w:rPr>
          <w:b/>
          <w:bCs/>
          <w:iCs/>
        </w:rPr>
        <w:t>006</w:t>
      </w:r>
      <w:r w:rsidRPr="00456D16">
        <w:rPr>
          <w:b/>
        </w:rPr>
        <w:noBreakHyphen/>
        <w:t>5</w:t>
      </w:r>
      <w:bookmarkEnd w:id="344"/>
      <w:r w:rsidRPr="00456D16">
        <w:rPr>
          <w:b/>
        </w:rPr>
        <w:t xml:space="preserve"> Reporting.</w:t>
      </w:r>
    </w:p>
    <w:p w14:paraId="79F1E953" w14:textId="7B47FFF9" w:rsidR="00E72D89" w:rsidRPr="00456D16" w:rsidRDefault="00E72D89" w:rsidP="00E40634">
      <w:r w:rsidRPr="00456D16">
        <w:t xml:space="preserve">The DLA </w:t>
      </w:r>
      <w:r w:rsidR="00BC7357" w:rsidRPr="00BC7357">
        <w:rPr>
          <w:snapToGrid w:val="0"/>
        </w:rPr>
        <w:t>Remedy Coordination Official</w:t>
      </w:r>
      <w:r w:rsidRPr="00456D16">
        <w:t xml:space="preserve"> prepare</w:t>
      </w:r>
      <w:r w:rsidR="00BC7357">
        <w:t>s</w:t>
      </w:r>
      <w:r w:rsidRPr="00456D16">
        <w:t xml:space="preserve"> the </w:t>
      </w:r>
      <w:r w:rsidR="00BC7357">
        <w:t xml:space="preserve">annual </w:t>
      </w:r>
      <w:r w:rsidRPr="00456D16">
        <w:t xml:space="preserve">report </w:t>
      </w:r>
      <w:r w:rsidR="00BC7357">
        <w:t xml:space="preserve">that is </w:t>
      </w:r>
      <w:r w:rsidRPr="00456D16">
        <w:t xml:space="preserve">submitted </w:t>
      </w:r>
      <w:r w:rsidR="00516087">
        <w:t xml:space="preserve">by the </w:t>
      </w:r>
      <w:r w:rsidRPr="00456D16">
        <w:t xml:space="preserve">DLA </w:t>
      </w:r>
      <w:r w:rsidR="00BC7357">
        <w:t xml:space="preserve">Director </w:t>
      </w:r>
      <w:r w:rsidRPr="00456D16">
        <w:t>to the Under Secretary of Defense (Acquisition and Technology) through the Director of Defense Procurement</w:t>
      </w:r>
      <w:r w:rsidR="00516087">
        <w:t xml:space="preserve"> and Acquisition Policy (DPAP)</w:t>
      </w:r>
      <w:r w:rsidRPr="00456D16">
        <w:t>.</w:t>
      </w:r>
    </w:p>
    <w:p w14:paraId="79F1E954" w14:textId="77777777" w:rsidR="00E72D89" w:rsidRPr="00456D16" w:rsidRDefault="00E72D89" w:rsidP="00E40634"/>
    <w:p w14:paraId="79F1E95E" w14:textId="7777777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32.1 – NON-COMMERCIAL ITEM PURCHASE FINANCING</w:t>
      </w:r>
    </w:p>
    <w:p w14:paraId="5AB2F615" w14:textId="77777777" w:rsidR="00733D54" w:rsidRPr="00456D16" w:rsidRDefault="00733D54" w:rsidP="00733D54">
      <w:pPr>
        <w:jc w:val="center"/>
        <w:rPr>
          <w:i/>
        </w:rPr>
      </w:pPr>
      <w:r>
        <w:rPr>
          <w:i/>
        </w:rPr>
        <w:t>(Revised March 29, 2016 through PROCLTR 16-06)</w:t>
      </w:r>
    </w:p>
    <w:p w14:paraId="79F1E95F" w14:textId="77777777" w:rsidR="00E72D89" w:rsidRPr="00456D16" w:rsidRDefault="00E72D89" w:rsidP="00733D54">
      <w:pPr>
        <w:jc w:val="center"/>
      </w:pPr>
    </w:p>
    <w:p w14:paraId="66054F6B" w14:textId="12556C0E" w:rsidR="007076EC" w:rsidRDefault="00E72D89" w:rsidP="007076EC">
      <w:pPr>
        <w:rPr>
          <w:b/>
        </w:rPr>
      </w:pPr>
      <w:bookmarkStart w:id="345" w:name="P32_114"/>
      <w:r w:rsidRPr="00456D16">
        <w:rPr>
          <w:b/>
        </w:rPr>
        <w:t xml:space="preserve">32.114 </w:t>
      </w:r>
      <w:bookmarkEnd w:id="345"/>
      <w:r w:rsidRPr="00456D16">
        <w:rPr>
          <w:b/>
        </w:rPr>
        <w:t>Unusual contract financing.</w:t>
      </w:r>
      <w:r w:rsidR="00900C5C" w:rsidRPr="00456D16">
        <w:rPr>
          <w:b/>
        </w:rPr>
        <w:t xml:space="preserve">  </w:t>
      </w:r>
    </w:p>
    <w:p w14:paraId="68550B31" w14:textId="12DDD15E" w:rsidR="00516087" w:rsidRDefault="00516087" w:rsidP="007076EC">
      <w:pPr>
        <w:rPr>
          <w:lang w:val="en"/>
        </w:rPr>
      </w:pPr>
      <w:r w:rsidRPr="00516087">
        <w:rPr>
          <w:lang w:val="en"/>
        </w:rPr>
        <w:t xml:space="preserve">The contracting officer shall submit the proposed alternate financing arrangement to the </w:t>
      </w:r>
      <w:r w:rsidRPr="00516087">
        <w:rPr>
          <w:snapToGrid w:val="0"/>
        </w:rPr>
        <w:t xml:space="preserve">DLA Acquisition Contract and Pricing Compliance Division </w:t>
      </w:r>
      <w:r w:rsidRPr="00516087">
        <w:rPr>
          <w:lang w:val="en"/>
        </w:rPr>
        <w:t>for DLA Acquisition Director approval and submission to DPAP.</w:t>
      </w:r>
    </w:p>
    <w:p w14:paraId="62B5B6EC" w14:textId="77777777" w:rsidR="00261ABE" w:rsidRPr="00516087" w:rsidRDefault="00261ABE" w:rsidP="007076EC">
      <w:pPr>
        <w:rPr>
          <w:strike/>
        </w:rPr>
      </w:pPr>
    </w:p>
    <w:p w14:paraId="79F1E97F" w14:textId="7777777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32.4 – ADVANCE PAYMENTS FOR NON-COMMERCIAL ITEMS</w:t>
      </w:r>
    </w:p>
    <w:p w14:paraId="62D9641F" w14:textId="77777777" w:rsidR="00733D54" w:rsidRPr="00456D16" w:rsidRDefault="00733D54" w:rsidP="00733D54">
      <w:pPr>
        <w:jc w:val="center"/>
        <w:rPr>
          <w:i/>
        </w:rPr>
      </w:pPr>
      <w:r>
        <w:rPr>
          <w:i/>
        </w:rPr>
        <w:t>(Revised March 29, 2016 through PROCLTR 16-06)</w:t>
      </w:r>
    </w:p>
    <w:p w14:paraId="79F1E980" w14:textId="77777777" w:rsidR="00E72D89" w:rsidRPr="00456D16" w:rsidRDefault="00E72D89" w:rsidP="00733D54">
      <w:pPr>
        <w:jc w:val="center"/>
      </w:pPr>
    </w:p>
    <w:p w14:paraId="40571DAD" w14:textId="45C438E9" w:rsidR="00516087" w:rsidRPr="00516087" w:rsidRDefault="00516087" w:rsidP="00516087">
      <w:pPr>
        <w:rPr>
          <w:b/>
        </w:rPr>
      </w:pPr>
      <w:bookmarkStart w:id="346" w:name="P32_402"/>
      <w:r w:rsidRPr="00516087">
        <w:rPr>
          <w:b/>
        </w:rPr>
        <w:t xml:space="preserve">32.402 </w:t>
      </w:r>
      <w:bookmarkEnd w:id="346"/>
      <w:r w:rsidRPr="00516087">
        <w:rPr>
          <w:b/>
        </w:rPr>
        <w:t xml:space="preserve">General. </w:t>
      </w:r>
    </w:p>
    <w:p w14:paraId="31C060FD" w14:textId="13DE4B28" w:rsidR="00516087" w:rsidRPr="00516087" w:rsidRDefault="00516087" w:rsidP="00516087">
      <w:r w:rsidRPr="00516087">
        <w:t xml:space="preserve">  (e)(1) The approval authority is the DLA Acquisition Director.</w:t>
      </w:r>
    </w:p>
    <w:p w14:paraId="3C55A300" w14:textId="77777777" w:rsidR="00516087" w:rsidRPr="00516087" w:rsidRDefault="00516087" w:rsidP="00516087"/>
    <w:p w14:paraId="3C5B0FB7" w14:textId="02C1180D" w:rsidR="00516087" w:rsidRPr="00516087" w:rsidRDefault="00516087" w:rsidP="00516087">
      <w:r w:rsidRPr="00516087">
        <w:t xml:space="preserve">      (2) The DLA Acquisition Director shall coordinate with the DLA Comptroller before advance payment authorization.</w:t>
      </w:r>
    </w:p>
    <w:p w14:paraId="420C4C53" w14:textId="77777777" w:rsidR="00516087" w:rsidRDefault="00516087" w:rsidP="00E40634">
      <w:pPr>
        <w:rPr>
          <w:b/>
        </w:rPr>
      </w:pPr>
    </w:p>
    <w:p w14:paraId="79F1E990" w14:textId="24D9C627" w:rsidR="00E72D89" w:rsidRPr="00456D16" w:rsidRDefault="00E72D89" w:rsidP="00E40634">
      <w:pPr>
        <w:rPr>
          <w:b/>
        </w:rPr>
      </w:pPr>
      <w:bookmarkStart w:id="347" w:name="P32_409"/>
      <w:r w:rsidRPr="00456D16">
        <w:rPr>
          <w:b/>
        </w:rPr>
        <w:t xml:space="preserve">32.409 </w:t>
      </w:r>
      <w:bookmarkEnd w:id="347"/>
      <w:r w:rsidRPr="00456D16">
        <w:rPr>
          <w:b/>
        </w:rPr>
        <w:t>Contracting officer action.</w:t>
      </w:r>
    </w:p>
    <w:p w14:paraId="79F1E991" w14:textId="692C8473" w:rsidR="00E72D89" w:rsidRPr="00516087" w:rsidRDefault="00516087" w:rsidP="00E40634">
      <w:r w:rsidRPr="00516087">
        <w:rPr>
          <w:lang w:val="en"/>
        </w:rPr>
        <w:t xml:space="preserve">Contracting officers shall transmit their recommendation for approval or disapproval to </w:t>
      </w:r>
      <w:r w:rsidRPr="00516087">
        <w:t xml:space="preserve">the DLA </w:t>
      </w:r>
      <w:r w:rsidRPr="00516087">
        <w:rPr>
          <w:lang w:val="en"/>
        </w:rPr>
        <w:t xml:space="preserve">Acquisition Contract and Pricing Compliance Division </w:t>
      </w:r>
      <w:r w:rsidRPr="00516087">
        <w:t>for submission to the approval authority.</w:t>
      </w:r>
    </w:p>
    <w:p w14:paraId="6BE21AEC" w14:textId="77777777" w:rsidR="00516087" w:rsidRDefault="00516087" w:rsidP="00E40634">
      <w:pPr>
        <w:rPr>
          <w:b/>
        </w:rPr>
      </w:pPr>
      <w:bookmarkStart w:id="348" w:name="P32_409_1"/>
    </w:p>
    <w:bookmarkEnd w:id="348"/>
    <w:p w14:paraId="79F1E999" w14:textId="7777777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32.5 – PROGRESS PAYMENTS BASED ON COSTS</w:t>
      </w:r>
    </w:p>
    <w:p w14:paraId="46B677FE" w14:textId="77777777" w:rsidR="00733D54" w:rsidRPr="00456D16" w:rsidRDefault="00733D54" w:rsidP="00733D54">
      <w:pPr>
        <w:jc w:val="center"/>
        <w:rPr>
          <w:i/>
        </w:rPr>
      </w:pPr>
      <w:r>
        <w:rPr>
          <w:i/>
        </w:rPr>
        <w:t>(Revised March 29, 2016 through PROCLTR 16-06)</w:t>
      </w:r>
    </w:p>
    <w:p w14:paraId="79F1E99A" w14:textId="77777777" w:rsidR="00E72D89" w:rsidRPr="00456D16" w:rsidRDefault="00E72D89" w:rsidP="00733D54">
      <w:pPr>
        <w:jc w:val="center"/>
      </w:pPr>
    </w:p>
    <w:p w14:paraId="79F1E99B" w14:textId="721A0CA9" w:rsidR="00E72D89" w:rsidRPr="00456D16" w:rsidRDefault="00E72D89" w:rsidP="00E40634">
      <w:pPr>
        <w:rPr>
          <w:b/>
        </w:rPr>
      </w:pPr>
      <w:bookmarkStart w:id="349" w:name="P32_501"/>
      <w:r w:rsidRPr="00456D16">
        <w:rPr>
          <w:b/>
        </w:rPr>
        <w:t>32.501</w:t>
      </w:r>
      <w:bookmarkEnd w:id="349"/>
      <w:r w:rsidRPr="00456D16">
        <w:rPr>
          <w:b/>
        </w:rPr>
        <w:t xml:space="preserve"> General.</w:t>
      </w:r>
    </w:p>
    <w:p w14:paraId="79F1E99C" w14:textId="77777777" w:rsidR="00E72D89" w:rsidRPr="00456D16" w:rsidRDefault="00E72D89" w:rsidP="00E40634"/>
    <w:p w14:paraId="79F1E99D" w14:textId="08EC98C9" w:rsidR="00E72D89" w:rsidRPr="00456D16" w:rsidRDefault="00E72D89" w:rsidP="00E40634">
      <w:pPr>
        <w:rPr>
          <w:b/>
        </w:rPr>
      </w:pPr>
      <w:bookmarkStart w:id="350" w:name="P32_501_2"/>
      <w:r w:rsidRPr="00456D16">
        <w:rPr>
          <w:b/>
        </w:rPr>
        <w:t>32.501</w:t>
      </w:r>
      <w:r w:rsidRPr="00456D16">
        <w:rPr>
          <w:b/>
        </w:rPr>
        <w:noBreakHyphen/>
        <w:t>2</w:t>
      </w:r>
      <w:bookmarkEnd w:id="350"/>
      <w:r w:rsidRPr="00456D16">
        <w:rPr>
          <w:b/>
        </w:rPr>
        <w:t xml:space="preserve"> Unusual progress payments.</w:t>
      </w:r>
    </w:p>
    <w:p w14:paraId="3BA593DF" w14:textId="4558B4B1" w:rsidR="00516087" w:rsidRPr="00516087" w:rsidRDefault="00516087" w:rsidP="0051608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trike/>
          <w:snapToGrid w:val="0"/>
        </w:rPr>
      </w:pPr>
      <w:r w:rsidRPr="00516087">
        <w:rPr>
          <w:snapToGrid w:val="0"/>
        </w:rPr>
        <w:t xml:space="preserve">  (a) All unusual progress payments provisions along with supporting information, shall be </w:t>
      </w:r>
      <w:r w:rsidRPr="00516087">
        <w:rPr>
          <w:b/>
          <w:snapToGrid w:val="0"/>
        </w:rPr>
        <w:t>s</w:t>
      </w:r>
      <w:r w:rsidRPr="00261ABE">
        <w:rPr>
          <w:snapToGrid w:val="0"/>
        </w:rPr>
        <w:t xml:space="preserve">ubmitted to the </w:t>
      </w:r>
      <w:r w:rsidRPr="00261ABE">
        <w:t xml:space="preserve">DLA </w:t>
      </w:r>
      <w:r w:rsidRPr="00261ABE">
        <w:rPr>
          <w:lang w:val="en"/>
        </w:rPr>
        <w:t>Acquisition Contract and Pricing Compliance Division</w:t>
      </w:r>
      <w:r w:rsidRPr="00261ABE">
        <w:rPr>
          <w:snapToGrid w:val="0"/>
        </w:rPr>
        <w:t xml:space="preserve"> to obtain DLA Acquisition Director and DLA Finance coordination prior to submission to DPAP for approval. </w:t>
      </w:r>
    </w:p>
    <w:p w14:paraId="79F1E9A0" w14:textId="77777777" w:rsidR="00E72D89" w:rsidRPr="00456D16" w:rsidRDefault="00E72D89" w:rsidP="00E40634"/>
    <w:p w14:paraId="79F1E9CF" w14:textId="7777777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 xml:space="preserve">SUBPART 32.9 – PROMPT PAYMENT </w:t>
      </w:r>
    </w:p>
    <w:p w14:paraId="628ED75E" w14:textId="77777777" w:rsidR="00733D54" w:rsidRPr="00456D16" w:rsidRDefault="00733D54" w:rsidP="00733D54">
      <w:pPr>
        <w:jc w:val="center"/>
        <w:rPr>
          <w:i/>
        </w:rPr>
      </w:pPr>
      <w:r>
        <w:rPr>
          <w:i/>
        </w:rPr>
        <w:t>(Revised March 29, 2016 through PROCLTR 16-06)</w:t>
      </w:r>
    </w:p>
    <w:p w14:paraId="125CB5AC" w14:textId="77777777" w:rsidR="00771FA1" w:rsidRPr="00456D16" w:rsidRDefault="00771FA1" w:rsidP="00E40634">
      <w:pPr>
        <w:jc w:val="center"/>
        <w:rPr>
          <w:rFonts w:eastAsia="Calibri"/>
          <w:b/>
          <w:i/>
        </w:rPr>
      </w:pPr>
    </w:p>
    <w:p w14:paraId="79F1E9D4" w14:textId="71C559B9" w:rsidR="00203528" w:rsidRPr="00456D16" w:rsidRDefault="00203528" w:rsidP="00E40634">
      <w:pPr>
        <w:rPr>
          <w:rFonts w:eastAsia="Calibri"/>
          <w:b/>
        </w:rPr>
      </w:pPr>
      <w:bookmarkStart w:id="351" w:name="P32_905"/>
      <w:r w:rsidRPr="00456D16">
        <w:rPr>
          <w:rFonts w:eastAsia="Calibri"/>
          <w:b/>
        </w:rPr>
        <w:t xml:space="preserve">32.905 </w:t>
      </w:r>
      <w:bookmarkEnd w:id="351"/>
      <w:r w:rsidRPr="00456D16">
        <w:rPr>
          <w:rFonts w:eastAsia="Calibri"/>
          <w:b/>
        </w:rPr>
        <w:t xml:space="preserve">Payment documentation and process.  </w:t>
      </w:r>
      <w:r w:rsidR="00B64364" w:rsidRPr="00456D16">
        <w:rPr>
          <w:rFonts w:eastAsia="Calibri"/>
          <w:b/>
        </w:rPr>
        <w:t xml:space="preserve">  </w:t>
      </w:r>
      <w:r w:rsidRPr="00456D16">
        <w:rPr>
          <w:rFonts w:eastAsia="Calibri"/>
          <w:b/>
        </w:rPr>
        <w:t xml:space="preserve">     </w:t>
      </w:r>
    </w:p>
    <w:p w14:paraId="5F6765F7" w14:textId="023B6F22" w:rsidR="00A775DD" w:rsidRPr="00456D16" w:rsidRDefault="00456D16" w:rsidP="00360DF7">
      <w:pPr>
        <w:pStyle w:val="Indent1"/>
      </w:pPr>
      <w:r>
        <w:t xml:space="preserve">  </w:t>
      </w:r>
      <w:r w:rsidR="00A775DD" w:rsidRPr="00456D16">
        <w:t>(a) General.</w:t>
      </w:r>
    </w:p>
    <w:p w14:paraId="72439519" w14:textId="1326B5D6"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napToGrid w:val="0"/>
        </w:rPr>
      </w:pPr>
      <w:r>
        <w:rPr>
          <w:rFonts w:eastAsia="Calibri"/>
          <w:snapToGrid w:val="0"/>
        </w:rPr>
        <w:t xml:space="preserve">  </w:t>
      </w:r>
      <w:r w:rsidR="00C41452" w:rsidRPr="00456D16">
        <w:rPr>
          <w:rFonts w:eastAsia="Calibri"/>
          <w:snapToGrid w:val="0"/>
        </w:rPr>
        <w:t xml:space="preserve">(S-90)(1) Transporter </w:t>
      </w:r>
      <w:r w:rsidR="00C41452" w:rsidRPr="00456D16">
        <w:rPr>
          <w:rFonts w:eastAsia="Calibri"/>
          <w:snapToGrid w:val="0"/>
          <w:spacing w:val="-1"/>
        </w:rPr>
        <w:t>p</w:t>
      </w:r>
      <w:r w:rsidR="00C41452" w:rsidRPr="00456D16">
        <w:rPr>
          <w:rFonts w:eastAsia="Calibri"/>
          <w:snapToGrid w:val="0"/>
        </w:rPr>
        <w:t>roof of delivery (TPD).</w:t>
      </w:r>
    </w:p>
    <w:p w14:paraId="2F6AD260" w14:textId="6788682C"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rPr>
      </w:pPr>
      <w:r>
        <w:rPr>
          <w:rFonts w:eastAsia="Calibri"/>
          <w:snapToGrid w:val="0"/>
          <w:lang w:eastAsia="x-none"/>
        </w:rPr>
        <w:t xml:space="preserve">          </w:t>
      </w:r>
      <w:r w:rsidR="00C41452" w:rsidRPr="00456D16">
        <w:rPr>
          <w:rFonts w:eastAsia="Calibri"/>
        </w:rPr>
        <w:t>(i) TPD is a commercial d</w:t>
      </w:r>
      <w:r w:rsidR="00C41452" w:rsidRPr="00456D16">
        <w:rPr>
          <w:rFonts w:eastAsia="Calibri"/>
          <w:spacing w:val="-1"/>
        </w:rPr>
        <w:t>o</w:t>
      </w:r>
      <w:r w:rsidR="00C41452" w:rsidRPr="00456D16">
        <w:rPr>
          <w:rFonts w:eastAsia="Calibri"/>
        </w:rPr>
        <w:t>cument generated by the con</w:t>
      </w:r>
      <w:r w:rsidR="00C41452" w:rsidRPr="00456D16">
        <w:rPr>
          <w:rFonts w:eastAsia="Calibri"/>
          <w:spacing w:val="-1"/>
        </w:rPr>
        <w:t>t</w:t>
      </w:r>
      <w:r w:rsidR="00C41452" w:rsidRPr="00456D16">
        <w:rPr>
          <w:rFonts w:eastAsia="Calibri"/>
        </w:rPr>
        <w:t>ractor and/or the transporter of supplies</w:t>
      </w:r>
      <w:r w:rsidR="00C41452" w:rsidRPr="00456D16">
        <w:rPr>
          <w:rFonts w:eastAsia="Calibri"/>
          <w:spacing w:val="-1"/>
        </w:rPr>
        <w:t xml:space="preserve"> </w:t>
      </w:r>
      <w:r w:rsidR="00C41452" w:rsidRPr="00456D16">
        <w:rPr>
          <w:rFonts w:eastAsia="Calibri"/>
        </w:rPr>
        <w:t>and signed by the Gov</w:t>
      </w:r>
      <w:r w:rsidR="00C41452" w:rsidRPr="00456D16">
        <w:rPr>
          <w:rFonts w:eastAsia="Calibri"/>
          <w:spacing w:val="-1"/>
        </w:rPr>
        <w:t>e</w:t>
      </w:r>
      <w:r w:rsidR="00C41452" w:rsidRPr="00456D16">
        <w:rPr>
          <w:rFonts w:eastAsia="Calibri"/>
        </w:rPr>
        <w:t>rnment customer at time of delivery. TPD, in combination with adequate contractor documentation cros</w:t>
      </w:r>
      <w:r w:rsidR="00C41452" w:rsidRPr="00456D16">
        <w:rPr>
          <w:rFonts w:eastAsia="Calibri"/>
          <w:spacing w:val="-1"/>
        </w:rPr>
        <w:t>s</w:t>
      </w:r>
      <w:r w:rsidR="00C41452" w:rsidRPr="00456D16">
        <w:rPr>
          <w:rFonts w:eastAsia="Calibri"/>
        </w:rPr>
        <w:t>-referencing the TPD to the specific supplies provided, demonstrates customer receipt. Coupled with acceptance, this documentation allows t</w:t>
      </w:r>
      <w:r w:rsidR="00C41452" w:rsidRPr="00456D16">
        <w:rPr>
          <w:rFonts w:eastAsia="Calibri"/>
          <w:spacing w:val="-1"/>
        </w:rPr>
        <w:t>h</w:t>
      </w:r>
      <w:r w:rsidR="00C41452" w:rsidRPr="00456D16">
        <w:rPr>
          <w:rFonts w:eastAsia="Calibri"/>
        </w:rPr>
        <w:t xml:space="preserve">e Government to initiate the payment process. The TPD process enables contractors to take advantage of existing wide area work flow (WAWF) functionality to execute the submission of proof of delivery documentation.  </w:t>
      </w:r>
    </w:p>
    <w:p w14:paraId="459E837D" w14:textId="1637E0CF"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position w:val="1"/>
        </w:rPr>
      </w:pPr>
      <w:r>
        <w:rPr>
          <w:rFonts w:eastAsia="Calibri"/>
          <w:snapToGrid w:val="0"/>
          <w:lang w:eastAsia="x-none"/>
        </w:rPr>
        <w:t xml:space="preserve">         </w:t>
      </w:r>
      <w:r w:rsidRPr="00456D16">
        <w:rPr>
          <w:rFonts w:eastAsia="Calibri"/>
        </w:rPr>
        <w:t xml:space="preserve"> </w:t>
      </w:r>
      <w:r w:rsidR="00C41452" w:rsidRPr="00456D16">
        <w:rPr>
          <w:rFonts w:eastAsia="Calibri"/>
        </w:rPr>
        <w:t>(ii)  PD is not a substitute for any other requested receipt and acceptance documentation, such as the m</w:t>
      </w:r>
      <w:r w:rsidR="00C41452" w:rsidRPr="00456D16">
        <w:rPr>
          <w:rFonts w:eastAsia="Calibri"/>
          <w:bCs/>
        </w:rPr>
        <w:t>aterial receipt acknowledgement (MRA)</w:t>
      </w:r>
      <w:r w:rsidR="00C41452" w:rsidRPr="00456D16">
        <w:rPr>
          <w:rFonts w:eastAsia="Calibri"/>
        </w:rPr>
        <w:t xml:space="preserve"> or the WAWF receiving report (RR), but is a supplement to such documentation. </w:t>
      </w:r>
    </w:p>
    <w:p w14:paraId="11A5D2C3" w14:textId="12294007" w:rsidR="00C41452" w:rsidRPr="00456D16" w:rsidRDefault="00456D16" w:rsidP="00E4063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bCs/>
          <w:snapToGrid w:val="0"/>
        </w:rPr>
      </w:pPr>
      <w:r>
        <w:rPr>
          <w:rFonts w:eastAsia="Courier New"/>
          <w:bCs/>
          <w:snapToGrid w:val="0"/>
        </w:rPr>
        <w:t xml:space="preserve">  </w:t>
      </w:r>
      <w:r w:rsidR="00C41452" w:rsidRPr="00456D16">
        <w:rPr>
          <w:rFonts w:eastAsia="Courier New"/>
          <w:bCs/>
          <w:snapToGrid w:val="0"/>
        </w:rPr>
        <w:t>(b) Content of invoices.</w:t>
      </w:r>
    </w:p>
    <w:p w14:paraId="2A607307" w14:textId="0BCCB440"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bCs/>
          <w:snapToGrid w:val="0"/>
        </w:rPr>
      </w:pPr>
      <w:r>
        <w:rPr>
          <w:rFonts w:eastAsia="Courier New"/>
          <w:bCs/>
          <w:snapToGrid w:val="0"/>
        </w:rPr>
        <w:t xml:space="preserve">      </w:t>
      </w:r>
      <w:r w:rsidR="00C41452" w:rsidRPr="00456D16">
        <w:rPr>
          <w:rFonts w:eastAsia="Courier New"/>
          <w:bCs/>
          <w:snapToGrid w:val="0"/>
        </w:rPr>
        <w:t xml:space="preserve">(S-90)(1) </w:t>
      </w:r>
      <w:r w:rsidR="00C41452" w:rsidRPr="00456D16">
        <w:rPr>
          <w:rFonts w:eastAsia="Calibri"/>
          <w:snapToGrid w:val="0"/>
        </w:rPr>
        <w:t xml:space="preserve">Transporter </w:t>
      </w:r>
      <w:r w:rsidR="00C41452" w:rsidRPr="00456D16">
        <w:rPr>
          <w:rFonts w:eastAsia="Calibri"/>
          <w:snapToGrid w:val="0"/>
          <w:spacing w:val="-1"/>
        </w:rPr>
        <w:t>p</w:t>
      </w:r>
      <w:r w:rsidR="00C41452" w:rsidRPr="00456D16">
        <w:rPr>
          <w:rFonts w:eastAsia="Calibri"/>
          <w:snapToGrid w:val="0"/>
        </w:rPr>
        <w:t>roof of delivery (TPD).</w:t>
      </w:r>
    </w:p>
    <w:p w14:paraId="432D4578" w14:textId="66D42983"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rPr>
      </w:pPr>
      <w:r>
        <w:rPr>
          <w:rFonts w:eastAsia="Calibri"/>
          <w:snapToGrid w:val="0"/>
          <w:lang w:eastAsia="x-none"/>
        </w:rPr>
        <w:t xml:space="preserve">         </w:t>
      </w:r>
      <w:r w:rsidRPr="00456D16">
        <w:rPr>
          <w:rFonts w:eastAsia="Courier New"/>
        </w:rPr>
        <w:t xml:space="preserve"> </w:t>
      </w:r>
      <w:r w:rsidR="00C41452" w:rsidRPr="00456D16">
        <w:rPr>
          <w:rFonts w:eastAsia="Courier New"/>
        </w:rPr>
        <w:t xml:space="preserve">(i) DLA may accept supplies based on submission by the contractor of satisfactory documentation to demonstrate customer receipt of supplies under a specific contract or order in accordance with 32.905(a)(S-90)(1).  </w:t>
      </w:r>
    </w:p>
    <w:p w14:paraId="2DA78ACB" w14:textId="0F8CB2BC"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ourier New"/>
        </w:rPr>
      </w:pPr>
      <w:r>
        <w:rPr>
          <w:rFonts w:eastAsia="Calibri"/>
          <w:snapToGrid w:val="0"/>
          <w:lang w:eastAsia="x-none"/>
        </w:rPr>
        <w:t xml:space="preserve">         </w:t>
      </w:r>
      <w:r w:rsidRPr="00456D16">
        <w:rPr>
          <w:rFonts w:eastAsia="Courier New"/>
        </w:rPr>
        <w:t xml:space="preserve"> </w:t>
      </w:r>
      <w:r w:rsidR="00C41452" w:rsidRPr="00456D16">
        <w:rPr>
          <w:rFonts w:eastAsia="Courier New"/>
        </w:rPr>
        <w:t xml:space="preserve">(ii) If the customer has submitted a supply discrepancy report (SDR) or MRA discrepancy indicator, payment shall not be made until the discrepancy is resolved.  </w:t>
      </w:r>
    </w:p>
    <w:p w14:paraId="617625FA" w14:textId="7D313A1F" w:rsidR="00C41452" w:rsidRPr="00456D16" w:rsidRDefault="00456D16" w:rsidP="00E4063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bCs/>
          <w:snapToGrid w:val="0"/>
        </w:rPr>
      </w:pPr>
      <w:r>
        <w:rPr>
          <w:rFonts w:eastAsia="Calibri"/>
          <w:bCs/>
          <w:snapToGrid w:val="0"/>
        </w:rPr>
        <w:t xml:space="preserve">  </w:t>
      </w:r>
      <w:r w:rsidR="00EF0F2F" w:rsidRPr="00456D16">
        <w:rPr>
          <w:rFonts w:eastAsia="Calibri"/>
          <w:bCs/>
          <w:snapToGrid w:val="0"/>
        </w:rPr>
        <w:t>(c)</w:t>
      </w:r>
      <w:r w:rsidR="00C41452" w:rsidRPr="00456D16">
        <w:rPr>
          <w:rFonts w:eastAsia="Calibri"/>
          <w:bCs/>
          <w:snapToGrid w:val="0"/>
        </w:rPr>
        <w:t xml:space="preserve"> Authorization to pay.  </w:t>
      </w:r>
    </w:p>
    <w:p w14:paraId="53690821" w14:textId="61FCC821"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napToGrid w:val="0"/>
        </w:rPr>
      </w:pPr>
      <w:r>
        <w:rPr>
          <w:rFonts w:eastAsia="Calibri"/>
          <w:snapToGrid w:val="0"/>
        </w:rPr>
        <w:t xml:space="preserve">      </w:t>
      </w:r>
      <w:r w:rsidR="00C41452" w:rsidRPr="00456D16">
        <w:rPr>
          <w:rFonts w:eastAsia="Calibri"/>
          <w:snapToGrid w:val="0"/>
        </w:rPr>
        <w:t xml:space="preserve">(S-90)(1) Transporter proof of delivery (TPD).  </w:t>
      </w:r>
    </w:p>
    <w:p w14:paraId="145B66BE" w14:textId="796A6AE2"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rPr>
      </w:pPr>
      <w:r>
        <w:rPr>
          <w:rFonts w:eastAsia="Calibri"/>
          <w:snapToGrid w:val="0"/>
          <w:lang w:eastAsia="x-none"/>
        </w:rPr>
        <w:t xml:space="preserve">         </w:t>
      </w:r>
      <w:r w:rsidRPr="00456D16">
        <w:rPr>
          <w:rFonts w:eastAsia="Calibri"/>
        </w:rPr>
        <w:t xml:space="preserve"> </w:t>
      </w:r>
      <w:r w:rsidR="00C41452" w:rsidRPr="00456D16">
        <w:rPr>
          <w:rFonts w:eastAsia="Calibri"/>
        </w:rPr>
        <w:t xml:space="preserve">(i) Application.  Contracting officers at DLA Aviation, DLA Land and Maritime, and DLA Troop Support shall insert the clause at </w:t>
      </w:r>
      <w:hyperlink w:anchor="P52_232_9006" w:history="1">
        <w:r w:rsidR="00C41452" w:rsidRPr="00456D16">
          <w:rPr>
            <w:rFonts w:eastAsia="Calibri"/>
          </w:rPr>
          <w:t>52.232-9006</w:t>
        </w:r>
      </w:hyperlink>
      <w:r w:rsidR="00C41452" w:rsidRPr="00456D16">
        <w:rPr>
          <w:rFonts w:eastAsia="Calibri"/>
        </w:rPr>
        <w:t>, Transporter Proof of Delivery (TPD), in solicitations and awards for supplies when all of the following conditions apply</w:t>
      </w:r>
      <w:r w:rsidR="00C41452" w:rsidRPr="00456D16">
        <w:rPr>
          <w:rFonts w:eastAsia="Calibri"/>
          <w:spacing w:val="-1"/>
        </w:rPr>
        <w:t>:</w:t>
      </w:r>
    </w:p>
    <w:p w14:paraId="2899708D" w14:textId="62B7FEB8"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rPr>
      </w:pPr>
      <w:r>
        <w:rPr>
          <w:rFonts w:eastAsia="Calibri"/>
          <w:snapToGrid w:val="0"/>
          <w:lang w:eastAsia="x-none"/>
        </w:rPr>
        <w:t xml:space="preserve">       </w:t>
      </w:r>
      <w:r w:rsidRPr="00456D16">
        <w:rPr>
          <w:rFonts w:eastAsia="Calibri"/>
        </w:rPr>
        <w:t xml:space="preserve"> </w:t>
      </w:r>
      <w:r>
        <w:rPr>
          <w:rFonts w:eastAsia="Calibri"/>
        </w:rPr>
        <w:t xml:space="preserve">      </w:t>
      </w:r>
      <w:r w:rsidR="00C41452" w:rsidRPr="00456D16">
        <w:rPr>
          <w:rFonts w:eastAsia="Calibri"/>
        </w:rPr>
        <w:t>(A) Contract deliveries will be made directly to DLA customers;</w:t>
      </w:r>
    </w:p>
    <w:p w14:paraId="3468D4D2" w14:textId="5F6F7DB3"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rPr>
      </w:pPr>
      <w:r>
        <w:rPr>
          <w:rFonts w:eastAsia="Calibri"/>
          <w:snapToGrid w:val="0"/>
          <w:lang w:eastAsia="x-none"/>
        </w:rPr>
        <w:t xml:space="preserve">       </w:t>
      </w:r>
      <w:r w:rsidRPr="00456D16">
        <w:rPr>
          <w:rFonts w:eastAsia="Calibri"/>
        </w:rPr>
        <w:t xml:space="preserve"> </w:t>
      </w:r>
      <w:r>
        <w:rPr>
          <w:rFonts w:eastAsia="Calibri"/>
        </w:rPr>
        <w:t xml:space="preserve">      </w:t>
      </w:r>
      <w:r w:rsidR="00C41452" w:rsidRPr="00456D16">
        <w:rPr>
          <w:rFonts w:eastAsia="Calibri"/>
        </w:rPr>
        <w:t>(B)</w:t>
      </w:r>
      <w:r w:rsidR="00C41452" w:rsidRPr="00456D16">
        <w:rPr>
          <w:rFonts w:eastAsia="Calibri"/>
          <w:spacing w:val="-1"/>
        </w:rPr>
        <w:t xml:space="preserve"> Award will be made on a fixed-price basis;</w:t>
      </w:r>
    </w:p>
    <w:p w14:paraId="43D1112E" w14:textId="039DF594"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rPr>
      </w:pPr>
      <w:r>
        <w:rPr>
          <w:rFonts w:eastAsia="Calibri"/>
          <w:snapToGrid w:val="0"/>
          <w:lang w:eastAsia="x-none"/>
        </w:rPr>
        <w:t xml:space="preserve">       </w:t>
      </w:r>
      <w:r w:rsidRPr="00456D16">
        <w:rPr>
          <w:rFonts w:eastAsia="Calibri"/>
          <w:spacing w:val="-1"/>
        </w:rPr>
        <w:t xml:space="preserve"> </w:t>
      </w:r>
      <w:r>
        <w:rPr>
          <w:rFonts w:eastAsia="Calibri"/>
          <w:spacing w:val="-1"/>
        </w:rPr>
        <w:t xml:space="preserve">      </w:t>
      </w:r>
      <w:r w:rsidR="00EF0F2F" w:rsidRPr="00456D16">
        <w:rPr>
          <w:rFonts w:eastAsia="Calibri"/>
          <w:spacing w:val="-1"/>
        </w:rPr>
        <w:t>(C)</w:t>
      </w:r>
      <w:r w:rsidR="00C41452" w:rsidRPr="00456D16">
        <w:rPr>
          <w:rFonts w:eastAsia="Calibri"/>
          <w:spacing w:val="-1"/>
        </w:rPr>
        <w:t xml:space="preserve"> Inspection or acceptance at source is not required;</w:t>
      </w:r>
    </w:p>
    <w:p w14:paraId="268319EA" w14:textId="084D1ECF"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rPr>
      </w:pPr>
      <w:r>
        <w:rPr>
          <w:rFonts w:eastAsia="Calibri"/>
          <w:snapToGrid w:val="0"/>
          <w:lang w:eastAsia="x-none"/>
        </w:rPr>
        <w:t xml:space="preserve">       </w:t>
      </w:r>
      <w:r w:rsidRPr="00456D16">
        <w:rPr>
          <w:rFonts w:eastAsia="Calibri"/>
          <w:spacing w:val="-1"/>
        </w:rPr>
        <w:t xml:space="preserve"> </w:t>
      </w:r>
      <w:r>
        <w:rPr>
          <w:rFonts w:eastAsia="Calibri"/>
          <w:spacing w:val="-1"/>
        </w:rPr>
        <w:t xml:space="preserve">      </w:t>
      </w:r>
      <w:r w:rsidR="00C41452" w:rsidRPr="00456D16">
        <w:rPr>
          <w:rFonts w:eastAsia="Calibri"/>
          <w:spacing w:val="-1"/>
        </w:rPr>
        <w:t>(D) Use of fast payment procedures is not authorized;</w:t>
      </w:r>
    </w:p>
    <w:p w14:paraId="43AF90C8" w14:textId="52FEFE2D"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rPr>
      </w:pPr>
      <w:r>
        <w:rPr>
          <w:rFonts w:eastAsia="Calibri"/>
          <w:snapToGrid w:val="0"/>
          <w:lang w:eastAsia="x-none"/>
        </w:rPr>
        <w:t xml:space="preserve">       </w:t>
      </w:r>
      <w:r w:rsidRPr="00456D16">
        <w:rPr>
          <w:rFonts w:eastAsia="Calibri"/>
          <w:spacing w:val="-1"/>
        </w:rPr>
        <w:t xml:space="preserve"> </w:t>
      </w:r>
      <w:r>
        <w:rPr>
          <w:rFonts w:eastAsia="Calibri"/>
          <w:spacing w:val="-1"/>
        </w:rPr>
        <w:t xml:space="preserve">      </w:t>
      </w:r>
      <w:r w:rsidR="00C41452" w:rsidRPr="00456D16">
        <w:rPr>
          <w:rFonts w:eastAsia="Calibri"/>
          <w:spacing w:val="-1"/>
        </w:rPr>
        <w:t>(E)</w:t>
      </w:r>
      <w:r w:rsidR="00C41452" w:rsidRPr="00456D16">
        <w:rPr>
          <w:rFonts w:eastAsia="Calibri"/>
        </w:rPr>
        <w:t xml:space="preserve"> Shipments to overseas destinations or to containerization consolidation points are not required; and  </w:t>
      </w:r>
    </w:p>
    <w:p w14:paraId="08DF5E58" w14:textId="49C2E413" w:rsidR="00C41452"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spacing w:val="-1"/>
        </w:rPr>
      </w:pPr>
      <w:r>
        <w:rPr>
          <w:rFonts w:eastAsia="Calibri"/>
          <w:snapToGrid w:val="0"/>
          <w:lang w:eastAsia="x-none"/>
        </w:rPr>
        <w:t xml:space="preserve">       </w:t>
      </w:r>
      <w:r w:rsidRPr="00456D16">
        <w:rPr>
          <w:rFonts w:eastAsia="Calibri"/>
        </w:rPr>
        <w:t xml:space="preserve"> </w:t>
      </w:r>
      <w:r>
        <w:rPr>
          <w:rFonts w:eastAsia="Calibri"/>
        </w:rPr>
        <w:t xml:space="preserve">      </w:t>
      </w:r>
      <w:r w:rsidR="00C41452" w:rsidRPr="00456D16">
        <w:rPr>
          <w:rFonts w:eastAsia="Calibri"/>
        </w:rPr>
        <w:t>(F) Acquisition is not being conducted under the subsistence total order and receipt electronic s</w:t>
      </w:r>
      <w:r w:rsidR="00C41452" w:rsidRPr="00456D16">
        <w:rPr>
          <w:rFonts w:eastAsia="Calibri"/>
          <w:bCs/>
        </w:rPr>
        <w:t xml:space="preserve">ystem (STORES), </w:t>
      </w:r>
      <w:r w:rsidR="00C41452" w:rsidRPr="00456D16">
        <w:rPr>
          <w:rFonts w:eastAsia="Calibri"/>
        </w:rPr>
        <w:t xml:space="preserve">Defense Medical Logistics Standard Support (DMLSS), </w:t>
      </w:r>
      <w:r w:rsidR="00C41452" w:rsidRPr="00456D16">
        <w:rPr>
          <w:rFonts w:eastAsia="Calibri"/>
          <w:spacing w:val="-1"/>
        </w:rPr>
        <w:t xml:space="preserve">Industrial Prime Vendor (IPV), or Integrated Logistics Partner (ILP) programs.  </w:t>
      </w:r>
    </w:p>
    <w:p w14:paraId="77DA464F" w14:textId="4AB4CF07" w:rsidR="00E53D19" w:rsidRPr="00456D16" w:rsidRDefault="00456D16" w:rsidP="00E4063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rPr>
      </w:pPr>
      <w:r>
        <w:rPr>
          <w:rFonts w:eastAsia="Calibri"/>
          <w:snapToGrid w:val="0"/>
          <w:lang w:eastAsia="x-none"/>
        </w:rPr>
        <w:t xml:space="preserve">         </w:t>
      </w:r>
      <w:r w:rsidRPr="00456D16">
        <w:rPr>
          <w:rFonts w:eastAsia="Calibri"/>
        </w:rPr>
        <w:t xml:space="preserve"> </w:t>
      </w:r>
      <w:r w:rsidR="00C41452" w:rsidRPr="00456D16">
        <w:rPr>
          <w:rFonts w:eastAsia="Calibri"/>
        </w:rPr>
        <w:t xml:space="preserve">(ii) </w:t>
      </w:r>
      <w:r w:rsidR="00E53D19" w:rsidRPr="00456D16">
        <w:rPr>
          <w:rFonts w:eastAsia="Calibri"/>
        </w:rPr>
        <w:t>Transporter proof of delivery procedural guidance.</w:t>
      </w:r>
    </w:p>
    <w:p w14:paraId="767A2802" w14:textId="7A3CCAA6" w:rsidR="00FF1174" w:rsidRPr="00456D16" w:rsidRDefault="00456D16" w:rsidP="008C6DC0">
      <w:pPr>
        <w:pStyle w:val="Indent5"/>
        <w:rPr>
          <w:lang w:val="en"/>
        </w:rPr>
      </w:pPr>
      <w:r>
        <w:rPr>
          <w:lang w:eastAsia="x-none"/>
        </w:rPr>
        <w:t xml:space="preserve">       </w:t>
      </w:r>
      <w:r w:rsidRPr="00456D16">
        <w:t xml:space="preserve"> </w:t>
      </w:r>
      <w:r>
        <w:t xml:space="preserve">      </w:t>
      </w:r>
      <w:r w:rsidR="00E53D19" w:rsidRPr="00456D16">
        <w:t xml:space="preserve">(A) </w:t>
      </w:r>
      <w:r w:rsidR="00FF1174" w:rsidRPr="00456D16">
        <w:rPr>
          <w:lang w:val="en"/>
        </w:rPr>
        <w:t xml:space="preserve">Contract terms are as follows: </w:t>
      </w:r>
    </w:p>
    <w:p w14:paraId="475DDE38" w14:textId="33ACF499" w:rsidR="00FF1174" w:rsidRPr="00456D16" w:rsidRDefault="00456D16" w:rsidP="00E40634">
      <w:pPr>
        <w:pStyle w:val="Indent6"/>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00FF1174" w:rsidRPr="00456D16">
        <w:rPr>
          <w:i/>
          <w:iCs/>
          <w:lang w:val="en"/>
        </w:rPr>
        <w:t>(1)</w:t>
      </w:r>
      <w:r w:rsidR="00FF1174" w:rsidRPr="00456D16">
        <w:rPr>
          <w:lang w:val="en"/>
        </w:rPr>
        <w:t xml:space="preserve"> Designate “inspection” and “acceptance” as “other;” and </w:t>
      </w:r>
    </w:p>
    <w:p w14:paraId="7722F02B" w14:textId="6FADF3A1" w:rsidR="00FF1174" w:rsidRPr="00456D16" w:rsidRDefault="00456D16" w:rsidP="00E40634">
      <w:pPr>
        <w:pStyle w:val="Indent6"/>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00FF1174" w:rsidRPr="00456D16">
        <w:rPr>
          <w:i/>
          <w:iCs/>
          <w:lang w:val="en"/>
        </w:rPr>
        <w:t>(2)</w:t>
      </w:r>
      <w:r w:rsidR="00FF1174" w:rsidRPr="00456D16">
        <w:rPr>
          <w:lang w:val="en"/>
        </w:rPr>
        <w:t xml:space="preserve"> Designate the “Acceptor at Other” Department of Defense activity address code (DoDAAC) as follows:</w:t>
      </w:r>
    </w:p>
    <w:p w14:paraId="12649C0F" w14:textId="644960C8"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00FF1174" w:rsidRPr="00456D16">
        <w:rPr>
          <w:i/>
          <w:iCs/>
          <w:lang w:val="en"/>
        </w:rPr>
        <w:t>(i)</w:t>
      </w:r>
      <w:r w:rsidR="00FF1174" w:rsidRPr="00456D16">
        <w:rPr>
          <w:lang w:val="en"/>
        </w:rPr>
        <w:t xml:space="preserve"> If “issue by” DoDAAC is SPM1 or SPE1, use SP1001.</w:t>
      </w:r>
    </w:p>
    <w:p w14:paraId="38C39748" w14:textId="0AEC218A"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00FF1174" w:rsidRPr="00456D16">
        <w:rPr>
          <w:i/>
          <w:iCs/>
          <w:lang w:val="en"/>
        </w:rPr>
        <w:t>(ii)</w:t>
      </w:r>
      <w:r w:rsidR="00FF1174" w:rsidRPr="00456D16">
        <w:rPr>
          <w:lang w:val="en"/>
        </w:rPr>
        <w:t xml:space="preserve"> If “issue by” DoDAAC is SPM2 or SPE2, use SP2001.</w:t>
      </w:r>
    </w:p>
    <w:p w14:paraId="428F88F6" w14:textId="3E23A546"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(iii)</w:t>
      </w:r>
      <w:r w:rsidR="00FF1174" w:rsidRPr="00456D16">
        <w:rPr>
          <w:lang w:val="en"/>
        </w:rPr>
        <w:t xml:space="preserve"> If “issue by” DoDAAC is SPM3 or SPE3, use SP3001.</w:t>
      </w:r>
    </w:p>
    <w:p w14:paraId="17861D1C" w14:textId="1892EBC1"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(iv)</w:t>
      </w:r>
      <w:r w:rsidR="00FF1174" w:rsidRPr="00456D16">
        <w:rPr>
          <w:lang w:val="en"/>
        </w:rPr>
        <w:t xml:space="preserve"> If “issue by” DoDAAC is SPM4A1 or SPE4A1, use SP4001.</w:t>
      </w:r>
    </w:p>
    <w:p w14:paraId="0F17898D" w14:textId="0E0C1C40"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(v)</w:t>
      </w:r>
      <w:r w:rsidR="00FF1174" w:rsidRPr="00456D16">
        <w:rPr>
          <w:lang w:val="en"/>
        </w:rPr>
        <w:t xml:space="preserve"> If “issue by” DoDAAC is SPM5 or SPE5, use SP5001.</w:t>
      </w:r>
    </w:p>
    <w:p w14:paraId="1504998D" w14:textId="6AE484B7"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(vi)</w:t>
      </w:r>
      <w:r w:rsidR="00FF1174" w:rsidRPr="00456D16">
        <w:rPr>
          <w:lang w:val="en"/>
        </w:rPr>
        <w:t xml:space="preserve"> If “issue by” DoDAAC is SPM7L1 or SPE7L1, use SP7001.</w:t>
      </w:r>
    </w:p>
    <w:p w14:paraId="6C8379F5" w14:textId="0178B816"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(vii)</w:t>
      </w:r>
      <w:r w:rsidR="00FF1174" w:rsidRPr="00456D16">
        <w:rPr>
          <w:lang w:val="en"/>
        </w:rPr>
        <w:t xml:space="preserve"> If “issue by” DoDAAC is SPM7M1 or SPE7M1, use SP7001.</w:t>
      </w:r>
    </w:p>
    <w:p w14:paraId="0AEA8DA4" w14:textId="6B1A210B" w:rsidR="00FF1174" w:rsidRPr="00456D16" w:rsidRDefault="00456D16" w:rsidP="00E40634">
      <w:pPr>
        <w:pStyle w:val="Indent7"/>
        <w:ind w:firstLine="0"/>
        <w:rPr>
          <w:lang w:val="en"/>
        </w:rPr>
      </w:pPr>
      <w:r>
        <w:rPr>
          <w:rFonts w:eastAsia="Calibri"/>
          <w:snapToGrid w:val="0"/>
          <w:lang w:eastAsia="x-none"/>
        </w:rPr>
        <w:t xml:space="preserve"> </w:t>
      </w:r>
      <w:r w:rsidRPr="00456D16">
        <w:rPr>
          <w:i/>
          <w:iCs/>
          <w:lang w:val="en"/>
        </w:rPr>
        <w:t xml:space="preserve"> </w:t>
      </w:r>
      <w:r>
        <w:rPr>
          <w:i/>
          <w:iCs/>
          <w:lang w:val="en"/>
        </w:rPr>
        <w:t xml:space="preserve">                   </w:t>
      </w:r>
      <w:r w:rsidRPr="00456D16">
        <w:rPr>
          <w:i/>
          <w:iCs/>
          <w:lang w:val="en"/>
        </w:rPr>
        <w:t xml:space="preserve"> </w:t>
      </w:r>
      <w:r w:rsidR="00FF1174" w:rsidRPr="00456D16">
        <w:rPr>
          <w:i/>
          <w:iCs/>
          <w:lang w:val="en"/>
        </w:rPr>
        <w:t>(viii)</w:t>
      </w:r>
      <w:r w:rsidR="00FF1174" w:rsidRPr="00456D16">
        <w:rPr>
          <w:lang w:val="en"/>
        </w:rPr>
        <w:t xml:space="preserve"> If “issue by” DoDAAC is SPM8 or SPE8, use SP8001.</w:t>
      </w:r>
    </w:p>
    <w:p w14:paraId="1BD37DB6" w14:textId="1C4CF6F0" w:rsidR="00881F21" w:rsidRPr="00456D16" w:rsidRDefault="00456D16" w:rsidP="00881F2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Calibri"/>
        </w:rPr>
      </w:pPr>
      <w:r>
        <w:rPr>
          <w:rFonts w:eastAsia="Calibri"/>
        </w:rPr>
        <w:t xml:space="preserve">              </w:t>
      </w:r>
      <w:r w:rsidR="00881F21" w:rsidRPr="00456D16">
        <w:rPr>
          <w:rFonts w:eastAsia="Calibri"/>
        </w:rPr>
        <w:t xml:space="preserve">(B) Financial customer liaison (FCL) and supply chain responsibilities are as follows:  </w:t>
      </w:r>
    </w:p>
    <w:p w14:paraId="28372468" w14:textId="76EEC30C" w:rsidR="00881F21" w:rsidRPr="00456D16" w:rsidRDefault="00456D16" w:rsidP="00881F21">
      <w:pPr>
        <w:rPr>
          <w:rFonts w:eastAsia="Calibri"/>
        </w:rPr>
      </w:pPr>
      <w:r>
        <w:rPr>
          <w:rFonts w:eastAsia="Calibri"/>
          <w:i/>
        </w:rPr>
        <w:t xml:space="preserve">                  </w:t>
      </w:r>
      <w:r w:rsidR="00881F21" w:rsidRPr="00456D16">
        <w:rPr>
          <w:rFonts w:eastAsia="Calibri"/>
          <w:i/>
        </w:rPr>
        <w:t>(1)</w:t>
      </w:r>
      <w:r w:rsidR="00881F21" w:rsidRPr="00456D16">
        <w:rPr>
          <w:rFonts w:eastAsia="Calibri"/>
        </w:rPr>
        <w:t xml:space="preserve"> The FCL will initiate a request to the contractor for proof of delivery as appropriate in accordance with procure to pay (P2P) process cycle memorandum (PCM) 11, blocked invoice. When a contractor resubmits the wide area work flow (WAWF) receiving report (RR) with TPD documentation attached, the FCL will review the documentation to determine if sufficient information is provided to adequately demonstrate customer receipt. If not, the FCL will respond to the contractor and identify the additional information that must be submitted.  If the documentation is satisfactory, and no discrepancy notification has been submitted by the customer, the FCL will accept the supplies in WAWF. This will generate a transaction resulting in the posting of a goods receipt in the enterprise business system (EBS), which will allow the payment process to begin.  </w:t>
      </w:r>
    </w:p>
    <w:p w14:paraId="5192FF47" w14:textId="3D7D1512" w:rsidR="00881F21" w:rsidRPr="00456D16" w:rsidRDefault="00456D16" w:rsidP="00881F21">
      <w:pPr>
        <w:rPr>
          <w:rFonts w:eastAsia="Calibri"/>
        </w:rPr>
      </w:pPr>
      <w:r>
        <w:rPr>
          <w:rFonts w:eastAsia="Calibri"/>
          <w:i/>
        </w:rPr>
        <w:t xml:space="preserve">                  </w:t>
      </w:r>
      <w:r w:rsidR="00881F21" w:rsidRPr="00456D16">
        <w:rPr>
          <w:rFonts w:eastAsia="Calibri"/>
          <w:i/>
        </w:rPr>
        <w:t>(2)</w:t>
      </w:r>
      <w:r w:rsidR="00881F21" w:rsidRPr="00456D16">
        <w:rPr>
          <w:rFonts w:eastAsia="Calibri"/>
        </w:rPr>
        <w:t xml:space="preserve"> The customer is still required to submit the material receipt acknowledgement (MRA), and supply chains shall continue to ensure that follow up action is taken by appropriate personnel to obtain the MRA from the customer when it is not provided.</w:t>
      </w:r>
    </w:p>
    <w:p w14:paraId="0F582E1F" w14:textId="77777777" w:rsidR="00881F21" w:rsidRPr="00456D16" w:rsidRDefault="00881F21" w:rsidP="00881F21">
      <w:pPr>
        <w:rPr>
          <w:rFonts w:eastAsia="Calibri"/>
          <w:b/>
        </w:rPr>
      </w:pPr>
    </w:p>
    <w:p w14:paraId="79F1EA0A" w14:textId="0FEE1DD9" w:rsidR="00203528" w:rsidRPr="00456D16" w:rsidRDefault="00203528" w:rsidP="00E40634">
      <w:pPr>
        <w:rPr>
          <w:rFonts w:eastAsia="Calibri"/>
          <w:b/>
        </w:rPr>
      </w:pPr>
      <w:bookmarkStart w:id="352" w:name="P32_908"/>
      <w:r w:rsidRPr="00456D16">
        <w:rPr>
          <w:rFonts w:eastAsia="Calibri"/>
          <w:b/>
        </w:rPr>
        <w:t xml:space="preserve">32.908 </w:t>
      </w:r>
      <w:bookmarkEnd w:id="352"/>
      <w:r w:rsidR="005170E0" w:rsidRPr="00456D16">
        <w:rPr>
          <w:rFonts w:eastAsia="Calibri"/>
          <w:b/>
        </w:rPr>
        <w:t>C</w:t>
      </w:r>
      <w:r w:rsidRPr="00456D16">
        <w:rPr>
          <w:rFonts w:eastAsia="Calibri"/>
          <w:b/>
        </w:rPr>
        <w:t xml:space="preserve">ontract clauses.     </w:t>
      </w:r>
    </w:p>
    <w:p w14:paraId="79F1EA0B" w14:textId="3AF47F16" w:rsidR="00203528" w:rsidRPr="00456D16" w:rsidRDefault="00F11A05" w:rsidP="00360DF7">
      <w:pPr>
        <w:pStyle w:val="Indent1"/>
        <w:rPr>
          <w:snapToGrid/>
        </w:rPr>
      </w:pPr>
      <w:r>
        <w:rPr>
          <w:snapToGrid/>
        </w:rPr>
        <w:t xml:space="preserve">  </w:t>
      </w:r>
    </w:p>
    <w:p w14:paraId="11C6EA18" w14:textId="1CCD5D46" w:rsidR="00B7571C" w:rsidRPr="00456D16" w:rsidRDefault="00BD79C8" w:rsidP="006E1B49">
      <w:pPr>
        <w:rPr>
          <w:rFonts w:eastAsia="Calibri"/>
          <w:bCs/>
          <w:snapToGrid w:val="0"/>
        </w:rPr>
      </w:pPr>
      <w:bookmarkStart w:id="353" w:name="Part33"/>
      <w:bookmarkStart w:id="354" w:name="P32_908_94"/>
      <w:bookmarkEnd w:id="353"/>
      <w:r>
        <w:rPr>
          <w:rFonts w:eastAsia="Calibri"/>
          <w:b/>
        </w:rPr>
        <w:t>32.908-94</w:t>
      </w:r>
      <w:r w:rsidR="00A132B8" w:rsidRPr="00935132">
        <w:rPr>
          <w:rFonts w:eastAsia="Calibri"/>
          <w:b/>
        </w:rPr>
        <w:t xml:space="preserve"> </w:t>
      </w:r>
      <w:bookmarkEnd w:id="354"/>
      <w:r w:rsidR="00A132B8" w:rsidRPr="00935132">
        <w:rPr>
          <w:rFonts w:eastAsia="Calibri"/>
          <w:b/>
        </w:rPr>
        <w:t>Transporter proof of delivery (TPD).</w:t>
      </w:r>
      <w:r w:rsidR="00B7571C" w:rsidRPr="00935132">
        <w:rPr>
          <w:rFonts w:eastAsia="Calibri"/>
        </w:rPr>
        <w:t xml:space="preserve"> Insert the clause at </w:t>
      </w:r>
      <w:hyperlink w:anchor="P52_232_9006" w:history="1">
        <w:r w:rsidR="00B7571C" w:rsidRPr="00935132">
          <w:rPr>
            <w:rFonts w:eastAsia="Calibri"/>
          </w:rPr>
          <w:t xml:space="preserve">52.232-9006, </w:t>
        </w:r>
      </w:hyperlink>
      <w:r w:rsidR="00B7571C" w:rsidRPr="00935132">
        <w:rPr>
          <w:rFonts w:eastAsia="Calibri"/>
        </w:rPr>
        <w:t xml:space="preserve">Transporter Proof </w:t>
      </w:r>
      <w:r w:rsidR="00B7571C" w:rsidRPr="00456D16">
        <w:rPr>
          <w:rFonts w:eastAsia="Calibri"/>
          <w:bCs/>
          <w:snapToGrid w:val="0"/>
        </w:rPr>
        <w:t xml:space="preserve">of Delivery, when applicable in accordance with </w:t>
      </w:r>
      <w:hyperlink w:anchor="P32_905" w:history="1">
        <w:r w:rsidR="00B7571C" w:rsidRPr="00456D16">
          <w:rPr>
            <w:rFonts w:eastAsia="Calibri"/>
            <w:bCs/>
            <w:snapToGrid w:val="0"/>
          </w:rPr>
          <w:t>32.905</w:t>
        </w:r>
        <w:r w:rsidR="009902F9" w:rsidRPr="00456D16">
          <w:rPr>
            <w:rFonts w:eastAsia="Calibri"/>
            <w:bCs/>
            <w:snapToGrid w:val="0"/>
          </w:rPr>
          <w:t>(c)</w:t>
        </w:r>
        <w:r w:rsidR="00B7571C" w:rsidRPr="00456D16">
          <w:rPr>
            <w:rFonts w:eastAsia="Calibri"/>
            <w:bCs/>
            <w:snapToGrid w:val="0"/>
          </w:rPr>
          <w:t>(S-90)(1)(i)</w:t>
        </w:r>
      </w:hyperlink>
      <w:r w:rsidR="00B7571C" w:rsidRPr="00456D16">
        <w:rPr>
          <w:rFonts w:eastAsia="Calibri"/>
          <w:bCs/>
          <w:snapToGrid w:val="0"/>
        </w:rPr>
        <w:t xml:space="preserve"> and when either the clause at 52.232-25, Prompt Payment, or the clause at 52.212-4, Contract Terms and Conditions – Commercial Items, is used. </w:t>
      </w:r>
    </w:p>
    <w:p w14:paraId="2025242A" w14:textId="77777777" w:rsidR="00E15893" w:rsidRDefault="00E73E3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66"/>
          <w:headerReference w:type="default" r:id="rId167"/>
          <w:footerReference w:type="even" r:id="rId168"/>
          <w:footerReference w:type="default" r:id="rId169"/>
          <w:headerReference w:type="first" r:id="rId170"/>
          <w:footerReference w:type="first" r:id="rId171"/>
          <w:pgSz w:w="12240" w:h="15840"/>
          <w:pgMar w:top="1440" w:right="1440" w:bottom="1440" w:left="1440" w:header="720" w:footer="720" w:gutter="0"/>
          <w:cols w:space="720"/>
          <w:titlePg/>
          <w:docGrid w:linePitch="299"/>
        </w:sectPr>
      </w:pPr>
      <w:r w:rsidRPr="00456D16">
        <w:rPr>
          <w:b/>
        </w:rPr>
        <w:br w:type="page"/>
      </w:r>
    </w:p>
    <w:p w14:paraId="79F1EA20" w14:textId="29A7EB07" w:rsidR="00E72D89" w:rsidRPr="00456D16"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55" w:name="P33"/>
      <w:r w:rsidRPr="00456D16">
        <w:rPr>
          <w:b/>
        </w:rPr>
        <w:t>PART 33</w:t>
      </w:r>
      <w:bookmarkEnd w:id="355"/>
      <w:r w:rsidRPr="00456D16">
        <w:rPr>
          <w:b/>
        </w:rPr>
        <w:t xml:space="preserve"> – PROTESTS, DISPUTES, AND APPEALS</w:t>
      </w:r>
      <w:r w:rsidR="0047142F">
        <w:rPr>
          <w:b/>
        </w:rPr>
        <w:t xml:space="preserve">  </w:t>
      </w:r>
    </w:p>
    <w:p w14:paraId="0E021E89" w14:textId="443E9C43" w:rsidR="005F4CF5" w:rsidRPr="004A50E8" w:rsidRDefault="005F4CF5" w:rsidP="00935132">
      <w:pPr>
        <w:jc w:val="center"/>
        <w:rPr>
          <w:i/>
        </w:rPr>
      </w:pPr>
      <w:r w:rsidRPr="004A50E8">
        <w:rPr>
          <w:i/>
        </w:rPr>
        <w:t xml:space="preserve">(Revised </w:t>
      </w:r>
      <w:r w:rsidR="00C86918">
        <w:rPr>
          <w:i/>
        </w:rPr>
        <w:t xml:space="preserve">December </w:t>
      </w:r>
      <w:r w:rsidR="0001230F">
        <w:rPr>
          <w:i/>
        </w:rPr>
        <w:t>16</w:t>
      </w:r>
      <w:r w:rsidRPr="004A50E8">
        <w:rPr>
          <w:i/>
        </w:rPr>
        <w:t>, 201</w:t>
      </w:r>
      <w:r w:rsidR="0047142F">
        <w:rPr>
          <w:i/>
        </w:rPr>
        <w:t>6 through PROCLTR 2017-</w:t>
      </w:r>
      <w:r w:rsidR="0001230F">
        <w:rPr>
          <w:i/>
        </w:rPr>
        <w:t>04</w:t>
      </w:r>
      <w:r w:rsidRPr="004A50E8">
        <w:rPr>
          <w:i/>
        </w:rPr>
        <w:t>)</w:t>
      </w:r>
    </w:p>
    <w:p w14:paraId="22F9F1ED" w14:textId="77777777" w:rsidR="00D97CC2" w:rsidRPr="00456D16" w:rsidRDefault="00D97CC2" w:rsidP="00935132">
      <w:pPr>
        <w:jc w:val="center"/>
        <w:rPr>
          <w:b/>
        </w:rPr>
      </w:pPr>
    </w:p>
    <w:p w14:paraId="79F1EA21" w14:textId="77777777" w:rsidR="00E72D89" w:rsidRPr="00456D16" w:rsidRDefault="00E72D89" w:rsidP="00935132">
      <w:pPr>
        <w:jc w:val="center"/>
        <w:rPr>
          <w:b/>
        </w:rPr>
      </w:pPr>
      <w:r w:rsidRPr="00456D16">
        <w:rPr>
          <w:b/>
        </w:rPr>
        <w:t>TABLE OF CONTENTS</w:t>
      </w:r>
    </w:p>
    <w:p w14:paraId="79F1EA22" w14:textId="77777777" w:rsidR="00E72D89" w:rsidRPr="00456D16" w:rsidRDefault="00E72D89" w:rsidP="00E40634"/>
    <w:p w14:paraId="2FFA7862" w14:textId="77777777" w:rsidR="0047142F" w:rsidRPr="00D54522" w:rsidRDefault="0047142F" w:rsidP="0047142F">
      <w:pPr>
        <w:rPr>
          <w:b/>
        </w:rPr>
      </w:pPr>
      <w:r w:rsidRPr="00D54522">
        <w:rPr>
          <w:b/>
        </w:rPr>
        <w:t>SUBPART 33.1 – PROTESTS</w:t>
      </w:r>
    </w:p>
    <w:p w14:paraId="36E919A6" w14:textId="77777777" w:rsidR="0047142F" w:rsidRPr="00D54522" w:rsidRDefault="00A464B3" w:rsidP="0047142F">
      <w:hyperlink w:anchor="P33_103" w:history="1">
        <w:r w:rsidR="0047142F" w:rsidRPr="00D54522">
          <w:t>33.103</w:t>
        </w:r>
      </w:hyperlink>
      <w:r w:rsidR="0047142F" w:rsidRPr="00D54522">
        <w:tab/>
        <w:t>Protests to the agency.</w:t>
      </w:r>
    </w:p>
    <w:p w14:paraId="2789CB2D" w14:textId="77777777" w:rsidR="0047142F" w:rsidRPr="00D54522" w:rsidRDefault="00A464B3" w:rsidP="0047142F">
      <w:hyperlink w:anchor="P33_104" w:history="1">
        <w:r w:rsidR="0047142F" w:rsidRPr="00D54522">
          <w:t>33.104</w:t>
        </w:r>
      </w:hyperlink>
      <w:r w:rsidR="0047142F" w:rsidRPr="00D54522">
        <w:tab/>
        <w:t xml:space="preserve">Protests to </w:t>
      </w:r>
      <w:r w:rsidR="0047142F" w:rsidRPr="00D54522">
        <w:rPr>
          <w:rFonts w:eastAsia="Calibri"/>
          <w:snapToGrid w:val="0"/>
        </w:rPr>
        <w:t>GAO</w:t>
      </w:r>
      <w:r w:rsidR="0047142F" w:rsidRPr="00D54522">
        <w:t>.</w:t>
      </w:r>
    </w:p>
    <w:p w14:paraId="6C4436F7" w14:textId="77777777" w:rsidR="0047142F" w:rsidRPr="00D54522" w:rsidRDefault="0047142F" w:rsidP="0047142F">
      <w:pPr>
        <w:rPr>
          <w:b/>
        </w:rPr>
      </w:pPr>
      <w:r w:rsidRPr="00D54522">
        <w:rPr>
          <w:b/>
        </w:rPr>
        <w:t>SUBPART 33.2 – DISPUTES AND APPEALS</w:t>
      </w:r>
    </w:p>
    <w:p w14:paraId="0FFD95B9" w14:textId="77777777" w:rsidR="0047142F" w:rsidRPr="00D54522" w:rsidRDefault="00A464B3" w:rsidP="0047142F">
      <w:hyperlink w:anchor="P33_209" w:history="1">
        <w:r w:rsidR="0047142F" w:rsidRPr="00D54522">
          <w:t>33.209</w:t>
        </w:r>
      </w:hyperlink>
      <w:r w:rsidR="0047142F" w:rsidRPr="00D54522">
        <w:tab/>
        <w:t>Suspected fraudulent claims.</w:t>
      </w:r>
    </w:p>
    <w:p w14:paraId="0E659494" w14:textId="77777777" w:rsidR="0047142F" w:rsidRPr="00D54522" w:rsidRDefault="00A464B3" w:rsidP="0047142F">
      <w:hyperlink w:anchor="P33_211" w:history="1">
        <w:r w:rsidR="0047142F" w:rsidRPr="00D54522">
          <w:t>33.211</w:t>
        </w:r>
      </w:hyperlink>
      <w:r w:rsidR="0047142F" w:rsidRPr="00D54522">
        <w:tab/>
        <w:t>Contracting officer’s decision</w:t>
      </w:r>
      <w:r w:rsidR="0047142F" w:rsidRPr="00D54522">
        <w:rPr>
          <w:snapToGrid w:val="0"/>
        </w:rPr>
        <w:t>.</w:t>
      </w:r>
    </w:p>
    <w:p w14:paraId="6A01B859" w14:textId="77777777" w:rsidR="0047142F" w:rsidRPr="003C7CDA" w:rsidRDefault="00A464B3" w:rsidP="0047142F">
      <w:hyperlink w:anchor="P33_212" w:history="1">
        <w:r w:rsidR="0047142F" w:rsidRPr="00D54522">
          <w:t>33.212</w:t>
        </w:r>
      </w:hyperlink>
      <w:r w:rsidR="0047142F" w:rsidRPr="00D54522">
        <w:tab/>
        <w:t>Contracting</w:t>
      </w:r>
      <w:r w:rsidR="0047142F" w:rsidRPr="003C7CDA">
        <w:t xml:space="preserve"> officer’s duties upon appeal.</w:t>
      </w:r>
    </w:p>
    <w:p w14:paraId="5F0A0C37" w14:textId="77777777" w:rsidR="0047142F" w:rsidRPr="00F13F2C" w:rsidRDefault="00A464B3" w:rsidP="0047142F">
      <w:hyperlink w:anchor="P33_214" w:history="1">
        <w:r w:rsidR="0047142F" w:rsidRPr="00F13F2C">
          <w:t>33.214</w:t>
        </w:r>
      </w:hyperlink>
      <w:r w:rsidR="0047142F">
        <w:tab/>
      </w:r>
      <w:r w:rsidR="0047142F" w:rsidRPr="00F13F2C">
        <w:t>Alternative dispute resolution (ADR).</w:t>
      </w:r>
    </w:p>
    <w:p w14:paraId="1F838AAD" w14:textId="77777777" w:rsidR="0047142F" w:rsidRPr="003C7CDA" w:rsidRDefault="0047142F" w:rsidP="0047142F"/>
    <w:p w14:paraId="146BC985" w14:textId="77777777" w:rsidR="0047142F" w:rsidRPr="003C7CDA" w:rsidRDefault="0047142F" w:rsidP="0047142F">
      <w:pPr>
        <w:jc w:val="center"/>
        <w:outlineLvl w:val="1"/>
        <w:rPr>
          <w:b/>
        </w:rPr>
      </w:pPr>
      <w:r w:rsidRPr="003C7CDA">
        <w:rPr>
          <w:b/>
        </w:rPr>
        <w:t xml:space="preserve">SUBPART 33.1 – PROTESTS  </w:t>
      </w:r>
    </w:p>
    <w:p w14:paraId="061EAF6A" w14:textId="1F246A26" w:rsidR="0047142F" w:rsidRDefault="00733D54" w:rsidP="00733D54">
      <w:pPr>
        <w:jc w:val="center"/>
        <w:rPr>
          <w:i/>
        </w:rPr>
      </w:pPr>
      <w:r w:rsidRPr="004A50E8">
        <w:rPr>
          <w:i/>
        </w:rPr>
        <w:t xml:space="preserve">(Revised </w:t>
      </w:r>
      <w:r>
        <w:rPr>
          <w:i/>
        </w:rPr>
        <w:t>December 16</w:t>
      </w:r>
      <w:r w:rsidRPr="004A50E8">
        <w:rPr>
          <w:i/>
        </w:rPr>
        <w:t>, 201</w:t>
      </w:r>
      <w:r>
        <w:rPr>
          <w:i/>
        </w:rPr>
        <w:t>6 through PROCLTR 2017-04</w:t>
      </w:r>
      <w:r w:rsidRPr="004A50E8">
        <w:rPr>
          <w:i/>
        </w:rPr>
        <w:t>)</w:t>
      </w:r>
    </w:p>
    <w:p w14:paraId="5308EF99" w14:textId="77777777" w:rsidR="00733D54" w:rsidRPr="003C7CDA" w:rsidRDefault="00733D54" w:rsidP="00733D54">
      <w:pPr>
        <w:jc w:val="center"/>
      </w:pPr>
    </w:p>
    <w:p w14:paraId="623C1C8B" w14:textId="77777777" w:rsidR="0047142F" w:rsidRPr="003C7CDA" w:rsidRDefault="0047142F" w:rsidP="0047142F">
      <w:pPr>
        <w:rPr>
          <w:snapToGrid w:val="0"/>
        </w:rPr>
      </w:pPr>
      <w:bookmarkStart w:id="356" w:name="P33_103"/>
      <w:r w:rsidRPr="003C7CDA">
        <w:rPr>
          <w:b/>
        </w:rPr>
        <w:t>33.103</w:t>
      </w:r>
      <w:bookmarkEnd w:id="356"/>
      <w:r w:rsidRPr="003C7CDA">
        <w:rPr>
          <w:b/>
        </w:rPr>
        <w:t xml:space="preserve"> Protests to the agency.</w:t>
      </w:r>
    </w:p>
    <w:p w14:paraId="371FF2B0" w14:textId="77777777" w:rsidR="0047142F" w:rsidRPr="003C7CDA" w:rsidRDefault="0047142F" w:rsidP="0047142F">
      <w:pPr>
        <w:pStyle w:val="NormalWeb"/>
        <w:spacing w:before="0" w:beforeAutospacing="0" w:after="0" w:afterAutospacing="0"/>
        <w:rPr>
          <w:snapToGrid w:val="0"/>
          <w:sz w:val="22"/>
        </w:rPr>
      </w:pPr>
      <w:r w:rsidRPr="003C7CDA">
        <w:rPr>
          <w:snapToGrid w:val="0"/>
          <w:sz w:val="22"/>
        </w:rPr>
        <w:t xml:space="preserve">  (c) </w:t>
      </w:r>
      <w:r w:rsidRPr="003C7CDA">
        <w:rPr>
          <w:sz w:val="22"/>
        </w:rPr>
        <w:t>Procuring organizations shall consider using Alternative Dispute Resolution (ADR) techniques in resolving agency level protests.</w:t>
      </w:r>
    </w:p>
    <w:p w14:paraId="5FAE1CE2" w14:textId="77777777" w:rsidR="0047142F" w:rsidRPr="003C7CDA" w:rsidRDefault="0047142F" w:rsidP="0047142F">
      <w:pPr>
        <w:pStyle w:val="NormalWeb"/>
        <w:spacing w:before="0" w:beforeAutospacing="0" w:after="0" w:afterAutospacing="0"/>
        <w:rPr>
          <w:sz w:val="22"/>
          <w:lang w:val="en"/>
        </w:rPr>
      </w:pPr>
      <w:r w:rsidRPr="003C7CDA">
        <w:rPr>
          <w:snapToGrid w:val="0"/>
          <w:sz w:val="22"/>
        </w:rPr>
        <w:t xml:space="preserve">  (d)(4) Protesters may submit a protest to the contracting officer or may request an independent review by the CCO </w:t>
      </w:r>
      <w:r w:rsidRPr="003C7CDA">
        <w:rPr>
          <w:sz w:val="22"/>
          <w:lang w:val="en"/>
        </w:rPr>
        <w:t>under the authority of Executive Order (EO) Number 12979, Agency Procurement Protests, as implemented by FAR 33.103(d)</w:t>
      </w:r>
      <w:r>
        <w:rPr>
          <w:snapToGrid w:val="0"/>
          <w:sz w:val="22"/>
        </w:rPr>
        <w:t xml:space="preserve">. </w:t>
      </w:r>
      <w:r w:rsidRPr="003C7CDA">
        <w:rPr>
          <w:bCs/>
          <w:iCs/>
          <w:snapToGrid w:val="0"/>
          <w:sz w:val="22"/>
        </w:rPr>
        <w:t>The CCO’s a</w:t>
      </w:r>
      <w:r>
        <w:rPr>
          <w:bCs/>
          <w:iCs/>
          <w:snapToGrid w:val="0"/>
          <w:sz w:val="22"/>
        </w:rPr>
        <w:t xml:space="preserve">uthority may not be delegated. </w:t>
      </w:r>
      <w:r w:rsidRPr="003C7CDA">
        <w:rPr>
          <w:bCs/>
          <w:iCs/>
          <w:snapToGrid w:val="0"/>
          <w:sz w:val="22"/>
        </w:rPr>
        <w:t>If the CCO had previous personal involvement with the procurement, the de</w:t>
      </w:r>
      <w:r>
        <w:rPr>
          <w:bCs/>
          <w:iCs/>
          <w:snapToGrid w:val="0"/>
          <w:sz w:val="22"/>
        </w:rPr>
        <w:t xml:space="preserve">cision-maker shall be the HCA. </w:t>
      </w:r>
      <w:r w:rsidRPr="003C7CDA">
        <w:rPr>
          <w:bCs/>
          <w:iCs/>
          <w:snapToGrid w:val="0"/>
          <w:sz w:val="22"/>
        </w:rPr>
        <w:t xml:space="preserve">All protest decisions require legal review. </w:t>
      </w:r>
      <w:r w:rsidRPr="003C7CDA">
        <w:rPr>
          <w:snapToGrid w:val="0"/>
          <w:sz w:val="22"/>
        </w:rPr>
        <w:t xml:space="preserve">Solicitations must </w:t>
      </w:r>
      <w:r w:rsidRPr="003C7CDA">
        <w:rPr>
          <w:sz w:val="22"/>
          <w:lang w:val="en"/>
        </w:rPr>
        <w:t>include procurement note L06 or language substantially as follows:</w:t>
      </w:r>
    </w:p>
    <w:p w14:paraId="3596E6DD" w14:textId="77777777" w:rsidR="0047142F" w:rsidRPr="003C7CDA" w:rsidRDefault="0047142F" w:rsidP="0047142F">
      <w:pPr>
        <w:pStyle w:val="NormalWeb"/>
        <w:spacing w:before="0" w:beforeAutospacing="0" w:after="0" w:afterAutospacing="0"/>
        <w:rPr>
          <w:sz w:val="22"/>
          <w:lang w:val="en"/>
        </w:rPr>
      </w:pPr>
      <w:r w:rsidRPr="003C7CDA">
        <w:rPr>
          <w:sz w:val="22"/>
          <w:lang w:val="en"/>
        </w:rPr>
        <w:t>*****</w:t>
      </w:r>
    </w:p>
    <w:p w14:paraId="7923812D" w14:textId="114F7F6F" w:rsidR="0047142F" w:rsidRPr="0047142F" w:rsidRDefault="0047142F" w:rsidP="0047142F">
      <w:pPr>
        <w:adjustRightInd w:val="0"/>
        <w:ind w:right="720"/>
        <w:jc w:val="both"/>
        <w:rPr>
          <w:color w:val="000000"/>
        </w:rPr>
      </w:pPr>
      <w:r w:rsidRPr="0047142F">
        <w:rPr>
          <w:color w:val="000000"/>
        </w:rPr>
        <w:t>L06 Agency Protests (</w:t>
      </w:r>
      <w:r w:rsidR="0001230F">
        <w:rPr>
          <w:color w:val="000000"/>
        </w:rPr>
        <w:t>DEC</w:t>
      </w:r>
      <w:r w:rsidRPr="0047142F">
        <w:rPr>
          <w:color w:val="000000"/>
        </w:rPr>
        <w:t xml:space="preserve"> 2016)</w:t>
      </w:r>
    </w:p>
    <w:p w14:paraId="621F93D5" w14:textId="77777777" w:rsidR="0047142F" w:rsidRPr="0047142F" w:rsidRDefault="0047142F" w:rsidP="0047142F">
      <w:pPr>
        <w:pStyle w:val="Default"/>
        <w:ind w:right="720"/>
        <w:rPr>
          <w:rFonts w:ascii="Times New Roman" w:hAnsi="Times New Roman" w:cs="Times New Roman"/>
          <w:sz w:val="22"/>
          <w:szCs w:val="22"/>
        </w:rPr>
      </w:pPr>
      <w:r w:rsidRPr="0047142F">
        <w:rPr>
          <w:rFonts w:ascii="Times New Roman" w:hAnsi="Times New Roman" w:cs="Times New Roman"/>
          <w:sz w:val="22"/>
          <w:szCs w:val="22"/>
        </w:rPr>
        <w:t xml:space="preserve">  Interested parties may file an agency level protest with the contracting officer or may request an independent review by the chief of the contracting office (CCO). Independent review by the CCO is an alternative to consideration by the contracting officer and is not available as an appellate review of a contracting officer decision on a protest previously filed with the contracting officer. Absent a clear indication of the intent to file an agency level protest with the CCO for independent review, protests will be presumed to be protests to the contracting officer.</w:t>
      </w:r>
    </w:p>
    <w:p w14:paraId="70772F36" w14:textId="77777777" w:rsidR="0047142F" w:rsidRPr="0047142F" w:rsidRDefault="0047142F" w:rsidP="0047142F">
      <w:pPr>
        <w:pStyle w:val="Default"/>
        <w:ind w:right="720"/>
        <w:rPr>
          <w:rFonts w:ascii="Times New Roman" w:hAnsi="Times New Roman" w:cs="Times New Roman"/>
          <w:snapToGrid w:val="0"/>
          <w:sz w:val="22"/>
          <w:szCs w:val="22"/>
        </w:rPr>
      </w:pPr>
      <w:r w:rsidRPr="0047142F">
        <w:rPr>
          <w:rFonts w:ascii="Times New Roman" w:hAnsi="Times New Roman" w:cs="Times New Roman"/>
          <w:sz w:val="22"/>
          <w:szCs w:val="22"/>
        </w:rPr>
        <w:t>*****</w:t>
      </w:r>
    </w:p>
    <w:p w14:paraId="275B2CD8" w14:textId="77777777" w:rsidR="0047142F" w:rsidRPr="0047142F" w:rsidRDefault="0047142F" w:rsidP="0047142F">
      <w:pPr>
        <w:rPr>
          <w:b/>
        </w:rPr>
      </w:pPr>
    </w:p>
    <w:p w14:paraId="6FD4289E" w14:textId="77777777" w:rsidR="0047142F" w:rsidRPr="003C7CDA" w:rsidRDefault="0047142F" w:rsidP="0047142F">
      <w:r w:rsidRPr="003C7CDA">
        <w:rPr>
          <w:b/>
        </w:rPr>
        <w:t>33.104 Protests to GAO.</w:t>
      </w:r>
    </w:p>
    <w:p w14:paraId="3927208C" w14:textId="77777777" w:rsidR="0047142F" w:rsidRPr="003C7CDA" w:rsidRDefault="0047142F" w:rsidP="0047142F">
      <w:r w:rsidRPr="003C7CDA">
        <w:rPr>
          <w:snapToGrid w:val="0"/>
        </w:rPr>
        <w:t xml:space="preserve">  (a)  General procedures.</w:t>
      </w:r>
    </w:p>
    <w:p w14:paraId="2D186B1C" w14:textId="77777777" w:rsidR="0047142F" w:rsidRPr="003C7CDA" w:rsidRDefault="0047142F" w:rsidP="0047142F">
      <w:pPr>
        <w:pStyle w:val="NormalWeb"/>
        <w:spacing w:before="0" w:beforeAutospacing="0" w:after="0" w:afterAutospacing="0"/>
        <w:rPr>
          <w:sz w:val="22"/>
        </w:rPr>
      </w:pPr>
      <w:r w:rsidRPr="003C7CDA">
        <w:rPr>
          <w:rFonts w:eastAsia="Calibri"/>
          <w:snapToGrid w:val="0"/>
          <w:sz w:val="22"/>
        </w:rPr>
        <w:t xml:space="preserve">    </w:t>
      </w:r>
      <w:r>
        <w:rPr>
          <w:rFonts w:eastAsia="Calibri"/>
          <w:snapToGrid w:val="0"/>
          <w:sz w:val="22"/>
        </w:rPr>
        <w:t xml:space="preserve">  (2) </w:t>
      </w:r>
      <w:r w:rsidRPr="003C7CDA">
        <w:rPr>
          <w:sz w:val="22"/>
          <w:lang w:val="en"/>
        </w:rPr>
        <w:t>GAO sends all protests involving DLA procurements to the Office of General Counsel. Immediately after receiving notice from GAO of a protest, the Office of General Counsel will notify the procuring org</w:t>
      </w:r>
      <w:r>
        <w:rPr>
          <w:sz w:val="22"/>
          <w:lang w:val="en"/>
        </w:rPr>
        <w:t xml:space="preserve">anization’s Office of Counsel. </w:t>
      </w:r>
      <w:r w:rsidRPr="003C7CDA">
        <w:rPr>
          <w:sz w:val="22"/>
          <w:lang w:val="en"/>
        </w:rPr>
        <w:t>The Office of Counsel shall promptly notify GAO and the Office of General Counsel of the name, e-mail address, and phone number of the assigned attorney. The contracting officer, in coordination with the Office of Counsel, is responsible for ensuring that the notice of protest filed at GAO is provided to all interested parties.</w:t>
      </w:r>
    </w:p>
    <w:p w14:paraId="1CD1D941" w14:textId="77777777" w:rsidR="0047142F" w:rsidRPr="003C7CDA" w:rsidRDefault="0047142F" w:rsidP="0047142F">
      <w:pPr>
        <w:tabs>
          <w:tab w:val="left" w:pos="2250"/>
        </w:tabs>
        <w:rPr>
          <w:rFonts w:eastAsia="Calibri"/>
          <w:snapToGrid w:val="0"/>
        </w:rPr>
      </w:pPr>
      <w:r w:rsidRPr="003C7CDA">
        <w:rPr>
          <w:rFonts w:eastAsia="Calibri"/>
          <w:snapToGrid w:val="0"/>
        </w:rPr>
        <w:t xml:space="preserve">   </w:t>
      </w:r>
      <w:r>
        <w:rPr>
          <w:rFonts w:eastAsia="Calibri"/>
          <w:snapToGrid w:val="0"/>
        </w:rPr>
        <w:t xml:space="preserve">  </w:t>
      </w:r>
      <w:r w:rsidRPr="003C7CDA">
        <w:rPr>
          <w:rFonts w:eastAsia="Calibri"/>
          <w:snapToGrid w:val="0"/>
        </w:rPr>
        <w:t xml:space="preserve"> (3)</w:t>
      </w:r>
      <w:r w:rsidRPr="003C7CDA">
        <w:rPr>
          <w:rFonts w:eastAsia="Calibri"/>
          <w:bCs/>
          <w:iCs/>
          <w:snapToGrid w:val="0"/>
        </w:rPr>
        <w:t>(i)</w:t>
      </w:r>
      <w:r w:rsidRPr="003C7CDA">
        <w:rPr>
          <w:rFonts w:eastAsia="Calibri"/>
          <w:snapToGrid w:val="0"/>
        </w:rPr>
        <w:t xml:space="preserve"> The contracting officer and assigned attorney should review the protest for possible corrective action or disposition using Alternative Dispute Resolution (ADR). </w:t>
      </w:r>
      <w:r w:rsidRPr="003C7CDA">
        <w:rPr>
          <w:lang w:val="en"/>
        </w:rPr>
        <w:t xml:space="preserve">For protests not resolved through corrective action or ADR, the assigned attorney provides appropriate representation, including submission of the agency report and documents required by FAR 33.104(a)(3). </w:t>
      </w:r>
      <w:r w:rsidRPr="003C7CDA">
        <w:rPr>
          <w:rFonts w:eastAsia="Calibri"/>
          <w:snapToGrid w:val="0"/>
        </w:rPr>
        <w:t xml:space="preserve">The agency report is prepared by the assigned attorney with close coordination with the contracting officer and will be signed by both the contracting officer and the assigned attorney. </w:t>
      </w:r>
      <w:r w:rsidRPr="003C7CDA">
        <w:rPr>
          <w:lang w:val="en"/>
        </w:rPr>
        <w:t>Letters transmitting agency reports to GAO must be signed by the procuring organization’s Chief Counsel.</w:t>
      </w:r>
      <w:r w:rsidRPr="003C7CDA">
        <w:rPr>
          <w:rFonts w:eastAsia="Calibri"/>
          <w:snapToGrid w:val="0"/>
        </w:rPr>
        <w:t xml:space="preserve"> </w:t>
      </w:r>
    </w:p>
    <w:p w14:paraId="3988626A" w14:textId="77777777" w:rsidR="0047142F" w:rsidRPr="003C7CDA" w:rsidRDefault="0047142F" w:rsidP="0047142F">
      <w:pPr>
        <w:rPr>
          <w:snapToGrid w:val="0"/>
        </w:rPr>
      </w:pPr>
      <w:r w:rsidRPr="003C7CDA">
        <w:rPr>
          <w:snapToGrid w:val="0"/>
        </w:rPr>
        <w:t xml:space="preserve">  (b)  Protests before award.</w:t>
      </w:r>
    </w:p>
    <w:p w14:paraId="40344124" w14:textId="77777777" w:rsidR="0047142F" w:rsidRPr="003C7CDA" w:rsidRDefault="0047142F" w:rsidP="0047142F">
      <w:pPr>
        <w:tabs>
          <w:tab w:val="left" w:pos="2250"/>
        </w:tabs>
        <w:rPr>
          <w:strike/>
          <w:snapToGrid w:val="0"/>
        </w:rPr>
      </w:pPr>
      <w:r>
        <w:rPr>
          <w:rFonts w:eastAsia="Calibri"/>
          <w:snapToGrid w:val="0"/>
        </w:rPr>
        <w:t xml:space="preserve"> </w:t>
      </w:r>
      <w:r w:rsidRPr="003C7CDA">
        <w:rPr>
          <w:rFonts w:eastAsia="Calibri"/>
          <w:snapToGrid w:val="0"/>
        </w:rPr>
        <w:t xml:space="preserve">    </w:t>
      </w:r>
      <w:r>
        <w:rPr>
          <w:rFonts w:eastAsia="Calibri"/>
          <w:snapToGrid w:val="0"/>
        </w:rPr>
        <w:t xml:space="preserve"> </w:t>
      </w:r>
      <w:r w:rsidRPr="003C7CDA">
        <w:rPr>
          <w:rFonts w:eastAsia="Calibri"/>
          <w:snapToGrid w:val="0"/>
        </w:rPr>
        <w:t xml:space="preserve">(1)  </w:t>
      </w:r>
      <w:r w:rsidRPr="003C7CDA">
        <w:rPr>
          <w:lang w:val="en"/>
        </w:rPr>
        <w:t xml:space="preserve">If the HCA determines it is necessary to award a contract after receipt of a notice from GAO that a protest has been filed, the HCA, with coordination by the procuring organization’s Office of Counsel, shall make the written finding. The Office of Counsel must send a copy of the finding to the Office of General Counsel. </w:t>
      </w:r>
      <w:r w:rsidRPr="003C7CDA">
        <w:rPr>
          <w:rFonts w:eastAsia="Calibri"/>
          <w:snapToGrid w:val="0"/>
        </w:rPr>
        <w:t xml:space="preserve">Procuring organizations </w:t>
      </w:r>
      <w:r w:rsidRPr="003C7CDA">
        <w:rPr>
          <w:snapToGrid w:val="0"/>
        </w:rPr>
        <w:t>for which the Deputy Director, DLA Acquisition (J7)</w:t>
      </w:r>
      <w:r w:rsidRPr="003C7CDA">
        <w:rPr>
          <w:bCs/>
          <w:iCs/>
          <w:snapToGrid w:val="0"/>
        </w:rPr>
        <w:t xml:space="preserve"> </w:t>
      </w:r>
      <w:r w:rsidRPr="003C7CDA">
        <w:rPr>
          <w:snapToGrid w:val="0"/>
        </w:rPr>
        <w:t>is the HCA, shall submit the proposed finding through their Chief Counsel to the Office of General Counsel for coordination, prior to submitting the proposed finding to the Deputy Director, DLA Acquisition (J7).</w:t>
      </w:r>
      <w:r w:rsidRPr="003C7CDA">
        <w:rPr>
          <w:lang w:val="en"/>
        </w:rPr>
        <w:t xml:space="preserve"> </w:t>
      </w:r>
    </w:p>
    <w:p w14:paraId="2FB3EA9B" w14:textId="77777777" w:rsidR="0047142F" w:rsidRPr="003C7CDA" w:rsidRDefault="0047142F" w:rsidP="0047142F">
      <w:pPr>
        <w:pStyle w:val="NormalWeb"/>
        <w:spacing w:before="0" w:beforeAutospacing="0" w:after="0" w:afterAutospacing="0"/>
        <w:rPr>
          <w:sz w:val="22"/>
          <w:lang w:val="en"/>
        </w:rPr>
      </w:pPr>
      <w:r>
        <w:rPr>
          <w:sz w:val="22"/>
        </w:rPr>
        <w:t xml:space="preserve">  </w:t>
      </w:r>
      <w:r w:rsidRPr="003C7CDA">
        <w:rPr>
          <w:sz w:val="22"/>
        </w:rPr>
        <w:t xml:space="preserve">   </w:t>
      </w:r>
      <w:r>
        <w:rPr>
          <w:sz w:val="22"/>
        </w:rPr>
        <w:t xml:space="preserve"> </w:t>
      </w:r>
      <w:r w:rsidRPr="003C7CDA">
        <w:rPr>
          <w:rFonts w:eastAsia="Calibri"/>
          <w:sz w:val="22"/>
        </w:rPr>
        <w:t xml:space="preserve">(2) </w:t>
      </w:r>
      <w:r w:rsidRPr="003C7CDA">
        <w:rPr>
          <w:sz w:val="22"/>
          <w:lang w:val="en"/>
        </w:rPr>
        <w:t>Before award of the contract, the assigned attorney will notify GAO of the finding.</w:t>
      </w:r>
    </w:p>
    <w:p w14:paraId="243BFEB2" w14:textId="77777777" w:rsidR="0047142F" w:rsidRPr="003C7CDA" w:rsidRDefault="0047142F" w:rsidP="0047142F">
      <w:pPr>
        <w:rPr>
          <w:snapToGrid w:val="0"/>
        </w:rPr>
      </w:pPr>
      <w:r w:rsidRPr="003C7CDA">
        <w:t xml:space="preserve"> </w:t>
      </w:r>
      <w:r w:rsidRPr="003C7CDA">
        <w:rPr>
          <w:snapToGrid w:val="0"/>
        </w:rPr>
        <w:t xml:space="preserve"> (c)  Protests after award.</w:t>
      </w:r>
    </w:p>
    <w:p w14:paraId="2CA6C9F5" w14:textId="77777777" w:rsidR="0047142F" w:rsidRPr="003C7CDA" w:rsidRDefault="0047142F" w:rsidP="0047142F">
      <w:pPr>
        <w:rPr>
          <w:rFonts w:eastAsia="Calibri"/>
          <w:snapToGrid w:val="0"/>
        </w:rPr>
      </w:pPr>
      <w:r w:rsidRPr="003C7CDA">
        <w:rPr>
          <w:lang w:val="en"/>
        </w:rPr>
        <w:t xml:space="preserve">    </w:t>
      </w:r>
      <w:r>
        <w:rPr>
          <w:lang w:val="en"/>
        </w:rPr>
        <w:t xml:space="preserve">  </w:t>
      </w:r>
      <w:r w:rsidRPr="003C7CDA">
        <w:rPr>
          <w:lang w:val="en"/>
        </w:rPr>
        <w:t xml:space="preserve">(2) If the HCA determines it is necessary to continue contract performance after receipt of a notice from GAO that a protest has been filed, the HCA, with coordination by the procuring organization’s </w:t>
      </w:r>
      <w:r w:rsidRPr="003C7CDA">
        <w:t>Office of Counsel</w:t>
      </w:r>
      <w:r w:rsidRPr="003C7CDA">
        <w:rPr>
          <w:lang w:val="en"/>
        </w:rPr>
        <w:t xml:space="preserve">, shall make the written finding. The Office of Counsel </w:t>
      </w:r>
      <w:r w:rsidRPr="003C7CDA">
        <w:rPr>
          <w:rFonts w:eastAsia="Calibri"/>
          <w:snapToGrid w:val="0"/>
        </w:rPr>
        <w:t>must send a copy of the finding to Office of General Counsel</w:t>
      </w:r>
      <w:r w:rsidRPr="003C7CDA">
        <w:rPr>
          <w:lang w:val="en"/>
        </w:rPr>
        <w:t xml:space="preserve">. </w:t>
      </w:r>
      <w:r w:rsidRPr="003C7CDA">
        <w:rPr>
          <w:rFonts w:eastAsia="Calibri"/>
          <w:snapToGrid w:val="0"/>
        </w:rPr>
        <w:t xml:space="preserve">Procuring organizations </w:t>
      </w:r>
      <w:r w:rsidRPr="003C7CDA">
        <w:rPr>
          <w:snapToGrid w:val="0"/>
        </w:rPr>
        <w:t xml:space="preserve">for which the Deputy Director, </w:t>
      </w:r>
      <w:r w:rsidRPr="003C7CDA">
        <w:t xml:space="preserve">DLA Acquisition </w:t>
      </w:r>
      <w:r w:rsidRPr="003C7CDA">
        <w:rPr>
          <w:snapToGrid w:val="0"/>
        </w:rPr>
        <w:t>(J7)</w:t>
      </w:r>
      <w:r w:rsidRPr="003C7CDA">
        <w:rPr>
          <w:bCs/>
          <w:iCs/>
          <w:snapToGrid w:val="0"/>
        </w:rPr>
        <w:t xml:space="preserve"> </w:t>
      </w:r>
      <w:r w:rsidRPr="003C7CDA">
        <w:rPr>
          <w:snapToGrid w:val="0"/>
        </w:rPr>
        <w:t>is the HCA, shall submit the proposed finding through their Chief Counsel to the Office of General Counsel for coordination, prior to submitting the proposed finding to the Deputy Director, DLA Acquisition (J7).</w:t>
      </w:r>
      <w:r w:rsidRPr="003C7CDA">
        <w:rPr>
          <w:lang w:val="en"/>
        </w:rPr>
        <w:t xml:space="preserve">    </w:t>
      </w:r>
      <w:r w:rsidRPr="003C7CDA">
        <w:rPr>
          <w:rFonts w:eastAsia="Calibri"/>
          <w:snapToGrid w:val="0"/>
        </w:rPr>
        <w:t xml:space="preserve"> </w:t>
      </w:r>
    </w:p>
    <w:p w14:paraId="159E86EF" w14:textId="77777777" w:rsidR="0047142F" w:rsidRPr="003C7CDA" w:rsidRDefault="0047142F" w:rsidP="0047142F">
      <w:pPr>
        <w:rPr>
          <w:lang w:val="en"/>
        </w:rPr>
      </w:pPr>
      <w:r w:rsidRPr="003C7CDA">
        <w:rPr>
          <w:rFonts w:eastAsia="Calibri"/>
          <w:snapToGrid w:val="0"/>
        </w:rPr>
        <w:t xml:space="preserve">    </w:t>
      </w:r>
      <w:r>
        <w:rPr>
          <w:rFonts w:eastAsia="Calibri"/>
          <w:snapToGrid w:val="0"/>
        </w:rPr>
        <w:t xml:space="preserve">  </w:t>
      </w:r>
      <w:r w:rsidRPr="003C7CDA">
        <w:rPr>
          <w:rFonts w:eastAsia="Calibri"/>
          <w:snapToGrid w:val="0"/>
        </w:rPr>
        <w:t>(3) Before the procuring organization lifts the stop work order or performance is otherwise continued, the assigned attorney will notify GAO of the finding.</w:t>
      </w:r>
    </w:p>
    <w:p w14:paraId="7DAB4ADF" w14:textId="77777777" w:rsidR="0047142F" w:rsidRPr="003C7CDA" w:rsidRDefault="0047142F" w:rsidP="0047142F">
      <w:r w:rsidRPr="003C7CDA">
        <w:rPr>
          <w:rFonts w:eastAsia="Calibri"/>
          <w:snapToGrid w:val="0"/>
        </w:rPr>
        <w:t xml:space="preserve">  (g)  Notice to GAO.</w:t>
      </w:r>
    </w:p>
    <w:p w14:paraId="2F645B3A" w14:textId="77777777" w:rsidR="0047142F" w:rsidRPr="003C7CDA" w:rsidRDefault="0047142F" w:rsidP="0047142F">
      <w:pPr>
        <w:tabs>
          <w:tab w:val="left" w:pos="2250"/>
        </w:tabs>
        <w:rPr>
          <w:rFonts w:eastAsia="Calibri"/>
          <w:snapToGrid w:val="0"/>
        </w:rPr>
      </w:pPr>
      <w:r>
        <w:rPr>
          <w:rFonts w:eastAsia="Calibri"/>
          <w:snapToGrid w:val="0"/>
        </w:rPr>
        <w:t xml:space="preserve">  </w:t>
      </w:r>
      <w:r w:rsidRPr="003C7CDA">
        <w:rPr>
          <w:rFonts w:eastAsia="Calibri"/>
          <w:snapToGrid w:val="0"/>
        </w:rPr>
        <w:t xml:space="preserve">In a sustained protest, a decision not to follow the GAO recommendation requires approval by the DLA Acquisition Director and coordination with the Office of General Counsel.  </w:t>
      </w:r>
    </w:p>
    <w:p w14:paraId="380C909E" w14:textId="77777777" w:rsidR="0047142F" w:rsidRPr="003C7CDA" w:rsidRDefault="0047142F" w:rsidP="0047142F">
      <w:pPr>
        <w:tabs>
          <w:tab w:val="left" w:pos="2250"/>
        </w:tabs>
        <w:rPr>
          <w:snapToGrid w:val="0"/>
        </w:rPr>
      </w:pPr>
      <w:r w:rsidRPr="003C7CDA">
        <w:rPr>
          <w:snapToGrid w:val="0"/>
        </w:rPr>
        <w:t xml:space="preserve">  (h)  Award of costs.</w:t>
      </w:r>
    </w:p>
    <w:p w14:paraId="5514E15A" w14:textId="64C72614" w:rsidR="0047142F" w:rsidRPr="003C7CDA" w:rsidRDefault="0047142F" w:rsidP="0047142F">
      <w:pPr>
        <w:tabs>
          <w:tab w:val="left" w:pos="2250"/>
        </w:tabs>
        <w:rPr>
          <w:rFonts w:eastAsia="Calibri"/>
          <w:snapToGrid w:val="0"/>
        </w:rPr>
      </w:pPr>
      <w:r w:rsidRPr="003C7CDA">
        <w:rPr>
          <w:rFonts w:eastAsia="Calibri"/>
          <w:snapToGrid w:val="0"/>
        </w:rPr>
        <w:t xml:space="preserve">    The authority and responsibility for resolving claims for protest costs is delegated to Chief Counsel </w:t>
      </w:r>
      <w:r>
        <w:rPr>
          <w:rFonts w:eastAsia="Calibri"/>
          <w:snapToGrid w:val="0"/>
        </w:rPr>
        <w:t xml:space="preserve">at the procuring organizations </w:t>
      </w:r>
      <w:r w:rsidRPr="003C7CDA">
        <w:rPr>
          <w:rFonts w:eastAsia="Calibri"/>
          <w:bCs/>
          <w:iCs/>
          <w:snapToGrid w:val="0"/>
        </w:rPr>
        <w:t>DLA Energy</w:t>
      </w:r>
      <w:r w:rsidRPr="003C7CDA">
        <w:rPr>
          <w:rFonts w:eastAsia="Calibri"/>
          <w:snapToGrid w:val="0"/>
        </w:rPr>
        <w:t xml:space="preserve">, DLA Land and Maritime, DLA Aviation, </w:t>
      </w:r>
      <w:r w:rsidRPr="003C7CDA">
        <w:rPr>
          <w:rFonts w:eastAsia="Calibri"/>
          <w:bCs/>
          <w:iCs/>
          <w:snapToGrid w:val="0"/>
        </w:rPr>
        <w:t>DLA Troop Support</w:t>
      </w:r>
      <w:r w:rsidRPr="003C7CDA">
        <w:rPr>
          <w:rFonts w:eastAsia="Calibri"/>
          <w:snapToGrid w:val="0"/>
        </w:rPr>
        <w:t>, DLA Disposition Services, and DLA Distribution</w:t>
      </w:r>
      <w:r w:rsidRPr="003C7CDA">
        <w:rPr>
          <w:rFonts w:eastAsia="Calibri"/>
          <w:bCs/>
          <w:iCs/>
          <w:snapToGrid w:val="0"/>
        </w:rPr>
        <w:t>.</w:t>
      </w:r>
      <w:r w:rsidRPr="003C7CDA">
        <w:rPr>
          <w:rFonts w:eastAsia="Calibri"/>
          <w:snapToGrid w:val="0"/>
        </w:rPr>
        <w:t xml:space="preserve"> This authority may not be redelegated. All decisions resolving claims for protest costs require concurrence of the contracting officer.  </w:t>
      </w:r>
    </w:p>
    <w:p w14:paraId="1D161F60" w14:textId="77777777" w:rsidR="0047142F" w:rsidRPr="003C7CDA" w:rsidRDefault="0047142F" w:rsidP="0047142F">
      <w:pPr>
        <w:tabs>
          <w:tab w:val="left" w:pos="2250"/>
        </w:tabs>
        <w:rPr>
          <w:rFonts w:eastAsia="Calibri"/>
          <w:snapToGrid w:val="0"/>
        </w:rPr>
      </w:pPr>
      <w:r w:rsidRPr="003C7CDA">
        <w:rPr>
          <w:rFonts w:eastAsia="Calibri"/>
          <w:snapToGrid w:val="0"/>
        </w:rPr>
        <w:t xml:space="preserve">    The authority to resolve protest claims applies not only when the GAO issues a decision recommending protest costs be paid, but also when the agency takes corrective action after determining the solicitation, proposed award, or award does not comply with applicable laws and/or regulations. The amount paid is limited by 31 U.S.C. § 3554(c)(2).</w:t>
      </w:r>
    </w:p>
    <w:p w14:paraId="74BE6C01" w14:textId="77777777" w:rsidR="0047142F" w:rsidRPr="003C7CDA" w:rsidRDefault="0047142F" w:rsidP="0047142F">
      <w:pPr>
        <w:tabs>
          <w:tab w:val="left" w:pos="2250"/>
        </w:tabs>
        <w:rPr>
          <w:rFonts w:eastAsia="Calibri"/>
          <w:snapToGrid w:val="0"/>
        </w:rPr>
      </w:pPr>
      <w:r w:rsidRPr="003C7CDA">
        <w:rPr>
          <w:rFonts w:eastAsia="Calibri"/>
          <w:snapToGrid w:val="0"/>
        </w:rPr>
        <w:t xml:space="preserve">    Offices of Counsel that have not been delegated the authority to settle claims for protest costs shall forward requests for protest costs, attorney fees, and bid or proposal preparation costs to </w:t>
      </w:r>
      <w:r w:rsidRPr="003C7CDA">
        <w:rPr>
          <w:snapToGrid w:val="0"/>
        </w:rPr>
        <w:t>the Office of General Counsel</w:t>
      </w:r>
      <w:r>
        <w:rPr>
          <w:rFonts w:eastAsia="Calibri"/>
          <w:snapToGrid w:val="0"/>
        </w:rPr>
        <w:t xml:space="preserve">. </w:t>
      </w:r>
      <w:r w:rsidRPr="003C7CDA">
        <w:rPr>
          <w:snapToGrid w:val="0"/>
        </w:rPr>
        <w:t>The Office of General Counsel</w:t>
      </w:r>
      <w:r w:rsidRPr="003C7CDA">
        <w:rPr>
          <w:rFonts w:eastAsia="Calibri"/>
          <w:snapToGrid w:val="0"/>
        </w:rPr>
        <w:t xml:space="preserve"> is responsible for disposition of these claims.   </w:t>
      </w:r>
    </w:p>
    <w:p w14:paraId="4842632A" w14:textId="77777777" w:rsidR="0047142F" w:rsidRPr="003C7CDA" w:rsidRDefault="0047142F" w:rsidP="0047142F"/>
    <w:p w14:paraId="35E32564" w14:textId="77777777" w:rsidR="0047142F" w:rsidRPr="003C7CDA" w:rsidRDefault="0047142F" w:rsidP="0047142F">
      <w:pPr>
        <w:jc w:val="center"/>
        <w:outlineLvl w:val="1"/>
        <w:rPr>
          <w:b/>
        </w:rPr>
      </w:pPr>
      <w:r w:rsidRPr="003C7CDA">
        <w:rPr>
          <w:b/>
        </w:rPr>
        <w:t>SUBPART 33.2 – DISPUTES AND APPEALS</w:t>
      </w:r>
    </w:p>
    <w:p w14:paraId="661E2CB7" w14:textId="43B321E1" w:rsidR="0047142F" w:rsidRDefault="00733D54" w:rsidP="00733D54">
      <w:pPr>
        <w:jc w:val="center"/>
        <w:rPr>
          <w:i/>
        </w:rPr>
      </w:pPr>
      <w:r w:rsidRPr="004A50E8">
        <w:rPr>
          <w:i/>
        </w:rPr>
        <w:t xml:space="preserve">(Revised </w:t>
      </w:r>
      <w:r>
        <w:rPr>
          <w:i/>
        </w:rPr>
        <w:t>December 16</w:t>
      </w:r>
      <w:r w:rsidRPr="004A50E8">
        <w:rPr>
          <w:i/>
        </w:rPr>
        <w:t>, 201</w:t>
      </w:r>
      <w:r>
        <w:rPr>
          <w:i/>
        </w:rPr>
        <w:t>6 through PROCLTR 2017-04</w:t>
      </w:r>
      <w:r w:rsidRPr="004A50E8">
        <w:rPr>
          <w:i/>
        </w:rPr>
        <w:t>)</w:t>
      </w:r>
    </w:p>
    <w:p w14:paraId="4A27983E" w14:textId="77777777" w:rsidR="00733D54" w:rsidRPr="003C7CDA" w:rsidRDefault="00733D54" w:rsidP="00733D54">
      <w:pPr>
        <w:jc w:val="center"/>
      </w:pPr>
    </w:p>
    <w:p w14:paraId="2EA65BF2" w14:textId="77777777" w:rsidR="0047142F" w:rsidRPr="003C7CDA" w:rsidRDefault="0047142F" w:rsidP="0047142F">
      <w:pPr>
        <w:rPr>
          <w:b/>
        </w:rPr>
      </w:pPr>
      <w:r w:rsidRPr="003C7CDA">
        <w:rPr>
          <w:b/>
        </w:rPr>
        <w:t xml:space="preserve">33.209 Suspected fraudulent claims. </w:t>
      </w:r>
    </w:p>
    <w:p w14:paraId="3F22293B" w14:textId="77777777" w:rsidR="0047142F" w:rsidRPr="003C7CDA" w:rsidRDefault="0047142F" w:rsidP="0047142F">
      <w:r>
        <w:rPr>
          <w:bCs/>
          <w:lang w:val="en"/>
        </w:rPr>
        <w:t xml:space="preserve">  </w:t>
      </w:r>
      <w:r w:rsidRPr="003C7CDA">
        <w:rPr>
          <w:bCs/>
          <w:lang w:val="en"/>
        </w:rPr>
        <w:t xml:space="preserve">Referrals shall be made to procuring organization Office of Counsel for appropriate action. </w:t>
      </w:r>
    </w:p>
    <w:p w14:paraId="1C949FDE" w14:textId="77777777" w:rsidR="0047142F" w:rsidRPr="003C7CDA" w:rsidRDefault="0047142F" w:rsidP="0047142F">
      <w:pPr>
        <w:rPr>
          <w:b/>
        </w:rPr>
      </w:pPr>
    </w:p>
    <w:p w14:paraId="0CC5BC8D" w14:textId="77777777" w:rsidR="0047142F" w:rsidRPr="003C7CDA" w:rsidRDefault="0047142F" w:rsidP="0047142F">
      <w:r w:rsidRPr="003C7CDA">
        <w:rPr>
          <w:b/>
        </w:rPr>
        <w:t>33.211 Contracting officer’s decision.</w:t>
      </w:r>
    </w:p>
    <w:p w14:paraId="18DF29D8" w14:textId="77777777" w:rsidR="0047142F" w:rsidRPr="003C7CDA" w:rsidRDefault="0047142F" w:rsidP="0047142F">
      <w:pPr>
        <w:rPr>
          <w:snapToGrid w:val="0"/>
        </w:rPr>
      </w:pPr>
      <w:r w:rsidRPr="003C7CDA">
        <w:rPr>
          <w:snapToGrid w:val="0"/>
        </w:rPr>
        <w:t xml:space="preserve">  (a)(4)(v) Contracting officers shall include ADR language in final decisions, unless the proper official has determined in writing that ADR is inappropriate (FAR 33.214). The contracting officer shall add a statement substantially as follows to the end of the paragraph regarding the contractor’s appeal rights:</w:t>
      </w:r>
      <w:r>
        <w:rPr>
          <w:snapToGrid w:val="0"/>
        </w:rPr>
        <w:t xml:space="preserve"> </w:t>
      </w:r>
      <w:r w:rsidRPr="003C7CDA">
        <w:rPr>
          <w:snapToGrid w:val="0"/>
        </w:rPr>
        <w:t xml:space="preserve">“Subject to the appeal time frames specified above, you may request that this dispute be resolved using alternative dispute resolution procedures.”  </w:t>
      </w:r>
    </w:p>
    <w:p w14:paraId="4454F4EC" w14:textId="77777777" w:rsidR="0047142F" w:rsidRPr="003C7CDA" w:rsidRDefault="0047142F" w:rsidP="0047142F"/>
    <w:p w14:paraId="0A44D715" w14:textId="77777777" w:rsidR="0047142F" w:rsidRPr="003C7CDA" w:rsidRDefault="0047142F" w:rsidP="0047142F">
      <w:r w:rsidRPr="003C7CDA">
        <w:rPr>
          <w:b/>
        </w:rPr>
        <w:t xml:space="preserve">33.212 Contracting officer’s duties upon appeal. </w:t>
      </w:r>
    </w:p>
    <w:p w14:paraId="0DFBEFD6" w14:textId="77777777" w:rsidR="0047142F" w:rsidRPr="003C7CDA" w:rsidRDefault="0047142F" w:rsidP="0047142F">
      <w:pPr>
        <w:pStyle w:val="NormalWeb"/>
        <w:spacing w:before="0" w:beforeAutospacing="0" w:after="0" w:afterAutospacing="0"/>
        <w:rPr>
          <w:sz w:val="22"/>
          <w:lang w:val="en"/>
        </w:rPr>
      </w:pPr>
      <w:r w:rsidRPr="003C7CDA">
        <w:rPr>
          <w:sz w:val="22"/>
          <w:lang w:val="en"/>
        </w:rPr>
        <w:t xml:space="preserve">  Notices of appeal to the Armed Services Board of Contract Appeals (ASBCA) that are submitted directly to the contracting officer shall be forwarded immediately to the procuring organization Office of Counsel for further re-transmission to the ASBCA.</w:t>
      </w:r>
    </w:p>
    <w:p w14:paraId="152CA8DB" w14:textId="77777777" w:rsidR="0047142F" w:rsidRPr="003C7CDA" w:rsidRDefault="0047142F" w:rsidP="0047142F">
      <w:pPr>
        <w:rPr>
          <w:lang w:val="en"/>
        </w:rPr>
      </w:pPr>
      <w:r w:rsidRPr="003C7CDA">
        <w:rPr>
          <w:lang w:val="en"/>
        </w:rPr>
        <w:t xml:space="preserve">  The DLA Office of General Counsel assigns trial attorneys to represent DLA in appeals to the ASBCA.</w:t>
      </w:r>
      <w:r>
        <w:rPr>
          <w:lang w:val="en"/>
        </w:rPr>
        <w:t xml:space="preserve"> </w:t>
      </w:r>
      <w:r w:rsidRPr="003C7CDA">
        <w:rPr>
          <w:lang w:val="en"/>
        </w:rPr>
        <w:t xml:space="preserve">In coordination with the assigned trial attorney, the contracting officer prepares the “Rule 4 file” for any appeal to the ASBCA in accordance with Rule 4 of the ASBCA rules (see DFARS, Appendix A, Part 2), and provides other needed support and assistance to the trial attorney regarding the appeal.   </w:t>
      </w:r>
    </w:p>
    <w:p w14:paraId="6D56914E" w14:textId="77777777" w:rsidR="0047142F" w:rsidRPr="003C7CDA" w:rsidRDefault="0047142F" w:rsidP="0047142F">
      <w:pPr>
        <w:rPr>
          <w:strike/>
          <w:snapToGrid w:val="0"/>
        </w:rPr>
      </w:pPr>
    </w:p>
    <w:p w14:paraId="2D113C92" w14:textId="77777777" w:rsidR="0047142F" w:rsidRPr="003C7CDA" w:rsidRDefault="0047142F" w:rsidP="0047142F">
      <w:pPr>
        <w:rPr>
          <w:b/>
        </w:rPr>
      </w:pPr>
      <w:bookmarkStart w:id="357" w:name="P95_13601"/>
      <w:bookmarkStart w:id="358" w:name="P99_14555"/>
      <w:bookmarkStart w:id="359" w:name="P33_214"/>
      <w:bookmarkEnd w:id="357"/>
      <w:bookmarkEnd w:id="358"/>
      <w:r w:rsidRPr="003C7CDA">
        <w:rPr>
          <w:b/>
        </w:rPr>
        <w:t>33.214</w:t>
      </w:r>
      <w:bookmarkEnd w:id="359"/>
      <w:r w:rsidRPr="003C7CDA">
        <w:rPr>
          <w:b/>
        </w:rPr>
        <w:t xml:space="preserve"> Alternative dispute resolution (ADR).     </w:t>
      </w:r>
    </w:p>
    <w:p w14:paraId="79F1EA95" w14:textId="21826427" w:rsidR="00E72D89" w:rsidRDefault="0047142F" w:rsidP="0047142F">
      <w:r w:rsidRPr="003C7CDA">
        <w:t xml:space="preserve">  The contracting officer shall insert the </w:t>
      </w:r>
      <w:r>
        <w:t xml:space="preserve">provision at </w:t>
      </w:r>
      <w:hyperlink w:anchor="P52_233_9001" w:history="1">
        <w:r w:rsidRPr="007B1995">
          <w:rPr>
            <w:rStyle w:val="Hyperlink"/>
          </w:rPr>
          <w:t>52.233-9001</w:t>
        </w:r>
      </w:hyperlink>
      <w:r w:rsidRPr="003C7CDA">
        <w:t xml:space="preserve"> in all solicitations unless the conditions at FAR 33.203(b) apply.</w:t>
      </w:r>
    </w:p>
    <w:p w14:paraId="401B5496" w14:textId="77777777" w:rsidR="0020720B" w:rsidRDefault="0020720B" w:rsidP="00E40634"/>
    <w:p w14:paraId="412BBE04" w14:textId="77777777" w:rsidR="0020720B" w:rsidRPr="00456D16" w:rsidRDefault="0020720B" w:rsidP="00E40634"/>
    <w:p w14:paraId="4B2A14CE" w14:textId="77777777" w:rsidR="00E15893" w:rsidRDefault="002E43E3"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72"/>
          <w:headerReference w:type="default" r:id="rId173"/>
          <w:footerReference w:type="even" r:id="rId174"/>
          <w:footerReference w:type="default" r:id="rId175"/>
          <w:headerReference w:type="first" r:id="rId176"/>
          <w:footerReference w:type="first" r:id="rId177"/>
          <w:pgSz w:w="12240" w:h="15840"/>
          <w:pgMar w:top="1440" w:right="1440" w:bottom="1440" w:left="1440" w:header="720" w:footer="720" w:gutter="0"/>
          <w:cols w:space="720"/>
          <w:titlePg/>
          <w:docGrid w:linePitch="299"/>
        </w:sectPr>
      </w:pPr>
      <w:bookmarkStart w:id="360" w:name="Part35"/>
      <w:bookmarkEnd w:id="360"/>
      <w:r w:rsidRPr="00456D16">
        <w:rPr>
          <w:b/>
        </w:rPr>
        <w:br w:type="page"/>
      </w:r>
    </w:p>
    <w:p w14:paraId="79F1EACE" w14:textId="742951BD" w:rsidR="00E72D89" w:rsidRDefault="00E72D89"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61" w:name="Part36"/>
      <w:bookmarkStart w:id="362" w:name="P37"/>
      <w:bookmarkEnd w:id="361"/>
      <w:r w:rsidRPr="00456D16">
        <w:rPr>
          <w:b/>
        </w:rPr>
        <w:t xml:space="preserve">PART 37 </w:t>
      </w:r>
      <w:bookmarkEnd w:id="362"/>
      <w:r w:rsidRPr="00456D16">
        <w:rPr>
          <w:b/>
        </w:rPr>
        <w:t>– SERVICE CONTRACTING</w:t>
      </w:r>
      <w:r w:rsidR="003B55F7">
        <w:rPr>
          <w:b/>
        </w:rPr>
        <w:t xml:space="preserve">  </w:t>
      </w:r>
    </w:p>
    <w:p w14:paraId="54F6E377" w14:textId="62832134" w:rsidR="003B55F7" w:rsidRPr="00B31B00" w:rsidRDefault="003B55F7" w:rsidP="00BE5DFF">
      <w:pPr>
        <w:jc w:val="center"/>
        <w:rPr>
          <w:i/>
        </w:rPr>
      </w:pPr>
      <w:r w:rsidRPr="00B31B00">
        <w:rPr>
          <w:i/>
        </w:rPr>
        <w:t>(Revised October 24, 2016 through PROCLTR 2016-10)</w:t>
      </w:r>
    </w:p>
    <w:p w14:paraId="5B9DC4F2" w14:textId="125E80EF" w:rsidR="003B55F7" w:rsidRPr="00BE5DFF" w:rsidRDefault="003B55F7" w:rsidP="00BE5DFF">
      <w:pPr>
        <w:jc w:val="center"/>
        <w:rPr>
          <w:b/>
          <w:i/>
        </w:rPr>
      </w:pPr>
    </w:p>
    <w:p w14:paraId="573FB55B" w14:textId="77777777" w:rsidR="003B55F7" w:rsidRPr="00CB5183" w:rsidRDefault="003B55F7" w:rsidP="003B55F7">
      <w:pPr>
        <w:jc w:val="center"/>
        <w:rPr>
          <w:b/>
          <w:strike/>
        </w:rPr>
      </w:pPr>
      <w:r w:rsidRPr="00CB5183">
        <w:rPr>
          <w:b/>
        </w:rPr>
        <w:t>TABLE OF CONTENTS</w:t>
      </w:r>
      <w:r w:rsidRPr="00CB5183">
        <w:rPr>
          <w:i/>
        </w:rPr>
        <w:t xml:space="preserve"> </w:t>
      </w:r>
    </w:p>
    <w:p w14:paraId="421D57D3" w14:textId="77777777" w:rsidR="003B55F7" w:rsidRPr="00CB5183" w:rsidRDefault="003B55F7" w:rsidP="003B55F7"/>
    <w:p w14:paraId="7ABF057A" w14:textId="77777777" w:rsidR="003B55F7" w:rsidRPr="00CB5183" w:rsidRDefault="003B55F7" w:rsidP="003B55F7">
      <w:pPr>
        <w:rPr>
          <w:b/>
        </w:rPr>
      </w:pPr>
      <w:r w:rsidRPr="00CB5183">
        <w:rPr>
          <w:b/>
        </w:rPr>
        <w:t>SUBPART 37. 1 – SERVICE CONTRACTS – GENERAL</w:t>
      </w:r>
    </w:p>
    <w:p w14:paraId="0D4212A2" w14:textId="41F8C549" w:rsidR="003B55F7" w:rsidRDefault="00A464B3" w:rsidP="003B55F7">
      <w:hyperlink w:anchor="P37_102" w:history="1">
        <w:r w:rsidR="003B55F7" w:rsidRPr="005E3327">
          <w:rPr>
            <w:bCs/>
            <w:iCs/>
          </w:rPr>
          <w:t>37.102</w:t>
        </w:r>
      </w:hyperlink>
      <w:r w:rsidR="003B55F7">
        <w:rPr>
          <w:bCs/>
          <w:iCs/>
        </w:rPr>
        <w:t xml:space="preserve">  </w:t>
      </w:r>
      <w:r w:rsidR="003B55F7" w:rsidRPr="005E3327">
        <w:t>Policy.</w:t>
      </w:r>
    </w:p>
    <w:p w14:paraId="3AD18753" w14:textId="6A9999F3" w:rsidR="003B55F7" w:rsidRDefault="00A464B3" w:rsidP="003B55F7">
      <w:hyperlink w:anchor="P37_103" w:history="1">
        <w:r w:rsidR="003B55F7" w:rsidRPr="00AD47A2">
          <w:rPr>
            <w:rStyle w:val="Hyperlink"/>
          </w:rPr>
          <w:t>37.103</w:t>
        </w:r>
      </w:hyperlink>
      <w:r w:rsidR="003B55F7">
        <w:t xml:space="preserve">  Contracting officer responsibility.</w:t>
      </w:r>
    </w:p>
    <w:p w14:paraId="13415704" w14:textId="569246D5" w:rsidR="003B55F7" w:rsidRPr="005E3327" w:rsidRDefault="00A464B3" w:rsidP="003B55F7">
      <w:hyperlink w:anchor="P37_110" w:history="1">
        <w:r w:rsidR="003B55F7" w:rsidRPr="00AD47A2">
          <w:rPr>
            <w:rStyle w:val="Hyperlink"/>
          </w:rPr>
          <w:t>37.110</w:t>
        </w:r>
      </w:hyperlink>
      <w:r w:rsidR="003B55F7">
        <w:t xml:space="preserve">  Solicitation provisions and contract clauses.</w:t>
      </w:r>
    </w:p>
    <w:p w14:paraId="4CB40274" w14:textId="77777777" w:rsidR="003B55F7" w:rsidRPr="00DB28E2" w:rsidRDefault="003B55F7" w:rsidP="003B55F7">
      <w:pPr>
        <w:rPr>
          <w:b/>
        </w:rPr>
      </w:pPr>
    </w:p>
    <w:p w14:paraId="30CEF95A" w14:textId="77777777" w:rsidR="003B55F7" w:rsidRPr="00CB5183" w:rsidRDefault="003B55F7" w:rsidP="003B55F7">
      <w:pPr>
        <w:jc w:val="center"/>
        <w:outlineLvl w:val="1"/>
        <w:rPr>
          <w:b/>
        </w:rPr>
      </w:pPr>
      <w:r w:rsidRPr="00CB5183">
        <w:rPr>
          <w:b/>
        </w:rPr>
        <w:t xml:space="preserve">SUBPART 37.1 – SERVICE CONTRACTS – GENERAL     </w:t>
      </w:r>
    </w:p>
    <w:p w14:paraId="0F40CA0A" w14:textId="63A0D240" w:rsidR="003B55F7" w:rsidRDefault="00733D54" w:rsidP="003B55F7">
      <w:pPr>
        <w:jc w:val="center"/>
        <w:rPr>
          <w:i/>
        </w:rPr>
      </w:pPr>
      <w:r w:rsidRPr="00B31B00">
        <w:rPr>
          <w:i/>
        </w:rPr>
        <w:t>(Revised October 24, 2016 through PROCLTR 2016-10)</w:t>
      </w:r>
    </w:p>
    <w:p w14:paraId="2BAECB33" w14:textId="77777777" w:rsidR="00733D54" w:rsidRPr="00CB5183" w:rsidRDefault="00733D54" w:rsidP="003B55F7">
      <w:pPr>
        <w:jc w:val="center"/>
      </w:pPr>
    </w:p>
    <w:p w14:paraId="43939B07" w14:textId="77777777" w:rsidR="003B55F7" w:rsidRPr="00CB5183" w:rsidRDefault="003B55F7" w:rsidP="003B55F7">
      <w:bookmarkStart w:id="363" w:name="P37_102"/>
      <w:r w:rsidRPr="00CB5183">
        <w:rPr>
          <w:b/>
        </w:rPr>
        <w:t xml:space="preserve">37.102 </w:t>
      </w:r>
      <w:bookmarkEnd w:id="363"/>
      <w:r w:rsidRPr="00CB5183">
        <w:rPr>
          <w:b/>
        </w:rPr>
        <w:t>Policy.</w:t>
      </w:r>
    </w:p>
    <w:p w14:paraId="10AF3AA1" w14:textId="77777777" w:rsidR="003B55F7" w:rsidRDefault="003B55F7" w:rsidP="003B55F7">
      <w:bookmarkStart w:id="364" w:name="P37_103_90"/>
      <w:r>
        <w:t xml:space="preserve">  (f) The following </w:t>
      </w:r>
      <w:r w:rsidRPr="00BB662E">
        <w:rPr>
          <w:lang w:val="en"/>
        </w:rPr>
        <w:t>management positions in addition to the CAE</w:t>
      </w:r>
      <w:r>
        <w:rPr>
          <w:lang w:val="en"/>
        </w:rPr>
        <w:t xml:space="preserve"> are designated following </w:t>
      </w:r>
      <w:r w:rsidRPr="00BB662E">
        <w:rPr>
          <w:lang w:val="en"/>
        </w:rPr>
        <w:t xml:space="preserve">DoD Instruction 5000.74, Defense Acquisition of Services, Enclosure 4, dated January 5, 2016. The DLA Acquisition Deputy Director is the Senior Services Manager (SSM). The Component Level Leads (CLLs) </w:t>
      </w:r>
      <w:r>
        <w:rPr>
          <w:lang w:val="en"/>
        </w:rPr>
        <w:t>by portfolio group are:</w:t>
      </w:r>
      <w:r w:rsidRPr="00BB662E">
        <w:t xml:space="preserve">   </w:t>
      </w:r>
    </w:p>
    <w:p w14:paraId="2D68F939" w14:textId="77777777" w:rsidR="003B55F7" w:rsidRDefault="003B55F7" w:rsidP="003B55F7">
      <w:pPr>
        <w:rPr>
          <w:lang w:val="en"/>
        </w:rPr>
      </w:pPr>
      <w:r>
        <w:rPr>
          <w:lang w:val="en"/>
        </w:rPr>
        <w:t xml:space="preserve">   </w:t>
      </w:r>
      <w:r w:rsidRPr="00BB662E">
        <w:rPr>
          <w:lang w:val="en"/>
        </w:rPr>
        <w:t xml:space="preserve">Electronics/Communications Services </w:t>
      </w:r>
      <w:r>
        <w:rPr>
          <w:lang w:val="en"/>
        </w:rPr>
        <w:t>(ECS)</w:t>
      </w:r>
      <w:r w:rsidRPr="00BB662E">
        <w:rPr>
          <w:lang w:val="en"/>
        </w:rPr>
        <w:t>, DLA Information Operations</w:t>
      </w:r>
      <w:r>
        <w:rPr>
          <w:lang w:val="en"/>
        </w:rPr>
        <w:t xml:space="preserve"> </w:t>
      </w:r>
      <w:r w:rsidRPr="00BB662E">
        <w:rPr>
          <w:lang w:val="en"/>
        </w:rPr>
        <w:t>Deputy Director</w:t>
      </w:r>
    </w:p>
    <w:p w14:paraId="2F2DC52B" w14:textId="77777777" w:rsidR="003B55F7"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 xml:space="preserve">Facilities Related Services (FRS), DLA </w:t>
      </w:r>
      <w:r>
        <w:rPr>
          <w:lang w:val="en"/>
        </w:rPr>
        <w:t>Chief of Staff (CoS)</w:t>
      </w:r>
    </w:p>
    <w:p w14:paraId="09F1C4B6" w14:textId="77777777" w:rsidR="003B55F7"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Knowledge Based Services (KBS), DLA Information Operations Program Execution Officer (PEO</w:t>
      </w:r>
      <w:r>
        <w:rPr>
          <w:lang w:val="en"/>
        </w:rPr>
        <w:t>)</w:t>
      </w:r>
    </w:p>
    <w:p w14:paraId="1B14358A" w14:textId="77777777" w:rsidR="003B55F7"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 xml:space="preserve">Medical Services (MS), </w:t>
      </w:r>
      <w:r>
        <w:rPr>
          <w:lang w:val="en"/>
        </w:rPr>
        <w:t xml:space="preserve">DLA </w:t>
      </w:r>
      <w:r w:rsidRPr="00BB662E">
        <w:rPr>
          <w:lang w:val="en"/>
        </w:rPr>
        <w:t>C</w:t>
      </w:r>
      <w:r>
        <w:rPr>
          <w:lang w:val="en"/>
        </w:rPr>
        <w:t>oS</w:t>
      </w:r>
      <w:r w:rsidRPr="00BB662E">
        <w:rPr>
          <w:lang w:val="en"/>
        </w:rPr>
        <w:t xml:space="preserve"> </w:t>
      </w:r>
    </w:p>
    <w:p w14:paraId="7156A42E" w14:textId="77777777" w:rsidR="003B55F7"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 xml:space="preserve">Equipment Related Services, </w:t>
      </w:r>
      <w:r>
        <w:rPr>
          <w:lang w:val="en"/>
        </w:rPr>
        <w:t xml:space="preserve">DLA </w:t>
      </w:r>
      <w:r w:rsidRPr="00BB662E">
        <w:rPr>
          <w:lang w:val="en"/>
        </w:rPr>
        <w:t>Logistics Policy and Strategic Programs</w:t>
      </w:r>
      <w:r>
        <w:rPr>
          <w:lang w:val="en"/>
        </w:rPr>
        <w:t xml:space="preserve"> </w:t>
      </w:r>
      <w:r w:rsidRPr="00BB662E">
        <w:rPr>
          <w:lang w:val="en"/>
        </w:rPr>
        <w:t>Executive Director</w:t>
      </w:r>
    </w:p>
    <w:p w14:paraId="23E569A1" w14:textId="77777777" w:rsidR="003B55F7"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Transportation Related Services, DLA Logistics Policy and Strategic Programs</w:t>
      </w:r>
      <w:r>
        <w:rPr>
          <w:lang w:val="en"/>
        </w:rPr>
        <w:t xml:space="preserve"> </w:t>
      </w:r>
      <w:r w:rsidRPr="00BB662E">
        <w:rPr>
          <w:lang w:val="en"/>
        </w:rPr>
        <w:t>Executive Director</w:t>
      </w:r>
    </w:p>
    <w:p w14:paraId="33121523" w14:textId="77777777" w:rsidR="003B55F7" w:rsidRPr="00BB662E" w:rsidRDefault="003B55F7" w:rsidP="003B55F7">
      <w:pPr>
        <w:rPr>
          <w:lang w:val="en"/>
        </w:rPr>
      </w:pPr>
      <w:r>
        <w:rPr>
          <w:lang w:val="en"/>
        </w:rPr>
        <w:t xml:space="preserve"> </w:t>
      </w:r>
      <w:r w:rsidRPr="00BB662E">
        <w:rPr>
          <w:lang w:val="en"/>
        </w:rPr>
        <w:t xml:space="preserve"> </w:t>
      </w:r>
      <w:r>
        <w:rPr>
          <w:lang w:val="en"/>
        </w:rPr>
        <w:t xml:space="preserve"> </w:t>
      </w:r>
      <w:r w:rsidRPr="00BB662E">
        <w:rPr>
          <w:lang w:val="en"/>
        </w:rPr>
        <w:t>Logistics Management Services, DLA Logistic</w:t>
      </w:r>
      <w:r>
        <w:rPr>
          <w:lang w:val="en"/>
        </w:rPr>
        <w:t xml:space="preserve">s Policy and Strategic Programs </w:t>
      </w:r>
      <w:r w:rsidRPr="00BB662E">
        <w:rPr>
          <w:lang w:val="en"/>
        </w:rPr>
        <w:t>Executive Director</w:t>
      </w:r>
    </w:p>
    <w:p w14:paraId="57C1BCC6" w14:textId="77777777" w:rsidR="003B55F7" w:rsidRDefault="003B55F7" w:rsidP="003B55F7">
      <w:pPr>
        <w:spacing w:before="100" w:beforeAutospacing="1" w:after="100" w:afterAutospacing="1"/>
        <w:contextualSpacing/>
        <w:rPr>
          <w:lang w:val="en"/>
        </w:rPr>
      </w:pPr>
      <w:r w:rsidRPr="00BB662E">
        <w:rPr>
          <w:lang w:val="en"/>
        </w:rPr>
        <w:t>These</w:t>
      </w:r>
      <w:r>
        <w:rPr>
          <w:lang w:val="en"/>
        </w:rPr>
        <w:t xml:space="preserve"> </w:t>
      </w:r>
      <w:r w:rsidRPr="00BB662E">
        <w:rPr>
          <w:lang w:val="en"/>
        </w:rPr>
        <w:t xml:space="preserve">portfolios comprise the vast majority of all DLA acquisitions of services. The SSM shall serve as the </w:t>
      </w:r>
      <w:r>
        <w:rPr>
          <w:lang w:val="en"/>
        </w:rPr>
        <w:t>CLL</w:t>
      </w:r>
      <w:r w:rsidRPr="00BB662E">
        <w:rPr>
          <w:lang w:val="en"/>
        </w:rPr>
        <w:t xml:space="preserve"> for acquisition of services that fall outside the scope</w:t>
      </w:r>
      <w:r>
        <w:rPr>
          <w:lang w:val="en"/>
        </w:rPr>
        <w:t xml:space="preserve"> </w:t>
      </w:r>
      <w:r w:rsidRPr="00BB662E">
        <w:rPr>
          <w:lang w:val="en"/>
        </w:rPr>
        <w:t>of the</w:t>
      </w:r>
      <w:r>
        <w:rPr>
          <w:lang w:val="en"/>
        </w:rPr>
        <w:t xml:space="preserve"> above </w:t>
      </w:r>
      <w:r w:rsidRPr="00BB662E">
        <w:rPr>
          <w:lang w:val="en"/>
        </w:rPr>
        <w:t>designat</w:t>
      </w:r>
      <w:r>
        <w:rPr>
          <w:lang w:val="en"/>
        </w:rPr>
        <w:t>ion</w:t>
      </w:r>
      <w:r w:rsidRPr="00BB662E">
        <w:rPr>
          <w:lang w:val="en"/>
        </w:rPr>
        <w:t xml:space="preserve">s. </w:t>
      </w:r>
      <w:r>
        <w:rPr>
          <w:lang w:val="en"/>
        </w:rPr>
        <w:t xml:space="preserve"> </w:t>
      </w:r>
    </w:p>
    <w:p w14:paraId="3E73E8B2" w14:textId="77777777" w:rsidR="003B55F7" w:rsidRDefault="003B55F7" w:rsidP="003B55F7">
      <w:pPr>
        <w:spacing w:before="100" w:beforeAutospacing="1" w:after="100" w:afterAutospacing="1"/>
        <w:contextualSpacing/>
        <w:rPr>
          <w:lang w:val="en"/>
        </w:rPr>
      </w:pPr>
      <w:r>
        <w:rPr>
          <w:lang w:val="en"/>
        </w:rPr>
        <w:t xml:space="preserve">  </w:t>
      </w:r>
      <w:r w:rsidRPr="00FC10E8">
        <w:rPr>
          <w:lang w:val="en"/>
        </w:rPr>
        <w:t xml:space="preserve">Acquisition </w:t>
      </w:r>
      <w:r>
        <w:rPr>
          <w:lang w:val="en"/>
        </w:rPr>
        <w:t xml:space="preserve">strategy </w:t>
      </w:r>
      <w:r w:rsidRPr="00FC10E8">
        <w:rPr>
          <w:lang w:val="en"/>
        </w:rPr>
        <w:t xml:space="preserve">for service requirements shall </w:t>
      </w:r>
      <w:r>
        <w:rPr>
          <w:lang w:val="en"/>
        </w:rPr>
        <w:t>m</w:t>
      </w:r>
      <w:r w:rsidRPr="00FC10E8">
        <w:rPr>
          <w:lang w:val="en"/>
        </w:rPr>
        <w:t>aximiz</w:t>
      </w:r>
      <w:r>
        <w:rPr>
          <w:lang w:val="en"/>
        </w:rPr>
        <w:t xml:space="preserve">e </w:t>
      </w:r>
      <w:r w:rsidRPr="00FC10E8">
        <w:rPr>
          <w:lang w:val="en"/>
        </w:rPr>
        <w:t>opportunit</w:t>
      </w:r>
      <w:r>
        <w:rPr>
          <w:lang w:val="en"/>
        </w:rPr>
        <w:t>y</w:t>
      </w:r>
      <w:r w:rsidRPr="00FC10E8">
        <w:rPr>
          <w:lang w:val="en"/>
        </w:rPr>
        <w:t xml:space="preserve"> for small business.</w:t>
      </w:r>
    </w:p>
    <w:p w14:paraId="7FB2DCA9" w14:textId="77777777" w:rsidR="003B55F7" w:rsidRDefault="003B55F7" w:rsidP="003B55F7">
      <w:pPr>
        <w:spacing w:before="100" w:beforeAutospacing="1" w:after="100" w:afterAutospacing="1"/>
        <w:contextualSpacing/>
        <w:rPr>
          <w:lang w:val="en"/>
        </w:rPr>
      </w:pPr>
    </w:p>
    <w:p w14:paraId="0BC84419" w14:textId="77777777" w:rsidR="003B55F7" w:rsidRDefault="003B55F7" w:rsidP="003B55F7">
      <w:pPr>
        <w:spacing w:before="100" w:beforeAutospacing="1" w:after="100" w:afterAutospacing="1"/>
        <w:contextualSpacing/>
        <w:rPr>
          <w:b/>
          <w:lang w:val="en"/>
        </w:rPr>
      </w:pPr>
      <w:bookmarkStart w:id="365" w:name="P37_103"/>
      <w:r w:rsidRPr="001154F2">
        <w:rPr>
          <w:b/>
          <w:lang w:val="en"/>
        </w:rPr>
        <w:t>37.103</w:t>
      </w:r>
      <w:r>
        <w:rPr>
          <w:b/>
          <w:lang w:val="en"/>
        </w:rPr>
        <w:t xml:space="preserve"> </w:t>
      </w:r>
      <w:bookmarkEnd w:id="365"/>
      <w:r>
        <w:rPr>
          <w:b/>
          <w:lang w:val="en"/>
        </w:rPr>
        <w:t xml:space="preserve">Contracting officer responsibility.  </w:t>
      </w:r>
    </w:p>
    <w:p w14:paraId="1CE91A92" w14:textId="77777777" w:rsidR="003B55F7" w:rsidRDefault="003B55F7" w:rsidP="003B55F7">
      <w:pPr>
        <w:spacing w:before="100" w:beforeAutospacing="1" w:after="100" w:afterAutospacing="1"/>
        <w:contextualSpacing/>
      </w:pPr>
      <w:r>
        <w:t xml:space="preserve">  (e) The c</w:t>
      </w:r>
      <w:r w:rsidRPr="00530DD0">
        <w:t xml:space="preserve">ontracting </w:t>
      </w:r>
      <w:r>
        <w:t>o</w:t>
      </w:r>
      <w:r w:rsidRPr="00530DD0">
        <w:t>fficer shall ensure compliance with U</w:t>
      </w:r>
      <w:r>
        <w:t xml:space="preserve">SD(AT&amp;L) </w:t>
      </w:r>
      <w:r w:rsidRPr="00530DD0">
        <w:t xml:space="preserve">memorandum dated November 28, 2012, </w:t>
      </w:r>
      <w:hyperlink r:id="rId178" w:history="1">
        <w:r w:rsidRPr="00530DD0">
          <w:rPr>
            <w:rStyle w:val="Hyperlink"/>
          </w:rPr>
          <w:t>Enterprise-wide Contractor Manpower Reporting Application</w:t>
        </w:r>
      </w:hyperlink>
      <w:r>
        <w:t xml:space="preserve">. </w:t>
      </w:r>
      <w:r w:rsidRPr="00530DD0">
        <w:t xml:space="preserve">The contractor manpower reporting requirement does not apply to </w:t>
      </w:r>
      <w:r>
        <w:t xml:space="preserve">procurements listed by product service code </w:t>
      </w:r>
      <w:r w:rsidRPr="00530DD0">
        <w:t>S111 Utilities</w:t>
      </w:r>
      <w:r>
        <w:t>-</w:t>
      </w:r>
      <w:r w:rsidRPr="00530DD0">
        <w:t>Gas services</w:t>
      </w:r>
      <w:r>
        <w:t xml:space="preserve">, </w:t>
      </w:r>
      <w:r w:rsidRPr="00530DD0">
        <w:t>S112 Utilities</w:t>
      </w:r>
      <w:r>
        <w:t>-</w:t>
      </w:r>
      <w:r w:rsidRPr="00530DD0">
        <w:t>Electricity services</w:t>
      </w:r>
      <w:r>
        <w:t xml:space="preserve">, </w:t>
      </w:r>
      <w:r w:rsidRPr="00530DD0">
        <w:t>S113 Utilities</w:t>
      </w:r>
      <w:r>
        <w:t>-T</w:t>
      </w:r>
      <w:r w:rsidRPr="00530DD0">
        <w:t xml:space="preserve">elephone and/or </w:t>
      </w:r>
      <w:r>
        <w:t>C</w:t>
      </w:r>
      <w:r w:rsidRPr="00530DD0">
        <w:t>ommunications services</w:t>
      </w:r>
      <w:r>
        <w:t xml:space="preserve">, </w:t>
      </w:r>
      <w:r w:rsidRPr="00530DD0">
        <w:t>S114 Utilities</w:t>
      </w:r>
      <w:r>
        <w:t>-</w:t>
      </w:r>
      <w:r w:rsidRPr="00530DD0">
        <w:t>Water services</w:t>
      </w:r>
      <w:r>
        <w:t>, S119</w:t>
      </w:r>
      <w:r w:rsidRPr="00530DD0">
        <w:t xml:space="preserve"> Other </w:t>
      </w:r>
      <w:r>
        <w:t>U</w:t>
      </w:r>
      <w:r w:rsidRPr="00530DD0">
        <w:t>tilities</w:t>
      </w:r>
      <w:r>
        <w:t xml:space="preserve"> and</w:t>
      </w:r>
      <w:r w:rsidRPr="00530DD0">
        <w:t xml:space="preserve"> Construction of structures and facilities</w:t>
      </w:r>
      <w:r>
        <w:t xml:space="preserve">.  </w:t>
      </w:r>
    </w:p>
    <w:p w14:paraId="35AD2250" w14:textId="77777777" w:rsidR="003B55F7" w:rsidRPr="00530DD0" w:rsidRDefault="003B55F7" w:rsidP="003B55F7">
      <w:pPr>
        <w:spacing w:before="100" w:beforeAutospacing="1" w:after="100" w:afterAutospacing="1"/>
        <w:contextualSpacing/>
        <w:rPr>
          <w:b/>
          <w:lang w:val="en"/>
        </w:rPr>
      </w:pPr>
      <w:r>
        <w:t xml:space="preserve">  (f) </w:t>
      </w:r>
      <w:r w:rsidRPr="00530DD0">
        <w:t>Adhere to the requirements set forth in the U</w:t>
      </w:r>
      <w:r>
        <w:t>SD(</w:t>
      </w:r>
      <w:r w:rsidRPr="00530DD0">
        <w:t>AT</w:t>
      </w:r>
      <w:r>
        <w:t xml:space="preserve">&amp;L) </w:t>
      </w:r>
      <w:r w:rsidRPr="00530DD0">
        <w:t xml:space="preserve">memorandum dated December 6, 2012, </w:t>
      </w:r>
      <w:hyperlink r:id="rId179" w:history="1">
        <w:r w:rsidRPr="00D06E84">
          <w:rPr>
            <w:rStyle w:val="Hyperlink"/>
          </w:rPr>
          <w:t>Service Acquisition Workshop</w:t>
        </w:r>
        <w:r>
          <w:rPr>
            <w:rStyle w:val="Hyperlink"/>
          </w:rPr>
          <w:t xml:space="preserve"> (SAW)</w:t>
        </w:r>
      </w:hyperlink>
      <w:r>
        <w:t xml:space="preserve">. Document </w:t>
      </w:r>
      <w:r w:rsidRPr="00530DD0">
        <w:t xml:space="preserve">the consideration of a SAW </w:t>
      </w:r>
      <w:r>
        <w:t>for actions over $100 million. Acquisitions for s</w:t>
      </w:r>
      <w:r w:rsidRPr="00530DD0">
        <w:t>ervice</w:t>
      </w:r>
      <w:r>
        <w:t xml:space="preserve">s </w:t>
      </w:r>
      <w:r w:rsidRPr="00530DD0">
        <w:t>valued over $100 million shall be coordinated with the SSM</w:t>
      </w:r>
      <w:r>
        <w:t xml:space="preserve">.  </w:t>
      </w:r>
    </w:p>
    <w:p w14:paraId="4E0A37A5" w14:textId="77777777" w:rsidR="003B55F7" w:rsidRDefault="003B55F7" w:rsidP="003B55F7">
      <w:pPr>
        <w:spacing w:before="100" w:beforeAutospacing="1" w:after="100" w:afterAutospacing="1"/>
        <w:contextualSpacing/>
      </w:pPr>
      <w:r w:rsidRPr="00FC10E8">
        <w:rPr>
          <w:lang w:val="en"/>
        </w:rPr>
        <w:t xml:space="preserve">  (</w:t>
      </w:r>
      <w:r>
        <w:rPr>
          <w:lang w:val="en"/>
        </w:rPr>
        <w:t xml:space="preserve">S-90) Solicitations and contracts shall include </w:t>
      </w:r>
      <w:r w:rsidRPr="00FC10E8">
        <w:t>procurement note C</w:t>
      </w:r>
      <w:r>
        <w:t>05</w:t>
      </w:r>
      <w:r w:rsidRPr="00FC10E8">
        <w:t xml:space="preserve"> </w:t>
      </w:r>
      <w:r>
        <w:t>w</w:t>
      </w:r>
      <w:r w:rsidRPr="00FC10E8">
        <w:t>hen the services to be provided require professional employees</w:t>
      </w:r>
      <w:r>
        <w:t>,</w:t>
      </w:r>
      <w:r w:rsidRPr="00FC10E8">
        <w:t xml:space="preserve"> and evaluation of proposed key managerial personnel is required to assess the probability of successful performance.</w:t>
      </w:r>
    </w:p>
    <w:p w14:paraId="790593F3" w14:textId="77777777" w:rsidR="003B55F7" w:rsidRDefault="003B55F7" w:rsidP="003B55F7">
      <w:pPr>
        <w:spacing w:before="100" w:beforeAutospacing="1" w:after="100" w:afterAutospacing="1"/>
        <w:contextualSpacing/>
      </w:pPr>
      <w:r w:rsidRPr="00FC10E8">
        <w:t>*****</w:t>
      </w:r>
    </w:p>
    <w:p w14:paraId="6609B767" w14:textId="77777777" w:rsidR="003B55F7" w:rsidRPr="00FF2E15" w:rsidRDefault="003B55F7" w:rsidP="003B55F7">
      <w:pPr>
        <w:spacing w:before="100" w:beforeAutospacing="1" w:after="100" w:afterAutospacing="1"/>
        <w:contextualSpacing/>
      </w:pPr>
      <w:r w:rsidRPr="00FF2E15">
        <w:t>C05 Changes to Key Personnel</w:t>
      </w:r>
      <w:r>
        <w:t xml:space="preserve"> (OCT 2016)</w:t>
      </w:r>
    </w:p>
    <w:p w14:paraId="1DCDDA70" w14:textId="77777777" w:rsidR="003B55F7" w:rsidRDefault="003B55F7" w:rsidP="003B55F7">
      <w:pPr>
        <w:spacing w:before="100" w:beforeAutospacing="1" w:after="100" w:afterAutospacing="1"/>
        <w:contextualSpacing/>
      </w:pPr>
      <w:r w:rsidRPr="00FC10E8">
        <w:t xml:space="preserve">  Certain skilled, experienced, professional and/or technical personnel are essential for successful accomplishment of the work to be performed under this contract. These are defined as "key personnel" and are those persons whose resumes are submitted as part of the technical/business proposal for evaluation. The contractor </w:t>
      </w:r>
      <w:r>
        <w:t>shall</w:t>
      </w:r>
      <w:r w:rsidRPr="00FC10E8">
        <w:t xml:space="preserve"> use key personnel </w:t>
      </w:r>
      <w:r>
        <w:t xml:space="preserve">as identified in its proposal </w:t>
      </w:r>
      <w:r w:rsidRPr="00FC10E8">
        <w:t>during the performance of this contract and will request contracting officer approval prior to any changes. Requests for approval of any changes shall be in writing with a detailed explanation of the circumstances necessitating the change. The request must contain a complete r</w:t>
      </w:r>
      <w:r>
        <w:t>esume for the new key personnel</w:t>
      </w:r>
      <w:r w:rsidRPr="00FC10E8">
        <w:t xml:space="preserve"> and any other pertinent information</w:t>
      </w:r>
      <w:r>
        <w:t>,</w:t>
      </w:r>
      <w:r w:rsidRPr="00FC10E8">
        <w:t xml:space="preserve"> such as degrees, certifications, and work history.  New key personnel must have qualifications that are equal to or higher than those being replaced. The contracting officer will evaluate the request and </w:t>
      </w:r>
      <w:r>
        <w:t>notify the contractor whether the requested change is acceptable to the Government</w:t>
      </w:r>
      <w:r w:rsidRPr="00FC10E8">
        <w:t>.</w:t>
      </w:r>
    </w:p>
    <w:p w14:paraId="7D41C35D" w14:textId="77777777" w:rsidR="003B55F7" w:rsidRDefault="003B55F7" w:rsidP="003B55F7">
      <w:pPr>
        <w:spacing w:before="100" w:beforeAutospacing="1" w:after="100" w:afterAutospacing="1"/>
        <w:contextualSpacing/>
      </w:pPr>
      <w:r>
        <w:t>*****</w:t>
      </w:r>
      <w:bookmarkStart w:id="366" w:name="P89_4570"/>
      <w:bookmarkStart w:id="367" w:name="P119_7285"/>
      <w:bookmarkStart w:id="368" w:name="P123_8046"/>
      <w:bookmarkEnd w:id="364"/>
      <w:bookmarkEnd w:id="366"/>
      <w:bookmarkEnd w:id="367"/>
      <w:bookmarkEnd w:id="368"/>
    </w:p>
    <w:p w14:paraId="5EF0CE54" w14:textId="77777777" w:rsidR="003B55F7" w:rsidRDefault="003B55F7" w:rsidP="003B55F7">
      <w:pPr>
        <w:spacing w:before="100" w:beforeAutospacing="1" w:after="100" w:afterAutospacing="1"/>
        <w:contextualSpacing/>
      </w:pPr>
    </w:p>
    <w:p w14:paraId="57285CFB" w14:textId="13231E31" w:rsidR="003B55F7" w:rsidRPr="00F23395" w:rsidRDefault="0048235C" w:rsidP="003B55F7">
      <w:pPr>
        <w:contextualSpacing/>
        <w:rPr>
          <w:b/>
        </w:rPr>
      </w:pPr>
      <w:bookmarkStart w:id="369" w:name="P37_110"/>
      <w:r>
        <w:rPr>
          <w:b/>
        </w:rPr>
        <w:t>37.110</w:t>
      </w:r>
      <w:r w:rsidR="003B55F7" w:rsidRPr="00F23395">
        <w:rPr>
          <w:b/>
        </w:rPr>
        <w:t xml:space="preserve"> </w:t>
      </w:r>
      <w:bookmarkEnd w:id="369"/>
      <w:r w:rsidR="003B55F7" w:rsidRPr="00F23395">
        <w:rPr>
          <w:b/>
        </w:rPr>
        <w:t>Solicitation provisions and contract clauses.</w:t>
      </w:r>
    </w:p>
    <w:p w14:paraId="4283FBAD" w14:textId="77777777" w:rsidR="003B55F7" w:rsidRDefault="003B55F7" w:rsidP="003B55F7">
      <w:pPr>
        <w:contextualSpacing/>
      </w:pPr>
      <w:r w:rsidRPr="00F23395">
        <w:t xml:space="preserve">  (a) Solicitations shall include procurement note L07 to identify Government points of contact for offerors who wish to inspect the Government installation where services will be performed.</w:t>
      </w:r>
    </w:p>
    <w:p w14:paraId="5C5AE44D" w14:textId="77777777" w:rsidR="003B55F7" w:rsidRPr="00F23395" w:rsidRDefault="003B55F7" w:rsidP="003B55F7">
      <w:pPr>
        <w:contextualSpacing/>
      </w:pPr>
      <w:r w:rsidRPr="00F23395">
        <w:t>*****</w:t>
      </w:r>
    </w:p>
    <w:p w14:paraId="25F5509D" w14:textId="77777777" w:rsidR="003B55F7" w:rsidRPr="00F23395" w:rsidRDefault="003B55F7" w:rsidP="003B55F7">
      <w:pPr>
        <w:contextualSpacing/>
      </w:pPr>
      <w:r w:rsidRPr="00F23395">
        <w:t>L07 Site Visit Instructions (OCT 2016)</w:t>
      </w:r>
    </w:p>
    <w:p w14:paraId="4F226D6D" w14:textId="77777777" w:rsidR="003B55F7" w:rsidRPr="00F23395" w:rsidRDefault="003B55F7" w:rsidP="003B55F7">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rPr>
      </w:pPr>
      <w:r w:rsidRPr="00F23395">
        <w:rPr>
          <w:snapToGrid w:val="0"/>
        </w:rPr>
        <w:t xml:space="preserve">Primary Name:                                          Phone Number                                      </w:t>
      </w:r>
    </w:p>
    <w:p w14:paraId="76CCD8FE" w14:textId="77777777" w:rsidR="003B55F7" w:rsidRPr="00F23395" w:rsidRDefault="003B55F7" w:rsidP="003B55F7">
      <w:pPr>
        <w:pBdr>
          <w:top w:val="single" w:sz="4" w:space="1" w:color="auto"/>
          <w:left w:val="single" w:sz="4" w:space="4" w:color="auto"/>
          <w:bottom w:val="single" w:sz="4" w:space="1" w:color="auto"/>
          <w:right w:val="single" w:sz="4" w:space="4" w:color="auto"/>
          <w:between w:val="single" w:sz="4" w:space="1" w:color="auto"/>
          <w:bar w:val="single" w:sz="4" w:color="auto"/>
        </w:pBdr>
        <w:rPr>
          <w:snapToGrid w:val="0"/>
        </w:rPr>
      </w:pPr>
      <w:r w:rsidRPr="00F23395">
        <w:rPr>
          <w:snapToGrid w:val="0"/>
        </w:rPr>
        <w:t xml:space="preserve">Alternate Name:                                        Phone Number                                     </w:t>
      </w:r>
    </w:p>
    <w:p w14:paraId="2BAD85C8" w14:textId="77777777" w:rsidR="003B55F7" w:rsidRDefault="003B55F7" w:rsidP="003B55F7">
      <w:pPr>
        <w:contextualSpacing/>
      </w:pPr>
      <w:r w:rsidRPr="00F23395">
        <w:t>*****</w:t>
      </w:r>
    </w:p>
    <w:p w14:paraId="3AF206B9" w14:textId="77777777" w:rsidR="003B55F7" w:rsidRDefault="003B55F7" w:rsidP="003B55F7">
      <w:pPr>
        <w:contextualSpacing/>
      </w:pPr>
    </w:p>
    <w:p w14:paraId="4E850918" w14:textId="77777777" w:rsidR="003B55F7" w:rsidRPr="003B55F7" w:rsidRDefault="003B55F7" w:rsidP="00BE5DFF"/>
    <w:p w14:paraId="19751815" w14:textId="77777777" w:rsidR="00E15893" w:rsidRDefault="002E43E3" w:rsidP="00E406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80"/>
          <w:headerReference w:type="default" r:id="rId181"/>
          <w:footerReference w:type="even" r:id="rId182"/>
          <w:footerReference w:type="default" r:id="rId183"/>
          <w:headerReference w:type="first" r:id="rId184"/>
          <w:footerReference w:type="first" r:id="rId185"/>
          <w:pgSz w:w="12240" w:h="15840"/>
          <w:pgMar w:top="1440" w:right="1440" w:bottom="1440" w:left="1440" w:header="720" w:footer="720" w:gutter="0"/>
          <w:cols w:space="720"/>
          <w:titlePg/>
          <w:docGrid w:linePitch="299"/>
        </w:sectPr>
      </w:pPr>
      <w:bookmarkStart w:id="370" w:name="P211_15688"/>
      <w:bookmarkStart w:id="371" w:name="P214_16227"/>
      <w:bookmarkStart w:id="372" w:name="P222_17392"/>
      <w:bookmarkStart w:id="373" w:name="P228_18005"/>
      <w:bookmarkStart w:id="374" w:name="P233_18201"/>
      <w:bookmarkStart w:id="375" w:name="P235_18253"/>
      <w:bookmarkStart w:id="376" w:name="P244_19609"/>
      <w:bookmarkStart w:id="377" w:name="P246_19707"/>
      <w:bookmarkStart w:id="378" w:name="Part39"/>
      <w:bookmarkEnd w:id="370"/>
      <w:bookmarkEnd w:id="371"/>
      <w:bookmarkEnd w:id="372"/>
      <w:bookmarkEnd w:id="373"/>
      <w:bookmarkEnd w:id="374"/>
      <w:bookmarkEnd w:id="375"/>
      <w:bookmarkEnd w:id="376"/>
      <w:bookmarkEnd w:id="377"/>
      <w:bookmarkEnd w:id="378"/>
      <w:r w:rsidRPr="00456D16">
        <w:rPr>
          <w:b/>
        </w:rPr>
        <w:br w:type="page"/>
      </w:r>
    </w:p>
    <w:p w14:paraId="0D49BD83" w14:textId="77777777" w:rsidR="005B0EC7" w:rsidRPr="00456D16" w:rsidRDefault="005B0EC7" w:rsidP="005B0E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bookmarkStart w:id="379" w:name="P39"/>
      <w:r w:rsidRPr="00456D16">
        <w:rPr>
          <w:b/>
        </w:rPr>
        <w:t>PART 39</w:t>
      </w:r>
      <w:bookmarkEnd w:id="379"/>
      <w:r w:rsidRPr="00456D16">
        <w:rPr>
          <w:b/>
        </w:rPr>
        <w:t xml:space="preserve"> – ACQUISITION OF INFORMATION </w:t>
      </w:r>
      <w:r w:rsidRPr="00456D16">
        <w:rPr>
          <w:b/>
          <w:bCs/>
          <w:iCs/>
        </w:rPr>
        <w:t>TECHNOLOGY (IT)</w:t>
      </w:r>
    </w:p>
    <w:p w14:paraId="60F81272" w14:textId="1A2E44A4" w:rsidR="005B0EC7" w:rsidRPr="00E15893" w:rsidRDefault="005B0EC7" w:rsidP="005B0EC7">
      <w:pPr>
        <w:jc w:val="center"/>
        <w:rPr>
          <w:i/>
        </w:rPr>
      </w:pPr>
      <w:r w:rsidRPr="00E15893">
        <w:rPr>
          <w:i/>
        </w:rPr>
        <w:t xml:space="preserve">(Revised </w:t>
      </w:r>
      <w:r w:rsidR="005C6468">
        <w:rPr>
          <w:i/>
        </w:rPr>
        <w:t xml:space="preserve">August 3, </w:t>
      </w:r>
      <w:r>
        <w:rPr>
          <w:i/>
        </w:rPr>
        <w:t>2017</w:t>
      </w:r>
      <w:r w:rsidRPr="00E15893">
        <w:rPr>
          <w:i/>
        </w:rPr>
        <w:t xml:space="preserve"> through PROCLTR 201</w:t>
      </w:r>
      <w:r>
        <w:rPr>
          <w:i/>
        </w:rPr>
        <w:t>7-16</w:t>
      </w:r>
      <w:r w:rsidRPr="00E15893">
        <w:rPr>
          <w:i/>
        </w:rPr>
        <w:t>)</w:t>
      </w:r>
      <w:r>
        <w:rPr>
          <w:i/>
        </w:rPr>
        <w:t xml:space="preserve"> </w:t>
      </w:r>
    </w:p>
    <w:p w14:paraId="27E880AC" w14:textId="77777777" w:rsidR="005B0EC7" w:rsidRPr="00456D16" w:rsidRDefault="005B0EC7" w:rsidP="005B0EC7">
      <w:pPr>
        <w:jc w:val="center"/>
        <w:rPr>
          <w:b/>
        </w:rPr>
      </w:pPr>
    </w:p>
    <w:p w14:paraId="1D9D177C" w14:textId="77777777" w:rsidR="005B0EC7" w:rsidRPr="00456D16" w:rsidRDefault="005B0EC7" w:rsidP="005B0EC7">
      <w:pPr>
        <w:jc w:val="center"/>
        <w:rPr>
          <w:b/>
        </w:rPr>
      </w:pPr>
      <w:r w:rsidRPr="00456D16">
        <w:rPr>
          <w:b/>
        </w:rPr>
        <w:t>TABLE OF CONTENTS</w:t>
      </w:r>
    </w:p>
    <w:p w14:paraId="2E9AB116" w14:textId="77777777" w:rsidR="005B0EC7" w:rsidRPr="00393433" w:rsidRDefault="005B0EC7" w:rsidP="005B0EC7">
      <w:pPr>
        <w:rPr>
          <w:b/>
        </w:rPr>
      </w:pPr>
      <w:r w:rsidRPr="00393433">
        <w:rPr>
          <w:b/>
        </w:rPr>
        <w:t>SUBPART 39.2 – ELECTRONIC AND INFORMATION TECHNOLOGY</w:t>
      </w:r>
    </w:p>
    <w:p w14:paraId="7F8865F1" w14:textId="77777777" w:rsidR="005B0EC7" w:rsidRPr="00393433" w:rsidRDefault="00A464B3" w:rsidP="005B0EC7">
      <w:hyperlink w:anchor="P39_201" w:history="1">
        <w:r w:rsidR="005B0EC7" w:rsidRPr="00393433">
          <w:t>39.201</w:t>
        </w:r>
      </w:hyperlink>
      <w:r w:rsidR="005B0EC7" w:rsidRPr="00393433">
        <w:tab/>
        <w:t xml:space="preserve">   Scope of subpart.</w:t>
      </w:r>
    </w:p>
    <w:p w14:paraId="2EBBBD4C" w14:textId="77777777" w:rsidR="005B0EC7" w:rsidRPr="00393433" w:rsidRDefault="00A464B3" w:rsidP="005B0EC7">
      <w:hyperlink w:anchor="P39_203" w:history="1">
        <w:r w:rsidR="005B0EC7" w:rsidRPr="00DB7308">
          <w:rPr>
            <w:rStyle w:val="Hyperlink"/>
          </w:rPr>
          <w:t>39.203</w:t>
        </w:r>
      </w:hyperlink>
      <w:r w:rsidR="005B0EC7" w:rsidRPr="00393433">
        <w:t xml:space="preserve">    Applicability.</w:t>
      </w:r>
    </w:p>
    <w:p w14:paraId="7359D211" w14:textId="77777777" w:rsidR="005B0EC7" w:rsidRPr="00393433" w:rsidRDefault="00A464B3" w:rsidP="005B0EC7">
      <w:hyperlink w:anchor="P39_204" w:history="1">
        <w:r w:rsidR="005B0EC7" w:rsidRPr="00DB7308">
          <w:rPr>
            <w:rStyle w:val="Hyperlink"/>
          </w:rPr>
          <w:t>39.204</w:t>
        </w:r>
      </w:hyperlink>
      <w:r w:rsidR="005B0EC7" w:rsidRPr="00393433">
        <w:t xml:space="preserve">    Exceptions.</w:t>
      </w:r>
    </w:p>
    <w:p w14:paraId="57DCBEA0" w14:textId="77777777" w:rsidR="005B0EC7" w:rsidRPr="00393433" w:rsidRDefault="005B0EC7" w:rsidP="005B0EC7">
      <w:pPr>
        <w:rPr>
          <w:b/>
        </w:rPr>
      </w:pPr>
      <w:r w:rsidRPr="00393433">
        <w:rPr>
          <w:b/>
        </w:rPr>
        <w:t>SUBPART 39.74 – TELECOMMUNICATIONS SERVICES</w:t>
      </w:r>
    </w:p>
    <w:p w14:paraId="4A89E20E" w14:textId="77777777" w:rsidR="005B0EC7" w:rsidRPr="00393433" w:rsidRDefault="00A464B3" w:rsidP="005B0EC7">
      <w:hyperlink w:anchor="P39_7402" w:history="1">
        <w:r w:rsidR="005B0EC7" w:rsidRPr="00393433">
          <w:t>39.7402</w:t>
        </w:r>
      </w:hyperlink>
      <w:r w:rsidR="005B0EC7" w:rsidRPr="00393433">
        <w:t xml:space="preserve">  Policy.</w:t>
      </w:r>
    </w:p>
    <w:p w14:paraId="26B21C70" w14:textId="77777777" w:rsidR="005B0EC7" w:rsidRPr="00393433" w:rsidRDefault="005B0EC7" w:rsidP="005B0EC7">
      <w:pPr>
        <w:rPr>
          <w:b/>
        </w:rPr>
      </w:pPr>
      <w:r w:rsidRPr="00393433">
        <w:rPr>
          <w:b/>
        </w:rPr>
        <w:t>SUBPART 39.90 – PROCEDURES, APPROVALS AND TOOLS</w:t>
      </w:r>
    </w:p>
    <w:p w14:paraId="19F9B700" w14:textId="77777777" w:rsidR="005B0EC7" w:rsidRPr="00393433" w:rsidRDefault="00A464B3" w:rsidP="005B0EC7">
      <w:hyperlink w:anchor="P39_9001" w:history="1">
        <w:r w:rsidR="005B0EC7" w:rsidRPr="00393433">
          <w:rPr>
            <w:bCs/>
            <w:iCs/>
          </w:rPr>
          <w:t>39.9001</w:t>
        </w:r>
      </w:hyperlink>
      <w:r w:rsidR="005B0EC7" w:rsidRPr="00393433">
        <w:rPr>
          <w:bCs/>
          <w:iCs/>
        </w:rPr>
        <w:t xml:space="preserve">  </w:t>
      </w:r>
      <w:r w:rsidR="005B0EC7" w:rsidRPr="00393433">
        <w:t>Procedures for IT procurement.</w:t>
      </w:r>
    </w:p>
    <w:p w14:paraId="1BEE4B53" w14:textId="77777777" w:rsidR="005B0EC7" w:rsidRPr="00393433" w:rsidRDefault="00A464B3" w:rsidP="005B0EC7">
      <w:hyperlink w:anchor="P39_9002" w:history="1">
        <w:r w:rsidR="005B0EC7" w:rsidRPr="00393433">
          <w:rPr>
            <w:bCs/>
            <w:iCs/>
          </w:rPr>
          <w:t>39.9002</w:t>
        </w:r>
      </w:hyperlink>
      <w:r w:rsidR="005B0EC7" w:rsidRPr="00393433">
        <w:t xml:space="preserve">  Documentation requirements for IT procurement.</w:t>
      </w:r>
    </w:p>
    <w:p w14:paraId="1FCC7E34" w14:textId="77777777" w:rsidR="005B0EC7" w:rsidRPr="00393433" w:rsidRDefault="005B0EC7" w:rsidP="005B0EC7"/>
    <w:p w14:paraId="0EA7DB20" w14:textId="77777777" w:rsidR="005B0EC7" w:rsidRPr="00393433" w:rsidRDefault="005B0EC7" w:rsidP="005B0EC7">
      <w:pPr>
        <w:jc w:val="center"/>
        <w:outlineLvl w:val="1"/>
        <w:rPr>
          <w:b/>
        </w:rPr>
      </w:pPr>
      <w:r w:rsidRPr="00393433">
        <w:rPr>
          <w:b/>
        </w:rPr>
        <w:t>SUBPART 39.2 – ELECTRONIC AND INFORMATION TECHNOLOGY (EIT)</w:t>
      </w:r>
    </w:p>
    <w:p w14:paraId="588E1046" w14:textId="75CFD64E" w:rsidR="005B0EC7" w:rsidRPr="00393433" w:rsidRDefault="005B0EC7" w:rsidP="005B0EC7">
      <w:pPr>
        <w:jc w:val="center"/>
      </w:pPr>
      <w:r w:rsidRPr="00E15893">
        <w:rPr>
          <w:i/>
        </w:rPr>
        <w:t xml:space="preserve">(Revised </w:t>
      </w:r>
      <w:r w:rsidR="00DE5689">
        <w:rPr>
          <w:i/>
        </w:rPr>
        <w:t>August 3, 2</w:t>
      </w:r>
      <w:r>
        <w:rPr>
          <w:i/>
        </w:rPr>
        <w:t>017</w:t>
      </w:r>
      <w:r w:rsidRPr="00E15893">
        <w:rPr>
          <w:i/>
        </w:rPr>
        <w:t xml:space="preserve"> through PROCLTR 201</w:t>
      </w:r>
      <w:r>
        <w:rPr>
          <w:i/>
        </w:rPr>
        <w:t>7-16</w:t>
      </w:r>
      <w:r w:rsidRPr="00E15893">
        <w:rPr>
          <w:i/>
        </w:rPr>
        <w:t>)</w:t>
      </w:r>
    </w:p>
    <w:p w14:paraId="5D13295E" w14:textId="77777777" w:rsidR="005B0EC7" w:rsidRDefault="005B0EC7" w:rsidP="005B0EC7">
      <w:pPr>
        <w:rPr>
          <w:b/>
        </w:rPr>
      </w:pPr>
    </w:p>
    <w:p w14:paraId="4326D01E" w14:textId="77777777" w:rsidR="005B0EC7" w:rsidRPr="00393433" w:rsidRDefault="005B0EC7" w:rsidP="005B0EC7">
      <w:pPr>
        <w:rPr>
          <w:b/>
        </w:rPr>
      </w:pPr>
      <w:bookmarkStart w:id="380" w:name="P39_201"/>
      <w:r w:rsidRPr="00393433">
        <w:rPr>
          <w:b/>
        </w:rPr>
        <w:t xml:space="preserve">39.201 </w:t>
      </w:r>
      <w:bookmarkEnd w:id="380"/>
      <w:r w:rsidRPr="00393433">
        <w:rPr>
          <w:b/>
        </w:rPr>
        <w:t>Scope of subpart.</w:t>
      </w:r>
    </w:p>
    <w:p w14:paraId="430AE7FD" w14:textId="77777777" w:rsidR="005B0EC7" w:rsidRPr="00393433" w:rsidRDefault="005B0EC7" w:rsidP="005B0EC7">
      <w:r w:rsidRPr="00393433">
        <w:rPr>
          <w:snapToGrid w:val="0"/>
        </w:rPr>
        <w:t xml:space="preserve">    (b) Contracting officers can find </w:t>
      </w:r>
      <w:r w:rsidRPr="00393433">
        <w:t xml:space="preserve">EIT standards at </w:t>
      </w:r>
      <w:hyperlink r:id="rId186" w:history="1">
        <w:r w:rsidRPr="00393433">
          <w:rPr>
            <w:rStyle w:val="Hyperlink"/>
          </w:rPr>
          <w:t>www.Section508.gov</w:t>
        </w:r>
      </w:hyperlink>
      <w:r w:rsidRPr="00393433">
        <w:t xml:space="preserve">. When Section 508 applies,  contracting officers shall review the “Buy” section at </w:t>
      </w:r>
      <w:hyperlink r:id="rId187" w:history="1">
        <w:r w:rsidRPr="00393433">
          <w:rPr>
            <w:rStyle w:val="Hyperlink"/>
          </w:rPr>
          <w:t>www.buyaccessible.gov</w:t>
        </w:r>
      </w:hyperlink>
      <w:r w:rsidRPr="00393433">
        <w:t xml:space="preserve"> to ensure appropriate requirements language is used in the solicitation and, if applicable, in the Performance Work Statement (PWS), Statements of Objective (SOO), or Statement of Work (SOW). The </w:t>
      </w:r>
      <w:hyperlink r:id="rId188" w:history="1">
        <w:r w:rsidRPr="00DB7308">
          <w:rPr>
            <w:rStyle w:val="Hyperlink"/>
          </w:rPr>
          <w:t>BuyAccessible Wizard</w:t>
        </w:r>
      </w:hyperlink>
      <w:r w:rsidRPr="00393433">
        <w:rPr>
          <w:b/>
        </w:rPr>
        <w:t xml:space="preserve"> </w:t>
      </w:r>
      <w:r w:rsidRPr="00393433">
        <w:t>provides language for common EIT procurement requirements and the Government Product Accessibility Template (GPAT).</w:t>
      </w:r>
      <w:r>
        <w:t xml:space="preserve">  </w:t>
      </w:r>
      <w:r w:rsidRPr="008E3988">
        <w:rPr>
          <w:color w:val="000000"/>
          <w:lang w:val="en"/>
        </w:rPr>
        <w:t xml:space="preserve">When you use the </w:t>
      </w:r>
      <w:hyperlink r:id="rId189" w:history="1">
        <w:r w:rsidRPr="008E3988">
          <w:rPr>
            <w:color w:val="2D65A9"/>
            <w:u w:val="single"/>
            <w:bdr w:val="none" w:sz="0" w:space="0" w:color="auto" w:frame="1"/>
            <w:lang w:val="en"/>
          </w:rPr>
          <w:t>BuyAccessible Wizard or Quick Links</w:t>
        </w:r>
      </w:hyperlink>
      <w:r w:rsidRPr="008E3988">
        <w:rPr>
          <w:color w:val="000000"/>
          <w:lang w:val="en"/>
        </w:rPr>
        <w:t xml:space="preserve">, one of the outputs you get is a </w:t>
      </w:r>
      <w:hyperlink r:id="rId190" w:anchor="GPAT" w:history="1">
        <w:r w:rsidRPr="008E3988">
          <w:rPr>
            <w:color w:val="2D65A9"/>
            <w:u w:val="single"/>
            <w:bdr w:val="none" w:sz="0" w:space="0" w:color="auto" w:frame="1"/>
            <w:lang w:val="en"/>
          </w:rPr>
          <w:t>GPAT</w:t>
        </w:r>
      </w:hyperlink>
      <w:r w:rsidRPr="008E3988">
        <w:rPr>
          <w:color w:val="000000"/>
          <w:lang w:val="en"/>
        </w:rPr>
        <w:t>.</w:t>
      </w:r>
      <w:r>
        <w:rPr>
          <w:b/>
          <w:color w:val="000000"/>
          <w:lang w:val="en"/>
        </w:rPr>
        <w:t xml:space="preserve">  </w:t>
      </w:r>
      <w:r w:rsidRPr="00393433">
        <w:t>Contracting officers shall ensure that the GPAT is included in solicitations with Section 508 requirements.</w:t>
      </w:r>
    </w:p>
    <w:p w14:paraId="79F1EBD0" w14:textId="77777777" w:rsidR="00E72D89" w:rsidRPr="00456D16" w:rsidRDefault="00E72D89" w:rsidP="00E40634"/>
    <w:p w14:paraId="76F8DD7A" w14:textId="77777777" w:rsidR="005B0EC7" w:rsidRPr="00393433" w:rsidRDefault="005B0EC7" w:rsidP="005B0EC7">
      <w:pPr>
        <w:rPr>
          <w:b/>
        </w:rPr>
      </w:pPr>
      <w:bookmarkStart w:id="381" w:name="P39_203"/>
      <w:bookmarkStart w:id="382" w:name="P39_204"/>
      <w:r w:rsidRPr="00393433">
        <w:rPr>
          <w:b/>
        </w:rPr>
        <w:t xml:space="preserve">39.203 </w:t>
      </w:r>
      <w:bookmarkEnd w:id="381"/>
      <w:r w:rsidRPr="00393433">
        <w:rPr>
          <w:b/>
        </w:rPr>
        <w:t>Applicability</w:t>
      </w:r>
    </w:p>
    <w:p w14:paraId="445585E9" w14:textId="77777777" w:rsidR="005B0EC7" w:rsidRPr="00393433" w:rsidRDefault="005B0EC7" w:rsidP="005B0EC7">
      <w:pPr>
        <w:pStyle w:val="PlainText"/>
        <w:rPr>
          <w:rFonts w:ascii="Times New Roman" w:hAnsi="Times New Roman"/>
        </w:rPr>
      </w:pPr>
      <w:r w:rsidRPr="00393433">
        <w:rPr>
          <w:rFonts w:ascii="Times New Roman" w:hAnsi="Times New Roman"/>
        </w:rPr>
        <w:t xml:space="preserve">  (a)(S-90) Unless an exception applies (reference FAR 39.204), contracting officers shall insert procurement note L29 in solicitations when procuring EIT products and services. </w:t>
      </w:r>
    </w:p>
    <w:p w14:paraId="1FFF0766" w14:textId="77777777" w:rsidR="005B0EC7" w:rsidRPr="00393433" w:rsidRDefault="005B0EC7" w:rsidP="005B0EC7">
      <w:pPr>
        <w:rPr>
          <w:snapToGrid w:val="0"/>
        </w:rPr>
      </w:pPr>
      <w:r w:rsidRPr="00393433">
        <w:rPr>
          <w:snapToGrid w:val="0"/>
        </w:rPr>
        <w:t>*****</w:t>
      </w:r>
    </w:p>
    <w:p w14:paraId="15CBA009" w14:textId="172D2108" w:rsidR="005B0EC7" w:rsidRPr="00393433" w:rsidRDefault="005B0EC7" w:rsidP="005B0EC7">
      <w:pPr>
        <w:rPr>
          <w:snapToGrid w:val="0"/>
        </w:rPr>
      </w:pPr>
      <w:r w:rsidRPr="00393433">
        <w:rPr>
          <w:snapToGrid w:val="0"/>
        </w:rPr>
        <w:t>L29 Section 508 Requirements (</w:t>
      </w:r>
      <w:r>
        <w:rPr>
          <w:snapToGrid w:val="0"/>
        </w:rPr>
        <w:t>AUG</w:t>
      </w:r>
      <w:r w:rsidRPr="00393433">
        <w:rPr>
          <w:snapToGrid w:val="0"/>
        </w:rPr>
        <w:t xml:space="preserve"> 2017)</w:t>
      </w:r>
      <w:r w:rsidR="00BC4488">
        <w:rPr>
          <w:snapToGrid w:val="0"/>
        </w:rPr>
        <w:t xml:space="preserve">  </w:t>
      </w:r>
    </w:p>
    <w:p w14:paraId="3FC733CA" w14:textId="77777777" w:rsidR="005B0EC7" w:rsidRPr="00393433" w:rsidRDefault="005B0EC7" w:rsidP="005B0EC7">
      <w:pPr>
        <w:pStyle w:val="PlainText"/>
        <w:rPr>
          <w:rFonts w:ascii="Times New Roman" w:hAnsi="Times New Roman"/>
        </w:rPr>
      </w:pPr>
      <w:r w:rsidRPr="00393433">
        <w:rPr>
          <w:rFonts w:ascii="Times New Roman" w:hAnsi="Times New Roman"/>
        </w:rPr>
        <w:t>Offerors shall comply with the Section 508 accessibility requirements. By submission of its offer, the offeror affirms that its Electronic Information Technology (EIT) supplies and services are accessible as outlined in the law, the standard, and FAR Subpart 39.2. Offerors shall complete the Government Product Accessible Template (GPAT) document in the solicitation. If applicable, offerors shall indicate where their Section 508 EIT compliance information is available for review (e.g. offeror’s website or other location the contracting officer can access). The contracting officer may require a demonstration of Section 508 compliance prior to award.</w:t>
      </w:r>
    </w:p>
    <w:p w14:paraId="581AA0E7" w14:textId="77777777" w:rsidR="005B0EC7" w:rsidRPr="00393433" w:rsidRDefault="005B0EC7" w:rsidP="005B0EC7">
      <w:pPr>
        <w:pStyle w:val="PlainText"/>
        <w:rPr>
          <w:rFonts w:ascii="Times New Roman" w:hAnsi="Times New Roman"/>
        </w:rPr>
      </w:pPr>
      <w:r w:rsidRPr="00393433">
        <w:rPr>
          <w:rFonts w:ascii="Times New Roman" w:hAnsi="Times New Roman"/>
        </w:rPr>
        <w:t xml:space="preserve">*****  </w:t>
      </w:r>
    </w:p>
    <w:p w14:paraId="109B9390" w14:textId="77777777" w:rsidR="005B0EC7" w:rsidRPr="00393433" w:rsidRDefault="005B0EC7" w:rsidP="005B0EC7">
      <w:pPr>
        <w:pStyle w:val="PlainText"/>
        <w:rPr>
          <w:rFonts w:ascii="Times New Roman" w:hAnsi="Times New Roman"/>
        </w:rPr>
      </w:pPr>
      <w:r w:rsidRPr="00393433">
        <w:rPr>
          <w:rFonts w:ascii="Times New Roman" w:hAnsi="Times New Roman"/>
        </w:rPr>
        <w:t xml:space="preserve">     (S-91) Contracting officers shall insert procurement note M08 in contracts when procuring EIT products and services.</w:t>
      </w:r>
    </w:p>
    <w:p w14:paraId="3B78C664" w14:textId="77777777" w:rsidR="005B0EC7" w:rsidRPr="00393433" w:rsidRDefault="005B0EC7" w:rsidP="005B0EC7">
      <w:pPr>
        <w:pStyle w:val="PlainText"/>
        <w:rPr>
          <w:rFonts w:ascii="Times New Roman" w:hAnsi="Times New Roman"/>
        </w:rPr>
      </w:pPr>
      <w:r w:rsidRPr="00393433">
        <w:rPr>
          <w:rFonts w:ascii="Times New Roman" w:hAnsi="Times New Roman"/>
        </w:rPr>
        <w:t>*****</w:t>
      </w:r>
    </w:p>
    <w:p w14:paraId="235FC452" w14:textId="549B1BC3" w:rsidR="005B0EC7" w:rsidRPr="00393433" w:rsidRDefault="005B0EC7" w:rsidP="005B0EC7">
      <w:pPr>
        <w:pStyle w:val="PlainText"/>
        <w:rPr>
          <w:rFonts w:ascii="Times New Roman" w:hAnsi="Times New Roman"/>
        </w:rPr>
      </w:pPr>
      <w:r w:rsidRPr="00393433">
        <w:rPr>
          <w:rFonts w:ascii="Times New Roman" w:hAnsi="Times New Roman"/>
        </w:rPr>
        <w:t>M08 Section 508 Requirements (</w:t>
      </w:r>
      <w:r>
        <w:rPr>
          <w:rFonts w:ascii="Times New Roman" w:hAnsi="Times New Roman"/>
        </w:rPr>
        <w:t>AUG</w:t>
      </w:r>
      <w:r w:rsidRPr="00393433">
        <w:rPr>
          <w:rFonts w:ascii="Times New Roman" w:hAnsi="Times New Roman"/>
        </w:rPr>
        <w:t xml:space="preserve"> 2017)</w:t>
      </w:r>
      <w:r w:rsidR="00BC4488">
        <w:rPr>
          <w:rFonts w:ascii="Times New Roman" w:hAnsi="Times New Roman"/>
        </w:rPr>
        <w:t xml:space="preserve">  </w:t>
      </w:r>
    </w:p>
    <w:p w14:paraId="2BFB3709" w14:textId="77777777" w:rsidR="005B0EC7" w:rsidRPr="00393433" w:rsidRDefault="005B0EC7" w:rsidP="005B0EC7">
      <w:pPr>
        <w:pStyle w:val="PlainText"/>
        <w:rPr>
          <w:rFonts w:ascii="Times New Roman" w:hAnsi="Times New Roman"/>
        </w:rPr>
      </w:pPr>
      <w:r w:rsidRPr="00393433">
        <w:rPr>
          <w:rFonts w:ascii="Times New Roman" w:hAnsi="Times New Roman"/>
        </w:rPr>
        <w:t xml:space="preserve">Contractors shall comply with the Section 508 Accessibility requirements in this contract and the Government Product Accessible Template (GPAT) document, as stated in their proposal, for the duration of contract performance.  </w:t>
      </w:r>
    </w:p>
    <w:p w14:paraId="5F7B256A" w14:textId="77777777" w:rsidR="005B0EC7" w:rsidRPr="00393433" w:rsidRDefault="005B0EC7" w:rsidP="005B0EC7">
      <w:pPr>
        <w:pStyle w:val="PlainText"/>
        <w:rPr>
          <w:rFonts w:ascii="Times New Roman" w:hAnsi="Times New Roman"/>
        </w:rPr>
      </w:pPr>
      <w:r w:rsidRPr="00393433">
        <w:rPr>
          <w:rFonts w:ascii="Times New Roman" w:hAnsi="Times New Roman"/>
        </w:rPr>
        <w:t>*****</w:t>
      </w:r>
    </w:p>
    <w:bookmarkEnd w:id="382"/>
    <w:p w14:paraId="74822E8E" w14:textId="77777777" w:rsidR="005B0EC7" w:rsidRPr="00393433" w:rsidRDefault="005B0EC7" w:rsidP="005B0EC7">
      <w:pPr>
        <w:rPr>
          <w:b/>
        </w:rPr>
      </w:pPr>
      <w:r w:rsidRPr="00393433">
        <w:rPr>
          <w:b/>
        </w:rPr>
        <w:t xml:space="preserve">39.204 Exceptions. </w:t>
      </w:r>
    </w:p>
    <w:p w14:paraId="4140E463" w14:textId="77777777" w:rsidR="005B0EC7" w:rsidRPr="00393433" w:rsidRDefault="005B0EC7" w:rsidP="005B0EC7">
      <w:r w:rsidRPr="00393433">
        <w:t xml:space="preserve">  Contracting officers shall coordinate with Office of Counsel and DLA Information Operations, Section 508 office when seeking an exception to the requirement for an acquisition of EIT supplies or services to meet the applicable accessibility standards at 36 CFR Part 1194, EIT Accessibility Standards.</w:t>
      </w:r>
    </w:p>
    <w:p w14:paraId="79F1EBD4" w14:textId="77777777" w:rsidR="00E72D89" w:rsidRPr="00456D16" w:rsidRDefault="00E72D89" w:rsidP="00E40634"/>
    <w:p w14:paraId="0B0F3FDA" w14:textId="77777777" w:rsidR="00BE48F3" w:rsidRPr="00393433" w:rsidRDefault="00BE48F3" w:rsidP="00BE48F3">
      <w:pPr>
        <w:jc w:val="center"/>
        <w:outlineLvl w:val="1"/>
        <w:rPr>
          <w:b/>
        </w:rPr>
      </w:pPr>
      <w:r w:rsidRPr="00393433">
        <w:rPr>
          <w:b/>
        </w:rPr>
        <w:t>SUBPART 39.74 – TELECOMMUNICATIONS SERVICES</w:t>
      </w:r>
    </w:p>
    <w:p w14:paraId="63113F1F" w14:textId="142A36FE" w:rsidR="00BE48F3" w:rsidRPr="00393433" w:rsidRDefault="00BE48F3" w:rsidP="00BE48F3">
      <w:pPr>
        <w:jc w:val="center"/>
      </w:pPr>
      <w:bookmarkStart w:id="383" w:name="P39_7402_b_4"/>
      <w:r w:rsidRPr="00E15893">
        <w:rPr>
          <w:i/>
        </w:rPr>
        <w:t xml:space="preserve">(Revised </w:t>
      </w:r>
      <w:r w:rsidR="00F6406E">
        <w:rPr>
          <w:i/>
        </w:rPr>
        <w:t xml:space="preserve">August 3, </w:t>
      </w:r>
      <w:r>
        <w:rPr>
          <w:i/>
        </w:rPr>
        <w:t>2017</w:t>
      </w:r>
      <w:r w:rsidRPr="00E15893">
        <w:rPr>
          <w:i/>
        </w:rPr>
        <w:t xml:space="preserve"> through PROCLTR 201</w:t>
      </w:r>
      <w:r>
        <w:rPr>
          <w:i/>
        </w:rPr>
        <w:t>7-16</w:t>
      </w:r>
      <w:r w:rsidRPr="00E15893">
        <w:rPr>
          <w:i/>
        </w:rPr>
        <w:t>)</w:t>
      </w:r>
    </w:p>
    <w:p w14:paraId="27AF798E" w14:textId="77777777" w:rsidR="00BE48F3" w:rsidRPr="00393433" w:rsidRDefault="00BE48F3" w:rsidP="00BE48F3">
      <w:pPr>
        <w:jc w:val="center"/>
      </w:pPr>
    </w:p>
    <w:p w14:paraId="11D708A4" w14:textId="77777777" w:rsidR="00BE48F3" w:rsidRPr="00393433" w:rsidRDefault="00BE48F3" w:rsidP="00BE48F3">
      <w:pPr>
        <w:rPr>
          <w:b/>
        </w:rPr>
      </w:pPr>
      <w:bookmarkStart w:id="384" w:name="P39_7402"/>
      <w:r w:rsidRPr="00393433">
        <w:rPr>
          <w:b/>
        </w:rPr>
        <w:t>39.7402</w:t>
      </w:r>
      <w:bookmarkEnd w:id="383"/>
      <w:bookmarkEnd w:id="384"/>
      <w:r w:rsidRPr="00393433">
        <w:rPr>
          <w:b/>
        </w:rPr>
        <w:t xml:space="preserve"> Policy</w:t>
      </w:r>
    </w:p>
    <w:p w14:paraId="79F1EBDB" w14:textId="47268AA1" w:rsidR="00E72D89" w:rsidRDefault="00BE48F3" w:rsidP="00BE48F3">
      <w:pPr>
        <w:rPr>
          <w:snapToGrid w:val="0"/>
        </w:rPr>
      </w:pPr>
      <w:r w:rsidRPr="00393433">
        <w:rPr>
          <w:snapToGrid w:val="0"/>
        </w:rPr>
        <w:t xml:space="preserve">  (b)(4) Contracting officers shall submit recommendations to provide property (reference DFARS 239.7402(b)(4)) through the DLA Acquisition Operations Division, which will coordinate with the DLA Acquisition Director for authorization.   </w:t>
      </w:r>
    </w:p>
    <w:p w14:paraId="2CA12EC3" w14:textId="77777777" w:rsidR="00BE48F3" w:rsidRPr="00456D16" w:rsidRDefault="00BE48F3" w:rsidP="00BE48F3"/>
    <w:p w14:paraId="321142BA" w14:textId="77777777" w:rsidR="00BE48F3" w:rsidRPr="00393433" w:rsidRDefault="00BE48F3" w:rsidP="00BE48F3">
      <w:pPr>
        <w:jc w:val="center"/>
        <w:outlineLvl w:val="1"/>
        <w:rPr>
          <w:b/>
        </w:rPr>
      </w:pPr>
      <w:r w:rsidRPr="00393433">
        <w:rPr>
          <w:b/>
        </w:rPr>
        <w:t>SUBPART 39.90 – PROCEDURES, APPROVALS AND TOOLS</w:t>
      </w:r>
    </w:p>
    <w:p w14:paraId="5B39BA74" w14:textId="4E8645DB" w:rsidR="00BE48F3" w:rsidRPr="00393433" w:rsidRDefault="00BE48F3" w:rsidP="00BE48F3">
      <w:pPr>
        <w:jc w:val="center"/>
      </w:pPr>
      <w:bookmarkStart w:id="385" w:name="P39_9000"/>
      <w:r w:rsidRPr="00E15893">
        <w:rPr>
          <w:i/>
        </w:rPr>
        <w:t xml:space="preserve">(Revised </w:t>
      </w:r>
      <w:r w:rsidR="001629BB">
        <w:rPr>
          <w:i/>
        </w:rPr>
        <w:t xml:space="preserve">August 3, </w:t>
      </w:r>
      <w:r>
        <w:rPr>
          <w:i/>
        </w:rPr>
        <w:t>2017</w:t>
      </w:r>
      <w:r w:rsidRPr="00E15893">
        <w:rPr>
          <w:i/>
        </w:rPr>
        <w:t xml:space="preserve"> through PROCLTR 201</w:t>
      </w:r>
      <w:r>
        <w:rPr>
          <w:i/>
        </w:rPr>
        <w:t>7-16</w:t>
      </w:r>
      <w:r w:rsidRPr="00E15893">
        <w:rPr>
          <w:i/>
        </w:rPr>
        <w:t>)</w:t>
      </w:r>
    </w:p>
    <w:p w14:paraId="50B2D429" w14:textId="77777777" w:rsidR="00BE48F3" w:rsidRPr="00393433" w:rsidRDefault="00BE48F3" w:rsidP="00BE48F3">
      <w:pPr>
        <w:jc w:val="center"/>
      </w:pPr>
    </w:p>
    <w:p w14:paraId="77820D25" w14:textId="77777777" w:rsidR="00BE48F3" w:rsidRPr="00393433" w:rsidRDefault="00BE48F3" w:rsidP="00BE48F3">
      <w:pPr>
        <w:rPr>
          <w:b/>
        </w:rPr>
      </w:pPr>
      <w:bookmarkStart w:id="386" w:name="P39_9001"/>
      <w:bookmarkEnd w:id="385"/>
      <w:r w:rsidRPr="00393433">
        <w:rPr>
          <w:b/>
        </w:rPr>
        <w:t xml:space="preserve">39.9001 </w:t>
      </w:r>
      <w:bookmarkEnd w:id="386"/>
      <w:r w:rsidRPr="00393433">
        <w:rPr>
          <w:b/>
        </w:rPr>
        <w:t>Procedures for IT procurement.</w:t>
      </w:r>
    </w:p>
    <w:p w14:paraId="533F45FE" w14:textId="77777777" w:rsidR="00BE48F3" w:rsidRPr="00393433" w:rsidRDefault="00BE48F3" w:rsidP="00BE48F3">
      <w:pPr>
        <w:rPr>
          <w:snapToGrid w:val="0"/>
        </w:rPr>
      </w:pPr>
      <w:r w:rsidRPr="00393433">
        <w:rPr>
          <w:snapToGrid w:val="0"/>
        </w:rPr>
        <w:t xml:space="preserve">  (a) The requiring activity shall coordinate all mid-tier requirements with DLA Information Operations,</w:t>
      </w:r>
      <w:r w:rsidRPr="00393433">
        <w:rPr>
          <w:b/>
          <w:snapToGrid w:val="0"/>
        </w:rPr>
        <w:t xml:space="preserve"> </w:t>
      </w:r>
      <w:r w:rsidRPr="00393433">
        <w:rPr>
          <w:snapToGrid w:val="0"/>
        </w:rPr>
        <w:t>and other organizations as needed, prior to submission to the contracting office. “Mid-tier” refers to equipment that is in the range between individual workstations and mainframe computers. Mid-tier uses include client servers, network controllers, process controllers, and dedicated single application processors.</w:t>
      </w:r>
    </w:p>
    <w:p w14:paraId="3D6CFD5C" w14:textId="77777777" w:rsidR="00BE48F3" w:rsidRPr="00393433" w:rsidRDefault="00BE48F3" w:rsidP="00BE48F3">
      <w:pPr>
        <w:rPr>
          <w:snapToGrid w:val="0"/>
        </w:rPr>
      </w:pPr>
      <w:r w:rsidRPr="00393433">
        <w:rPr>
          <w:snapToGrid w:val="0"/>
        </w:rPr>
        <w:t xml:space="preserve">  (b) DLA Contracting Services Office (DCSO) is the single office with authority to procure office document devices and associated maintenance support. These devices include network and stand-alone copiers, printers, multi-functional devices, scanners, fax machines, and related support services. The DCSO CCO has authority to approve requests for waivers to this mandate.</w:t>
      </w:r>
    </w:p>
    <w:p w14:paraId="19409554" w14:textId="77777777" w:rsidR="00BE48F3" w:rsidRPr="00393433" w:rsidRDefault="00BE48F3" w:rsidP="00BE48F3">
      <w:pPr>
        <w:rPr>
          <w:rFonts w:eastAsia="Calibri"/>
          <w:snapToGrid w:val="0"/>
        </w:rPr>
      </w:pPr>
      <w:r w:rsidRPr="00393433">
        <w:rPr>
          <w:snapToGrid w:val="0"/>
        </w:rPr>
        <w:t xml:space="preserve">  (c) DCSO is responsible for acquiring IT services, supplies, equipment, training, and subscriptions for DLA. Non-DCSO procuring organizations may award contracts or orders for IT if </w:t>
      </w:r>
      <w:r w:rsidRPr="00393433">
        <w:rPr>
          <w:rFonts w:eastAsia="Calibri"/>
          <w:snapToGrid w:val="0"/>
        </w:rPr>
        <w:t>the total value of the contract or order (including options) does not exceed $500,000.</w:t>
      </w:r>
    </w:p>
    <w:p w14:paraId="5DAD885D" w14:textId="77777777" w:rsidR="00BE48F3" w:rsidRPr="00393433" w:rsidRDefault="00BE48F3" w:rsidP="00BE48F3">
      <w:pPr>
        <w:rPr>
          <w:snapToGrid w:val="0"/>
        </w:rPr>
      </w:pPr>
      <w:r w:rsidRPr="00393433">
        <w:rPr>
          <w:bCs/>
          <w:iCs/>
          <w:snapToGrid w:val="0"/>
        </w:rPr>
        <w:t xml:space="preserve">  (d) DCSO shall procure r</w:t>
      </w:r>
      <w:r w:rsidRPr="00393433">
        <w:rPr>
          <w:snapToGrid w:val="0"/>
        </w:rPr>
        <w:t>equirements with a value exceeding $500,000, unless the DCSO CCO approves a request for procurement authority from a non-DCSO procuring organization. Non-DCSO procuring organizations shall submit requests in writing to the DCSO CCO.</w:t>
      </w:r>
    </w:p>
    <w:p w14:paraId="6555313F" w14:textId="77777777" w:rsidR="00BE48F3" w:rsidRPr="00393433" w:rsidRDefault="00BE48F3" w:rsidP="00BE48F3">
      <w:pPr>
        <w:rPr>
          <w:snapToGrid w:val="0"/>
        </w:rPr>
      </w:pPr>
      <w:r w:rsidRPr="00393433">
        <w:rPr>
          <w:snapToGrid w:val="0"/>
        </w:rPr>
        <w:t xml:space="preserve">  (e) Unless submitted through DCSO and authorized in writing by the DLA CIO, all DLA IT procurements shall use Defense Information Systems Agency defense enterprise integration services contracts.  </w:t>
      </w:r>
    </w:p>
    <w:p w14:paraId="104F3972" w14:textId="77777777" w:rsidR="00BE48F3" w:rsidRPr="00393433" w:rsidRDefault="00BE48F3" w:rsidP="00BE48F3">
      <w:pPr>
        <w:rPr>
          <w:snapToGrid w:val="0"/>
        </w:rPr>
      </w:pPr>
      <w:r w:rsidRPr="00393433">
        <w:rPr>
          <w:snapToGrid w:val="0"/>
        </w:rPr>
        <w:t xml:space="preserve">  (f) The DLA CIO shall staff all requirements to be acquired using the GSA federal systems integration and management program through the DCSO for informational purposes and investment accountability.  </w:t>
      </w:r>
    </w:p>
    <w:p w14:paraId="4A5B920C" w14:textId="77777777" w:rsidR="00BE48F3" w:rsidRPr="00393433" w:rsidRDefault="00BE48F3" w:rsidP="00BE48F3">
      <w:pPr>
        <w:rPr>
          <w:snapToGrid w:val="0"/>
        </w:rPr>
      </w:pPr>
      <w:r w:rsidRPr="00393433">
        <w:rPr>
          <w:snapToGrid w:val="0"/>
        </w:rPr>
        <w:t xml:space="preserve">  (g) The contracting officer shall comply with </w:t>
      </w:r>
      <w:r w:rsidRPr="00393433">
        <w:rPr>
          <w:bCs/>
          <w:iCs/>
          <w:snapToGrid w:val="0"/>
        </w:rPr>
        <w:t>4.1302</w:t>
      </w:r>
      <w:r w:rsidRPr="00393433">
        <w:rPr>
          <w:snapToGrid w:val="0"/>
        </w:rPr>
        <w:t xml:space="preserve"> when acquiring personal identity verification products and services.  </w:t>
      </w:r>
    </w:p>
    <w:p w14:paraId="35FEA2B6" w14:textId="77777777" w:rsidR="00BE48F3" w:rsidRPr="00393433" w:rsidRDefault="00BE48F3" w:rsidP="00BE48F3">
      <w:pPr>
        <w:rPr>
          <w:snapToGrid w:val="0"/>
        </w:rPr>
      </w:pPr>
      <w:r w:rsidRPr="00393433">
        <w:rPr>
          <w:snapToGrid w:val="0"/>
        </w:rPr>
        <w:t xml:space="preserve">  (h) Prior to acquiring commercial software or software maintenance, the contracting officer shall review DFARS Subparts </w:t>
      </w:r>
      <w:r w:rsidRPr="00393433">
        <w:rPr>
          <w:bCs/>
          <w:iCs/>
          <w:snapToGrid w:val="0"/>
        </w:rPr>
        <w:t>208.74</w:t>
      </w:r>
      <w:r w:rsidRPr="00393433">
        <w:rPr>
          <w:snapToGrid w:val="0"/>
        </w:rPr>
        <w:t xml:space="preserve"> and </w:t>
      </w:r>
      <w:r w:rsidRPr="00393433">
        <w:rPr>
          <w:bCs/>
          <w:iCs/>
          <w:snapToGrid w:val="0"/>
        </w:rPr>
        <w:t>227.72</w:t>
      </w:r>
      <w:r w:rsidRPr="00393433">
        <w:rPr>
          <w:snapToGrid w:val="0"/>
        </w:rPr>
        <w:t xml:space="preserve">, the DLA Issuance, Smartbuy, and Enterprise Software Initiative (ESI) Enterprise Service Agreements (ESA), which is accessible through eWorkplace, and the DLA Information Technology Solutions Document. The contracting officer shall submit requests for waiver (reference DFARS PGI 208.7403 and DFARS 227.72) to DLA Information Operations.  </w:t>
      </w:r>
      <w:r w:rsidRPr="00393433">
        <w:rPr>
          <w:strike/>
          <w:snapToGrid w:val="0"/>
        </w:rPr>
        <w:t xml:space="preserve">    </w:t>
      </w:r>
    </w:p>
    <w:p w14:paraId="04B4FD7B" w14:textId="77777777" w:rsidR="00BE48F3" w:rsidRPr="00393433" w:rsidRDefault="00BE48F3" w:rsidP="00BE48F3">
      <w:pPr>
        <w:rPr>
          <w:snapToGrid w:val="0"/>
        </w:rPr>
      </w:pPr>
      <w:r w:rsidRPr="00393433">
        <w:t xml:space="preserve">  </w:t>
      </w:r>
      <w:r w:rsidRPr="00393433">
        <w:rPr>
          <w:snapToGrid w:val="0"/>
        </w:rPr>
        <w:t>(i) The contracting officer shall coordinate any requirements for contractors to develop, store, process, display, or transmit information that is used in any DLA business process with DLA Information Operations in the acquisition planning stage.</w:t>
      </w:r>
    </w:p>
    <w:p w14:paraId="2E6D1799" w14:textId="77777777" w:rsidR="00BE48F3" w:rsidRPr="00393433" w:rsidRDefault="00BE48F3" w:rsidP="00BE48F3">
      <w:pPr>
        <w:rPr>
          <w:snapToGrid w:val="0"/>
        </w:rPr>
      </w:pPr>
      <w:r w:rsidRPr="00393433">
        <w:rPr>
          <w:snapToGrid w:val="0"/>
        </w:rPr>
        <w:t xml:space="preserve">  (j) The contracting officer shall consult the DLA Information Technology Solutions Document in DLA eWorkplace under DLA Information Operations to ensure that there are no existing IT solutions that can meet the acquisition requirement.  </w:t>
      </w:r>
    </w:p>
    <w:p w14:paraId="2A2F201A" w14:textId="77777777" w:rsidR="00BE48F3" w:rsidRPr="00393433" w:rsidRDefault="00BE48F3" w:rsidP="00BE48F3">
      <w:pPr>
        <w:tabs>
          <w:tab w:val="left" w:pos="2250"/>
        </w:tabs>
        <w:rPr>
          <w:rFonts w:eastAsia="Calibri"/>
          <w:snapToGrid w:val="0"/>
        </w:rPr>
      </w:pPr>
      <w:r w:rsidRPr="00393433">
        <w:rPr>
          <w:rFonts w:eastAsia="Calibri"/>
          <w:snapToGrid w:val="0"/>
        </w:rPr>
        <w:t xml:space="preserve">      (1) The contracting officer shall ensure compliance with all procurement requirements when using sources listed in </w:t>
      </w:r>
      <w:r w:rsidRPr="00393433">
        <w:rPr>
          <w:snapToGrid w:val="0"/>
        </w:rPr>
        <w:t>the DLA Information Technology Solutions Document</w:t>
      </w:r>
      <w:r w:rsidRPr="00393433">
        <w:rPr>
          <w:rFonts w:eastAsia="Calibri"/>
          <w:snapToGrid w:val="0"/>
        </w:rPr>
        <w:t xml:space="preserve">. Contracting officers shall consider the competitive process (reference FAR 6.1), and sole source and limited source justifications (reference FAR Subpart 6.3 and FAR 8.405-6), including brand name situations, economies of scale, and scope of the listed sources.  </w:t>
      </w:r>
    </w:p>
    <w:p w14:paraId="6CEF3EEA" w14:textId="77777777" w:rsidR="00BE48F3" w:rsidRPr="00393433" w:rsidRDefault="00BE48F3" w:rsidP="00BE48F3">
      <w:pPr>
        <w:tabs>
          <w:tab w:val="left" w:pos="2250"/>
        </w:tabs>
        <w:rPr>
          <w:rFonts w:eastAsia="Calibri"/>
          <w:snapToGrid w:val="0"/>
        </w:rPr>
      </w:pPr>
      <w:r w:rsidRPr="00393433">
        <w:rPr>
          <w:rFonts w:eastAsia="Calibri"/>
          <w:snapToGrid w:val="0"/>
        </w:rPr>
        <w:t xml:space="preserve">      (2) The contracting officer shall contact DLA Information Operations to request the addition of a new solution to the document.</w:t>
      </w:r>
    </w:p>
    <w:p w14:paraId="314D7D10" w14:textId="77777777" w:rsidR="00BE48F3" w:rsidRPr="00393433" w:rsidRDefault="00BE48F3" w:rsidP="00BE48F3">
      <w:pPr>
        <w:rPr>
          <w:snapToGrid w:val="0"/>
        </w:rPr>
      </w:pPr>
      <w:r w:rsidRPr="00393433">
        <w:rPr>
          <w:snapToGrid w:val="0"/>
        </w:rPr>
        <w:t xml:space="preserve">  (k) For telecommunications equipment and services:</w:t>
      </w:r>
    </w:p>
    <w:p w14:paraId="04C39194" w14:textId="77777777" w:rsidR="00BE48F3" w:rsidRPr="00393433" w:rsidRDefault="00BE48F3" w:rsidP="00BE48F3">
      <w:pPr>
        <w:tabs>
          <w:tab w:val="left" w:pos="2250"/>
        </w:tabs>
        <w:rPr>
          <w:rFonts w:eastAsia="Calibri"/>
          <w:snapToGrid w:val="0"/>
        </w:rPr>
      </w:pPr>
      <w:r w:rsidRPr="00393433">
        <w:rPr>
          <w:rFonts w:eastAsia="Calibri"/>
          <w:snapToGrid w:val="0"/>
        </w:rPr>
        <w:t xml:space="preserve">      (1) The contracting officer shall ensure capital investment funding is used for capital investment requirements valued $250,000 or greater.</w:t>
      </w:r>
      <w:r w:rsidRPr="00393433">
        <w:rPr>
          <w:rFonts w:eastAsia="Calibri"/>
          <w:b/>
          <w:snapToGrid w:val="0"/>
        </w:rPr>
        <w:t xml:space="preserve"> </w:t>
      </w:r>
      <w:r w:rsidRPr="00393433">
        <w:rPr>
          <w:rFonts w:eastAsia="Calibri"/>
          <w:snapToGrid w:val="0"/>
        </w:rPr>
        <w:t>Contracting officers shall coordinate questions concerning the appropriate type of funding with DLA Finance and Office of Counsel.</w:t>
      </w:r>
    </w:p>
    <w:p w14:paraId="5DB4882C" w14:textId="77777777" w:rsidR="00BE48F3" w:rsidRPr="00393433" w:rsidRDefault="00BE48F3" w:rsidP="00BE48F3">
      <w:pPr>
        <w:tabs>
          <w:tab w:val="left" w:pos="2250"/>
        </w:tabs>
        <w:rPr>
          <w:rFonts w:eastAsia="Calibri"/>
          <w:snapToGrid w:val="0"/>
        </w:rPr>
      </w:pPr>
      <w:r w:rsidRPr="00393433">
        <w:rPr>
          <w:rFonts w:eastAsia="Calibri"/>
          <w:snapToGrid w:val="0"/>
        </w:rPr>
        <w:t xml:space="preserve">      (2) The contracting officer shall sign Communication Services Authorities or other communications services orders or agreements.</w:t>
      </w:r>
    </w:p>
    <w:p w14:paraId="71D8DCAB" w14:textId="77777777" w:rsidR="00BE48F3" w:rsidRPr="00393433" w:rsidRDefault="00BE48F3" w:rsidP="00BE48F3">
      <w:pPr>
        <w:adjustRightInd w:val="0"/>
        <w:ind w:right="-20"/>
        <w:rPr>
          <w:bCs/>
        </w:rPr>
      </w:pPr>
      <w:r w:rsidRPr="00393433">
        <w:t xml:space="preserve">  (l) </w:t>
      </w:r>
      <w:r w:rsidRPr="00393433">
        <w:rPr>
          <w:bCs/>
        </w:rPr>
        <w:t>Internal Use Software (IUS).</w:t>
      </w:r>
    </w:p>
    <w:p w14:paraId="27968069" w14:textId="77777777" w:rsidR="00BE48F3" w:rsidRPr="00393433" w:rsidRDefault="00BE48F3" w:rsidP="00BE48F3">
      <w:pPr>
        <w:adjustRightInd w:val="0"/>
      </w:pPr>
      <w:r w:rsidRPr="00393433">
        <w:rPr>
          <w:spacing w:val="1"/>
        </w:rPr>
        <w:t xml:space="preserve">      (1) </w:t>
      </w:r>
      <w:r w:rsidRPr="00393433">
        <w:t xml:space="preserve">As defined in Statement of Federal Financial Accounting Standards (SFFAS) Number 10, </w:t>
      </w:r>
      <w:r w:rsidRPr="00393433">
        <w:rPr>
          <w:bCs/>
        </w:rPr>
        <w:t xml:space="preserve">Accounting for IUS, IUS is software </w:t>
      </w:r>
      <w:r w:rsidRPr="00393433">
        <w:t xml:space="preserve">used to operate a federal entity’s programs (e.g., financial, administrative, and project management software) and to produce the entity’s goods and services. </w:t>
      </w:r>
      <w:hyperlink r:id="rId191" w:tooltip="https://hqc.dla.mil/issuances/Documents/s6100.09.pdf" w:history="1">
        <w:r w:rsidRPr="00393433">
          <w:rPr>
            <w:rStyle w:val="Hyperlink"/>
          </w:rPr>
          <w:t>SOP 6100.09, Accounting for IUS Software</w:t>
        </w:r>
      </w:hyperlink>
      <w:r w:rsidRPr="00393433">
        <w:t xml:space="preserve"> contains IUS procedures. </w:t>
      </w:r>
    </w:p>
    <w:p w14:paraId="53C91263" w14:textId="77777777" w:rsidR="00BE48F3" w:rsidRPr="00393433" w:rsidRDefault="00BE48F3" w:rsidP="00BE48F3">
      <w:pPr>
        <w:textAlignment w:val="baseline"/>
        <w:rPr>
          <w:color w:val="000000"/>
          <w:kern w:val="24"/>
        </w:rPr>
      </w:pPr>
      <w:r w:rsidRPr="00393433">
        <w:rPr>
          <w:spacing w:val="1"/>
        </w:rPr>
        <w:t xml:space="preserve">      (2</w:t>
      </w:r>
      <w:r w:rsidRPr="00393433">
        <w:t xml:space="preserve">) </w:t>
      </w:r>
      <w:r w:rsidRPr="00393433">
        <w:rPr>
          <w:color w:val="000000"/>
          <w:kern w:val="24"/>
        </w:rPr>
        <w:t xml:space="preserve">Requiring activity program managers (PMs) shall—  </w:t>
      </w:r>
    </w:p>
    <w:p w14:paraId="63D33C6D" w14:textId="77777777" w:rsidR="00BE48F3" w:rsidRPr="00393433" w:rsidRDefault="00BE48F3" w:rsidP="00BE48F3">
      <w:pPr>
        <w:textAlignment w:val="baseline"/>
        <w:rPr>
          <w:color w:val="000000"/>
          <w:kern w:val="24"/>
        </w:rPr>
      </w:pPr>
      <w:r w:rsidRPr="00393433">
        <w:rPr>
          <w:color w:val="000000"/>
          <w:kern w:val="24"/>
        </w:rPr>
        <w:t xml:space="preserve">          (i) Determine whether to classify a software procurement as IUS. </w:t>
      </w:r>
    </w:p>
    <w:p w14:paraId="39C200FB" w14:textId="77777777" w:rsidR="00BE48F3" w:rsidRPr="00393433" w:rsidRDefault="00BE48F3" w:rsidP="00BE48F3">
      <w:pPr>
        <w:textAlignment w:val="baseline"/>
        <w:rPr>
          <w:color w:val="000000"/>
          <w:kern w:val="24"/>
        </w:rPr>
      </w:pPr>
      <w:r w:rsidRPr="00393433">
        <w:rPr>
          <w:color w:val="000000"/>
          <w:kern w:val="24"/>
        </w:rPr>
        <w:t xml:space="preserve">          (ii) Structure software requirement deliverables in accordance with the IUS number structure guidelines stated in </w:t>
      </w:r>
      <w:r w:rsidRPr="00393433">
        <w:t>the IUS SOP.</w:t>
      </w:r>
    </w:p>
    <w:p w14:paraId="62AC7FCA" w14:textId="77777777" w:rsidR="00BE48F3" w:rsidRPr="00393433" w:rsidRDefault="00BE48F3" w:rsidP="00BE48F3">
      <w:pPr>
        <w:textAlignment w:val="baseline"/>
        <w:rPr>
          <w:color w:val="000000"/>
          <w:kern w:val="24"/>
        </w:rPr>
      </w:pPr>
      <w:r w:rsidRPr="00393433">
        <w:rPr>
          <w:color w:val="000000"/>
          <w:kern w:val="24"/>
        </w:rPr>
        <w:t xml:space="preserve">          (iii) State in the SOO, SOW, or PWS the IUS item that corresponds to the tasks required, which will be confirmed by the offeror in its proposal. </w:t>
      </w:r>
    </w:p>
    <w:p w14:paraId="0EAF43B9" w14:textId="77777777" w:rsidR="00BE48F3" w:rsidRPr="00393433" w:rsidRDefault="00BE48F3" w:rsidP="00BE48F3">
      <w:pPr>
        <w:textAlignment w:val="baseline"/>
        <w:rPr>
          <w:strike/>
        </w:rPr>
      </w:pPr>
      <w:r w:rsidRPr="00393433">
        <w:rPr>
          <w:color w:val="000000"/>
          <w:kern w:val="24"/>
        </w:rPr>
        <w:t xml:space="preserve">          (iv) Prepare the IUS acknowledgement form.</w:t>
      </w:r>
    </w:p>
    <w:p w14:paraId="74C5D3CA" w14:textId="77777777" w:rsidR="00BE48F3" w:rsidRPr="00393433" w:rsidRDefault="00BE48F3" w:rsidP="00BE48F3">
      <w:pPr>
        <w:adjustRightInd w:val="0"/>
        <w:rPr>
          <w:strike/>
          <w:color w:val="000000"/>
          <w:kern w:val="24"/>
        </w:rPr>
      </w:pPr>
      <w:r w:rsidRPr="00393433">
        <w:rPr>
          <w:color w:val="000000"/>
          <w:kern w:val="24"/>
        </w:rPr>
        <w:t xml:space="preserve">      (3) Contracting officers shall—</w:t>
      </w:r>
    </w:p>
    <w:p w14:paraId="645AE670" w14:textId="77777777" w:rsidR="00BE48F3" w:rsidRPr="00393433" w:rsidRDefault="00BE48F3" w:rsidP="00BE48F3">
      <w:pPr>
        <w:adjustRightInd w:val="0"/>
        <w:rPr>
          <w:strike/>
          <w:color w:val="000000"/>
          <w:kern w:val="24"/>
        </w:rPr>
      </w:pPr>
      <w:r w:rsidRPr="00393433">
        <w:rPr>
          <w:color w:val="000000"/>
          <w:kern w:val="24"/>
        </w:rPr>
        <w:t xml:space="preserve">          (i) Acknowledge that the IUS information was inserted into the SOO, SOW, PWS in accordance with the IUS SOP.</w:t>
      </w:r>
      <w:r w:rsidRPr="00393433">
        <w:rPr>
          <w:strike/>
          <w:color w:val="000000"/>
          <w:kern w:val="24"/>
        </w:rPr>
        <w:t xml:space="preserve"> </w:t>
      </w:r>
    </w:p>
    <w:p w14:paraId="0E4752D9" w14:textId="77777777" w:rsidR="00BE48F3" w:rsidRPr="00393433" w:rsidRDefault="00BE48F3" w:rsidP="00BE48F3">
      <w:pPr>
        <w:adjustRightInd w:val="0"/>
        <w:rPr>
          <w:color w:val="000000"/>
          <w:kern w:val="24"/>
        </w:rPr>
      </w:pPr>
      <w:r w:rsidRPr="00393433">
        <w:rPr>
          <w:color w:val="000000"/>
          <w:kern w:val="24"/>
        </w:rPr>
        <w:t xml:space="preserve">          (ii) Sign the IUS acknowledgement and place it in the contract file.</w:t>
      </w:r>
    </w:p>
    <w:p w14:paraId="6142017B" w14:textId="77777777" w:rsidR="00BE48F3" w:rsidRPr="00393433" w:rsidRDefault="00BE48F3" w:rsidP="00BE48F3">
      <w:pPr>
        <w:adjustRightInd w:val="0"/>
        <w:rPr>
          <w:color w:val="000000"/>
          <w:kern w:val="24"/>
        </w:rPr>
      </w:pPr>
      <w:r w:rsidRPr="00393433">
        <w:rPr>
          <w:color w:val="000000"/>
          <w:kern w:val="24"/>
        </w:rPr>
        <w:t xml:space="preserve">          (iii) Ensure contractors submit invoices in accordance with the IUS number structure. The contracting officer may delegate this responsibility to the contracting officer representatives (COR). </w:t>
      </w:r>
    </w:p>
    <w:p w14:paraId="3C3FC3CB" w14:textId="484AD1E2" w:rsidR="00BE48F3" w:rsidRPr="00393433" w:rsidRDefault="00BE48F3" w:rsidP="00BE48F3">
      <w:pPr>
        <w:adjustRightInd w:val="0"/>
        <w:rPr>
          <w:color w:val="000000"/>
          <w:kern w:val="24"/>
        </w:rPr>
      </w:pPr>
      <w:r w:rsidRPr="00393433">
        <w:rPr>
          <w:color w:val="000000"/>
          <w:kern w:val="24"/>
        </w:rPr>
        <w:t xml:space="preserve">          (iv) Ensure that CORs accept contractor deliverables and invoices consistent with invoiced IUS number structure (reference </w:t>
      </w:r>
      <w:hyperlink w:anchor="P46_501_90" w:history="1">
        <w:r w:rsidRPr="00897573">
          <w:rPr>
            <w:rStyle w:val="Hyperlink"/>
            <w:kern w:val="24"/>
          </w:rPr>
          <w:t>46.501-90</w:t>
        </w:r>
      </w:hyperlink>
      <w:r w:rsidRPr="00393433">
        <w:rPr>
          <w:color w:val="000000"/>
          <w:kern w:val="24"/>
        </w:rPr>
        <w:t xml:space="preserve">). </w:t>
      </w:r>
    </w:p>
    <w:p w14:paraId="7547231A" w14:textId="77777777" w:rsidR="00BE48F3" w:rsidRPr="00393433" w:rsidRDefault="00BE48F3" w:rsidP="00BE48F3">
      <w:pPr>
        <w:rPr>
          <w:b/>
        </w:rPr>
      </w:pPr>
    </w:p>
    <w:p w14:paraId="451A8CEA" w14:textId="77777777" w:rsidR="00BE48F3" w:rsidRPr="00393433" w:rsidRDefault="00BE48F3" w:rsidP="00BE48F3">
      <w:pPr>
        <w:rPr>
          <w:b/>
        </w:rPr>
      </w:pPr>
      <w:bookmarkStart w:id="387" w:name="P39_9002"/>
      <w:r w:rsidRPr="00393433">
        <w:rPr>
          <w:b/>
        </w:rPr>
        <w:t>39.9002</w:t>
      </w:r>
      <w:bookmarkEnd w:id="387"/>
      <w:r w:rsidRPr="00393433">
        <w:rPr>
          <w:b/>
        </w:rPr>
        <w:t xml:space="preserve"> Documentation requirements for IT procurement.</w:t>
      </w:r>
    </w:p>
    <w:p w14:paraId="269CB936" w14:textId="77777777" w:rsidR="00BE48F3" w:rsidRPr="00393433" w:rsidRDefault="00BE48F3" w:rsidP="00BE48F3">
      <w:pPr>
        <w:rPr>
          <w:snapToGrid w:val="0"/>
        </w:rPr>
      </w:pPr>
      <w:r w:rsidRPr="00393433">
        <w:rPr>
          <w:snapToGrid w:val="0"/>
        </w:rPr>
        <w:t xml:space="preserve">  (a) The requiring activity shall include the following in the acquisition package sent to the contracting officer: </w:t>
      </w:r>
    </w:p>
    <w:p w14:paraId="657A1C0A" w14:textId="77777777" w:rsidR="00BE48F3" w:rsidRPr="00393433" w:rsidRDefault="00BE48F3" w:rsidP="00BE48F3">
      <w:pPr>
        <w:tabs>
          <w:tab w:val="left" w:pos="2250"/>
        </w:tabs>
        <w:rPr>
          <w:rFonts w:eastAsia="Calibri"/>
          <w:snapToGrid w:val="0"/>
        </w:rPr>
      </w:pPr>
      <w:r w:rsidRPr="00393433">
        <w:rPr>
          <w:rFonts w:eastAsia="Calibri"/>
          <w:snapToGrid w:val="0"/>
        </w:rPr>
        <w:t xml:space="preserve">      (1) A statement clearly describing why the IT is needed and the program, project, Automated Information System being supported by the IT procurement.</w:t>
      </w:r>
    </w:p>
    <w:p w14:paraId="18929A28" w14:textId="77777777" w:rsidR="00BE48F3" w:rsidRPr="00393433" w:rsidRDefault="00BE48F3" w:rsidP="00BE48F3">
      <w:pPr>
        <w:tabs>
          <w:tab w:val="left" w:pos="2250"/>
        </w:tabs>
        <w:rPr>
          <w:rFonts w:eastAsia="Calibri"/>
          <w:snapToGrid w:val="0"/>
        </w:rPr>
      </w:pPr>
      <w:r w:rsidRPr="00393433">
        <w:rPr>
          <w:rFonts w:eastAsia="Calibri"/>
          <w:snapToGrid w:val="0"/>
        </w:rPr>
        <w:t xml:space="preserve">      (2) A description of what is being acquired. Identify the product (including its intended purpose, if unclear from the product name), manufacturer, model number, version number, quantity, unit cost, and any other attributes, such as essential physical characteristics. For support services, include a SOO, SOW, or PWS, as applicable.</w:t>
      </w:r>
    </w:p>
    <w:p w14:paraId="4B30A0EF" w14:textId="77777777" w:rsidR="00BE48F3" w:rsidRPr="00393433" w:rsidRDefault="00BE48F3" w:rsidP="00BE48F3">
      <w:pPr>
        <w:tabs>
          <w:tab w:val="left" w:pos="2250"/>
        </w:tabs>
        <w:rPr>
          <w:rFonts w:eastAsia="Calibri"/>
          <w:snapToGrid w:val="0"/>
        </w:rPr>
      </w:pPr>
      <w:r w:rsidRPr="00393433">
        <w:rPr>
          <w:rFonts w:eastAsia="Calibri"/>
          <w:snapToGrid w:val="0"/>
        </w:rPr>
        <w:t xml:space="preserve">      (3) The exact location where the IT items and services are needed and points of contact with commercial and DSN telephone numbers. </w:t>
      </w:r>
    </w:p>
    <w:p w14:paraId="239AD7B4" w14:textId="77777777" w:rsidR="00BE48F3" w:rsidRPr="00393433" w:rsidRDefault="00BE48F3" w:rsidP="00BE48F3">
      <w:pPr>
        <w:tabs>
          <w:tab w:val="left" w:pos="2250"/>
        </w:tabs>
        <w:rPr>
          <w:rFonts w:eastAsia="Calibri"/>
          <w:snapToGrid w:val="0"/>
        </w:rPr>
      </w:pPr>
      <w:r w:rsidRPr="00393433">
        <w:rPr>
          <w:rFonts w:eastAsia="Calibri"/>
          <w:snapToGrid w:val="0"/>
        </w:rPr>
        <w:t xml:space="preserve">      (4) A copy of the market survey for each recommended source (reference FAR Part 10).</w:t>
      </w:r>
    </w:p>
    <w:p w14:paraId="0651D6EE" w14:textId="77777777" w:rsidR="00BE48F3" w:rsidRPr="00393433" w:rsidRDefault="00BE48F3" w:rsidP="00BE48F3">
      <w:pPr>
        <w:tabs>
          <w:tab w:val="left" w:pos="2250"/>
        </w:tabs>
        <w:rPr>
          <w:rFonts w:eastAsia="Calibri"/>
          <w:snapToGrid w:val="0"/>
        </w:rPr>
      </w:pPr>
      <w:r w:rsidRPr="00393433">
        <w:rPr>
          <w:rFonts w:eastAsia="Calibri"/>
          <w:snapToGrid w:val="0"/>
        </w:rPr>
        <w:t xml:space="preserve">      (5) A copy of the funding documentation.</w:t>
      </w:r>
    </w:p>
    <w:p w14:paraId="0CAF2754" w14:textId="77777777" w:rsidR="00BE48F3" w:rsidRPr="00393433" w:rsidRDefault="00BE48F3" w:rsidP="00BE48F3">
      <w:pPr>
        <w:tabs>
          <w:tab w:val="left" w:pos="2250"/>
        </w:tabs>
        <w:rPr>
          <w:rFonts w:eastAsia="Calibri"/>
          <w:snapToGrid w:val="0"/>
        </w:rPr>
      </w:pPr>
      <w:r w:rsidRPr="00393433">
        <w:rPr>
          <w:rFonts w:eastAsia="Calibri"/>
          <w:snapToGrid w:val="0"/>
        </w:rPr>
        <w:t xml:space="preserve">      (6) For sole source (e.g., only one source, specific make or model, or compatibility-limited), documentation to support a justification for other than full and open competition or limited source justification (reference FAR 6.3 and 8.405-6) and brand name situations (reference FAR 11.105). </w:t>
      </w:r>
    </w:p>
    <w:p w14:paraId="36848434" w14:textId="77777777" w:rsidR="00BE48F3" w:rsidRPr="00393433" w:rsidRDefault="00BE48F3" w:rsidP="00BE48F3">
      <w:pPr>
        <w:tabs>
          <w:tab w:val="left" w:pos="2250"/>
        </w:tabs>
        <w:rPr>
          <w:rFonts w:eastAsia="Calibri"/>
          <w:snapToGrid w:val="0"/>
        </w:rPr>
      </w:pPr>
      <w:r w:rsidRPr="00393433">
        <w:rPr>
          <w:rFonts w:eastAsia="Calibri"/>
          <w:snapToGrid w:val="0"/>
        </w:rPr>
        <w:t xml:space="preserve">      (7) Copies of any additional information and support documentation necessary.</w:t>
      </w:r>
    </w:p>
    <w:p w14:paraId="14D08BB2" w14:textId="77777777" w:rsidR="00BE48F3" w:rsidRPr="00393433" w:rsidRDefault="00BE48F3" w:rsidP="00BE48F3">
      <w:pPr>
        <w:rPr>
          <w:snapToGrid w:val="0"/>
        </w:rPr>
      </w:pPr>
      <w:r w:rsidRPr="00393433">
        <w:rPr>
          <w:snapToGrid w:val="0"/>
        </w:rPr>
        <w:t xml:space="preserve">  (b) The requiring activity shall—</w:t>
      </w:r>
    </w:p>
    <w:p w14:paraId="1F8BE61C" w14:textId="77777777" w:rsidR="00BE48F3" w:rsidRPr="00393433" w:rsidRDefault="00BE48F3" w:rsidP="00BE48F3">
      <w:pPr>
        <w:rPr>
          <w:snapToGrid w:val="0"/>
        </w:rPr>
      </w:pPr>
      <w:r w:rsidRPr="00393433">
        <w:rPr>
          <w:snapToGrid w:val="0"/>
        </w:rPr>
        <w:t xml:space="preserve">       (1) Prepare additional documentation or Business Case Analysis (BCA) as part of the contract file for an acquisition as needed. </w:t>
      </w:r>
    </w:p>
    <w:p w14:paraId="55078DB9" w14:textId="77777777" w:rsidR="00BE48F3" w:rsidRPr="00393433" w:rsidRDefault="00BE48F3" w:rsidP="00BE48F3">
      <w:pPr>
        <w:tabs>
          <w:tab w:val="left" w:pos="2250"/>
        </w:tabs>
        <w:rPr>
          <w:rFonts w:eastAsia="Calibri"/>
          <w:snapToGrid w:val="0"/>
        </w:rPr>
      </w:pPr>
      <w:r w:rsidRPr="00393433">
        <w:rPr>
          <w:rFonts w:eastAsia="Calibri"/>
          <w:snapToGrid w:val="0"/>
        </w:rPr>
        <w:t xml:space="preserve">      (2) Submit acquisitions valued below $50,000 in accordance with local procedures, or as appropriate for the complexity of the requirement. </w:t>
      </w:r>
    </w:p>
    <w:p w14:paraId="1DD4CBF9" w14:textId="77777777" w:rsidR="00BE48F3" w:rsidRPr="00393433" w:rsidRDefault="00BE48F3" w:rsidP="00BE48F3">
      <w:pPr>
        <w:tabs>
          <w:tab w:val="left" w:pos="2250"/>
        </w:tabs>
        <w:rPr>
          <w:rFonts w:eastAsia="Calibri"/>
          <w:snapToGrid w:val="0"/>
        </w:rPr>
      </w:pPr>
      <w:r w:rsidRPr="00393433">
        <w:rPr>
          <w:rFonts w:eastAsia="Calibri"/>
          <w:snapToGrid w:val="0"/>
        </w:rPr>
        <w:t xml:space="preserve">      (3) Outline and compare the status quo method of business with three alternatives for acquisitions greater than or equal to $50,000 and less than $250,000.  </w:t>
      </w:r>
    </w:p>
    <w:p w14:paraId="07A1DA2A" w14:textId="77777777" w:rsidR="00BE48F3" w:rsidRPr="00393433" w:rsidRDefault="00BE48F3" w:rsidP="00BE48F3">
      <w:pPr>
        <w:tabs>
          <w:tab w:val="left" w:pos="2250"/>
        </w:tabs>
        <w:rPr>
          <w:rFonts w:eastAsia="Calibri"/>
          <w:snapToGrid w:val="0"/>
        </w:rPr>
      </w:pPr>
      <w:r w:rsidRPr="00393433">
        <w:rPr>
          <w:rFonts w:eastAsia="Calibri"/>
          <w:bCs/>
          <w:iCs/>
          <w:snapToGrid w:val="0"/>
        </w:rPr>
        <w:t xml:space="preserve">      (4) I</w:t>
      </w:r>
      <w:r w:rsidRPr="00393433">
        <w:rPr>
          <w:rFonts w:eastAsia="Calibri"/>
          <w:snapToGrid w:val="0"/>
        </w:rPr>
        <w:t>n addition to the requirements of (b)(2) above, provide a comparison of expected costs, benefits, impacts, and risks that would result from implementing alternative IT investments f</w:t>
      </w:r>
      <w:r w:rsidRPr="00393433">
        <w:rPr>
          <w:rFonts w:eastAsia="Calibri"/>
          <w:bCs/>
          <w:iCs/>
          <w:snapToGrid w:val="0"/>
        </w:rPr>
        <w:t xml:space="preserve">or acquisitions </w:t>
      </w:r>
      <w:r w:rsidRPr="00393433">
        <w:rPr>
          <w:rFonts w:eastAsia="Calibri"/>
          <w:snapToGrid w:val="0"/>
        </w:rPr>
        <w:t>greater than or equal to $250,000 and less than $1,000,000.</w:t>
      </w:r>
    </w:p>
    <w:p w14:paraId="673B3467" w14:textId="77777777" w:rsidR="00BE48F3" w:rsidRPr="00393433" w:rsidRDefault="00BE48F3" w:rsidP="00BE48F3">
      <w:pPr>
        <w:tabs>
          <w:tab w:val="left" w:pos="2250"/>
        </w:tabs>
        <w:rPr>
          <w:rFonts w:eastAsia="Calibri"/>
          <w:snapToGrid w:val="0"/>
        </w:rPr>
      </w:pPr>
      <w:r w:rsidRPr="00393433">
        <w:rPr>
          <w:rFonts w:eastAsia="Calibri"/>
          <w:snapToGrid w:val="0"/>
        </w:rPr>
        <w:t xml:space="preserve">      (5) In addition to the requirements of (b)(2) and (b)(3) above, conduct a more in-depth analysis for acquisitions greater than or equal to $1,000,000 or having a significant impact on DoD logistics operations. The analysis shall include a study of the impact on DLA as a whole, as well as the quantitative and qualitative ramifications of the alternatives described within the investment; and consider the broad implications of the implementation of each alternative, including local and global implications, as well as immediate and future costs and savings.</w:t>
      </w:r>
    </w:p>
    <w:p w14:paraId="06CB6C8F" w14:textId="008965C1" w:rsidR="00E15893" w:rsidRDefault="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192"/>
          <w:headerReference w:type="default" r:id="rId193"/>
          <w:footerReference w:type="even" r:id="rId194"/>
          <w:footerReference w:type="default" r:id="rId195"/>
          <w:headerReference w:type="first" r:id="rId196"/>
          <w:footerReference w:type="first" r:id="rId197"/>
          <w:pgSz w:w="12240" w:h="15840"/>
          <w:pgMar w:top="1440" w:right="1440" w:bottom="1440" w:left="1440" w:header="720" w:footer="720" w:gutter="0"/>
          <w:cols w:space="720"/>
          <w:titlePg/>
          <w:docGrid w:linePitch="299"/>
        </w:sectPr>
      </w:pPr>
    </w:p>
    <w:p w14:paraId="79F1EC27" w14:textId="6E6413B2" w:rsidR="00E72D89" w:rsidRDefault="00E72D89" w:rsidP="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88" w:name="P42"/>
      <w:r w:rsidRPr="00456D16">
        <w:rPr>
          <w:b/>
        </w:rPr>
        <w:t xml:space="preserve">PART 42 </w:t>
      </w:r>
      <w:bookmarkEnd w:id="388"/>
      <w:r w:rsidRPr="00456D16">
        <w:rPr>
          <w:b/>
        </w:rPr>
        <w:t>– CONTRACT ADMINISTRATION</w:t>
      </w:r>
      <w:r w:rsidR="00BE5DFF">
        <w:rPr>
          <w:b/>
        </w:rPr>
        <w:t xml:space="preserve">  </w:t>
      </w:r>
    </w:p>
    <w:p w14:paraId="79F1ECE5" w14:textId="4BEB1870" w:rsidR="00E72D89" w:rsidRDefault="00AF4C25" w:rsidP="00AF4C25">
      <w:pPr>
        <w:jc w:val="center"/>
        <w:rPr>
          <w:i/>
        </w:rPr>
      </w:pPr>
      <w:r w:rsidRPr="00C1390E">
        <w:rPr>
          <w:i/>
        </w:rPr>
        <w:t xml:space="preserve">(Revised </w:t>
      </w:r>
      <w:r>
        <w:rPr>
          <w:i/>
        </w:rPr>
        <w:t>December 29, 2016</w:t>
      </w:r>
      <w:r w:rsidRPr="00C1390E">
        <w:rPr>
          <w:i/>
        </w:rPr>
        <w:t xml:space="preserve"> through PROCLTR 201</w:t>
      </w:r>
      <w:r>
        <w:rPr>
          <w:i/>
        </w:rPr>
        <w:t>8</w:t>
      </w:r>
      <w:r w:rsidRPr="00C1390E">
        <w:rPr>
          <w:i/>
        </w:rPr>
        <w:t>-0</w:t>
      </w:r>
      <w:r>
        <w:rPr>
          <w:i/>
        </w:rPr>
        <w:t>3</w:t>
      </w:r>
      <w:r w:rsidRPr="00C1390E">
        <w:rPr>
          <w:i/>
        </w:rPr>
        <w:t>)</w:t>
      </w:r>
    </w:p>
    <w:p w14:paraId="15155429" w14:textId="77777777" w:rsidR="00AF4C25" w:rsidRDefault="00AF4C25" w:rsidP="00AF4C25">
      <w:pPr>
        <w:jc w:val="center"/>
      </w:pPr>
    </w:p>
    <w:p w14:paraId="3DA34A8E" w14:textId="77777777" w:rsidR="00BE5DFF" w:rsidRPr="005A1E4F" w:rsidRDefault="00BE5DFF" w:rsidP="00BE5DFF">
      <w:pPr>
        <w:pStyle w:val="NoSpacing"/>
        <w:jc w:val="center"/>
        <w:rPr>
          <w:rFonts w:ascii="Times New Roman" w:hAnsi="Times New Roman"/>
          <w:b/>
        </w:rPr>
      </w:pPr>
      <w:r w:rsidRPr="005A1E4F">
        <w:rPr>
          <w:rFonts w:ascii="Times New Roman" w:hAnsi="Times New Roman"/>
          <w:b/>
        </w:rPr>
        <w:t>TABLE OF CONTENTS</w:t>
      </w:r>
    </w:p>
    <w:p w14:paraId="32540658" w14:textId="77777777" w:rsidR="00BE5DFF" w:rsidRPr="005A1E4F" w:rsidRDefault="00BE5DFF" w:rsidP="00BE5DFF">
      <w:pPr>
        <w:pStyle w:val="NoSpacing"/>
        <w:rPr>
          <w:rFonts w:ascii="Times New Roman" w:hAnsi="Times New Roman"/>
          <w:b/>
        </w:rPr>
      </w:pPr>
      <w:r w:rsidRPr="005A1E4F">
        <w:rPr>
          <w:rFonts w:ascii="Times New Roman" w:hAnsi="Times New Roman"/>
          <w:b/>
        </w:rPr>
        <w:t xml:space="preserve">SUBPART 42.1 – CONTRACT AUDIT SERVICES                                                                        </w:t>
      </w:r>
    </w:p>
    <w:p w14:paraId="5C843C3A" w14:textId="4587B9B5" w:rsidR="00BE5DFF" w:rsidRPr="005A1E4F" w:rsidRDefault="00A464B3" w:rsidP="00BE5DFF">
      <w:pPr>
        <w:pStyle w:val="NoSpacing"/>
        <w:rPr>
          <w:rFonts w:ascii="Times New Roman" w:hAnsi="Times New Roman"/>
          <w:b/>
        </w:rPr>
      </w:pPr>
      <w:hyperlink w:anchor="P42_101" w:history="1">
        <w:r w:rsidR="00BE5DFF" w:rsidRPr="00FF0CB9">
          <w:rPr>
            <w:rStyle w:val="Hyperlink"/>
            <w:rFonts w:ascii="Times New Roman" w:hAnsi="Times New Roman"/>
          </w:rPr>
          <w:t>42.101</w:t>
        </w:r>
      </w:hyperlink>
      <w:r w:rsidR="00BE5DFF" w:rsidRPr="005A1E4F">
        <w:rPr>
          <w:rFonts w:ascii="Times New Roman" w:hAnsi="Times New Roman"/>
        </w:rPr>
        <w:t xml:space="preserve">   Contract audit responsibilities.</w:t>
      </w:r>
      <w:r w:rsidR="00BE5DFF" w:rsidRPr="005A1E4F">
        <w:rPr>
          <w:rFonts w:ascii="Times New Roman" w:hAnsi="Times New Roman"/>
          <w:b/>
        </w:rPr>
        <w:t xml:space="preserve"> </w:t>
      </w:r>
    </w:p>
    <w:p w14:paraId="58076A3D" w14:textId="1E914D46" w:rsidR="00BE5DFF" w:rsidRPr="005A1E4F" w:rsidRDefault="00BE5DFF" w:rsidP="00BE5DFF">
      <w:pPr>
        <w:pStyle w:val="NoSpacing"/>
        <w:rPr>
          <w:rFonts w:ascii="Times New Roman" w:hAnsi="Times New Roman"/>
        </w:rPr>
      </w:pPr>
      <w:r w:rsidRPr="005A1E4F">
        <w:rPr>
          <w:rFonts w:ascii="Times New Roman" w:hAnsi="Times New Roman"/>
          <w:b/>
        </w:rPr>
        <w:t xml:space="preserve">SUBPART 42.2 – CONTRACT ADMINISTRATION SERVICE                                                                           </w:t>
      </w:r>
      <w:hyperlink w:anchor="P42_202" w:history="1">
        <w:r w:rsidRPr="00FF0CB9">
          <w:rPr>
            <w:rStyle w:val="Hyperlink"/>
            <w:rFonts w:ascii="Times New Roman" w:hAnsi="Times New Roman"/>
          </w:rPr>
          <w:t>42.202</w:t>
        </w:r>
      </w:hyperlink>
      <w:r w:rsidRPr="005A1E4F">
        <w:rPr>
          <w:rFonts w:ascii="Times New Roman" w:hAnsi="Times New Roman"/>
        </w:rPr>
        <w:t xml:space="preserve">   Assignment of contract administration.                                                                              </w:t>
      </w:r>
      <w:r w:rsidRPr="005A1E4F">
        <w:rPr>
          <w:rFonts w:ascii="Times New Roman" w:hAnsi="Times New Roman"/>
        </w:rPr>
        <w:tab/>
      </w:r>
    </w:p>
    <w:p w14:paraId="2F8398F4" w14:textId="5B45B4F3" w:rsidR="00BE5DFF" w:rsidRPr="005A1E4F" w:rsidRDefault="00BE5DFF" w:rsidP="00BE5DFF">
      <w:pPr>
        <w:pStyle w:val="NoSpacing"/>
        <w:rPr>
          <w:rFonts w:ascii="Times New Roman" w:hAnsi="Times New Roman"/>
        </w:rPr>
      </w:pPr>
      <w:r w:rsidRPr="005A1E4F">
        <w:rPr>
          <w:rFonts w:ascii="Times New Roman" w:hAnsi="Times New Roman"/>
          <w:b/>
          <w:bCs/>
        </w:rPr>
        <w:t xml:space="preserve">SUBPART 42.3 – CONTRACT ADMINISTRATION OFFICE FUNCTIONS                                            </w:t>
      </w:r>
      <w:hyperlink w:anchor="P42_302" w:history="1">
        <w:r w:rsidRPr="00FF0CB9">
          <w:rPr>
            <w:rStyle w:val="Hyperlink"/>
            <w:rFonts w:ascii="Times New Roman" w:hAnsi="Times New Roman"/>
          </w:rPr>
          <w:t>42.302</w:t>
        </w:r>
      </w:hyperlink>
      <w:r w:rsidRPr="005A1E4F">
        <w:rPr>
          <w:rFonts w:ascii="Times New Roman" w:hAnsi="Times New Roman"/>
        </w:rPr>
        <w:t xml:space="preserve"> </w:t>
      </w:r>
      <w:r w:rsidRPr="005A1E4F">
        <w:rPr>
          <w:rFonts w:ascii="Times New Roman" w:hAnsi="Times New Roman"/>
        </w:rPr>
        <w:tab/>
        <w:t xml:space="preserve"> Contract administration functions. </w:t>
      </w:r>
    </w:p>
    <w:p w14:paraId="668F869B" w14:textId="77777777" w:rsidR="00BE5DFF" w:rsidRPr="005A1E4F" w:rsidRDefault="00BE5DFF" w:rsidP="00BE5DFF">
      <w:pPr>
        <w:pStyle w:val="NoSpacing"/>
        <w:rPr>
          <w:rFonts w:ascii="Times New Roman" w:hAnsi="Times New Roman"/>
        </w:rPr>
      </w:pPr>
      <w:r w:rsidRPr="005A1E4F">
        <w:rPr>
          <w:rFonts w:ascii="Times New Roman" w:hAnsi="Times New Roman"/>
          <w:b/>
          <w:bCs/>
        </w:rPr>
        <w:t xml:space="preserve">SUBPART 42.11 – PRODUCTION SURVEILLANCE AND REPORTING                                                             </w:t>
      </w:r>
      <w:r w:rsidRPr="005A1E4F">
        <w:rPr>
          <w:rFonts w:ascii="Times New Roman" w:hAnsi="Times New Roman"/>
        </w:rPr>
        <w:t xml:space="preserve">    </w:t>
      </w:r>
    </w:p>
    <w:p w14:paraId="2B2BCA77" w14:textId="6EEBFFFE" w:rsidR="00BE5DFF" w:rsidRPr="005A1E4F" w:rsidRDefault="00A464B3" w:rsidP="00BE5DFF">
      <w:pPr>
        <w:pStyle w:val="NoSpacing"/>
        <w:rPr>
          <w:rFonts w:ascii="Times New Roman" w:hAnsi="Times New Roman"/>
        </w:rPr>
      </w:pPr>
      <w:hyperlink w:anchor="P42_1101" w:history="1">
        <w:r w:rsidR="00BE5DFF" w:rsidRPr="00FF0CB9">
          <w:rPr>
            <w:rStyle w:val="Hyperlink"/>
            <w:rFonts w:ascii="Times New Roman" w:hAnsi="Times New Roman"/>
          </w:rPr>
          <w:t>42.1101</w:t>
        </w:r>
      </w:hyperlink>
      <w:r w:rsidR="00BE5DFF" w:rsidRPr="005A1E4F">
        <w:rPr>
          <w:rFonts w:ascii="Times New Roman" w:hAnsi="Times New Roman"/>
        </w:rPr>
        <w:t xml:space="preserve">  General.</w:t>
      </w:r>
    </w:p>
    <w:p w14:paraId="4A030F1F" w14:textId="0C9393AE" w:rsidR="00BE5DFF" w:rsidRPr="005A1E4F" w:rsidRDefault="00A464B3" w:rsidP="00BE5DFF">
      <w:pPr>
        <w:pStyle w:val="NoSpacing"/>
        <w:rPr>
          <w:rFonts w:ascii="Times New Roman" w:hAnsi="Times New Roman"/>
        </w:rPr>
      </w:pPr>
      <w:hyperlink w:anchor="P42_1104" w:history="1">
        <w:r w:rsidR="00BE5DFF" w:rsidRPr="00FF0CB9">
          <w:rPr>
            <w:rStyle w:val="Hyperlink"/>
            <w:rFonts w:ascii="Times New Roman" w:hAnsi="Times New Roman"/>
          </w:rPr>
          <w:t>42.1104</w:t>
        </w:r>
      </w:hyperlink>
      <w:r w:rsidR="00BE5DFF" w:rsidRPr="005A1E4F">
        <w:rPr>
          <w:rFonts w:ascii="Times New Roman" w:hAnsi="Times New Roman"/>
        </w:rPr>
        <w:t xml:space="preserve">  Surveillance requirements.</w:t>
      </w:r>
    </w:p>
    <w:p w14:paraId="7267F492" w14:textId="77777777" w:rsidR="00BE5DFF" w:rsidRPr="005A1E4F" w:rsidRDefault="00BE5DFF" w:rsidP="00BE5DFF">
      <w:pPr>
        <w:pStyle w:val="NoSpacing"/>
        <w:rPr>
          <w:rFonts w:ascii="Times New Roman" w:hAnsi="Times New Roman"/>
          <w:b/>
          <w:spacing w:val="-1"/>
        </w:rPr>
      </w:pPr>
      <w:r w:rsidRPr="005A1E4F">
        <w:rPr>
          <w:rFonts w:ascii="Times New Roman" w:hAnsi="Times New Roman"/>
          <w:b/>
          <w:spacing w:val="-1"/>
        </w:rPr>
        <w:t>SUBPART 42.15 – CONTRACTOR PERFORMANCE INFORMATION</w:t>
      </w:r>
    </w:p>
    <w:p w14:paraId="191E7CDA" w14:textId="4450930E" w:rsidR="00BE5DFF" w:rsidRPr="005A1E4F" w:rsidRDefault="00A464B3" w:rsidP="00BE5DFF">
      <w:pPr>
        <w:pStyle w:val="NoSpacing"/>
        <w:rPr>
          <w:rFonts w:ascii="Times New Roman" w:hAnsi="Times New Roman"/>
        </w:rPr>
      </w:pPr>
      <w:hyperlink w:anchor="P42_1503" w:history="1">
        <w:r w:rsidR="00BE5DFF" w:rsidRPr="00FF0CB9">
          <w:rPr>
            <w:rStyle w:val="Hyperlink"/>
            <w:rFonts w:ascii="Times New Roman" w:hAnsi="Times New Roman"/>
          </w:rPr>
          <w:t>42.1503</w:t>
        </w:r>
      </w:hyperlink>
      <w:r w:rsidR="00BE5DFF" w:rsidRPr="005A1E4F">
        <w:rPr>
          <w:rFonts w:ascii="Times New Roman" w:hAnsi="Times New Roman"/>
        </w:rPr>
        <w:t xml:space="preserve">  Procedures.</w:t>
      </w:r>
    </w:p>
    <w:p w14:paraId="41A87BC1" w14:textId="77777777" w:rsidR="00BE5DFF" w:rsidRPr="005A1E4F" w:rsidRDefault="00BE5DFF" w:rsidP="00BE5DFF">
      <w:pPr>
        <w:pStyle w:val="NoSpacing"/>
        <w:rPr>
          <w:rFonts w:ascii="Times New Roman" w:hAnsi="Times New Roman"/>
        </w:rPr>
      </w:pPr>
    </w:p>
    <w:p w14:paraId="77A07CAB" w14:textId="77777777" w:rsidR="00BE5DFF" w:rsidRPr="00BE5DFF" w:rsidRDefault="00BE5DFF" w:rsidP="00BE5DFF">
      <w:pPr>
        <w:pStyle w:val="Heading2"/>
      </w:pPr>
      <w:r w:rsidRPr="00BE5DFF">
        <w:t>SUBPART 42.1 – CONTRACT AUDIT SERVICES</w:t>
      </w:r>
    </w:p>
    <w:p w14:paraId="0712CC5D" w14:textId="2A608467" w:rsidR="006B02EE" w:rsidRPr="00B31B00" w:rsidRDefault="006B02EE" w:rsidP="006B02EE">
      <w:pPr>
        <w:jc w:val="center"/>
        <w:rPr>
          <w:i/>
        </w:rPr>
      </w:pPr>
      <w:r w:rsidRPr="00B31B00">
        <w:rPr>
          <w:i/>
        </w:rPr>
        <w:t xml:space="preserve">(Revised </w:t>
      </w:r>
      <w:r>
        <w:rPr>
          <w:i/>
        </w:rPr>
        <w:t>September 20</w:t>
      </w:r>
      <w:r w:rsidRPr="00B31B00">
        <w:rPr>
          <w:i/>
        </w:rPr>
        <w:t>, 2016 through PROCLTR 201</w:t>
      </w:r>
      <w:r w:rsidR="00D06465">
        <w:rPr>
          <w:i/>
        </w:rPr>
        <w:t>6</w:t>
      </w:r>
      <w:r w:rsidRPr="00B31B00">
        <w:rPr>
          <w:i/>
        </w:rPr>
        <w:t>-</w:t>
      </w:r>
      <w:r w:rsidR="00D06465">
        <w:rPr>
          <w:i/>
        </w:rPr>
        <w:t>10</w:t>
      </w:r>
      <w:r w:rsidRPr="00B31B00">
        <w:rPr>
          <w:i/>
        </w:rPr>
        <w:t>)</w:t>
      </w:r>
    </w:p>
    <w:p w14:paraId="62DB98FD" w14:textId="77777777" w:rsidR="00BE5DFF" w:rsidRPr="005A1E4F" w:rsidRDefault="00BE5DFF" w:rsidP="00BE5DFF">
      <w:pPr>
        <w:pStyle w:val="NoSpacing"/>
        <w:jc w:val="center"/>
        <w:rPr>
          <w:rFonts w:ascii="Times New Roman" w:hAnsi="Times New Roman"/>
          <w:b/>
        </w:rPr>
      </w:pPr>
    </w:p>
    <w:p w14:paraId="1D891F45" w14:textId="77777777" w:rsidR="00BE5DFF" w:rsidRPr="005A1E4F" w:rsidRDefault="00BE5DFF" w:rsidP="00BE5DFF">
      <w:pPr>
        <w:kinsoku w:val="0"/>
        <w:overflowPunct w:val="0"/>
        <w:adjustRightInd w:val="0"/>
        <w:rPr>
          <w:b/>
          <w:iCs/>
        </w:rPr>
      </w:pPr>
      <w:bookmarkStart w:id="389" w:name="P42_101"/>
      <w:r w:rsidRPr="005A1E4F">
        <w:rPr>
          <w:b/>
          <w:iCs/>
        </w:rPr>
        <w:t xml:space="preserve">42.101 </w:t>
      </w:r>
      <w:bookmarkEnd w:id="389"/>
      <w:r w:rsidRPr="005A1E4F">
        <w:rPr>
          <w:b/>
          <w:iCs/>
        </w:rPr>
        <w:t>Contract audit responsibilities.</w:t>
      </w:r>
    </w:p>
    <w:p w14:paraId="3081491F" w14:textId="77777777" w:rsidR="00BE5DFF" w:rsidRPr="005A1E4F" w:rsidRDefault="00BE5DFF" w:rsidP="00BE5DFF">
      <w:pPr>
        <w:adjustRightInd w:val="0"/>
        <w:rPr>
          <w:color w:val="000000"/>
        </w:rPr>
      </w:pPr>
      <w:r w:rsidRPr="005A1E4F">
        <w:rPr>
          <w:color w:val="000000"/>
        </w:rPr>
        <w:t xml:space="preserve">   The Contract and Pricing Compliance Division Chief is the designee to oversee contract audit follow-up in accordance with </w:t>
      </w:r>
      <w:hyperlink r:id="rId198" w:history="1">
        <w:r w:rsidRPr="005A1E4F">
          <w:rPr>
            <w:rStyle w:val="Hyperlink"/>
          </w:rPr>
          <w:t>DoDI 7640.02</w:t>
        </w:r>
      </w:hyperlink>
      <w:r w:rsidRPr="005A1E4F">
        <w:rPr>
          <w:color w:val="000000"/>
        </w:rPr>
        <w:t xml:space="preserve">.   </w:t>
      </w:r>
    </w:p>
    <w:p w14:paraId="6ADF06CC" w14:textId="77777777" w:rsidR="00BE5DFF" w:rsidRPr="005A1E4F" w:rsidRDefault="00BE5DFF" w:rsidP="00BE5DFF">
      <w:pPr>
        <w:adjustRightInd w:val="0"/>
        <w:rPr>
          <w:b/>
          <w:color w:val="000000"/>
        </w:rPr>
      </w:pPr>
    </w:p>
    <w:p w14:paraId="0914A677" w14:textId="603ACC88" w:rsidR="00BE5DFF" w:rsidRPr="005A1E4F" w:rsidRDefault="00BE5DFF" w:rsidP="00BE5DFF">
      <w:pPr>
        <w:pStyle w:val="Heading2"/>
      </w:pPr>
      <w:r w:rsidRPr="005A1E4F">
        <w:t>SUBPART 4</w:t>
      </w:r>
      <w:r w:rsidR="00F4548E">
        <w:t>2</w:t>
      </w:r>
      <w:r w:rsidRPr="005A1E4F">
        <w:t>.2 – CONTRACT ADMINISTRATION SERVICES</w:t>
      </w:r>
      <w:r w:rsidR="00F4548E" w:rsidRPr="003D5A3E">
        <w:t xml:space="preserve">  </w:t>
      </w:r>
    </w:p>
    <w:p w14:paraId="7842DB80" w14:textId="342BEFA4" w:rsidR="00BE5DFF" w:rsidRPr="00C1390E" w:rsidRDefault="00C1390E" w:rsidP="00BE5DFF">
      <w:pPr>
        <w:pStyle w:val="NoSpacing"/>
        <w:tabs>
          <w:tab w:val="left" w:pos="2835"/>
        </w:tabs>
        <w:jc w:val="center"/>
        <w:rPr>
          <w:rFonts w:ascii="Times New Roman" w:hAnsi="Times New Roman"/>
          <w:i/>
        </w:rPr>
      </w:pPr>
      <w:r w:rsidRPr="00C1390E">
        <w:rPr>
          <w:rFonts w:ascii="Times New Roman" w:hAnsi="Times New Roman"/>
          <w:i/>
        </w:rPr>
        <w:t xml:space="preserve">(Revised </w:t>
      </w:r>
      <w:r w:rsidR="00AF4C25">
        <w:rPr>
          <w:rFonts w:ascii="Times New Roman" w:hAnsi="Times New Roman"/>
          <w:i/>
        </w:rPr>
        <w:t>December 29, 2016</w:t>
      </w:r>
      <w:r w:rsidRPr="00C1390E">
        <w:rPr>
          <w:rFonts w:ascii="Times New Roman" w:hAnsi="Times New Roman"/>
          <w:i/>
        </w:rPr>
        <w:t xml:space="preserve"> through PROCLTR 201</w:t>
      </w:r>
      <w:r w:rsidR="00AF4C25">
        <w:rPr>
          <w:rFonts w:ascii="Times New Roman" w:hAnsi="Times New Roman"/>
          <w:i/>
        </w:rPr>
        <w:t>8</w:t>
      </w:r>
      <w:r w:rsidRPr="00C1390E">
        <w:rPr>
          <w:rFonts w:ascii="Times New Roman" w:hAnsi="Times New Roman"/>
          <w:i/>
        </w:rPr>
        <w:t>-0</w:t>
      </w:r>
      <w:r w:rsidR="00AF4C25">
        <w:rPr>
          <w:rFonts w:ascii="Times New Roman" w:hAnsi="Times New Roman"/>
          <w:i/>
        </w:rPr>
        <w:t>3</w:t>
      </w:r>
      <w:r w:rsidRPr="00C1390E">
        <w:rPr>
          <w:rFonts w:ascii="Times New Roman" w:hAnsi="Times New Roman"/>
          <w:i/>
        </w:rPr>
        <w:t>)</w:t>
      </w:r>
    </w:p>
    <w:p w14:paraId="2219FC43" w14:textId="77777777" w:rsidR="00C1390E" w:rsidRPr="005A1E4F" w:rsidRDefault="00C1390E" w:rsidP="00BE5DFF">
      <w:pPr>
        <w:pStyle w:val="NoSpacing"/>
        <w:tabs>
          <w:tab w:val="left" w:pos="2835"/>
        </w:tabs>
        <w:jc w:val="center"/>
        <w:rPr>
          <w:rFonts w:ascii="Times New Roman" w:hAnsi="Times New Roman"/>
          <w:b/>
        </w:rPr>
      </w:pPr>
    </w:p>
    <w:p w14:paraId="37EBA726" w14:textId="625C5A0B" w:rsidR="00BE5DFF" w:rsidRPr="005A1E4F" w:rsidRDefault="00BE5DFF" w:rsidP="00BE5DFF">
      <w:pPr>
        <w:pStyle w:val="NoSpacing"/>
        <w:rPr>
          <w:rFonts w:ascii="Times New Roman" w:hAnsi="Times New Roman"/>
          <w:b/>
        </w:rPr>
      </w:pPr>
      <w:bookmarkStart w:id="390" w:name="P42_202"/>
      <w:r w:rsidRPr="005A1E4F">
        <w:rPr>
          <w:rFonts w:ascii="Times New Roman" w:hAnsi="Times New Roman"/>
          <w:b/>
        </w:rPr>
        <w:t>42.202</w:t>
      </w:r>
      <w:bookmarkEnd w:id="390"/>
      <w:r w:rsidRPr="005A1E4F">
        <w:rPr>
          <w:rFonts w:ascii="Times New Roman" w:hAnsi="Times New Roman"/>
          <w:b/>
        </w:rPr>
        <w:t xml:space="preserve">  Assignment of contract administration.</w:t>
      </w:r>
      <w:r w:rsidR="000D2C88">
        <w:rPr>
          <w:rFonts w:ascii="Times New Roman" w:hAnsi="Times New Roman"/>
          <w:b/>
        </w:rPr>
        <w:t xml:space="preserve">  </w:t>
      </w:r>
    </w:p>
    <w:p w14:paraId="58B13C74" w14:textId="77777777" w:rsid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(a) Delegating functions. Delegate contract administration to DCMA for contracts and orders that require—</w:t>
      </w:r>
    </w:p>
    <w:p w14:paraId="74D82B32" w14:textId="19FC369D"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 Source inspection/acceptance (I/A) by DCMA (excludes drugs, biologics, and other medical supplies) when the Food and Drug Administration (FDA) is responsible for quality assurance, and items procured for the Wildland Fire Protection Program); </w:t>
      </w:r>
    </w:p>
    <w:p w14:paraId="23FE1773" w14:textId="431CF5A0"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(2) ACO support for cost-type, labor-hour, or time-and-material contracts; </w:t>
      </w:r>
    </w:p>
    <w:p w14:paraId="65D65B09" w14:textId="702F932B"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(3)(ii) ACO support for progress payment or performance-based payment financing terms. </w:t>
      </w:r>
    </w:p>
    <w:p w14:paraId="6B6F5450" w14:textId="35850CBE"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(b) DLA procuring organizations shall not delegate administration to DCMA when the contract payment office is designated as SL4701, destination I/A applies, and no DCMA support is required. </w:t>
      </w:r>
    </w:p>
    <w:p w14:paraId="29027E6B" w14:textId="00A711C6"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(c) In addition to the conditions in 42.202(a), the following contract requirements may justify DCMA administration, whether the contract provides for source or destination I/A: </w:t>
      </w:r>
    </w:p>
    <w:p w14:paraId="5FB8A45D" w14:textId="321682CF"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 Government property; </w:t>
      </w:r>
    </w:p>
    <w:p w14:paraId="4986674A" w14:textId="50A47C4B"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(2) Plant clearance; </w:t>
      </w:r>
    </w:p>
    <w:p w14:paraId="4435641D" w14:textId="727C24EF"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(3) Production surveillance of criticality designator A or B contracts when delivery surveillance by DCMA is desired; </w:t>
      </w:r>
    </w:p>
    <w:p w14:paraId="4F4E8B65" w14:textId="3574EEFA"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(4) Classified data (DD Form 254, Contract Security Classification Specification</w:t>
      </w:r>
      <w:r w:rsidR="002D56C9" w:rsidRPr="00AF4C25">
        <w:rPr>
          <w:rFonts w:ascii="Times New Roman" w:hAnsi="Times New Roman" w:cs="Times New Roman"/>
          <w:b/>
          <w:bCs/>
          <w:sz w:val="22"/>
          <w:szCs w:val="22"/>
        </w:rPr>
        <w:t xml:space="preserve">); </w:t>
      </w:r>
    </w:p>
    <w:p w14:paraId="134679E3" w14:textId="171FFE3E"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(5) First article testing (FAT); </w:t>
      </w:r>
    </w:p>
    <w:p w14:paraId="11BEA4ED" w14:textId="01C3CA90"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(6) Foreign military sales (FMS); </w:t>
      </w:r>
    </w:p>
    <w:p w14:paraId="59C9D90F" w14:textId="360F6211"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(7) Critical safety items (CSIs); </w:t>
      </w:r>
    </w:p>
    <w:p w14:paraId="2F9900CC" w14:textId="78C0D578"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(8) Higher-level contract quality requirements; </w:t>
      </w:r>
    </w:p>
    <w:p w14:paraId="1BC05E9D" w14:textId="780F583B"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(9) Economic price adjustments, unless administered by MOCAS and paid by DFAS; </w:t>
      </w:r>
    </w:p>
    <w:p w14:paraId="3DFA71F8" w14:textId="1F7A6397"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(10) DCRL treatment code 07; </w:t>
      </w:r>
    </w:p>
    <w:p w14:paraId="4BF31521" w14:textId="3C80F00F"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(11) High-risk suppliers (e.g., surplus dealers, kitters); </w:t>
      </w:r>
    </w:p>
    <w:p w14:paraId="477E6B41" w14:textId="32A922FA"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(12) High-risk items (e.g., those with PQDRs); </w:t>
      </w:r>
    </w:p>
    <w:p w14:paraId="57E57567" w14:textId="77B540A7"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(13) Contracts administered by MOCAS and paid by DFAS; </w:t>
      </w:r>
    </w:p>
    <w:p w14:paraId="18D5D3A0" w14:textId="698E0FB6"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(14) Hazardous Material; </w:t>
      </w:r>
    </w:p>
    <w:p w14:paraId="5E24677B" w14:textId="671EFA2D"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(15) Arms, Ammunition, or Explosives; and </w:t>
      </w:r>
    </w:p>
    <w:p w14:paraId="35A2C907" w14:textId="2B6C2EFF" w:rsidR="002D56C9" w:rsidRPr="00AF4C25" w:rsidRDefault="00AF4C25" w:rsidP="002D56C9">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(16) Safety of Flight. </w:t>
      </w:r>
    </w:p>
    <w:p w14:paraId="4106E83C" w14:textId="72D2C55A" w:rsidR="002D56C9" w:rsidRPr="00AF4C25" w:rsidRDefault="00AF4C25" w:rsidP="002D56C9">
      <w:pPr>
        <w:pStyle w:val="Default"/>
        <w:rPr>
          <w:rFonts w:ascii="Times New Roman" w:hAnsi="Times New Roman" w:cs="Times New Roman"/>
          <w:color w:val="0000FF"/>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(d) When contract administration is retained by DLA and the contract includes a duty free clause, contracting officers shall use the DCMA eTool. Registration can be requested through EWAM at the following link: </w:t>
      </w:r>
      <w:r w:rsidR="002D56C9" w:rsidRPr="00AF4C25">
        <w:rPr>
          <w:rFonts w:ascii="Times New Roman" w:hAnsi="Times New Roman" w:cs="Times New Roman"/>
          <w:color w:val="0000FF"/>
          <w:sz w:val="22"/>
          <w:szCs w:val="22"/>
        </w:rPr>
        <w:t xml:space="preserve">https://eadf.dcma.mil/ewam2/registration/setup.do. </w:t>
      </w:r>
    </w:p>
    <w:p w14:paraId="709B5769" w14:textId="5D8EFCD0" w:rsidR="002D56C9" w:rsidRPr="00AF4C25" w:rsidRDefault="00AF4C25" w:rsidP="00AF4C25">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2D56C9" w:rsidRPr="00AF4C25">
        <w:rPr>
          <w:rFonts w:ascii="Times New Roman" w:hAnsi="Times New Roman" w:cs="Times New Roman"/>
          <w:sz w:val="22"/>
          <w:szCs w:val="22"/>
        </w:rPr>
        <w:t>(e) DLA may retain administration of a basic LTC but require DCMA administration of specific orders on a case-by-case basis. In those instances when an LTC will have some delivery orders requiring DCMA administration and some requiring DLA administration, the basic contract shall (i) identify DLA as the administration office; and (ii) state which items require DCMA administration. When LTCs are awarded and it is contemplated that DCMA will administer certain orders, the contracting officer shall notify DCMA by email that there may be forthcoming orders for DCMA administration. DCMA will retrieve the basic contract from EDA for input into MOCAS, to ensure subsequent delivery orders are not</w:t>
      </w:r>
      <w:r>
        <w:rPr>
          <w:rFonts w:ascii="Times New Roman" w:hAnsi="Times New Roman" w:cs="Times New Roman"/>
          <w:sz w:val="22"/>
          <w:szCs w:val="22"/>
        </w:rPr>
        <w:t xml:space="preserve"> </w:t>
      </w:r>
      <w:r w:rsidR="002D56C9" w:rsidRPr="00AF4C25">
        <w:rPr>
          <w:rFonts w:ascii="Times New Roman" w:hAnsi="Times New Roman" w:cs="Times New Roman"/>
          <w:sz w:val="22"/>
          <w:szCs w:val="22"/>
        </w:rPr>
        <w:t xml:space="preserve">rejected. If all orders on an LTC require DCMA administration, the contract shall identify the correct DCMA office. </w:t>
      </w:r>
    </w:p>
    <w:p w14:paraId="4CDBFDAD" w14:textId="77777777" w:rsidR="002D56C9" w:rsidRPr="005A1E4F" w:rsidRDefault="002D56C9" w:rsidP="00BE5DFF">
      <w:pPr>
        <w:pStyle w:val="NoSpacing"/>
        <w:jc w:val="center"/>
        <w:rPr>
          <w:rFonts w:ascii="Times New Roman" w:hAnsi="Times New Roman"/>
          <w:b/>
        </w:rPr>
      </w:pPr>
    </w:p>
    <w:p w14:paraId="109DE7C5" w14:textId="77777777" w:rsidR="00BE5DFF" w:rsidRPr="005A1E4F" w:rsidRDefault="00BE5DFF" w:rsidP="00BE5DFF">
      <w:pPr>
        <w:pStyle w:val="Heading2"/>
      </w:pPr>
      <w:r w:rsidRPr="005A1E4F">
        <w:t>SUBPART 42.3 – CONTRACT ADMINISTRATION OFFICE FUNCTIONS</w:t>
      </w:r>
    </w:p>
    <w:p w14:paraId="254EA749" w14:textId="77777777" w:rsidR="00C1390E" w:rsidRPr="00B31B00" w:rsidRDefault="00C1390E" w:rsidP="00C1390E">
      <w:pPr>
        <w:jc w:val="center"/>
        <w:rPr>
          <w:i/>
        </w:rPr>
      </w:pPr>
      <w:r w:rsidRPr="00B31B00">
        <w:rPr>
          <w:i/>
        </w:rPr>
        <w:t xml:space="preserve">(Revised </w:t>
      </w:r>
      <w:r>
        <w:rPr>
          <w:i/>
        </w:rPr>
        <w:t>December 22</w:t>
      </w:r>
      <w:r w:rsidRPr="00B31B00">
        <w:rPr>
          <w:i/>
        </w:rPr>
        <w:t>, 2016 through PROCLTR 201</w:t>
      </w:r>
      <w:r>
        <w:rPr>
          <w:i/>
        </w:rPr>
        <w:t>7</w:t>
      </w:r>
      <w:r w:rsidRPr="00B31B00">
        <w:rPr>
          <w:i/>
        </w:rPr>
        <w:t>-</w:t>
      </w:r>
      <w:r>
        <w:rPr>
          <w:i/>
        </w:rPr>
        <w:t>09</w:t>
      </w:r>
      <w:r w:rsidRPr="00B31B00">
        <w:rPr>
          <w:i/>
        </w:rPr>
        <w:t>)</w:t>
      </w:r>
    </w:p>
    <w:p w14:paraId="14D13009" w14:textId="77777777" w:rsidR="00BE5DFF" w:rsidRPr="005A1E4F" w:rsidRDefault="00BE5DFF" w:rsidP="00BE5DFF">
      <w:pPr>
        <w:pStyle w:val="NoSpacing"/>
        <w:jc w:val="center"/>
        <w:rPr>
          <w:rFonts w:ascii="Times New Roman" w:hAnsi="Times New Roman"/>
        </w:rPr>
      </w:pPr>
    </w:p>
    <w:p w14:paraId="382C76FA" w14:textId="77777777" w:rsidR="00BE5DFF" w:rsidRPr="005A1E4F" w:rsidRDefault="00BE5DFF" w:rsidP="00BE5DFF">
      <w:pPr>
        <w:pStyle w:val="NoSpacing"/>
        <w:rPr>
          <w:rFonts w:ascii="Times New Roman" w:hAnsi="Times New Roman"/>
          <w:b/>
        </w:rPr>
      </w:pPr>
      <w:bookmarkStart w:id="391" w:name="P42_302"/>
      <w:r w:rsidRPr="005A1E4F">
        <w:rPr>
          <w:rFonts w:ascii="Times New Roman" w:hAnsi="Times New Roman"/>
          <w:b/>
        </w:rPr>
        <w:t>42.302</w:t>
      </w:r>
      <w:bookmarkEnd w:id="391"/>
      <w:r w:rsidRPr="005A1E4F">
        <w:rPr>
          <w:rFonts w:ascii="Times New Roman" w:hAnsi="Times New Roman"/>
          <w:b/>
        </w:rPr>
        <w:t xml:space="preserve"> Contract administration functions. </w:t>
      </w:r>
    </w:p>
    <w:p w14:paraId="1CDD2705" w14:textId="11D01B37" w:rsidR="00BE5DFF" w:rsidRPr="005A1E4F" w:rsidRDefault="00BE5DFF" w:rsidP="005B2D8D">
      <w:r w:rsidRPr="005A1E4F">
        <w:t xml:space="preserve"> (a) </w:t>
      </w:r>
      <w:r w:rsidR="005B2D8D" w:rsidRPr="00211E68">
        <w:t xml:space="preserve">The contracting officer shall follow the approved contract management plan (CMP) (reference </w:t>
      </w:r>
      <w:hyperlink w:anchor="P7_105" w:history="1">
        <w:r w:rsidR="005B2D8D" w:rsidRPr="00793D19">
          <w:rPr>
            <w:rStyle w:val="Hyperlink"/>
          </w:rPr>
          <w:t>7.105</w:t>
        </w:r>
      </w:hyperlink>
      <w:r w:rsidR="005B2D8D" w:rsidRPr="00211E68">
        <w:t>(b)(19)).</w:t>
      </w:r>
    </w:p>
    <w:p w14:paraId="6B2EA841" w14:textId="5154F817" w:rsidR="00BE5DFF" w:rsidRPr="005A1E4F" w:rsidRDefault="00317609" w:rsidP="00BE5DFF">
      <w:pPr>
        <w:pStyle w:val="NoSpacing"/>
        <w:rPr>
          <w:rFonts w:ascii="Times New Roman" w:hAnsi="Times New Roman"/>
        </w:rPr>
      </w:pPr>
      <w:r>
        <w:rPr>
          <w:rFonts w:ascii="Times New Roman" w:hAnsi="Times New Roman"/>
        </w:rPr>
        <w:t xml:space="preserve">    </w:t>
      </w:r>
      <w:r w:rsidR="00BE5DFF" w:rsidRPr="005A1E4F">
        <w:rPr>
          <w:rFonts w:ascii="Times New Roman" w:hAnsi="Times New Roman"/>
        </w:rPr>
        <w:t>(13)(B)(1) Contracting officers shall designate the payment office as DoD Activity Address Code (DoDAAC) SL4701 for Enterprise Business System (EBS) contracts, except for contracts with progress or performance based payments and cost type contracts, which shall be paid by MOCAS payment offices (</w:t>
      </w:r>
      <w:hyperlink r:id="rId199" w:history="1">
        <w:r w:rsidR="00BE5DFF" w:rsidRPr="005A1E4F">
          <w:rPr>
            <w:rStyle w:val="Hyperlink"/>
            <w:rFonts w:ascii="Times New Roman" w:hAnsi="Times New Roman"/>
          </w:rPr>
          <w:t>https://pubapp.dcma.mil/CASD/main.jsp</w:t>
        </w:r>
      </w:hyperlink>
      <w:r w:rsidR="00BE5DFF" w:rsidRPr="005A1E4F">
        <w:rPr>
          <w:rFonts w:ascii="Times New Roman" w:hAnsi="Times New Roman"/>
        </w:rPr>
        <w:t>), or for contracts with the Canadian Commercial Corporation when DCMA will perform contract administration: use payment office HQ0337. DLR contracting officers shall use the applicable MOCAS</w:t>
      </w:r>
      <w:r w:rsidR="00BE5DFF" w:rsidRPr="005A1E4F">
        <w:rPr>
          <w:rFonts w:ascii="Times New Roman" w:hAnsi="Times New Roman"/>
          <w:b/>
        </w:rPr>
        <w:t xml:space="preserve"> </w:t>
      </w:r>
      <w:r w:rsidR="00BE5DFF" w:rsidRPr="005A1E4F">
        <w:rPr>
          <w:rFonts w:ascii="Times New Roman" w:hAnsi="Times New Roman"/>
        </w:rPr>
        <w:t>payment code for the payment office specified in the Federal Directory of Contract Administration Services Components.</w:t>
      </w:r>
    </w:p>
    <w:p w14:paraId="77F9C3B7" w14:textId="77777777" w:rsidR="00BE5DFF" w:rsidRPr="005A1E4F" w:rsidRDefault="00BE5DFF" w:rsidP="00BE5DFF">
      <w:pPr>
        <w:pStyle w:val="NoSpacing"/>
        <w:rPr>
          <w:rFonts w:ascii="Times New Roman" w:hAnsi="Times New Roman"/>
          <w:b/>
          <w:bCs/>
        </w:rPr>
      </w:pPr>
    </w:p>
    <w:p w14:paraId="43D6384B" w14:textId="77777777" w:rsidR="00BE5DFF" w:rsidRPr="005A1E4F" w:rsidRDefault="00BE5DFF" w:rsidP="00BE5DFF">
      <w:pPr>
        <w:pStyle w:val="Heading2"/>
      </w:pPr>
      <w:r w:rsidRPr="005A1E4F">
        <w:t>SUBPART 42.11 – PRODUCTION SURVEILLANCE AND REPORTING</w:t>
      </w:r>
    </w:p>
    <w:p w14:paraId="0C3A75FB" w14:textId="3DB5429E" w:rsidR="00BE5DFF" w:rsidRDefault="00C1390E" w:rsidP="00BE5DFF">
      <w:pPr>
        <w:pStyle w:val="NoSpacing"/>
        <w:jc w:val="center"/>
        <w:rPr>
          <w:rFonts w:ascii="Times New Roman" w:hAnsi="Times New Roman"/>
          <w:i/>
        </w:rPr>
      </w:pPr>
      <w:r w:rsidRPr="00C1390E">
        <w:rPr>
          <w:rFonts w:ascii="Times New Roman" w:hAnsi="Times New Roman"/>
          <w:i/>
        </w:rPr>
        <w:t>(Revised September 20, 2016 through PROCLTR 2016-10</w:t>
      </w:r>
      <w:r w:rsidR="00733D54">
        <w:rPr>
          <w:rFonts w:ascii="Times New Roman" w:hAnsi="Times New Roman"/>
          <w:i/>
        </w:rPr>
        <w:t>)</w:t>
      </w:r>
    </w:p>
    <w:p w14:paraId="3DD51FBB" w14:textId="77777777" w:rsidR="00C1390E" w:rsidRPr="005A1E4F" w:rsidRDefault="00C1390E" w:rsidP="00BE5DFF">
      <w:pPr>
        <w:pStyle w:val="NoSpacing"/>
        <w:jc w:val="center"/>
        <w:rPr>
          <w:rFonts w:ascii="Times New Roman" w:hAnsi="Times New Roman"/>
          <w:b/>
        </w:rPr>
      </w:pPr>
    </w:p>
    <w:p w14:paraId="39CCE4C4" w14:textId="77777777" w:rsidR="00BE5DFF" w:rsidRPr="005A1E4F" w:rsidRDefault="00BE5DFF" w:rsidP="00BE5DFF">
      <w:pPr>
        <w:pStyle w:val="NoSpacing"/>
        <w:rPr>
          <w:rFonts w:ascii="Times New Roman" w:hAnsi="Times New Roman"/>
        </w:rPr>
      </w:pPr>
      <w:bookmarkStart w:id="392" w:name="P42_1101"/>
      <w:r w:rsidRPr="005A1E4F">
        <w:rPr>
          <w:rFonts w:ascii="Times New Roman" w:hAnsi="Times New Roman"/>
          <w:b/>
        </w:rPr>
        <w:t>42.1101</w:t>
      </w:r>
      <w:bookmarkEnd w:id="392"/>
      <w:r w:rsidRPr="005A1E4F">
        <w:rPr>
          <w:rFonts w:ascii="Times New Roman" w:hAnsi="Times New Roman"/>
          <w:b/>
        </w:rPr>
        <w:t xml:space="preserve"> General</w:t>
      </w:r>
      <w:r w:rsidRPr="005A1E4F">
        <w:rPr>
          <w:rFonts w:ascii="Times New Roman" w:hAnsi="Times New Roman"/>
        </w:rPr>
        <w:t xml:space="preserve">.  </w:t>
      </w:r>
    </w:p>
    <w:p w14:paraId="04711118" w14:textId="77777777" w:rsidR="00BE5DFF" w:rsidRPr="005A1E4F" w:rsidRDefault="00BE5DFF" w:rsidP="00BE5DFF">
      <w:pPr>
        <w:pStyle w:val="NoSpacing"/>
        <w:rPr>
          <w:rFonts w:ascii="Times New Roman" w:hAnsi="Times New Roman"/>
        </w:rPr>
      </w:pPr>
      <w:r w:rsidRPr="005A1E4F">
        <w:rPr>
          <w:rFonts w:ascii="Times New Roman" w:hAnsi="Times New Roman"/>
        </w:rPr>
        <w:t xml:space="preserve">  When the contracting officer retains administration functions, the contracting officer shall monitor contractor performance to ensure compliance with terms and conditions of the contract action</w:t>
      </w:r>
      <w:r>
        <w:rPr>
          <w:rFonts w:ascii="Times New Roman" w:hAnsi="Times New Roman"/>
        </w:rPr>
        <w:t>.</w:t>
      </w:r>
      <w:r w:rsidRPr="005A1E4F">
        <w:rPr>
          <w:rFonts w:ascii="Times New Roman" w:hAnsi="Times New Roman"/>
        </w:rPr>
        <w:t xml:space="preserve"> When it is determined that a need date may require a shorter delivery, the material planner or the customer account specialist will follow the policies and processes for expediting delivery in Cross-Process Policy Memorandum CP-12-001, Sales Order Expedite and Customer Inquiry Policy, dated December 11, 2012 (available on eWorkplace, Logistics Operations (J3), Shared Documents, J3 Policies and Procedures, Cross Process). The contracting officer shall negotiate revised delivery with the contractor. </w:t>
      </w:r>
    </w:p>
    <w:p w14:paraId="00A969B0" w14:textId="77777777" w:rsidR="00BE5DFF" w:rsidRPr="005A1E4F" w:rsidRDefault="00BE5DFF" w:rsidP="00BE5DFF">
      <w:pPr>
        <w:pStyle w:val="NoSpacing"/>
        <w:rPr>
          <w:rFonts w:ascii="Times New Roman" w:hAnsi="Times New Roman"/>
        </w:rPr>
      </w:pPr>
      <w:r w:rsidRPr="005A1E4F">
        <w:rPr>
          <w:rFonts w:ascii="Times New Roman" w:hAnsi="Times New Roman"/>
        </w:rPr>
        <w:t xml:space="preserve">  Prior to taking action for contract action non-compliance, the contracting officer shall coordinate with the material planner, customer account specialist, or product specialist. Coordination with the Office of Counsel is required prior to taking cancellation or termination action. </w:t>
      </w:r>
    </w:p>
    <w:p w14:paraId="7E483F9A" w14:textId="77777777" w:rsidR="00BE5DFF" w:rsidRPr="005A1E4F" w:rsidRDefault="00BE5DFF" w:rsidP="00BE5DFF">
      <w:pPr>
        <w:pStyle w:val="NoSpacing"/>
        <w:rPr>
          <w:rFonts w:ascii="Times New Roman" w:hAnsi="Times New Roman"/>
        </w:rPr>
      </w:pPr>
    </w:p>
    <w:p w14:paraId="34BCFFC4" w14:textId="77777777" w:rsidR="00BE5DFF" w:rsidRPr="005A1E4F" w:rsidRDefault="00BE5DFF" w:rsidP="00BE5DFF">
      <w:pPr>
        <w:pStyle w:val="NoSpacing"/>
        <w:rPr>
          <w:rFonts w:ascii="Times New Roman" w:hAnsi="Times New Roman"/>
          <w:b/>
        </w:rPr>
      </w:pPr>
      <w:bookmarkStart w:id="393" w:name="P42_1104"/>
      <w:r>
        <w:rPr>
          <w:rFonts w:ascii="Times New Roman" w:hAnsi="Times New Roman"/>
          <w:b/>
        </w:rPr>
        <w:t>42.1104</w:t>
      </w:r>
      <w:bookmarkEnd w:id="393"/>
      <w:r>
        <w:rPr>
          <w:rFonts w:ascii="Times New Roman" w:hAnsi="Times New Roman"/>
          <w:b/>
        </w:rPr>
        <w:t xml:space="preserve"> </w:t>
      </w:r>
      <w:r w:rsidRPr="005A1E4F">
        <w:rPr>
          <w:rFonts w:ascii="Times New Roman" w:hAnsi="Times New Roman"/>
          <w:b/>
        </w:rPr>
        <w:t xml:space="preserve">Surveillance requirements. </w:t>
      </w:r>
    </w:p>
    <w:p w14:paraId="51ACDB24" w14:textId="77777777" w:rsidR="00BE5DFF" w:rsidRPr="005A1E4F" w:rsidRDefault="00BE5DFF" w:rsidP="00BE5DFF">
      <w:pPr>
        <w:pStyle w:val="NoSpacing"/>
        <w:rPr>
          <w:rFonts w:ascii="Times New Roman" w:hAnsi="Times New Roman"/>
          <w:highlight w:val="yellow"/>
        </w:rPr>
      </w:pPr>
      <w:r w:rsidRPr="005A1E4F">
        <w:rPr>
          <w:rFonts w:ascii="Times New Roman" w:hAnsi="Times New Roman"/>
        </w:rPr>
        <w:t xml:space="preserve"> (a)(iii)(D) DCMA uses the Delivery Schedule Manager (DSM) eTool to communicate potential and existing delinquencies, respond to an acceleration request, or recommend del</w:t>
      </w:r>
      <w:r>
        <w:rPr>
          <w:rFonts w:ascii="Times New Roman" w:hAnsi="Times New Roman"/>
        </w:rPr>
        <w:t xml:space="preserve">ivery extension on a contract. </w:t>
      </w:r>
      <w:r w:rsidRPr="005A1E4F">
        <w:rPr>
          <w:rFonts w:ascii="Times New Roman" w:hAnsi="Times New Roman"/>
        </w:rPr>
        <w:t xml:space="preserve">To access this tool and respond to any communications from DCMA and review system generated reports, contracting officers shall be registered in DCMA's External Web Access Management (EWAM) application. Registration can be requested through EWAM at the following link:  </w:t>
      </w:r>
      <w:hyperlink r:id="rId200" w:history="1">
        <w:r w:rsidRPr="005A1E4F">
          <w:rPr>
            <w:rStyle w:val="Hyperlink"/>
            <w:rFonts w:ascii="Times New Roman" w:hAnsi="Times New Roman"/>
          </w:rPr>
          <w:t>https://eadf.dcma.mil/ewam2/registration/setup.do</w:t>
        </w:r>
      </w:hyperlink>
      <w:r w:rsidRPr="005A1E4F">
        <w:rPr>
          <w:rFonts w:ascii="Times New Roman" w:hAnsi="Times New Roman"/>
        </w:rPr>
        <w:t>.</w:t>
      </w:r>
    </w:p>
    <w:p w14:paraId="6F5FE538" w14:textId="77777777" w:rsidR="00BE5DFF" w:rsidRPr="005A1E4F" w:rsidRDefault="00BE5DFF" w:rsidP="00BE5DFF">
      <w:pPr>
        <w:pStyle w:val="NoSpacing"/>
        <w:rPr>
          <w:rFonts w:ascii="Times New Roman" w:hAnsi="Times New Roman"/>
        </w:rPr>
      </w:pPr>
    </w:p>
    <w:p w14:paraId="4CE979D2" w14:textId="77777777" w:rsidR="00BE5DFF" w:rsidRPr="005A1E4F" w:rsidRDefault="00BE5DFF" w:rsidP="00F25EE6">
      <w:pPr>
        <w:pStyle w:val="Heading2"/>
      </w:pPr>
      <w:r w:rsidRPr="005A1E4F">
        <w:t>SUBPART 42.15 – CONTRACTOR PERFORMANCE INFORMATION</w:t>
      </w:r>
    </w:p>
    <w:p w14:paraId="33F35D75" w14:textId="5744B141" w:rsidR="00BE5DFF" w:rsidRDefault="00C1390E" w:rsidP="00C1390E">
      <w:pPr>
        <w:pStyle w:val="NoSpacing"/>
        <w:jc w:val="center"/>
        <w:rPr>
          <w:rFonts w:ascii="Times New Roman" w:hAnsi="Times New Roman"/>
          <w:i/>
        </w:rPr>
      </w:pPr>
      <w:r w:rsidRPr="00C1390E">
        <w:rPr>
          <w:rFonts w:ascii="Times New Roman" w:hAnsi="Times New Roman"/>
          <w:i/>
        </w:rPr>
        <w:t>(Revised September 20, 2016 through PROCLTR 2016-10</w:t>
      </w:r>
    </w:p>
    <w:p w14:paraId="0150F2C5" w14:textId="77777777" w:rsidR="00C1390E" w:rsidRPr="005A1E4F" w:rsidRDefault="00C1390E" w:rsidP="00C1390E">
      <w:pPr>
        <w:pStyle w:val="NoSpacing"/>
        <w:jc w:val="center"/>
        <w:rPr>
          <w:rFonts w:ascii="Times New Roman" w:hAnsi="Times New Roman"/>
        </w:rPr>
      </w:pPr>
    </w:p>
    <w:p w14:paraId="1A552820" w14:textId="72207909" w:rsidR="00BE5DFF" w:rsidRPr="005A1E4F" w:rsidRDefault="00BE5DFF" w:rsidP="00BE5DFF">
      <w:pPr>
        <w:pStyle w:val="NoSpacing"/>
        <w:rPr>
          <w:rFonts w:ascii="Times New Roman" w:hAnsi="Times New Roman"/>
          <w:b/>
        </w:rPr>
      </w:pPr>
      <w:bookmarkStart w:id="394" w:name="P42_1503"/>
      <w:r w:rsidRPr="005A1E4F">
        <w:rPr>
          <w:rFonts w:ascii="Times New Roman" w:hAnsi="Times New Roman"/>
          <w:b/>
        </w:rPr>
        <w:t>42.1503</w:t>
      </w:r>
      <w:bookmarkEnd w:id="394"/>
      <w:r w:rsidRPr="005A1E4F">
        <w:rPr>
          <w:rFonts w:ascii="Times New Roman" w:hAnsi="Times New Roman"/>
          <w:b/>
        </w:rPr>
        <w:t xml:space="preserve"> Procedures. </w:t>
      </w:r>
    </w:p>
    <w:p w14:paraId="4FF10633" w14:textId="77777777" w:rsidR="00BE5DFF" w:rsidRPr="005A1E4F" w:rsidRDefault="00BE5DFF" w:rsidP="00BE5DFF">
      <w:pPr>
        <w:pStyle w:val="NoSpacing"/>
        <w:rPr>
          <w:rFonts w:ascii="Times New Roman" w:hAnsi="Times New Roman"/>
        </w:rPr>
      </w:pPr>
      <w:r w:rsidRPr="005A1E4F">
        <w:rPr>
          <w:rFonts w:ascii="Times New Roman" w:hAnsi="Times New Roman"/>
        </w:rPr>
        <w:t xml:space="preserve">  (a)(1) Contracting officers are responsible for coordination with the technical office, quality assurance, DCMA counterparts, and other end users of the product or service, as necessary, to complete their assessment and input past performance information into CPARS. The DLA Acquisition Procurement Process and Systems Division will track compliance on a monthly basis and report to the DLA Acquisition Director.  </w:t>
      </w:r>
    </w:p>
    <w:p w14:paraId="2E545AC0" w14:textId="6D9AC176" w:rsidR="00BE5DFF" w:rsidRDefault="00BE5DFF" w:rsidP="00BE5DFF">
      <w:r w:rsidRPr="005A1E4F">
        <w:t xml:space="preserve">  (h)(3) The DLA Acquisition Procurement Process and Systems Division is the CPARS focal point. Each procuring organization shall designate a FAPIIS point of contact (POC) to input information provided by the contracting officer into FAPIIS. FAPIIS POCs shall notify the contracting officer when the record has been submitted. The contracting officer shall document the contract file to show that the action was reported to FAPIIS. The procuring organization FAPIIS POC shall report contract terminations to the DLA Acquisition Procurement Process and System Division FAPIIS POC via email to </w:t>
      </w:r>
      <w:hyperlink r:id="rId201" w:history="1">
        <w:r w:rsidRPr="005A1E4F">
          <w:t>FAPIISInbox@dla.mil</w:t>
        </w:r>
      </w:hyperlink>
      <w:r w:rsidRPr="005A1E4F">
        <w:t xml:space="preserve"> and include the contract number, date and type of termination, any change, and when data was reported to FAPIIS.</w:t>
      </w:r>
    </w:p>
    <w:p w14:paraId="76BEB255" w14:textId="77777777" w:rsidR="007B4FCE" w:rsidRDefault="007B4FCE" w:rsidP="00BE5DFF">
      <w:pPr>
        <w:sectPr w:rsidR="007B4FCE" w:rsidSect="00C92932">
          <w:headerReference w:type="default" r:id="rId202"/>
          <w:footerReference w:type="default" r:id="rId203"/>
          <w:headerReference w:type="first" r:id="rId204"/>
          <w:footerReference w:type="first" r:id="rId205"/>
          <w:pgSz w:w="12240" w:h="15840"/>
          <w:pgMar w:top="1440" w:right="1440" w:bottom="1440" w:left="1440" w:header="720" w:footer="720" w:gutter="0"/>
          <w:cols w:space="720"/>
          <w:titlePg/>
          <w:docGrid w:linePitch="299"/>
        </w:sectPr>
      </w:pPr>
    </w:p>
    <w:p w14:paraId="5A6FC38A" w14:textId="5C999AAD" w:rsidR="00914538" w:rsidRDefault="007B4FCE" w:rsidP="00E31BD9">
      <w:pPr>
        <w:pStyle w:val="Heading1"/>
      </w:pPr>
      <w:bookmarkStart w:id="395" w:name="P43"/>
      <w:bookmarkEnd w:id="395"/>
      <w:r>
        <w:t>PART 43 – CONTRACT MODIFICATIONS</w:t>
      </w:r>
      <w:r w:rsidR="008F5FBF">
        <w:t xml:space="preserve">  </w:t>
      </w:r>
    </w:p>
    <w:p w14:paraId="184EE6CB" w14:textId="7213A624" w:rsidR="007B4FCE" w:rsidRPr="00633685" w:rsidRDefault="00633685" w:rsidP="007B4FCE">
      <w:pPr>
        <w:jc w:val="center"/>
        <w:rPr>
          <w:i/>
        </w:rPr>
      </w:pPr>
      <w:r w:rsidRPr="00633685">
        <w:rPr>
          <w:i/>
        </w:rPr>
        <w:t xml:space="preserve">(Revised March </w:t>
      </w:r>
      <w:r w:rsidR="000D7910">
        <w:rPr>
          <w:i/>
        </w:rPr>
        <w:t>20</w:t>
      </w:r>
      <w:r w:rsidRPr="00633685">
        <w:rPr>
          <w:i/>
        </w:rPr>
        <w:t>, 2018 through PROCLTR 2018-06)</w:t>
      </w:r>
    </w:p>
    <w:p w14:paraId="35B521B6" w14:textId="77777777" w:rsidR="00633685" w:rsidRPr="00633685" w:rsidRDefault="00633685" w:rsidP="007B4FCE">
      <w:pPr>
        <w:jc w:val="center"/>
        <w:rPr>
          <w:i/>
        </w:rPr>
      </w:pPr>
    </w:p>
    <w:p w14:paraId="546FC375" w14:textId="33660622" w:rsidR="007B4FCE" w:rsidRDefault="007B4FCE" w:rsidP="007B4FCE">
      <w:pPr>
        <w:jc w:val="center"/>
        <w:rPr>
          <w:b/>
        </w:rPr>
      </w:pPr>
      <w:r>
        <w:rPr>
          <w:b/>
        </w:rPr>
        <w:t>TABLE OF CONTENTS</w:t>
      </w:r>
    </w:p>
    <w:p w14:paraId="6C062223" w14:textId="11581671" w:rsidR="007B4FCE" w:rsidRPr="00633685" w:rsidRDefault="007B4FCE" w:rsidP="00633685">
      <w:pPr>
        <w:rPr>
          <w:b/>
        </w:rPr>
      </w:pPr>
      <w:r w:rsidRPr="00633685">
        <w:rPr>
          <w:b/>
        </w:rPr>
        <w:t>SUBPART 43.1 – GENERAL</w:t>
      </w:r>
    </w:p>
    <w:p w14:paraId="7B619B21" w14:textId="2F9D3F6C" w:rsidR="00E31BD9" w:rsidRDefault="00A464B3" w:rsidP="007B4FCE">
      <w:hyperlink w:anchor="P43_103" w:history="1">
        <w:r w:rsidR="0050707E" w:rsidRPr="0004704C">
          <w:rPr>
            <w:rStyle w:val="Hyperlink"/>
          </w:rPr>
          <w:t>43.103</w:t>
        </w:r>
      </w:hyperlink>
      <w:r w:rsidR="0050707E">
        <w:tab/>
      </w:r>
      <w:r w:rsidR="00E31BD9">
        <w:t>Types of contract modifications.</w:t>
      </w:r>
    </w:p>
    <w:p w14:paraId="3E2E6EC4" w14:textId="165C1844" w:rsidR="00E31BD9" w:rsidRDefault="00E31BD9" w:rsidP="007B4FCE"/>
    <w:p w14:paraId="2A2C812D" w14:textId="5337928C" w:rsidR="00E31BD9" w:rsidRDefault="00E31BD9" w:rsidP="00E31BD9">
      <w:pPr>
        <w:jc w:val="center"/>
        <w:rPr>
          <w:b/>
        </w:rPr>
      </w:pPr>
      <w:r>
        <w:rPr>
          <w:b/>
        </w:rPr>
        <w:t>PART 43 – CONTRACT MODIFICATIONS</w:t>
      </w:r>
    </w:p>
    <w:p w14:paraId="15FDD3D6" w14:textId="409874D7" w:rsidR="00633685" w:rsidRDefault="00633685" w:rsidP="00E31BD9">
      <w:pPr>
        <w:jc w:val="center"/>
        <w:rPr>
          <w:b/>
        </w:rPr>
      </w:pPr>
    </w:p>
    <w:p w14:paraId="383D9445" w14:textId="35E27830" w:rsidR="00633685" w:rsidRDefault="00633685" w:rsidP="00633685">
      <w:pPr>
        <w:pStyle w:val="Heading2"/>
        <w:rPr>
          <w:b w:val="0"/>
        </w:rPr>
      </w:pPr>
      <w:r>
        <w:t>SUBPART 43.1 – GENERAL</w:t>
      </w:r>
    </w:p>
    <w:p w14:paraId="694C9B25" w14:textId="22DFCAE2" w:rsidR="00633685" w:rsidRPr="00633685" w:rsidRDefault="00633685" w:rsidP="00633685">
      <w:pPr>
        <w:jc w:val="center"/>
        <w:rPr>
          <w:i/>
        </w:rPr>
      </w:pPr>
      <w:r w:rsidRPr="00633685">
        <w:rPr>
          <w:i/>
        </w:rPr>
        <w:t xml:space="preserve">(Revised March </w:t>
      </w:r>
      <w:r w:rsidR="000D7910">
        <w:rPr>
          <w:i/>
        </w:rPr>
        <w:t>20</w:t>
      </w:r>
      <w:r w:rsidRPr="00633685">
        <w:rPr>
          <w:i/>
        </w:rPr>
        <w:t>, 2018 through PROCLTR 2018-06)</w:t>
      </w:r>
    </w:p>
    <w:p w14:paraId="3AE8C571" w14:textId="77777777" w:rsidR="00633685" w:rsidRPr="00633685" w:rsidRDefault="00633685" w:rsidP="00633685">
      <w:pPr>
        <w:jc w:val="center"/>
        <w:rPr>
          <w:i/>
        </w:rPr>
      </w:pPr>
    </w:p>
    <w:p w14:paraId="0E4A22A2" w14:textId="1FE4307F" w:rsidR="00E31BD9" w:rsidRDefault="00E31BD9" w:rsidP="00E31BD9">
      <w:pPr>
        <w:rPr>
          <w:b/>
        </w:rPr>
      </w:pPr>
      <w:bookmarkStart w:id="396" w:name="TofC"/>
      <w:bookmarkStart w:id="397" w:name="P43_103"/>
      <w:r w:rsidRPr="00E31BD9">
        <w:rPr>
          <w:b/>
        </w:rPr>
        <w:t xml:space="preserve">43.103 </w:t>
      </w:r>
      <w:bookmarkEnd w:id="396"/>
      <w:bookmarkEnd w:id="397"/>
      <w:r w:rsidRPr="00E31BD9">
        <w:rPr>
          <w:b/>
        </w:rPr>
        <w:t>Types of contract modifications.</w:t>
      </w:r>
    </w:p>
    <w:p w14:paraId="10252ACB" w14:textId="65E0A5D3" w:rsidR="00E31BD9" w:rsidRDefault="00E31BD9" w:rsidP="00E31BD9">
      <w:r>
        <w:rPr>
          <w:b/>
        </w:rPr>
        <w:t xml:space="preserve"> </w:t>
      </w:r>
      <w:r>
        <w:t>(b) Unilateral.</w:t>
      </w:r>
    </w:p>
    <w:p w14:paraId="76467CAC" w14:textId="661394D9" w:rsidR="00E31BD9" w:rsidRPr="00E31BD9" w:rsidRDefault="00E31BD9" w:rsidP="00E31BD9">
      <w:r>
        <w:t xml:space="preserve">    (S-90) In cases when the contractor is unable to sign a bilateral modification deobligating an unliquidated obligation (ULO), the contracting officer may issue a unilateral deobligation modification with concurrence of Office of Counsel.</w:t>
      </w:r>
    </w:p>
    <w:p w14:paraId="6F733FDD" w14:textId="0C3C8BF8" w:rsidR="007B4FCE" w:rsidRDefault="007B4FCE" w:rsidP="007B4FCE">
      <w:pPr>
        <w:rPr>
          <w:b/>
        </w:rPr>
      </w:pPr>
    </w:p>
    <w:p w14:paraId="09D2712E" w14:textId="77777777" w:rsidR="00633685" w:rsidRPr="007B4FCE" w:rsidRDefault="00633685" w:rsidP="007B4FCE">
      <w:pPr>
        <w:rPr>
          <w:b/>
        </w:rPr>
      </w:pPr>
    </w:p>
    <w:p w14:paraId="340B40D8" w14:textId="21830148" w:rsidR="007B4FCE" w:rsidRDefault="007B4FCE" w:rsidP="007B4FCE">
      <w:pPr>
        <w:jc w:val="center"/>
      </w:pPr>
    </w:p>
    <w:p w14:paraId="39D4EA38" w14:textId="77777777" w:rsidR="007B4FCE" w:rsidRDefault="007B4FCE" w:rsidP="007B4FCE">
      <w:pPr>
        <w:jc w:val="center"/>
        <w:sectPr w:rsidR="007B4FCE" w:rsidSect="00C92932">
          <w:headerReference w:type="first" r:id="rId206"/>
          <w:pgSz w:w="12240" w:h="15840"/>
          <w:pgMar w:top="1440" w:right="1440" w:bottom="1440" w:left="1440" w:header="720" w:footer="720" w:gutter="0"/>
          <w:cols w:space="720"/>
          <w:titlePg/>
          <w:docGrid w:linePitch="299"/>
        </w:sectPr>
      </w:pPr>
    </w:p>
    <w:p w14:paraId="64FCBBCF" w14:textId="25521EAE" w:rsidR="008F7CED" w:rsidRPr="00456D16" w:rsidRDefault="008F7CED" w:rsidP="00BE5DFF"/>
    <w:p w14:paraId="76ED90D3" w14:textId="3D96EA56" w:rsidR="007B4FCE" w:rsidRPr="007B4FCE" w:rsidRDefault="00CB0DBD" w:rsidP="007B4F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rPr>
      </w:pPr>
      <w:bookmarkStart w:id="398" w:name="Part43"/>
      <w:bookmarkEnd w:id="398"/>
      <w:r>
        <w:rPr>
          <w:b/>
        </w:rPr>
        <w:t xml:space="preserve">  </w:t>
      </w:r>
    </w:p>
    <w:p w14:paraId="79F1ED6D" w14:textId="2E08A261" w:rsidR="00E72D89" w:rsidRPr="00456D16" w:rsidRDefault="00E72D89"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399" w:name="Part45"/>
      <w:bookmarkEnd w:id="399"/>
      <w:r w:rsidRPr="00456D16">
        <w:rPr>
          <w:b/>
        </w:rPr>
        <w:t>PART 45 – GOVERNMENT PROPERTY</w:t>
      </w:r>
      <w:r w:rsidR="0012500F">
        <w:rPr>
          <w:b/>
        </w:rPr>
        <w:t xml:space="preserve">  </w:t>
      </w:r>
    </w:p>
    <w:p w14:paraId="2BCF9C3B" w14:textId="311580FD" w:rsidR="0012500F" w:rsidRPr="00BC5A5A" w:rsidRDefault="0012500F" w:rsidP="0012500F">
      <w:pPr>
        <w:pStyle w:val="NoSpacing"/>
        <w:jc w:val="center"/>
        <w:rPr>
          <w:rFonts w:ascii="Times New Roman" w:hAnsi="Times New Roman"/>
          <w:i/>
          <w:iCs/>
          <w:lang w:val="en"/>
        </w:rPr>
      </w:pPr>
      <w:r w:rsidRPr="00BC5A5A">
        <w:rPr>
          <w:rFonts w:ascii="Times New Roman" w:hAnsi="Times New Roman"/>
          <w:i/>
          <w:iCs/>
          <w:lang w:val="en"/>
        </w:rPr>
        <w:t xml:space="preserve">(Revised </w:t>
      </w:r>
      <w:r w:rsidR="00C251FF" w:rsidRPr="00C251FF">
        <w:rPr>
          <w:rFonts w:ascii="Times New Roman" w:hAnsi="Times New Roman"/>
          <w:i/>
        </w:rPr>
        <w:t>September 19, 2016</w:t>
      </w:r>
      <w:r w:rsidR="00C251FF" w:rsidRPr="00725690">
        <w:rPr>
          <w:rFonts w:ascii="Times New Roman" w:hAnsi="Times New Roman"/>
          <w:i/>
          <w:lang w:val="en"/>
        </w:rPr>
        <w:t xml:space="preserve"> </w:t>
      </w:r>
      <w:r w:rsidRPr="00BC5A5A">
        <w:rPr>
          <w:rFonts w:ascii="Times New Roman" w:hAnsi="Times New Roman"/>
          <w:i/>
          <w:iCs/>
          <w:lang w:val="en"/>
        </w:rPr>
        <w:t xml:space="preserve"> through PROCLTR 16-09)</w:t>
      </w:r>
    </w:p>
    <w:p w14:paraId="56A9545B" w14:textId="0955B462" w:rsidR="0012500F" w:rsidRDefault="0012500F" w:rsidP="0012500F">
      <w:pPr>
        <w:pStyle w:val="NoSpacing"/>
        <w:jc w:val="center"/>
        <w:rPr>
          <w:rFonts w:ascii="Times New Roman" w:hAnsi="Times New Roman"/>
          <w:b/>
          <w:lang w:val="en"/>
        </w:rPr>
      </w:pPr>
    </w:p>
    <w:p w14:paraId="37F5CF8C" w14:textId="73F6A100" w:rsidR="00434474" w:rsidRPr="00A65A53" w:rsidRDefault="00434474" w:rsidP="0012500F">
      <w:pPr>
        <w:pStyle w:val="NoSpacing"/>
        <w:jc w:val="center"/>
        <w:rPr>
          <w:rFonts w:ascii="Times New Roman" w:hAnsi="Times New Roman"/>
          <w:b/>
          <w:lang w:val="en"/>
        </w:rPr>
      </w:pPr>
      <w:r w:rsidRPr="00980CBF">
        <w:rPr>
          <w:rFonts w:ascii="Times New Roman" w:hAnsi="Times New Roman"/>
          <w:b/>
          <w:lang w:val="en"/>
        </w:rPr>
        <w:t>TABLE OF CONTENTS</w:t>
      </w:r>
    </w:p>
    <w:p w14:paraId="3916077E" w14:textId="77777777" w:rsidR="0012500F" w:rsidRPr="00980CBF" w:rsidRDefault="0012500F" w:rsidP="0012500F">
      <w:pPr>
        <w:pStyle w:val="NoSpacing"/>
        <w:rPr>
          <w:rFonts w:ascii="Times New Roman" w:hAnsi="Times New Roman"/>
          <w:b/>
          <w:lang w:val="en"/>
        </w:rPr>
      </w:pPr>
      <w:r w:rsidRPr="00980CBF">
        <w:rPr>
          <w:rFonts w:ascii="Times New Roman" w:hAnsi="Times New Roman"/>
          <w:b/>
          <w:lang w:val="en"/>
        </w:rPr>
        <w:t>SUBPART 45.1 – GENERAL</w:t>
      </w:r>
    </w:p>
    <w:p w14:paraId="1D2A3DD9" w14:textId="06DB24AA" w:rsidR="0012500F" w:rsidRPr="00434474" w:rsidRDefault="00A464B3" w:rsidP="0012500F">
      <w:pPr>
        <w:pStyle w:val="NoSpacing"/>
        <w:rPr>
          <w:rFonts w:ascii="Times New Roman" w:hAnsi="Times New Roman"/>
          <w:lang w:val="en"/>
        </w:rPr>
      </w:pPr>
      <w:hyperlink w:anchor="P45_101" w:history="1">
        <w:r w:rsidR="0012500F" w:rsidRPr="00FF0CB9">
          <w:rPr>
            <w:rStyle w:val="Hyperlink"/>
            <w:rFonts w:ascii="Times New Roman" w:hAnsi="Times New Roman"/>
            <w:lang w:val="en"/>
          </w:rPr>
          <w:t>45.101</w:t>
        </w:r>
      </w:hyperlink>
      <w:r w:rsidR="0012500F" w:rsidRPr="00434474">
        <w:rPr>
          <w:rFonts w:ascii="Times New Roman" w:hAnsi="Times New Roman"/>
          <w:lang w:val="en"/>
        </w:rPr>
        <w:t xml:space="preserve">       Definitions</w:t>
      </w:r>
      <w:r w:rsidR="00FF0CB9">
        <w:rPr>
          <w:rFonts w:ascii="Times New Roman" w:hAnsi="Times New Roman"/>
          <w:lang w:val="en"/>
        </w:rPr>
        <w:t>.</w:t>
      </w:r>
    </w:p>
    <w:p w14:paraId="789375D6" w14:textId="07E56F22" w:rsidR="0012500F" w:rsidRPr="00434474" w:rsidRDefault="00A464B3" w:rsidP="0012500F">
      <w:pPr>
        <w:pStyle w:val="NoSpacing"/>
        <w:rPr>
          <w:rFonts w:ascii="Times New Roman" w:hAnsi="Times New Roman"/>
          <w:lang w:val="en"/>
        </w:rPr>
      </w:pPr>
      <w:hyperlink w:anchor="P45_103" w:history="1">
        <w:r w:rsidR="0012500F" w:rsidRPr="00FF0CB9">
          <w:rPr>
            <w:rStyle w:val="Hyperlink"/>
            <w:rFonts w:ascii="Times New Roman" w:hAnsi="Times New Roman"/>
            <w:lang w:val="en"/>
          </w:rPr>
          <w:t>45.103</w:t>
        </w:r>
      </w:hyperlink>
      <w:r w:rsidR="0012500F" w:rsidRPr="00434474">
        <w:rPr>
          <w:rFonts w:ascii="Times New Roman" w:hAnsi="Times New Roman"/>
          <w:lang w:val="en"/>
        </w:rPr>
        <w:t xml:space="preserve">       General</w:t>
      </w:r>
    </w:p>
    <w:p w14:paraId="4C1C81EF" w14:textId="57859BC1" w:rsidR="0012500F" w:rsidRPr="00434474" w:rsidRDefault="00A464B3" w:rsidP="0012500F">
      <w:pPr>
        <w:pStyle w:val="NoSpacing"/>
        <w:rPr>
          <w:rFonts w:ascii="Times New Roman" w:hAnsi="Times New Roman"/>
        </w:rPr>
      </w:pPr>
      <w:hyperlink w:anchor="P45_103_70" w:history="1">
        <w:r w:rsidR="0012500F" w:rsidRPr="00FF0CB9">
          <w:rPr>
            <w:rStyle w:val="Hyperlink"/>
            <w:rFonts w:ascii="Times New Roman" w:hAnsi="Times New Roman"/>
            <w:lang w:val="en"/>
          </w:rPr>
          <w:t>45.103-70</w:t>
        </w:r>
      </w:hyperlink>
      <w:r w:rsidR="0012500F" w:rsidRPr="00434474">
        <w:rPr>
          <w:rFonts w:ascii="Times New Roman" w:hAnsi="Times New Roman"/>
          <w:lang w:val="en"/>
        </w:rPr>
        <w:t xml:space="preserve">  </w:t>
      </w:r>
      <w:r w:rsidR="0012500F" w:rsidRPr="00434474">
        <w:rPr>
          <w:rFonts w:ascii="Times New Roman" w:hAnsi="Times New Roman"/>
        </w:rPr>
        <w:t>Furnishing Government Property to Contractors.</w:t>
      </w:r>
    </w:p>
    <w:p w14:paraId="7CB19CF1" w14:textId="3FA44A73" w:rsidR="0012500F" w:rsidRPr="00434474" w:rsidRDefault="00A464B3" w:rsidP="0012500F">
      <w:pPr>
        <w:pStyle w:val="NoSpacing"/>
        <w:rPr>
          <w:rFonts w:ascii="Times New Roman" w:hAnsi="Times New Roman"/>
          <w:lang w:val="en"/>
        </w:rPr>
      </w:pPr>
      <w:hyperlink w:anchor="P45_105" w:history="1">
        <w:r w:rsidR="0012500F" w:rsidRPr="0084553C">
          <w:rPr>
            <w:rStyle w:val="Hyperlink"/>
            <w:rFonts w:ascii="Times New Roman" w:hAnsi="Times New Roman"/>
            <w:lang w:val="en"/>
          </w:rPr>
          <w:t>45.105</w:t>
        </w:r>
      </w:hyperlink>
      <w:r w:rsidR="0012500F" w:rsidRPr="00434474">
        <w:rPr>
          <w:rFonts w:ascii="Times New Roman" w:hAnsi="Times New Roman"/>
          <w:lang w:val="en"/>
        </w:rPr>
        <w:t xml:space="preserve">       </w:t>
      </w:r>
      <w:r w:rsidR="000F19D6">
        <w:rPr>
          <w:rFonts w:ascii="Times New Roman" w:hAnsi="Times New Roman"/>
          <w:lang w:val="en"/>
        </w:rPr>
        <w:t xml:space="preserve"> </w:t>
      </w:r>
      <w:r w:rsidR="0012500F" w:rsidRPr="00434474">
        <w:rPr>
          <w:rFonts w:ascii="Times New Roman" w:hAnsi="Times New Roman"/>
          <w:lang w:val="en"/>
        </w:rPr>
        <w:t>Contractors’ Property Management System Compliance.</w:t>
      </w:r>
    </w:p>
    <w:p w14:paraId="44DEB1B3" w14:textId="2455F477" w:rsidR="0012500F" w:rsidRPr="00434474" w:rsidRDefault="0012500F" w:rsidP="0012500F">
      <w:pPr>
        <w:pStyle w:val="NoSpacing"/>
        <w:rPr>
          <w:rFonts w:ascii="Times New Roman" w:hAnsi="Times New Roman"/>
          <w:b/>
          <w:lang w:val="en"/>
        </w:rPr>
      </w:pPr>
      <w:r w:rsidRPr="00434474">
        <w:rPr>
          <w:rFonts w:ascii="Times New Roman" w:hAnsi="Times New Roman"/>
          <w:b/>
          <w:lang w:val="en"/>
        </w:rPr>
        <w:t>SUBPART 45.6 – REPORTING, REUTILIZATION, AND DISPOSAL</w:t>
      </w:r>
      <w:r w:rsidR="0084553C">
        <w:rPr>
          <w:rFonts w:ascii="Times New Roman" w:hAnsi="Times New Roman"/>
          <w:b/>
          <w:lang w:val="en"/>
        </w:rPr>
        <w:t xml:space="preserve"> </w:t>
      </w:r>
      <w:r w:rsidRPr="00434474">
        <w:rPr>
          <w:rFonts w:ascii="Times New Roman" w:hAnsi="Times New Roman"/>
          <w:b/>
          <w:lang w:val="en"/>
        </w:rPr>
        <w:t xml:space="preserve"> </w:t>
      </w:r>
    </w:p>
    <w:p w14:paraId="7F41AE20" w14:textId="7FABEAA6" w:rsidR="000F19D6" w:rsidRPr="000F19D6" w:rsidRDefault="00A464B3" w:rsidP="000F19D6">
      <w:pPr>
        <w:pStyle w:val="NoSpacing"/>
        <w:rPr>
          <w:rFonts w:ascii="Times New Roman" w:hAnsi="Times New Roman"/>
          <w:lang w:val="en"/>
        </w:rPr>
      </w:pPr>
      <w:hyperlink w:anchor="P45_602" w:history="1">
        <w:r w:rsidR="000F19D6" w:rsidRPr="000F19D6">
          <w:rPr>
            <w:rStyle w:val="Hyperlink"/>
            <w:rFonts w:ascii="Times New Roman" w:hAnsi="Times New Roman"/>
            <w:color w:val="auto"/>
            <w:u w:val="none"/>
            <w:lang w:val="en"/>
          </w:rPr>
          <w:t xml:space="preserve">45.602 </w:t>
        </w:r>
        <w:r w:rsidR="000F19D6" w:rsidRPr="000F19D6">
          <w:rPr>
            <w:rStyle w:val="Hyperlink"/>
            <w:rFonts w:ascii="Times New Roman" w:hAnsi="Times New Roman"/>
            <w:color w:val="auto"/>
            <w:u w:val="none"/>
            <w:lang w:val="en"/>
          </w:rPr>
          <w:tab/>
        </w:r>
        <w:r w:rsidR="000F19D6" w:rsidRPr="000F19D6">
          <w:rPr>
            <w:rStyle w:val="Hyperlink"/>
            <w:rFonts w:ascii="Times New Roman" w:hAnsi="Times New Roman"/>
            <w:color w:val="auto"/>
            <w:u w:val="none"/>
            <w:lang w:val="en"/>
          </w:rPr>
          <w:tab/>
          <w:t>Reutilization of Government property.</w:t>
        </w:r>
      </w:hyperlink>
    </w:p>
    <w:p w14:paraId="696E6B3F" w14:textId="18E6DF45" w:rsidR="0012500F" w:rsidRPr="00434474" w:rsidRDefault="00A464B3" w:rsidP="0012500F">
      <w:pPr>
        <w:pStyle w:val="NoSpacing"/>
        <w:tabs>
          <w:tab w:val="left" w:pos="1080"/>
        </w:tabs>
        <w:rPr>
          <w:rFonts w:ascii="Times New Roman" w:hAnsi="Times New Roman"/>
          <w:lang w:val="en"/>
        </w:rPr>
      </w:pPr>
      <w:hyperlink w:anchor="P45_602_2" w:history="1">
        <w:r w:rsidR="0012500F" w:rsidRPr="0084553C">
          <w:rPr>
            <w:rStyle w:val="Hyperlink"/>
            <w:rFonts w:ascii="Times New Roman" w:hAnsi="Times New Roman"/>
            <w:lang w:val="en"/>
          </w:rPr>
          <w:t>45.602-2</w:t>
        </w:r>
      </w:hyperlink>
      <w:r w:rsidR="0012500F" w:rsidRPr="00434474">
        <w:rPr>
          <w:rFonts w:ascii="Times New Roman" w:hAnsi="Times New Roman"/>
          <w:lang w:val="en"/>
        </w:rPr>
        <w:t xml:space="preserve">    </w:t>
      </w:r>
      <w:r w:rsidR="000F19D6">
        <w:rPr>
          <w:rFonts w:ascii="Times New Roman" w:hAnsi="Times New Roman"/>
          <w:lang w:val="en"/>
        </w:rPr>
        <w:t xml:space="preserve"> </w:t>
      </w:r>
      <w:r w:rsidR="0012500F" w:rsidRPr="00434474">
        <w:rPr>
          <w:rFonts w:ascii="Times New Roman" w:hAnsi="Times New Roman"/>
          <w:lang w:val="en"/>
        </w:rPr>
        <w:t>Reutilization Priorities.</w:t>
      </w:r>
    </w:p>
    <w:p w14:paraId="4C153710" w14:textId="77777777" w:rsidR="0012500F" w:rsidRPr="00434474" w:rsidRDefault="0012500F" w:rsidP="0012500F">
      <w:pPr>
        <w:pStyle w:val="NoSpacing"/>
        <w:rPr>
          <w:rFonts w:ascii="Times New Roman" w:hAnsi="Times New Roman"/>
          <w:lang w:val="en"/>
        </w:rPr>
      </w:pPr>
    </w:p>
    <w:p w14:paraId="64EE3F38" w14:textId="77777777" w:rsidR="0012500F" w:rsidRPr="00980CBF" w:rsidRDefault="0012500F" w:rsidP="0084301F">
      <w:pPr>
        <w:pStyle w:val="Heading2"/>
      </w:pPr>
      <w:r w:rsidRPr="00980CBF">
        <w:t>SUBPART 45.1 – GENERAL</w:t>
      </w:r>
    </w:p>
    <w:p w14:paraId="7DB9B19E" w14:textId="7B0E9AFF" w:rsidR="00733D54" w:rsidRPr="00BC5A5A" w:rsidRDefault="00733D54" w:rsidP="00733D54">
      <w:pPr>
        <w:pStyle w:val="NoSpacing"/>
        <w:jc w:val="center"/>
        <w:rPr>
          <w:rFonts w:ascii="Times New Roman" w:hAnsi="Times New Roman"/>
          <w:i/>
          <w:iCs/>
          <w:lang w:val="en"/>
        </w:rPr>
      </w:pPr>
      <w:r w:rsidRPr="00BC5A5A">
        <w:rPr>
          <w:rFonts w:ascii="Times New Roman" w:hAnsi="Times New Roman"/>
          <w:i/>
          <w:iCs/>
          <w:lang w:val="en"/>
        </w:rPr>
        <w:t xml:space="preserve">(Revised </w:t>
      </w:r>
      <w:r w:rsidRPr="00C251FF">
        <w:rPr>
          <w:rFonts w:ascii="Times New Roman" w:hAnsi="Times New Roman"/>
          <w:i/>
        </w:rPr>
        <w:t>September 19, 2016</w:t>
      </w:r>
      <w:r w:rsidRPr="00725690">
        <w:rPr>
          <w:rFonts w:ascii="Times New Roman" w:hAnsi="Times New Roman"/>
          <w:i/>
          <w:lang w:val="en"/>
        </w:rPr>
        <w:t xml:space="preserve"> </w:t>
      </w:r>
      <w:r w:rsidRPr="00BC5A5A">
        <w:rPr>
          <w:rFonts w:ascii="Times New Roman" w:hAnsi="Times New Roman"/>
          <w:i/>
          <w:iCs/>
          <w:lang w:val="en"/>
        </w:rPr>
        <w:t>through PROCLTR 16-09)</w:t>
      </w:r>
    </w:p>
    <w:p w14:paraId="22FC4274" w14:textId="77777777" w:rsidR="0012500F" w:rsidRPr="00980CBF" w:rsidRDefault="0012500F" w:rsidP="00733D54">
      <w:pPr>
        <w:pStyle w:val="NoSpacing"/>
        <w:jc w:val="center"/>
        <w:rPr>
          <w:rFonts w:ascii="Times New Roman" w:hAnsi="Times New Roman"/>
          <w:strike/>
        </w:rPr>
      </w:pPr>
    </w:p>
    <w:p w14:paraId="428E2053" w14:textId="77777777" w:rsidR="0012500F" w:rsidRPr="00980CBF" w:rsidRDefault="0012500F" w:rsidP="0012500F">
      <w:pPr>
        <w:pStyle w:val="NoSpacing"/>
        <w:rPr>
          <w:rFonts w:ascii="Times New Roman" w:hAnsi="Times New Roman"/>
          <w:b/>
        </w:rPr>
      </w:pPr>
      <w:bookmarkStart w:id="400" w:name="P45_101"/>
      <w:r w:rsidRPr="00980CBF">
        <w:rPr>
          <w:rFonts w:ascii="Times New Roman" w:hAnsi="Times New Roman"/>
          <w:b/>
        </w:rPr>
        <w:t xml:space="preserve">45.101 </w:t>
      </w:r>
      <w:bookmarkEnd w:id="400"/>
      <w:r w:rsidRPr="00980CBF">
        <w:rPr>
          <w:rFonts w:ascii="Times New Roman" w:hAnsi="Times New Roman"/>
          <w:b/>
        </w:rPr>
        <w:t>Definitions.</w:t>
      </w:r>
    </w:p>
    <w:p w14:paraId="617AF53B" w14:textId="77777777" w:rsidR="0012500F" w:rsidRPr="00980CBF" w:rsidRDefault="0012500F" w:rsidP="0012500F">
      <w:pPr>
        <w:pStyle w:val="NoSpacing"/>
        <w:rPr>
          <w:rFonts w:ascii="Times New Roman" w:hAnsi="Times New Roman"/>
          <w:i/>
        </w:rPr>
      </w:pPr>
      <w:r w:rsidRPr="00980CBF">
        <w:rPr>
          <w:rFonts w:ascii="Times New Roman" w:hAnsi="Times New Roman"/>
          <w:i/>
        </w:rPr>
        <w:t xml:space="preserve">“Property Administrator” </w:t>
      </w:r>
      <w:r w:rsidRPr="00980CBF">
        <w:rPr>
          <w:rFonts w:ascii="Times New Roman" w:hAnsi="Times New Roman"/>
        </w:rPr>
        <w:t>See 1.670.</w:t>
      </w:r>
      <w:r w:rsidRPr="00980CBF">
        <w:rPr>
          <w:rFonts w:ascii="Times New Roman" w:hAnsi="Times New Roman"/>
          <w:i/>
        </w:rPr>
        <w:t xml:space="preserve"> </w:t>
      </w:r>
    </w:p>
    <w:p w14:paraId="451EB38C" w14:textId="77777777" w:rsidR="0012500F" w:rsidRPr="00980CBF" w:rsidRDefault="0012500F" w:rsidP="0012500F">
      <w:pPr>
        <w:pStyle w:val="NoSpacing"/>
        <w:rPr>
          <w:rFonts w:ascii="Times New Roman" w:hAnsi="Times New Roman"/>
        </w:rPr>
      </w:pPr>
      <w:r w:rsidRPr="00980CBF">
        <w:rPr>
          <w:rFonts w:ascii="Times New Roman" w:hAnsi="Times New Roman"/>
          <w:i/>
        </w:rPr>
        <w:t xml:space="preserve">“Stock Provided to Vendor (SPTV)” </w:t>
      </w:r>
      <w:r w:rsidRPr="00980CBF">
        <w:rPr>
          <w:rFonts w:ascii="Times New Roman" w:hAnsi="Times New Roman"/>
        </w:rPr>
        <w:t>is SAP terminology</w:t>
      </w:r>
      <w:r>
        <w:rPr>
          <w:rFonts w:ascii="Times New Roman" w:hAnsi="Times New Roman"/>
        </w:rPr>
        <w:t xml:space="preserve"> that </w:t>
      </w:r>
      <w:r w:rsidRPr="00980CBF">
        <w:rPr>
          <w:rFonts w:ascii="Times New Roman" w:hAnsi="Times New Roman"/>
        </w:rPr>
        <w:t>identif</w:t>
      </w:r>
      <w:r>
        <w:rPr>
          <w:rFonts w:ascii="Times New Roman" w:hAnsi="Times New Roman"/>
        </w:rPr>
        <w:t>ies</w:t>
      </w:r>
      <w:r w:rsidRPr="00980CBF">
        <w:rPr>
          <w:rFonts w:ascii="Times New Roman" w:hAnsi="Times New Roman"/>
        </w:rPr>
        <w:t xml:space="preserve"> and track</w:t>
      </w:r>
      <w:r>
        <w:rPr>
          <w:rFonts w:ascii="Times New Roman" w:hAnsi="Times New Roman"/>
        </w:rPr>
        <w:t>s</w:t>
      </w:r>
      <w:r w:rsidRPr="00980CBF">
        <w:rPr>
          <w:rFonts w:ascii="Times New Roman" w:hAnsi="Times New Roman"/>
        </w:rPr>
        <w:t xml:space="preserve"> items or components issued to</w:t>
      </w:r>
      <w:r>
        <w:rPr>
          <w:rFonts w:ascii="Times New Roman" w:hAnsi="Times New Roman"/>
        </w:rPr>
        <w:t xml:space="preserve"> D</w:t>
      </w:r>
      <w:r w:rsidRPr="00980CBF">
        <w:rPr>
          <w:rFonts w:ascii="Times New Roman" w:hAnsi="Times New Roman"/>
        </w:rPr>
        <w:t>LA</w:t>
      </w:r>
      <w:r>
        <w:rPr>
          <w:rFonts w:ascii="Times New Roman" w:hAnsi="Times New Roman"/>
        </w:rPr>
        <w:t xml:space="preserve"> Distribution</w:t>
      </w:r>
      <w:r w:rsidRPr="00980CBF">
        <w:rPr>
          <w:rFonts w:ascii="Times New Roman" w:hAnsi="Times New Roman"/>
        </w:rPr>
        <w:t xml:space="preserve"> or</w:t>
      </w:r>
      <w:r>
        <w:rPr>
          <w:rFonts w:ascii="Times New Roman" w:hAnsi="Times New Roman"/>
        </w:rPr>
        <w:t xml:space="preserve"> a contractor</w:t>
      </w:r>
      <w:r w:rsidRPr="00980CBF">
        <w:rPr>
          <w:rFonts w:ascii="Times New Roman" w:hAnsi="Times New Roman"/>
        </w:rPr>
        <w:t xml:space="preserve"> for assembly or modification to make an end-item.   Examples include items or components required for kits, uniforms, MREs, and </w:t>
      </w:r>
      <w:r>
        <w:rPr>
          <w:rFonts w:ascii="Times New Roman" w:hAnsi="Times New Roman"/>
        </w:rPr>
        <w:t>government f</w:t>
      </w:r>
      <w:r w:rsidRPr="00980CBF">
        <w:rPr>
          <w:rFonts w:ascii="Times New Roman" w:hAnsi="Times New Roman"/>
        </w:rPr>
        <w:t xml:space="preserve">urnished </w:t>
      </w:r>
      <w:r>
        <w:rPr>
          <w:rFonts w:ascii="Times New Roman" w:hAnsi="Times New Roman"/>
        </w:rPr>
        <w:t>m</w:t>
      </w:r>
      <w:r w:rsidRPr="00980CBF">
        <w:rPr>
          <w:rFonts w:ascii="Times New Roman" w:hAnsi="Times New Roman"/>
        </w:rPr>
        <w:t>aterial.</w:t>
      </w:r>
    </w:p>
    <w:p w14:paraId="45DAD6E7" w14:textId="77777777" w:rsidR="0012500F" w:rsidRPr="00980CBF" w:rsidRDefault="0012500F" w:rsidP="0012500F">
      <w:pPr>
        <w:pStyle w:val="NoSpacing"/>
        <w:rPr>
          <w:rFonts w:ascii="Times New Roman" w:hAnsi="Times New Roman"/>
        </w:rPr>
      </w:pPr>
      <w:r w:rsidRPr="00980CBF">
        <w:rPr>
          <w:rFonts w:ascii="Times New Roman" w:hAnsi="Times New Roman"/>
          <w:i/>
        </w:rPr>
        <w:t>“Vendor Manage</w:t>
      </w:r>
      <w:r>
        <w:rPr>
          <w:rFonts w:ascii="Times New Roman" w:hAnsi="Times New Roman"/>
          <w:i/>
        </w:rPr>
        <w:t xml:space="preserve">d </w:t>
      </w:r>
      <w:r w:rsidRPr="00980CBF">
        <w:rPr>
          <w:rFonts w:ascii="Times New Roman" w:hAnsi="Times New Roman"/>
          <w:i/>
        </w:rPr>
        <w:t>Inventory (VMI)”</w:t>
      </w:r>
      <w:r w:rsidRPr="00980CBF">
        <w:rPr>
          <w:rFonts w:ascii="Times New Roman" w:hAnsi="Times New Roman"/>
        </w:rPr>
        <w:t xml:space="preserve"> is</w:t>
      </w:r>
      <w:r>
        <w:rPr>
          <w:rFonts w:ascii="Times New Roman" w:hAnsi="Times New Roman"/>
        </w:rPr>
        <w:t xml:space="preserve"> </w:t>
      </w:r>
      <w:r w:rsidRPr="00980CBF">
        <w:rPr>
          <w:rFonts w:ascii="Times New Roman" w:hAnsi="Times New Roman"/>
        </w:rPr>
        <w:t xml:space="preserve">used to characterize various programs </w:t>
      </w:r>
      <w:r>
        <w:rPr>
          <w:rFonts w:ascii="Times New Roman" w:hAnsi="Times New Roman"/>
        </w:rPr>
        <w:t xml:space="preserve">in </w:t>
      </w:r>
      <w:r w:rsidRPr="00980CBF">
        <w:rPr>
          <w:rFonts w:ascii="Times New Roman" w:hAnsi="Times New Roman"/>
        </w:rPr>
        <w:t xml:space="preserve">which Government-owned </w:t>
      </w:r>
      <w:r>
        <w:rPr>
          <w:rFonts w:ascii="Times New Roman" w:hAnsi="Times New Roman"/>
        </w:rPr>
        <w:t>property is managed by the contractor</w:t>
      </w:r>
      <w:r w:rsidRPr="00980CBF">
        <w:rPr>
          <w:rFonts w:ascii="Times New Roman" w:hAnsi="Times New Roman"/>
        </w:rPr>
        <w:t xml:space="preserve">.  </w:t>
      </w:r>
    </w:p>
    <w:p w14:paraId="77733BF9" w14:textId="77777777" w:rsidR="0012500F" w:rsidRPr="00980CBF" w:rsidRDefault="0012500F" w:rsidP="0012500F">
      <w:pPr>
        <w:pStyle w:val="NoSpacing"/>
        <w:rPr>
          <w:rFonts w:ascii="Times New Roman" w:hAnsi="Times New Roman"/>
        </w:rPr>
      </w:pPr>
    </w:p>
    <w:p w14:paraId="1AD0BA6B" w14:textId="5EF8B20E" w:rsidR="0012500F" w:rsidRPr="00980CBF" w:rsidRDefault="0012500F" w:rsidP="0012500F">
      <w:pPr>
        <w:pStyle w:val="NoSpacing"/>
        <w:rPr>
          <w:rFonts w:ascii="Times New Roman" w:hAnsi="Times New Roman"/>
          <w:b/>
        </w:rPr>
      </w:pPr>
      <w:bookmarkStart w:id="401" w:name="P45_103"/>
      <w:r w:rsidRPr="00980CBF">
        <w:rPr>
          <w:rFonts w:ascii="Times New Roman" w:hAnsi="Times New Roman"/>
          <w:b/>
        </w:rPr>
        <w:t>45.103</w:t>
      </w:r>
      <w:bookmarkEnd w:id="401"/>
      <w:r w:rsidRPr="00980CBF">
        <w:rPr>
          <w:rFonts w:ascii="Times New Roman" w:hAnsi="Times New Roman"/>
          <w:b/>
        </w:rPr>
        <w:t xml:space="preserve"> General</w:t>
      </w:r>
    </w:p>
    <w:p w14:paraId="548C5131" w14:textId="77777777" w:rsidR="0012500F" w:rsidRPr="00980CBF" w:rsidRDefault="0012500F" w:rsidP="0012500F">
      <w:pPr>
        <w:pStyle w:val="NoSpacing"/>
        <w:rPr>
          <w:rFonts w:ascii="Times New Roman" w:hAnsi="Times New Roman"/>
          <w:b/>
        </w:rPr>
      </w:pPr>
    </w:p>
    <w:p w14:paraId="2613B917" w14:textId="3C572C4B" w:rsidR="0012500F" w:rsidRPr="00980CBF" w:rsidRDefault="0012500F" w:rsidP="0012500F">
      <w:pPr>
        <w:pStyle w:val="NoSpacing"/>
        <w:rPr>
          <w:rFonts w:ascii="Times New Roman" w:hAnsi="Times New Roman"/>
          <w:b/>
        </w:rPr>
      </w:pPr>
      <w:bookmarkStart w:id="402" w:name="P45_103_70"/>
      <w:r w:rsidRPr="00980CBF">
        <w:rPr>
          <w:rFonts w:ascii="Times New Roman" w:hAnsi="Times New Roman"/>
          <w:b/>
        </w:rPr>
        <w:t>45.103-70</w:t>
      </w:r>
      <w:bookmarkEnd w:id="402"/>
      <w:r w:rsidRPr="00980CBF">
        <w:rPr>
          <w:rFonts w:ascii="Times New Roman" w:hAnsi="Times New Roman"/>
          <w:b/>
        </w:rPr>
        <w:t xml:space="preserve"> Furnishing Government Property to Contractors.</w:t>
      </w:r>
    </w:p>
    <w:p w14:paraId="5DB07D99" w14:textId="3E9C50DB" w:rsidR="0012500F" w:rsidRPr="00980CBF" w:rsidRDefault="0012500F" w:rsidP="0012500F">
      <w:pPr>
        <w:pStyle w:val="NoSpacing"/>
        <w:rPr>
          <w:rFonts w:ascii="Times New Roman" w:hAnsi="Times New Roman"/>
          <w:highlight w:val="yellow"/>
        </w:rPr>
      </w:pPr>
      <w:r w:rsidRPr="00980CBF">
        <w:rPr>
          <w:rFonts w:ascii="Times New Roman" w:hAnsi="Times New Roman"/>
        </w:rPr>
        <w:t xml:space="preserve">  (1) The product specialist makes the determination and documents the requirement in the </w:t>
      </w:r>
      <w:r w:rsidR="00A12472">
        <w:rPr>
          <w:rFonts w:ascii="Times New Roman" w:hAnsi="Times New Roman"/>
        </w:rPr>
        <w:t>M</w:t>
      </w:r>
      <w:r w:rsidRPr="00980CBF">
        <w:rPr>
          <w:rFonts w:ascii="Times New Roman" w:hAnsi="Times New Roman"/>
        </w:rPr>
        <w:t xml:space="preserve">aterial </w:t>
      </w:r>
      <w:r w:rsidR="00A12472">
        <w:rPr>
          <w:rFonts w:ascii="Times New Roman" w:hAnsi="Times New Roman"/>
        </w:rPr>
        <w:t>M</w:t>
      </w:r>
      <w:r w:rsidRPr="00980CBF">
        <w:rPr>
          <w:rFonts w:ascii="Times New Roman" w:hAnsi="Times New Roman"/>
        </w:rPr>
        <w:t>aster. The requirement will be identified on the PR.</w:t>
      </w:r>
    </w:p>
    <w:p w14:paraId="56CF330B" w14:textId="77777777" w:rsidR="0012500F" w:rsidRPr="00980CBF" w:rsidRDefault="0012500F" w:rsidP="0012500F">
      <w:pPr>
        <w:pStyle w:val="NoSpacing"/>
        <w:rPr>
          <w:rFonts w:ascii="Times New Roman" w:hAnsi="Times New Roman"/>
          <w:highlight w:val="yellow"/>
        </w:rPr>
      </w:pPr>
    </w:p>
    <w:p w14:paraId="65E60C61" w14:textId="68247641" w:rsidR="0012500F" w:rsidRPr="00231E0C" w:rsidRDefault="0012500F" w:rsidP="0012500F">
      <w:pPr>
        <w:pStyle w:val="NoSpacing"/>
        <w:rPr>
          <w:rFonts w:ascii="Times New Roman" w:hAnsi="Times New Roman"/>
          <w:b/>
          <w:lang w:val="en"/>
        </w:rPr>
      </w:pPr>
      <w:bookmarkStart w:id="403" w:name="P45_105"/>
      <w:r w:rsidRPr="00231E0C">
        <w:rPr>
          <w:rFonts w:ascii="Times New Roman" w:hAnsi="Times New Roman"/>
          <w:b/>
          <w:lang w:val="en"/>
        </w:rPr>
        <w:t>45.105</w:t>
      </w:r>
      <w:bookmarkEnd w:id="403"/>
      <w:r w:rsidRPr="00231E0C">
        <w:rPr>
          <w:rFonts w:ascii="Times New Roman" w:hAnsi="Times New Roman"/>
          <w:b/>
          <w:lang w:val="en"/>
        </w:rPr>
        <w:t xml:space="preserve"> Contractors’ Property Management System Compliance.</w:t>
      </w:r>
      <w:r w:rsidR="00AF1623" w:rsidRPr="00231E0C">
        <w:rPr>
          <w:rFonts w:ascii="Times New Roman" w:hAnsi="Times New Roman"/>
          <w:b/>
          <w:lang w:val="en"/>
        </w:rPr>
        <w:t xml:space="preserve">  </w:t>
      </w:r>
    </w:p>
    <w:p w14:paraId="534EE2AE" w14:textId="2DA56CAD" w:rsidR="00AF1623" w:rsidRPr="00231E0C" w:rsidRDefault="0012500F" w:rsidP="00AF1623">
      <w:pPr>
        <w:pStyle w:val="Default"/>
        <w:rPr>
          <w:rFonts w:ascii="Times New Roman" w:hAnsi="Times New Roman" w:cs="Times New Roman"/>
          <w:sz w:val="22"/>
          <w:szCs w:val="22"/>
        </w:rPr>
      </w:pPr>
      <w:r w:rsidRPr="00231E0C">
        <w:rPr>
          <w:rFonts w:ascii="Times New Roman" w:hAnsi="Times New Roman"/>
          <w:sz w:val="22"/>
          <w:szCs w:val="22"/>
          <w:lang w:val="en"/>
        </w:rPr>
        <w:t xml:space="preserve">  (a) Conduct an analysis of the contractor’s property management policies, procedures, practices, and systems, as frequently as conditions warrant, in accordance with </w:t>
      </w:r>
      <w:r w:rsidR="00AF1623" w:rsidRPr="00231E0C">
        <w:rPr>
          <w:rFonts w:ascii="Times New Roman" w:hAnsi="Times New Roman"/>
          <w:sz w:val="22"/>
          <w:szCs w:val="22"/>
          <w:lang w:val="en"/>
        </w:rPr>
        <w:t>D</w:t>
      </w:r>
      <w:r w:rsidR="00644FF5" w:rsidRPr="00231E0C">
        <w:rPr>
          <w:rFonts w:ascii="Times New Roman" w:hAnsi="Times New Roman" w:cs="Times New Roman"/>
          <w:sz w:val="22"/>
          <w:szCs w:val="22"/>
        </w:rPr>
        <w:t xml:space="preserve">oDI 4161.02, </w:t>
      </w:r>
    </w:p>
    <w:p w14:paraId="4575C7D8" w14:textId="21A40B5D" w:rsidR="0012500F" w:rsidRPr="00231E0C" w:rsidRDefault="00AF1623" w:rsidP="00AF1623">
      <w:pPr>
        <w:pStyle w:val="NoSpacing"/>
        <w:rPr>
          <w:rFonts w:ascii="Times New Roman" w:hAnsi="Times New Roman"/>
          <w:lang w:val="en"/>
        </w:rPr>
      </w:pPr>
      <w:r w:rsidRPr="00231E0C">
        <w:rPr>
          <w:rFonts w:ascii="Times New Roman" w:hAnsi="Times New Roman"/>
        </w:rPr>
        <w:t xml:space="preserve">Accountability and Management of Government Contract Property, </w:t>
      </w:r>
      <w:r w:rsidRPr="00231E0C">
        <w:rPr>
          <w:rFonts w:ascii="Times New Roman" w:hAnsi="Times New Roman"/>
          <w:lang w:val="en"/>
        </w:rPr>
        <w:t xml:space="preserve">dated April 27, 2012, </w:t>
      </w:r>
      <w:r w:rsidRPr="00231E0C">
        <w:rPr>
          <w:rFonts w:ascii="Times New Roman" w:hAnsi="Times New Roman"/>
        </w:rPr>
        <w:t xml:space="preserve">which can be accessed at </w:t>
      </w:r>
      <w:hyperlink r:id="rId207" w:history="1">
        <w:r w:rsidR="00644FF5" w:rsidRPr="00231E0C">
          <w:rPr>
            <w:rStyle w:val="Hyperlink"/>
            <w:rFonts w:ascii="Times New Roman" w:hAnsi="Times New Roman"/>
          </w:rPr>
          <w:t>http://www.esd.whs.mil/Portals/54/Documents/DD/issuances/dodi/416102p.pdf</w:t>
        </w:r>
      </w:hyperlink>
      <w:r w:rsidR="00DD73CA" w:rsidRPr="00231E0C">
        <w:rPr>
          <w:rFonts w:ascii="Times New Roman" w:hAnsi="Times New Roman"/>
        </w:rPr>
        <w:t>;</w:t>
      </w:r>
      <w:r w:rsidR="00644FF5" w:rsidRPr="00231E0C">
        <w:rPr>
          <w:rFonts w:ascii="Times New Roman" w:hAnsi="Times New Roman"/>
          <w:lang w:val="en"/>
        </w:rPr>
        <w:t xml:space="preserve"> </w:t>
      </w:r>
      <w:r w:rsidR="0012500F" w:rsidRPr="00231E0C">
        <w:rPr>
          <w:rFonts w:ascii="Times New Roman" w:hAnsi="Times New Roman"/>
          <w:lang w:val="en"/>
        </w:rPr>
        <w:t xml:space="preserve">and the </w:t>
      </w:r>
      <w:r w:rsidR="00DD73CA" w:rsidRPr="00231E0C">
        <w:rPr>
          <w:rFonts w:ascii="Times New Roman" w:hAnsi="Times New Roman"/>
          <w:lang w:val="en"/>
        </w:rPr>
        <w:t xml:space="preserve">DoD Guidebook for Contract Property Administration, </w:t>
      </w:r>
      <w:r w:rsidR="0012500F" w:rsidRPr="00231E0C">
        <w:rPr>
          <w:rFonts w:ascii="Times New Roman" w:hAnsi="Times New Roman"/>
          <w:lang w:val="en"/>
        </w:rPr>
        <w:t>dated December 2014</w:t>
      </w:r>
      <w:r w:rsidR="00DD73CA" w:rsidRPr="00231E0C">
        <w:rPr>
          <w:rFonts w:ascii="Times New Roman" w:hAnsi="Times New Roman"/>
          <w:lang w:val="en"/>
        </w:rPr>
        <w:t xml:space="preserve">, which can be accessed at </w:t>
      </w:r>
      <w:hyperlink r:id="rId208" w:history="1">
        <w:r w:rsidR="00DD73CA" w:rsidRPr="00231E0C">
          <w:rPr>
            <w:rStyle w:val="Hyperlink"/>
            <w:rFonts w:ascii="Times New Roman" w:hAnsi="Times New Roman"/>
          </w:rPr>
          <w:t>https://www.dau.mil/guidebooks/Shared%20Documents%20HTML/Guidebook%20for%20Contract%20Property%20Administration.aspx</w:t>
        </w:r>
      </w:hyperlink>
      <w:r w:rsidR="00DD73CA" w:rsidRPr="00231E0C">
        <w:rPr>
          <w:rFonts w:ascii="Times New Roman" w:hAnsi="Times New Roman"/>
        </w:rPr>
        <w:t>.</w:t>
      </w:r>
      <w:r w:rsidR="0012500F" w:rsidRPr="00231E0C">
        <w:rPr>
          <w:rFonts w:ascii="Times New Roman" w:hAnsi="Times New Roman"/>
          <w:lang w:val="en"/>
        </w:rPr>
        <w:t xml:space="preserve"> </w:t>
      </w:r>
    </w:p>
    <w:p w14:paraId="528084CE" w14:textId="77777777" w:rsidR="0012500F" w:rsidRPr="00980CBF" w:rsidRDefault="0012500F" w:rsidP="0012500F">
      <w:pPr>
        <w:pStyle w:val="NoSpacing"/>
        <w:rPr>
          <w:rFonts w:ascii="Times New Roman" w:hAnsi="Times New Roman"/>
          <w:lang w:val="en"/>
        </w:rPr>
      </w:pPr>
    </w:p>
    <w:p w14:paraId="2773BCC9" w14:textId="77777777" w:rsidR="0012500F" w:rsidRPr="00980CBF" w:rsidRDefault="0012500F" w:rsidP="0084301F">
      <w:pPr>
        <w:pStyle w:val="Heading2"/>
        <w:rPr>
          <w:strike/>
        </w:rPr>
      </w:pPr>
      <w:r w:rsidRPr="00980CBF">
        <w:t>SUBPART 45.6 – REPORTING, REUTILIZATION, AND DISPOSAL</w:t>
      </w:r>
    </w:p>
    <w:p w14:paraId="57DFF67B" w14:textId="1C2C3308" w:rsidR="00733D54" w:rsidRPr="00BC5A5A" w:rsidRDefault="00733D54" w:rsidP="00733D54">
      <w:pPr>
        <w:pStyle w:val="NoSpacing"/>
        <w:jc w:val="center"/>
        <w:rPr>
          <w:rFonts w:ascii="Times New Roman" w:hAnsi="Times New Roman"/>
          <w:i/>
          <w:iCs/>
          <w:lang w:val="en"/>
        </w:rPr>
      </w:pPr>
      <w:r w:rsidRPr="00BC5A5A">
        <w:rPr>
          <w:rFonts w:ascii="Times New Roman" w:hAnsi="Times New Roman"/>
          <w:i/>
          <w:iCs/>
          <w:lang w:val="en"/>
        </w:rPr>
        <w:t xml:space="preserve">(Revised </w:t>
      </w:r>
      <w:r w:rsidRPr="00C251FF">
        <w:rPr>
          <w:rFonts w:ascii="Times New Roman" w:hAnsi="Times New Roman"/>
          <w:i/>
        </w:rPr>
        <w:t>September 19, 2016</w:t>
      </w:r>
      <w:r w:rsidRPr="00BC5A5A">
        <w:rPr>
          <w:rFonts w:ascii="Times New Roman" w:hAnsi="Times New Roman"/>
          <w:i/>
          <w:iCs/>
          <w:lang w:val="en"/>
        </w:rPr>
        <w:t xml:space="preserve"> through PROCLTR 16-09)</w:t>
      </w:r>
    </w:p>
    <w:p w14:paraId="1E1E3EB8" w14:textId="77777777" w:rsidR="0012500F" w:rsidRPr="00980CBF" w:rsidRDefault="0012500F" w:rsidP="00733D54">
      <w:pPr>
        <w:pStyle w:val="NoSpacing"/>
        <w:jc w:val="center"/>
        <w:rPr>
          <w:rFonts w:ascii="Times New Roman" w:hAnsi="Times New Roman"/>
        </w:rPr>
      </w:pPr>
    </w:p>
    <w:bookmarkStart w:id="404" w:name="P45_602_2"/>
    <w:p w14:paraId="12C4B0B0" w14:textId="6B040412" w:rsidR="000F19D6" w:rsidRPr="000F19D6" w:rsidRDefault="000F19D6" w:rsidP="0012500F">
      <w:pPr>
        <w:pStyle w:val="NoSpacing"/>
        <w:rPr>
          <w:rFonts w:ascii="Times New Roman" w:hAnsi="Times New Roman"/>
          <w:b/>
          <w:lang w:val="en"/>
        </w:rPr>
      </w:pPr>
      <w:r w:rsidRPr="000F19D6">
        <w:rPr>
          <w:rFonts w:ascii="Times New Roman" w:hAnsi="Times New Roman"/>
          <w:b/>
          <w:lang w:val="en"/>
        </w:rPr>
        <w:fldChar w:fldCharType="begin"/>
      </w:r>
      <w:r w:rsidRPr="000F19D6">
        <w:rPr>
          <w:rFonts w:ascii="Times New Roman" w:hAnsi="Times New Roman"/>
          <w:b/>
          <w:lang w:val="en"/>
        </w:rPr>
        <w:instrText xml:space="preserve"> HYPERLINK "https://www.acquisition.gov/sites/default/files/current/far/html/Subpart%2045_6.html" \l "wp1129374" </w:instrText>
      </w:r>
      <w:r w:rsidRPr="000F19D6">
        <w:rPr>
          <w:rFonts w:ascii="Times New Roman" w:hAnsi="Times New Roman"/>
          <w:b/>
          <w:lang w:val="en"/>
        </w:rPr>
        <w:fldChar w:fldCharType="separate"/>
      </w:r>
      <w:bookmarkStart w:id="405" w:name="P45_602"/>
      <w:r w:rsidRPr="000F19D6">
        <w:rPr>
          <w:rStyle w:val="Hyperlink"/>
          <w:rFonts w:ascii="Times New Roman" w:hAnsi="Times New Roman"/>
          <w:b/>
          <w:color w:val="auto"/>
          <w:u w:val="none"/>
          <w:lang w:val="en"/>
        </w:rPr>
        <w:t>45.602</w:t>
      </w:r>
      <w:bookmarkEnd w:id="405"/>
      <w:r w:rsidRPr="000F19D6">
        <w:rPr>
          <w:rStyle w:val="Hyperlink"/>
          <w:rFonts w:ascii="Times New Roman" w:hAnsi="Times New Roman"/>
          <w:b/>
          <w:color w:val="auto"/>
          <w:u w:val="none"/>
          <w:lang w:val="en"/>
        </w:rPr>
        <w:t xml:space="preserve"> Reutilization of Government property.</w:t>
      </w:r>
      <w:r w:rsidRPr="000F19D6">
        <w:rPr>
          <w:rFonts w:ascii="Times New Roman" w:hAnsi="Times New Roman"/>
          <w:b/>
          <w:lang w:val="en"/>
        </w:rPr>
        <w:fldChar w:fldCharType="end"/>
      </w:r>
      <w:r>
        <w:rPr>
          <w:rFonts w:ascii="Times New Roman" w:hAnsi="Times New Roman"/>
          <w:b/>
          <w:lang w:val="en"/>
        </w:rPr>
        <w:t xml:space="preserve">  </w:t>
      </w:r>
    </w:p>
    <w:p w14:paraId="07762B92" w14:textId="77777777" w:rsidR="000F19D6" w:rsidRDefault="000F19D6" w:rsidP="0012500F">
      <w:pPr>
        <w:pStyle w:val="NoSpacing"/>
        <w:rPr>
          <w:lang w:val="en"/>
        </w:rPr>
      </w:pPr>
    </w:p>
    <w:p w14:paraId="0958C834" w14:textId="1EBB0331" w:rsidR="0012500F" w:rsidRPr="00980CBF" w:rsidRDefault="0012500F" w:rsidP="0012500F">
      <w:pPr>
        <w:pStyle w:val="NoSpacing"/>
        <w:rPr>
          <w:rFonts w:ascii="Times New Roman" w:hAnsi="Times New Roman"/>
        </w:rPr>
      </w:pPr>
      <w:r w:rsidRPr="00980CBF">
        <w:rPr>
          <w:rFonts w:ascii="Times New Roman" w:hAnsi="Times New Roman"/>
          <w:b/>
        </w:rPr>
        <w:t>45.602-2</w:t>
      </w:r>
      <w:bookmarkEnd w:id="404"/>
      <w:r w:rsidRPr="00980CBF">
        <w:rPr>
          <w:rFonts w:ascii="Times New Roman" w:hAnsi="Times New Roman"/>
          <w:b/>
        </w:rPr>
        <w:t xml:space="preserve"> Reutilization Priorities.</w:t>
      </w:r>
    </w:p>
    <w:p w14:paraId="2E051E93" w14:textId="58A459E6" w:rsidR="0012500F" w:rsidRPr="00980CBF" w:rsidRDefault="0012500F" w:rsidP="0012500F">
      <w:pPr>
        <w:pStyle w:val="NoSpacing"/>
        <w:rPr>
          <w:rFonts w:ascii="Times New Roman" w:hAnsi="Times New Roman"/>
          <w:lang w:val="en"/>
        </w:rPr>
      </w:pPr>
      <w:r w:rsidRPr="00980CBF">
        <w:rPr>
          <w:rFonts w:ascii="Times New Roman" w:hAnsi="Times New Roman"/>
        </w:rPr>
        <w:t xml:space="preserve">  (d) Dispose of the property identified in FAR Subpart 45.602-2(d) in accordance with </w:t>
      </w:r>
      <w:hyperlink r:id="rId209" w:history="1">
        <w:r w:rsidRPr="00980CBF">
          <w:rPr>
            <w:rStyle w:val="Hyperlink"/>
            <w:rFonts w:ascii="Times New Roman" w:hAnsi="Times New Roman"/>
          </w:rPr>
          <w:t>DOD Instruction 4161.02, Accountability and Management of Government Contract Property</w:t>
        </w:r>
      </w:hyperlink>
      <w:r w:rsidRPr="00980CBF">
        <w:rPr>
          <w:rFonts w:ascii="Times New Roman" w:hAnsi="Times New Roman"/>
        </w:rPr>
        <w:t xml:space="preserve">, dated April 27, 2012, and </w:t>
      </w:r>
      <w:hyperlink r:id="rId210" w:history="1">
        <w:r w:rsidRPr="00980CBF">
          <w:rPr>
            <w:rStyle w:val="Hyperlink"/>
            <w:rFonts w:ascii="Times New Roman" w:hAnsi="Times New Roman"/>
          </w:rPr>
          <w:t>DOD Manual 4160.21, Volume 2, Defense Materiel Disposition: Property Disposal and Reclamation</w:t>
        </w:r>
      </w:hyperlink>
      <w:r w:rsidRPr="00980CBF">
        <w:rPr>
          <w:rFonts w:ascii="Times New Roman" w:hAnsi="Times New Roman"/>
        </w:rPr>
        <w:t xml:space="preserve">, dated October 22, 2015. </w:t>
      </w:r>
    </w:p>
    <w:p w14:paraId="523D9D98" w14:textId="77777777" w:rsidR="00E15893" w:rsidRDefault="002E43E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E15893" w:rsidSect="00C92932">
          <w:headerReference w:type="even" r:id="rId211"/>
          <w:headerReference w:type="default" r:id="rId212"/>
          <w:footerReference w:type="even" r:id="rId213"/>
          <w:footerReference w:type="default" r:id="rId214"/>
          <w:headerReference w:type="first" r:id="rId215"/>
          <w:footerReference w:type="first" r:id="rId216"/>
          <w:pgSz w:w="12240" w:h="15840"/>
          <w:pgMar w:top="1440" w:right="1440" w:bottom="1440" w:left="1440" w:header="720" w:footer="720" w:gutter="0"/>
          <w:cols w:space="720"/>
          <w:titlePg/>
          <w:docGrid w:linePitch="299"/>
        </w:sectPr>
      </w:pPr>
      <w:r w:rsidRPr="00456D16">
        <w:rPr>
          <w:b/>
        </w:rPr>
        <w:br w:type="page"/>
      </w:r>
    </w:p>
    <w:p w14:paraId="6F44ED2A" w14:textId="29C04170" w:rsidR="00FB0FFC" w:rsidRPr="00456D16" w:rsidRDefault="00FB0FFC" w:rsidP="00FB0F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06" w:name="P46"/>
      <w:r w:rsidRPr="00456D16">
        <w:rPr>
          <w:b/>
        </w:rPr>
        <w:t xml:space="preserve">PART 46 </w:t>
      </w:r>
      <w:bookmarkEnd w:id="406"/>
      <w:r w:rsidRPr="00456D16">
        <w:rPr>
          <w:b/>
        </w:rPr>
        <w:t>– QUALITY ASSURANCE</w:t>
      </w:r>
      <w:r>
        <w:rPr>
          <w:b/>
        </w:rPr>
        <w:t xml:space="preserve">   </w:t>
      </w:r>
      <w:r w:rsidR="00F64463">
        <w:rPr>
          <w:b/>
        </w:rPr>
        <w:t xml:space="preserve">  </w:t>
      </w:r>
    </w:p>
    <w:p w14:paraId="61067870" w14:textId="0EF4F459" w:rsidR="00FB0FFC" w:rsidRDefault="00D91200" w:rsidP="00FB0FFC">
      <w:pPr>
        <w:jc w:val="center"/>
        <w:rPr>
          <w:i/>
        </w:rPr>
      </w:pPr>
      <w:r w:rsidRPr="00C1390E">
        <w:rPr>
          <w:i/>
        </w:rPr>
        <w:t xml:space="preserve">(Revised </w:t>
      </w:r>
      <w:r w:rsidR="000F5317">
        <w:rPr>
          <w:i/>
        </w:rPr>
        <w:t xml:space="preserve">March </w:t>
      </w:r>
      <w:r>
        <w:rPr>
          <w:i/>
        </w:rPr>
        <w:t>9, 201</w:t>
      </w:r>
      <w:r w:rsidR="000F5317">
        <w:rPr>
          <w:i/>
        </w:rPr>
        <w:t>8</w:t>
      </w:r>
      <w:r w:rsidRPr="00C1390E">
        <w:rPr>
          <w:i/>
        </w:rPr>
        <w:t xml:space="preserve"> through PROCLTR 201</w:t>
      </w:r>
      <w:r>
        <w:rPr>
          <w:i/>
        </w:rPr>
        <w:t>8</w:t>
      </w:r>
      <w:r w:rsidRPr="00C1390E">
        <w:rPr>
          <w:i/>
        </w:rPr>
        <w:t>-0</w:t>
      </w:r>
      <w:r w:rsidR="000F5317">
        <w:rPr>
          <w:i/>
        </w:rPr>
        <w:t>4</w:t>
      </w:r>
      <w:r w:rsidRPr="00C1390E">
        <w:rPr>
          <w:i/>
        </w:rPr>
        <w:t>)</w:t>
      </w:r>
    </w:p>
    <w:p w14:paraId="770C1424" w14:textId="77777777" w:rsidR="00D91200" w:rsidRDefault="00D91200" w:rsidP="00FB0FFC">
      <w:pPr>
        <w:jc w:val="center"/>
        <w:rPr>
          <w:b/>
        </w:rPr>
      </w:pPr>
    </w:p>
    <w:p w14:paraId="50474C6F" w14:textId="77777777" w:rsidR="00FB0FFC" w:rsidRPr="00456D16" w:rsidRDefault="00FB0FFC" w:rsidP="00FB0FFC">
      <w:pPr>
        <w:jc w:val="center"/>
        <w:rPr>
          <w:b/>
        </w:rPr>
      </w:pPr>
      <w:r w:rsidRPr="00456D16">
        <w:rPr>
          <w:b/>
        </w:rPr>
        <w:t>TABLE OF CONTENTS</w:t>
      </w:r>
    </w:p>
    <w:p w14:paraId="5A4C1FCE" w14:textId="77777777" w:rsidR="00FB0FFC" w:rsidRPr="00242036" w:rsidRDefault="00A464B3" w:rsidP="00FB0FFC">
      <w:hyperlink w:anchor="P46_000" w:history="1">
        <w:r w:rsidR="00FB0FFC" w:rsidRPr="00846570">
          <w:rPr>
            <w:rStyle w:val="Hyperlink"/>
          </w:rPr>
          <w:t>46.000</w:t>
        </w:r>
      </w:hyperlink>
      <w:r w:rsidR="00FB0FFC" w:rsidRPr="00242036">
        <w:tab/>
        <w:t xml:space="preserve">     Scope of part.</w:t>
      </w:r>
    </w:p>
    <w:p w14:paraId="356D07BD" w14:textId="77777777" w:rsidR="00FB0FFC" w:rsidRPr="00242036" w:rsidRDefault="00FB0FFC" w:rsidP="00FB0FFC">
      <w:pPr>
        <w:rPr>
          <w:b/>
        </w:rPr>
      </w:pPr>
      <w:r w:rsidRPr="00242036">
        <w:rPr>
          <w:b/>
        </w:rPr>
        <w:t>SUBPART 46.1 – GENERAL</w:t>
      </w:r>
    </w:p>
    <w:p w14:paraId="32CEB8B3" w14:textId="77777777" w:rsidR="00FB0FFC" w:rsidRPr="00242036" w:rsidRDefault="00A464B3" w:rsidP="00FB0FFC">
      <w:hyperlink w:anchor="P46_103" w:history="1">
        <w:r w:rsidR="00FB0FFC" w:rsidRPr="00846570">
          <w:rPr>
            <w:rStyle w:val="Hyperlink"/>
          </w:rPr>
          <w:t>46.103</w:t>
        </w:r>
      </w:hyperlink>
      <w:r w:rsidR="00FB0FFC" w:rsidRPr="00242036">
        <w:tab/>
        <w:t xml:space="preserve">     Contracting officer responsibilities.</w:t>
      </w:r>
    </w:p>
    <w:p w14:paraId="3F90791A" w14:textId="77777777" w:rsidR="00FB0FFC" w:rsidRPr="00242036" w:rsidRDefault="00A464B3" w:rsidP="00FB0FFC">
      <w:hyperlink w:anchor="P46_105" w:history="1">
        <w:r w:rsidR="00FB0FFC" w:rsidRPr="00846570">
          <w:rPr>
            <w:rStyle w:val="Hyperlink"/>
          </w:rPr>
          <w:t>46.105</w:t>
        </w:r>
      </w:hyperlink>
      <w:r w:rsidR="00FB0FFC" w:rsidRPr="00242036">
        <w:tab/>
        <w:t xml:space="preserve">     Contractor responsibilities.</w:t>
      </w:r>
    </w:p>
    <w:p w14:paraId="2482BEA0" w14:textId="77777777" w:rsidR="00FB0FFC" w:rsidRPr="00242036" w:rsidRDefault="00FB0FFC" w:rsidP="00FB0FFC">
      <w:pPr>
        <w:rPr>
          <w:b/>
        </w:rPr>
      </w:pPr>
      <w:r w:rsidRPr="00242036">
        <w:rPr>
          <w:b/>
        </w:rPr>
        <w:t>SUBPART 46.2 – CONTRACT QUALITY REQUIREMENTS</w:t>
      </w:r>
    </w:p>
    <w:p w14:paraId="46D7D458" w14:textId="77777777" w:rsidR="00FB0FFC" w:rsidRDefault="00A464B3" w:rsidP="00FB0FFC">
      <w:pPr>
        <w:rPr>
          <w:lang w:val="en"/>
        </w:rPr>
      </w:pPr>
      <w:hyperlink w:anchor="P46_202" w:history="1">
        <w:r w:rsidR="00FB0FFC" w:rsidRPr="00846570">
          <w:rPr>
            <w:rStyle w:val="Hyperlink"/>
            <w:lang w:val="en"/>
          </w:rPr>
          <w:t>46.202</w:t>
        </w:r>
      </w:hyperlink>
      <w:r w:rsidR="00FB0FFC">
        <w:rPr>
          <w:lang w:val="en"/>
        </w:rPr>
        <w:t xml:space="preserve">       Types of contract quality requirements.</w:t>
      </w:r>
    </w:p>
    <w:p w14:paraId="60FA141A" w14:textId="77777777" w:rsidR="00FB0FFC" w:rsidRPr="00242036" w:rsidRDefault="00A464B3" w:rsidP="00FB0FFC">
      <w:hyperlink w:anchor="P46_202_4" w:history="1">
        <w:r w:rsidR="00FB0FFC" w:rsidRPr="00242036">
          <w:t>46.202-</w:t>
        </w:r>
        <w:r w:rsidR="00FB0FFC" w:rsidRPr="00242036">
          <w:rPr>
            <w:bCs/>
            <w:iCs/>
          </w:rPr>
          <w:t>4</w:t>
        </w:r>
      </w:hyperlink>
      <w:r w:rsidR="00FB0FFC" w:rsidRPr="00242036">
        <w:rPr>
          <w:bCs/>
          <w:iCs/>
        </w:rPr>
        <w:t xml:space="preserve">    </w:t>
      </w:r>
      <w:r w:rsidR="00FB0FFC" w:rsidRPr="00242036">
        <w:t>Higher-level contract quality requirements.</w:t>
      </w:r>
    </w:p>
    <w:p w14:paraId="74E20501" w14:textId="77777777" w:rsidR="00FB0FFC" w:rsidRPr="00242036" w:rsidRDefault="00A464B3" w:rsidP="00FB0FFC">
      <w:hyperlink w:anchor="P46_290" w:history="1">
        <w:r w:rsidR="00FB0FFC" w:rsidRPr="00846570">
          <w:rPr>
            <w:rStyle w:val="Hyperlink"/>
          </w:rPr>
          <w:t>46.290</w:t>
        </w:r>
      </w:hyperlink>
      <w:r w:rsidR="00FB0FFC" w:rsidRPr="00242036">
        <w:tab/>
        <w:t xml:space="preserve">     Certificate of quality compliance (COQC).</w:t>
      </w:r>
    </w:p>
    <w:p w14:paraId="1DE6F638" w14:textId="77777777" w:rsidR="00FB0FFC" w:rsidRPr="00242036" w:rsidRDefault="00A464B3" w:rsidP="00FB0FFC">
      <w:hyperlink w:anchor="P46_291" w:history="1">
        <w:r w:rsidR="00FB0FFC" w:rsidRPr="00846570">
          <w:rPr>
            <w:rStyle w:val="Hyperlink"/>
          </w:rPr>
          <w:t>46.291</w:t>
        </w:r>
      </w:hyperlink>
      <w:r w:rsidR="00FB0FFC" w:rsidRPr="00242036">
        <w:tab/>
        <w:t xml:space="preserve">     Production lot testing.</w:t>
      </w:r>
    </w:p>
    <w:p w14:paraId="408089C0" w14:textId="77777777" w:rsidR="00FB0FFC" w:rsidRPr="00242036" w:rsidRDefault="00A464B3" w:rsidP="00FB0FFC">
      <w:hyperlink w:anchor="P46_292" w:history="1">
        <w:r w:rsidR="00FB0FFC" w:rsidRPr="00846570">
          <w:rPr>
            <w:rStyle w:val="Hyperlink"/>
          </w:rPr>
          <w:t>46.292</w:t>
        </w:r>
      </w:hyperlink>
      <w:r w:rsidR="00FB0FFC" w:rsidRPr="00242036">
        <w:tab/>
        <w:t xml:space="preserve">     Product verification testing. </w:t>
      </w:r>
    </w:p>
    <w:p w14:paraId="1E316890" w14:textId="77777777" w:rsidR="00FB0FFC" w:rsidRPr="00242036" w:rsidRDefault="00FB0FFC" w:rsidP="00FB0FFC">
      <w:pPr>
        <w:rPr>
          <w:b/>
        </w:rPr>
      </w:pPr>
      <w:r w:rsidRPr="00242036">
        <w:rPr>
          <w:b/>
        </w:rPr>
        <w:t>SUBPART 46.4 – GOVERNMENT CONTRACT QUALITY ASSURANCE</w:t>
      </w:r>
    </w:p>
    <w:p w14:paraId="68851FAC" w14:textId="77777777" w:rsidR="00FB0FFC" w:rsidRPr="00242036" w:rsidRDefault="00A464B3" w:rsidP="00FB0FFC">
      <w:hyperlink w:anchor="P46_401" w:history="1">
        <w:r w:rsidR="00FB0FFC" w:rsidRPr="00242036">
          <w:t>46.401</w:t>
        </w:r>
      </w:hyperlink>
      <w:r w:rsidR="00FB0FFC" w:rsidRPr="00242036">
        <w:tab/>
        <w:t xml:space="preserve">     General.</w:t>
      </w:r>
    </w:p>
    <w:p w14:paraId="561CEEA3" w14:textId="77777777" w:rsidR="00FB0FFC" w:rsidRPr="00242036" w:rsidRDefault="00A464B3" w:rsidP="00FB0FFC">
      <w:hyperlink w:anchor="P46_402" w:history="1">
        <w:r w:rsidR="00FB0FFC" w:rsidRPr="00242036">
          <w:t>46.402</w:t>
        </w:r>
      </w:hyperlink>
      <w:r w:rsidR="00FB0FFC" w:rsidRPr="00242036">
        <w:tab/>
        <w:t xml:space="preserve">     Government contract quality assurance at source</w:t>
      </w:r>
      <w:r w:rsidR="00FB0FFC" w:rsidRPr="00242036">
        <w:rPr>
          <w:shd w:val="clear" w:color="auto" w:fill="D6E3BC" w:themeFill="accent3" w:themeFillTint="66"/>
        </w:rPr>
        <w:t xml:space="preserve">.  </w:t>
      </w:r>
      <w:r w:rsidR="00FB0FFC" w:rsidRPr="00242036">
        <w:t xml:space="preserve">  </w:t>
      </w:r>
    </w:p>
    <w:p w14:paraId="2EFBC54C" w14:textId="77777777" w:rsidR="00FB0FFC" w:rsidRPr="00242036" w:rsidRDefault="00A464B3" w:rsidP="00FB0FFC">
      <w:hyperlink w:anchor="P46_407" w:history="1">
        <w:r w:rsidR="00FB0FFC" w:rsidRPr="00242036">
          <w:t>46.407</w:t>
        </w:r>
      </w:hyperlink>
      <w:r w:rsidR="00FB0FFC" w:rsidRPr="00242036">
        <w:tab/>
        <w:t xml:space="preserve">     Nonconforming supplies or services.</w:t>
      </w:r>
    </w:p>
    <w:p w14:paraId="0BCCC589" w14:textId="77777777" w:rsidR="00FB0FFC" w:rsidRPr="00242036" w:rsidRDefault="00A464B3" w:rsidP="00FB0FFC">
      <w:hyperlink w:anchor="P46_490" w:history="1">
        <w:r w:rsidR="00FB0FFC" w:rsidRPr="00242036">
          <w:t>46.490</w:t>
        </w:r>
      </w:hyperlink>
      <w:r w:rsidR="00FB0FFC" w:rsidRPr="00242036">
        <w:tab/>
        <w:t xml:space="preserve">     Oversight of DoD supply chain integrity.</w:t>
      </w:r>
    </w:p>
    <w:p w14:paraId="49C2D2D7" w14:textId="77777777" w:rsidR="00FB0FFC" w:rsidRPr="00242036" w:rsidRDefault="00FB0FFC" w:rsidP="00FB0FFC">
      <w:pPr>
        <w:rPr>
          <w:b/>
        </w:rPr>
      </w:pPr>
      <w:r w:rsidRPr="00242036">
        <w:rPr>
          <w:b/>
        </w:rPr>
        <w:t>SUBPART 46.5 – ACCEPTANCE</w:t>
      </w:r>
    </w:p>
    <w:p w14:paraId="521F532D" w14:textId="77777777" w:rsidR="00FB0FFC" w:rsidRDefault="00A464B3" w:rsidP="00FB0FFC">
      <w:hyperlink w:anchor="P46_501" w:history="1">
        <w:r w:rsidR="00FB0FFC" w:rsidRPr="00846570">
          <w:rPr>
            <w:rStyle w:val="Hyperlink"/>
          </w:rPr>
          <w:t>46.501</w:t>
        </w:r>
      </w:hyperlink>
      <w:r w:rsidR="00FB0FFC">
        <w:tab/>
        <w:t xml:space="preserve">     General.</w:t>
      </w:r>
      <w:r w:rsidR="00FB0FFC">
        <w:tab/>
      </w:r>
    </w:p>
    <w:p w14:paraId="16C6D3B8" w14:textId="77777777" w:rsidR="00FB0FFC" w:rsidRPr="007007C0" w:rsidRDefault="00A464B3" w:rsidP="00FB0FFC">
      <w:hyperlink w:anchor="P46_501_90" w:history="1">
        <w:r w:rsidR="00FB0FFC" w:rsidRPr="00E87661">
          <w:rPr>
            <w:rStyle w:val="Hyperlink"/>
          </w:rPr>
          <w:t>46.501-90</w:t>
        </w:r>
      </w:hyperlink>
      <w:r w:rsidR="00FB0FFC" w:rsidRPr="00242036">
        <w:t xml:space="preserve">  </w:t>
      </w:r>
      <w:r w:rsidR="00FB0FFC" w:rsidRPr="007007C0">
        <w:t>Acceptance of internal use software (IUS).</w:t>
      </w:r>
    </w:p>
    <w:p w14:paraId="64B502AC" w14:textId="77777777" w:rsidR="00FB0FFC" w:rsidRPr="00242036" w:rsidRDefault="00A464B3" w:rsidP="00FB0FFC">
      <w:hyperlink w:anchor="P46_503" w:history="1">
        <w:r w:rsidR="00FB0FFC" w:rsidRPr="00E87661">
          <w:rPr>
            <w:rStyle w:val="Hyperlink"/>
          </w:rPr>
          <w:t>46.503</w:t>
        </w:r>
      </w:hyperlink>
      <w:r w:rsidR="00FB0FFC" w:rsidRPr="00242036">
        <w:tab/>
        <w:t xml:space="preserve">     Place of acceptance.</w:t>
      </w:r>
    </w:p>
    <w:p w14:paraId="0F346F9B" w14:textId="77777777" w:rsidR="00FB0FFC" w:rsidRPr="00242036" w:rsidRDefault="00A464B3" w:rsidP="00FB0FFC">
      <w:hyperlink w:anchor="P46_504" w:history="1">
        <w:r w:rsidR="00FB0FFC" w:rsidRPr="00242036">
          <w:t>46.504</w:t>
        </w:r>
      </w:hyperlink>
      <w:r w:rsidR="00FB0FFC" w:rsidRPr="00242036">
        <w:tab/>
        <w:t xml:space="preserve">     Certificate of conformance.</w:t>
      </w:r>
    </w:p>
    <w:p w14:paraId="69AA4F18" w14:textId="77777777" w:rsidR="00FB0FFC" w:rsidRPr="002A0D9C" w:rsidRDefault="00FB0FFC" w:rsidP="00FB0FFC">
      <w:pPr>
        <w:rPr>
          <w:b/>
        </w:rPr>
      </w:pPr>
      <w:r w:rsidRPr="002A0D9C">
        <w:rPr>
          <w:b/>
        </w:rPr>
        <w:t>SUBPART 46.7 – WARRANTIES</w:t>
      </w:r>
    </w:p>
    <w:p w14:paraId="45A937FD" w14:textId="77777777" w:rsidR="00FB0FFC" w:rsidRPr="00FF12E1" w:rsidRDefault="00A464B3" w:rsidP="00FB0FFC">
      <w:hyperlink w:anchor="P46_704" w:history="1">
        <w:r w:rsidR="00FB0FFC" w:rsidRPr="00E87661">
          <w:rPr>
            <w:rStyle w:val="Hyperlink"/>
          </w:rPr>
          <w:t>46.704</w:t>
        </w:r>
      </w:hyperlink>
      <w:r w:rsidR="00FB0FFC" w:rsidRPr="00FF12E1">
        <w:t xml:space="preserve">        Authority for use of warranties.</w:t>
      </w:r>
    </w:p>
    <w:p w14:paraId="268E7BDE" w14:textId="77777777" w:rsidR="00DD5488" w:rsidRPr="00242036" w:rsidRDefault="00DD5488" w:rsidP="00DD5488">
      <w:r w:rsidRPr="00242036">
        <w:t xml:space="preserve">  </w:t>
      </w:r>
    </w:p>
    <w:p w14:paraId="0CCA4403" w14:textId="6AAB06BA" w:rsidR="00FB0FFC" w:rsidRPr="00AF2D41" w:rsidRDefault="00FB0FFC" w:rsidP="00FB0FFC">
      <w:pPr>
        <w:rPr>
          <w:b/>
        </w:rPr>
      </w:pPr>
      <w:bookmarkStart w:id="407" w:name="P46_000"/>
      <w:r w:rsidRPr="00AF2D41">
        <w:rPr>
          <w:b/>
        </w:rPr>
        <w:t>46.000</w:t>
      </w:r>
      <w:bookmarkEnd w:id="407"/>
      <w:r w:rsidRPr="00AF2D41">
        <w:rPr>
          <w:b/>
        </w:rPr>
        <w:t xml:space="preserve"> Scope of Part.</w:t>
      </w:r>
      <w:r w:rsidR="00494FA3">
        <w:rPr>
          <w:b/>
        </w:rPr>
        <w:t xml:space="preserve"> </w:t>
      </w:r>
    </w:p>
    <w:p w14:paraId="469FE248" w14:textId="77777777" w:rsidR="00FB0FFC" w:rsidRPr="008242AE" w:rsidRDefault="00FB0FFC" w:rsidP="00FB0FFC">
      <w:r w:rsidRPr="008242AE">
        <w:t xml:space="preserve">  The Military Departments provide Depot Level Repairable (DLR) quality requirements. The Military Departments report and track item deficiencies for DLR supplies. Any associated provisions and clauses shall follow the Military Departments procedures for DLR supplies.</w:t>
      </w:r>
    </w:p>
    <w:p w14:paraId="6A186F6D" w14:textId="77777777" w:rsidR="00DD5488" w:rsidRPr="00242036" w:rsidRDefault="00DD5488" w:rsidP="00DD5488">
      <w:pPr>
        <w:rPr>
          <w:b/>
        </w:rPr>
      </w:pPr>
    </w:p>
    <w:p w14:paraId="0CE52E0E" w14:textId="77777777" w:rsidR="00FB0FFC" w:rsidRPr="00242036" w:rsidRDefault="00FB0FFC" w:rsidP="00FB0F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242036">
        <w:rPr>
          <w:b/>
        </w:rPr>
        <w:t>SUBPART 46.1 – GENERAL</w:t>
      </w:r>
    </w:p>
    <w:p w14:paraId="4F2493F2" w14:textId="77777777" w:rsidR="00FB0FFC" w:rsidRDefault="00FB0FFC" w:rsidP="00FB0FFC">
      <w:pPr>
        <w:jc w:val="center"/>
        <w:rPr>
          <w:i/>
        </w:rPr>
      </w:pPr>
      <w:r>
        <w:rPr>
          <w:i/>
        </w:rPr>
        <w:t>(Revised November 9, 2016 through PROCLTR 2017-02)</w:t>
      </w:r>
    </w:p>
    <w:p w14:paraId="494C81FB" w14:textId="77777777" w:rsidR="00FB0FFC" w:rsidRPr="00242036" w:rsidRDefault="00FB0FFC" w:rsidP="00FB0FFC">
      <w:pPr>
        <w:jc w:val="center"/>
      </w:pPr>
    </w:p>
    <w:p w14:paraId="17235693" w14:textId="77777777" w:rsidR="00FB0FFC" w:rsidRPr="00242036" w:rsidRDefault="00FB0FFC" w:rsidP="00FB0FFC">
      <w:pPr>
        <w:rPr>
          <w:b/>
        </w:rPr>
      </w:pPr>
      <w:bookmarkStart w:id="408" w:name="P46_103"/>
      <w:r>
        <w:rPr>
          <w:b/>
        </w:rPr>
        <w:t xml:space="preserve">46.103 </w:t>
      </w:r>
      <w:bookmarkEnd w:id="408"/>
      <w:r w:rsidRPr="00242036">
        <w:rPr>
          <w:b/>
        </w:rPr>
        <w:t>Contracting office responsibilities.</w:t>
      </w:r>
    </w:p>
    <w:p w14:paraId="41BCF774" w14:textId="77777777" w:rsidR="00FB0FFC" w:rsidRPr="00242036" w:rsidRDefault="00FB0FFC" w:rsidP="00FB0FFC">
      <w:r w:rsidRPr="00242036">
        <w:t xml:space="preserve">  (a) Requirements are provided on the purchase request in EBS.</w:t>
      </w:r>
    </w:p>
    <w:p w14:paraId="096E03DF"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rFonts w:eastAsia="Calibri"/>
          <w:strike/>
          <w:snapToGrid w:val="0"/>
        </w:rPr>
      </w:pPr>
      <w:r w:rsidRPr="00242036">
        <w:rPr>
          <w:rFonts w:eastAsia="Calibri"/>
          <w:strike/>
          <w:snapToGrid w:val="0"/>
        </w:rPr>
        <w:t xml:space="preserve">  </w:t>
      </w:r>
    </w:p>
    <w:p w14:paraId="5C97369C" w14:textId="77777777" w:rsidR="00FB0FFC" w:rsidRPr="00242036" w:rsidRDefault="00FB0FFC" w:rsidP="00FB0FFC">
      <w:pPr>
        <w:rPr>
          <w:b/>
        </w:rPr>
      </w:pPr>
      <w:bookmarkStart w:id="409" w:name="P46_105"/>
      <w:r w:rsidRPr="00242036">
        <w:rPr>
          <w:b/>
        </w:rPr>
        <w:t xml:space="preserve">46.105 </w:t>
      </w:r>
      <w:bookmarkEnd w:id="409"/>
      <w:r w:rsidRPr="00242036">
        <w:rPr>
          <w:b/>
        </w:rPr>
        <w:t>Contractor responsibilities.</w:t>
      </w:r>
    </w:p>
    <w:p w14:paraId="3016EC25" w14:textId="77777777" w:rsidR="00FB0FFC" w:rsidRPr="00242036" w:rsidRDefault="00FB0FFC" w:rsidP="00FB0FFC">
      <w:pPr>
        <w:rPr>
          <w:strike/>
        </w:rPr>
      </w:pPr>
      <w:r w:rsidRPr="00242036">
        <w:t xml:space="preserve">  </w:t>
      </w:r>
      <w:r>
        <w:t xml:space="preserve">(b) </w:t>
      </w:r>
      <w:r w:rsidRPr="00242036">
        <w:t>The contractor is required to maintain calibrated measuring and test equipment used for test and ve</w:t>
      </w:r>
      <w:r>
        <w:t>rification of products offered.</w:t>
      </w:r>
      <w:r w:rsidRPr="00242036">
        <w:t xml:space="preserve"> </w:t>
      </w:r>
      <w:r w:rsidRPr="00242036">
        <w:rPr>
          <w:snapToGrid w:val="0"/>
        </w:rPr>
        <w:t xml:space="preserve">The product </w:t>
      </w:r>
      <w:r w:rsidRPr="00D94AAF">
        <w:rPr>
          <w:snapToGrid w:val="0"/>
        </w:rPr>
        <w:t xml:space="preserve">specialist shall insert the </w:t>
      </w:r>
      <w:r>
        <w:rPr>
          <w:snapToGrid w:val="0"/>
        </w:rPr>
        <w:t xml:space="preserve">TQ STO </w:t>
      </w:r>
      <w:r w:rsidRPr="00D94AAF">
        <w:rPr>
          <w:snapToGrid w:val="0"/>
        </w:rPr>
        <w:t>RT001 Measuring and Test Equipment in the PID.</w:t>
      </w:r>
      <w:r w:rsidRPr="00242036">
        <w:rPr>
          <w:snapToGrid w:val="0"/>
        </w:rPr>
        <w:t xml:space="preserve"> </w:t>
      </w:r>
    </w:p>
    <w:p w14:paraId="0B954A6F" w14:textId="77777777" w:rsidR="00DD5488" w:rsidRPr="00242036" w:rsidRDefault="00DD5488" w:rsidP="00DD5488">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rFonts w:eastAsia="Calibri"/>
          <w:strike/>
          <w:snapToGrid w:val="0"/>
        </w:rPr>
      </w:pPr>
    </w:p>
    <w:p w14:paraId="3B6252A4" w14:textId="77777777" w:rsidR="00FB0FFC" w:rsidRDefault="00FB0FFC" w:rsidP="00FB0FF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242036">
        <w:rPr>
          <w:b/>
        </w:rPr>
        <w:t>SUBPART 46.2 – CONTRACT QUALITY REQUIREMENTS</w:t>
      </w:r>
    </w:p>
    <w:p w14:paraId="460929A1" w14:textId="34E597EE" w:rsidR="00FB0FFC" w:rsidRDefault="00FB0FFC" w:rsidP="00FB0FFC">
      <w:pPr>
        <w:jc w:val="center"/>
        <w:rPr>
          <w:i/>
        </w:rPr>
      </w:pPr>
      <w:r>
        <w:rPr>
          <w:i/>
        </w:rPr>
        <w:t xml:space="preserve">(Revised </w:t>
      </w:r>
      <w:r w:rsidR="007F2B25">
        <w:rPr>
          <w:i/>
        </w:rPr>
        <w:t xml:space="preserve">August 3, </w:t>
      </w:r>
      <w:r>
        <w:rPr>
          <w:i/>
        </w:rPr>
        <w:t>2017 through PROCLTR 2017-18)</w:t>
      </w:r>
    </w:p>
    <w:p w14:paraId="688EED56" w14:textId="77777777" w:rsidR="00FB0FFC" w:rsidRPr="00242036" w:rsidRDefault="00FB0FFC" w:rsidP="00FB0FFC">
      <w:pPr>
        <w:jc w:val="center"/>
      </w:pPr>
    </w:p>
    <w:p w14:paraId="4E33F301" w14:textId="77777777" w:rsidR="00FB0FFC" w:rsidRDefault="00FB0FFC" w:rsidP="00FB0FFC">
      <w:pPr>
        <w:rPr>
          <w:b/>
          <w:lang w:val="en"/>
        </w:rPr>
      </w:pPr>
      <w:bookmarkStart w:id="410" w:name="P46_202"/>
      <w:r w:rsidRPr="000D0201">
        <w:rPr>
          <w:b/>
          <w:lang w:val="en"/>
        </w:rPr>
        <w:t xml:space="preserve">46.202 </w:t>
      </w:r>
      <w:bookmarkEnd w:id="410"/>
      <w:r w:rsidRPr="000D0201">
        <w:rPr>
          <w:b/>
          <w:lang w:val="en"/>
        </w:rPr>
        <w:t>Types of contract quality requirements.</w:t>
      </w:r>
    </w:p>
    <w:p w14:paraId="39FE4362" w14:textId="77777777" w:rsidR="00FB0FFC" w:rsidRPr="000D0201" w:rsidRDefault="00FB0FFC" w:rsidP="00FB0FFC">
      <w:pPr>
        <w:rPr>
          <w:b/>
          <w:strike/>
        </w:rPr>
      </w:pPr>
    </w:p>
    <w:p w14:paraId="6A6BCE28" w14:textId="77777777" w:rsidR="00FB0FFC" w:rsidRPr="00242036" w:rsidRDefault="00FB0FFC" w:rsidP="00FB0FFC">
      <w:pPr>
        <w:rPr>
          <w:b/>
        </w:rPr>
      </w:pPr>
      <w:bookmarkStart w:id="411" w:name="P46_202_4"/>
      <w:r w:rsidRPr="00242036">
        <w:rPr>
          <w:b/>
        </w:rPr>
        <w:t>46.202-</w:t>
      </w:r>
      <w:r w:rsidRPr="00242036">
        <w:rPr>
          <w:b/>
          <w:bCs/>
          <w:iCs/>
        </w:rPr>
        <w:t>4</w:t>
      </w:r>
      <w:r>
        <w:rPr>
          <w:b/>
          <w:bCs/>
          <w:iCs/>
        </w:rPr>
        <w:t xml:space="preserve"> </w:t>
      </w:r>
      <w:bookmarkEnd w:id="411"/>
      <w:r w:rsidRPr="00242036">
        <w:rPr>
          <w:b/>
        </w:rPr>
        <w:t>Higher-level contract quality requirements.</w:t>
      </w:r>
    </w:p>
    <w:p w14:paraId="44D0C047"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(a) The product specialist determines when higher</w:t>
      </w:r>
      <w:r>
        <w:rPr>
          <w:snapToGrid w:val="0"/>
        </w:rPr>
        <w:t>-</w:t>
      </w:r>
      <w:r w:rsidRPr="00242036">
        <w:rPr>
          <w:snapToGrid w:val="0"/>
        </w:rPr>
        <w:t xml:space="preserve">level contract quality requirements are required based on a review of the technical data package, ESA requirement, criticality and complexity of the </w:t>
      </w:r>
      <w:r w:rsidRPr="000D0201">
        <w:rPr>
          <w:snapToGrid w:val="0"/>
        </w:rPr>
        <w:t xml:space="preserve">item, or </w:t>
      </w:r>
      <w:r w:rsidRPr="00242036">
        <w:rPr>
          <w:snapToGrid w:val="0"/>
        </w:rPr>
        <w:t>history of</w:t>
      </w:r>
      <w:r>
        <w:rPr>
          <w:snapToGrid w:val="0"/>
        </w:rPr>
        <w:t xml:space="preserve"> quality deficiencies. </w:t>
      </w:r>
      <w:r w:rsidRPr="00242036">
        <w:rPr>
          <w:snapToGrid w:val="0"/>
        </w:rPr>
        <w:t>The product specialist will enter the higher</w:t>
      </w:r>
      <w:r>
        <w:rPr>
          <w:snapToGrid w:val="0"/>
        </w:rPr>
        <w:t>-</w:t>
      </w:r>
      <w:r w:rsidRPr="00242036">
        <w:rPr>
          <w:snapToGrid w:val="0"/>
        </w:rPr>
        <w:t>level contract quality requirement into the Document Management System, if applicable</w:t>
      </w:r>
      <w:r>
        <w:rPr>
          <w:snapToGrid w:val="0"/>
        </w:rPr>
        <w:t xml:space="preserve">. </w:t>
      </w:r>
      <w:r w:rsidRPr="00242036">
        <w:rPr>
          <w:snapToGrid w:val="0"/>
        </w:rPr>
        <w:t>The higher</w:t>
      </w:r>
      <w:r>
        <w:rPr>
          <w:snapToGrid w:val="0"/>
        </w:rPr>
        <w:t>-</w:t>
      </w:r>
      <w:r w:rsidRPr="00242036">
        <w:rPr>
          <w:snapToGrid w:val="0"/>
        </w:rPr>
        <w:t xml:space="preserve">level contract quality requirement will be incorporated into the PID in solicitations and contract awards from the </w:t>
      </w:r>
      <w:r>
        <w:rPr>
          <w:snapToGrid w:val="0"/>
        </w:rPr>
        <w:t>M</w:t>
      </w:r>
      <w:r w:rsidRPr="00242036">
        <w:rPr>
          <w:snapToGrid w:val="0"/>
        </w:rPr>
        <w:t xml:space="preserve">aterial </w:t>
      </w:r>
      <w:r>
        <w:rPr>
          <w:snapToGrid w:val="0"/>
        </w:rPr>
        <w:t>M</w:t>
      </w:r>
      <w:r w:rsidRPr="00242036">
        <w:rPr>
          <w:snapToGrid w:val="0"/>
        </w:rPr>
        <w:t>aster</w:t>
      </w:r>
      <w:r>
        <w:rPr>
          <w:snapToGrid w:val="0"/>
        </w:rPr>
        <w:t xml:space="preserve">. </w:t>
      </w:r>
      <w:r w:rsidRPr="00242036">
        <w:rPr>
          <w:snapToGrid w:val="0"/>
        </w:rPr>
        <w:t>The higher</w:t>
      </w:r>
      <w:r>
        <w:rPr>
          <w:snapToGrid w:val="0"/>
        </w:rPr>
        <w:t>-</w:t>
      </w:r>
      <w:r w:rsidRPr="00242036">
        <w:rPr>
          <w:snapToGrid w:val="0"/>
        </w:rPr>
        <w:t xml:space="preserve">level contract quality requirement will be pre-populated in the fill-in for FAR </w:t>
      </w:r>
      <w:r>
        <w:rPr>
          <w:snapToGrid w:val="0"/>
        </w:rPr>
        <w:t xml:space="preserve">clause </w:t>
      </w:r>
      <w:r w:rsidRPr="00242036">
        <w:rPr>
          <w:snapToGrid w:val="0"/>
        </w:rPr>
        <w:t>52.246-11.</w:t>
      </w:r>
    </w:p>
    <w:p w14:paraId="4665B430" w14:textId="77777777" w:rsidR="00DD5488" w:rsidRDefault="00DD5488" w:rsidP="00DD5488">
      <w:pPr>
        <w:rPr>
          <w:b/>
        </w:rPr>
      </w:pPr>
    </w:p>
    <w:p w14:paraId="1AD1E400" w14:textId="77777777" w:rsidR="00FB0FFC" w:rsidRPr="00AF2D41" w:rsidRDefault="00FB0FFC" w:rsidP="00FB0FFC">
      <w:pPr>
        <w:rPr>
          <w:b/>
          <w:strike/>
        </w:rPr>
      </w:pPr>
      <w:bookmarkStart w:id="412" w:name="P46_290"/>
      <w:r w:rsidRPr="00AF2D41">
        <w:rPr>
          <w:b/>
        </w:rPr>
        <w:t xml:space="preserve">46.290 </w:t>
      </w:r>
      <w:bookmarkEnd w:id="412"/>
      <w:r w:rsidRPr="00AF2D41">
        <w:rPr>
          <w:b/>
        </w:rPr>
        <w:t>Certificate of quality compliance (COQC).</w:t>
      </w:r>
    </w:p>
    <w:p w14:paraId="0124A5FA" w14:textId="77777777" w:rsidR="00FB0FFC" w:rsidRPr="00AF2D41" w:rsidRDefault="00FB0FFC" w:rsidP="00FB0FFC">
      <w:pPr>
        <w:rPr>
          <w:strike/>
          <w:snapToGrid w:val="0"/>
        </w:rPr>
      </w:pPr>
      <w:r w:rsidRPr="00AF2D41">
        <w:rPr>
          <w:snapToGrid w:val="0"/>
        </w:rPr>
        <w:t xml:space="preserve">  A COQC is a quality assurance requirement in the form of a Contract Data Requirements List (CDRL) (DD Form 1423-1) deliverable to provide objective quality evidence for materials submitted by the supplier. The DLA Logistics Operations Technical Programs and Quality Assurance Division maintains the CDRL in the Document Management System, and it is referenced in the Material Master. The CDRL is incorporated into the PID in solicitations and contract awards from the Material Master.  </w:t>
      </w:r>
    </w:p>
    <w:p w14:paraId="3CE20C20" w14:textId="77777777" w:rsidR="00DD5488" w:rsidRPr="00242036" w:rsidRDefault="00DD5488" w:rsidP="00DD5488">
      <w:pPr>
        <w:rPr>
          <w:strike/>
        </w:rPr>
      </w:pPr>
    </w:p>
    <w:p w14:paraId="7EE64DE0"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napToGrid w:val="0"/>
        </w:rPr>
      </w:pPr>
      <w:bookmarkStart w:id="413" w:name="P46_291"/>
      <w:r w:rsidRPr="00242036">
        <w:rPr>
          <w:b/>
          <w:snapToGrid w:val="0"/>
        </w:rPr>
        <w:t xml:space="preserve">46.291 </w:t>
      </w:r>
      <w:bookmarkEnd w:id="413"/>
      <w:r w:rsidRPr="00242036">
        <w:rPr>
          <w:b/>
          <w:snapToGrid w:val="0"/>
        </w:rPr>
        <w:t xml:space="preserve">Production lot testing.  </w:t>
      </w:r>
    </w:p>
    <w:p w14:paraId="644687A7"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rFonts w:eastAsia="Calibri"/>
          <w:snapToGrid w:val="0"/>
        </w:rPr>
      </w:pPr>
      <w:r w:rsidRPr="00242036">
        <w:rPr>
          <w:rFonts w:eastAsia="Calibri"/>
          <w:snapToGrid w:val="0"/>
        </w:rPr>
        <w:t xml:space="preserve">  The purpose of production lot testing (PLT) is to validate quality conformance of pro</w:t>
      </w:r>
      <w:r>
        <w:rPr>
          <w:rFonts w:eastAsia="Calibri"/>
          <w:snapToGrid w:val="0"/>
        </w:rPr>
        <w:t xml:space="preserve">ducts prior to lot acceptance. </w:t>
      </w:r>
      <w:r w:rsidRPr="00242036">
        <w:rPr>
          <w:rFonts w:eastAsia="Calibri"/>
          <w:snapToGrid w:val="0"/>
        </w:rPr>
        <w:t xml:space="preserve">The requirement for PLT can be either at a contractor or </w:t>
      </w:r>
      <w:r>
        <w:rPr>
          <w:rFonts w:eastAsia="Calibri"/>
          <w:snapToGrid w:val="0"/>
        </w:rPr>
        <w:t>G</w:t>
      </w:r>
      <w:r w:rsidRPr="00242036">
        <w:rPr>
          <w:rFonts w:eastAsia="Calibri"/>
          <w:snapToGrid w:val="0"/>
        </w:rPr>
        <w:t>overnment facility as sp</w:t>
      </w:r>
      <w:r>
        <w:rPr>
          <w:rFonts w:eastAsia="Calibri"/>
          <w:snapToGrid w:val="0"/>
        </w:rPr>
        <w:t xml:space="preserve">ecified in the Product Master. </w:t>
      </w:r>
      <w:r w:rsidRPr="00242036">
        <w:rPr>
          <w:rFonts w:eastAsia="Calibri"/>
          <w:snapToGrid w:val="0"/>
        </w:rPr>
        <w:t>The product specialist shall review the ESA testing requirements for completeness, accuracy</w:t>
      </w:r>
      <w:r>
        <w:rPr>
          <w:rFonts w:eastAsia="Calibri"/>
          <w:snapToGrid w:val="0"/>
        </w:rPr>
        <w:t>,</w:t>
      </w:r>
      <w:r w:rsidRPr="00242036">
        <w:rPr>
          <w:rFonts w:eastAsia="Calibri"/>
          <w:snapToGrid w:val="0"/>
        </w:rPr>
        <w:t xml:space="preserve"> and applicability</w:t>
      </w:r>
      <w:r>
        <w:rPr>
          <w:rFonts w:eastAsia="Calibri"/>
          <w:snapToGrid w:val="0"/>
        </w:rPr>
        <w:t>;</w:t>
      </w:r>
      <w:r w:rsidRPr="00242036">
        <w:rPr>
          <w:rFonts w:eastAsia="Calibri"/>
          <w:snapToGrid w:val="0"/>
        </w:rPr>
        <w:t xml:space="preserve"> and coordinate any </w:t>
      </w:r>
      <w:r>
        <w:rPr>
          <w:rFonts w:eastAsia="Calibri"/>
          <w:snapToGrid w:val="0"/>
        </w:rPr>
        <w:t xml:space="preserve">changes with the ESA. </w:t>
      </w:r>
      <w:r w:rsidRPr="00242036">
        <w:rPr>
          <w:rFonts w:eastAsia="Calibri"/>
          <w:snapToGrid w:val="0"/>
        </w:rPr>
        <w:t xml:space="preserve">The product specialist shall place the testing requirements into the </w:t>
      </w:r>
      <w:r>
        <w:rPr>
          <w:rFonts w:eastAsia="Calibri"/>
          <w:snapToGrid w:val="0"/>
        </w:rPr>
        <w:t>M</w:t>
      </w:r>
      <w:r w:rsidRPr="00242036">
        <w:rPr>
          <w:rFonts w:eastAsia="Calibri"/>
          <w:snapToGrid w:val="0"/>
        </w:rPr>
        <w:t xml:space="preserve">aterial </w:t>
      </w:r>
      <w:r>
        <w:rPr>
          <w:rFonts w:eastAsia="Calibri"/>
          <w:snapToGrid w:val="0"/>
        </w:rPr>
        <w:t xml:space="preserve">Master. </w:t>
      </w:r>
      <w:r w:rsidRPr="00242036">
        <w:rPr>
          <w:rFonts w:eastAsia="Calibri"/>
          <w:snapToGrid w:val="0"/>
        </w:rPr>
        <w:t>PLT is required in all solici</w:t>
      </w:r>
      <w:r>
        <w:rPr>
          <w:rFonts w:eastAsia="Calibri"/>
          <w:snapToGrid w:val="0"/>
        </w:rPr>
        <w:t>t</w:t>
      </w:r>
      <w:r w:rsidRPr="00242036">
        <w:rPr>
          <w:rFonts w:eastAsia="Calibri"/>
          <w:snapToGrid w:val="0"/>
        </w:rPr>
        <w:t xml:space="preserve">ations and contracts when indicated in the </w:t>
      </w:r>
      <w:r>
        <w:rPr>
          <w:rFonts w:eastAsia="Calibri"/>
          <w:snapToGrid w:val="0"/>
        </w:rPr>
        <w:t>P</w:t>
      </w:r>
      <w:r w:rsidRPr="00242036">
        <w:rPr>
          <w:rFonts w:eastAsia="Calibri"/>
          <w:snapToGrid w:val="0"/>
        </w:rPr>
        <w:t xml:space="preserve">roduct </w:t>
      </w:r>
      <w:r>
        <w:rPr>
          <w:rFonts w:eastAsia="Calibri"/>
          <w:snapToGrid w:val="0"/>
        </w:rPr>
        <w:t>M</w:t>
      </w:r>
      <w:r w:rsidRPr="00242036">
        <w:rPr>
          <w:rFonts w:eastAsia="Calibri"/>
          <w:snapToGrid w:val="0"/>
        </w:rPr>
        <w:t>aster. PLT can be conducted by the contractor or the Government.</w:t>
      </w:r>
    </w:p>
    <w:p w14:paraId="00CF067C"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(a) PLT</w:t>
      </w:r>
      <w:r>
        <w:rPr>
          <w:snapToGrid w:val="0"/>
        </w:rPr>
        <w:t xml:space="preserve"> conducted by contractor. </w:t>
      </w:r>
      <w:r w:rsidRPr="00242036">
        <w:rPr>
          <w:snapToGrid w:val="0"/>
        </w:rPr>
        <w:t>The contractor is responsible to produce the production lot(s)</w:t>
      </w:r>
      <w:r>
        <w:rPr>
          <w:snapToGrid w:val="0"/>
        </w:rPr>
        <w:t xml:space="preserve"> and conduct the test. </w:t>
      </w:r>
      <w:r w:rsidRPr="00242036">
        <w:rPr>
          <w:snapToGrid w:val="0"/>
        </w:rPr>
        <w:t>The PLT shall be separately priced with a P</w:t>
      </w:r>
      <w:r>
        <w:rPr>
          <w:snapToGrid w:val="0"/>
        </w:rPr>
        <w:t>LT</w:t>
      </w:r>
      <w:r w:rsidRPr="00242036">
        <w:rPr>
          <w:snapToGrid w:val="0"/>
        </w:rPr>
        <w:t xml:space="preserve"> CLIN to cover the cost of the approved samples that are consumed, destroyed, or otherwise rendered unusable during testing. The contracting officer shall insert the negotiated price for the P</w:t>
      </w:r>
      <w:r>
        <w:rPr>
          <w:snapToGrid w:val="0"/>
        </w:rPr>
        <w:t>LT</w:t>
      </w:r>
      <w:r w:rsidRPr="00242036">
        <w:rPr>
          <w:snapToGrid w:val="0"/>
        </w:rPr>
        <w:t xml:space="preserve"> CLIN at time of award.</w:t>
      </w:r>
    </w:p>
    <w:p w14:paraId="21387D58"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Solicitations and awards shall include </w:t>
      </w:r>
      <w:r>
        <w:rPr>
          <w:snapToGrid w:val="0"/>
        </w:rPr>
        <w:t>p</w:t>
      </w:r>
      <w:r w:rsidRPr="00242036">
        <w:rPr>
          <w:snapToGrid w:val="0"/>
        </w:rPr>
        <w:t xml:space="preserve">rocurement </w:t>
      </w:r>
      <w:r>
        <w:rPr>
          <w:snapToGrid w:val="0"/>
        </w:rPr>
        <w:t>n</w:t>
      </w:r>
      <w:r w:rsidRPr="00242036">
        <w:rPr>
          <w:snapToGrid w:val="0"/>
        </w:rPr>
        <w:t>ote E</w:t>
      </w:r>
      <w:r>
        <w:rPr>
          <w:snapToGrid w:val="0"/>
        </w:rPr>
        <w:t>03</w:t>
      </w:r>
      <w:r w:rsidRPr="00242036">
        <w:rPr>
          <w:snapToGrid w:val="0"/>
        </w:rPr>
        <w:t xml:space="preserve"> whe</w:t>
      </w:r>
      <w:r>
        <w:rPr>
          <w:snapToGrid w:val="0"/>
        </w:rPr>
        <w:t>n</w:t>
      </w:r>
      <w:r w:rsidRPr="00242036">
        <w:rPr>
          <w:snapToGrid w:val="0"/>
        </w:rPr>
        <w:t xml:space="preserve"> PLT is required</w:t>
      </w:r>
      <w:r>
        <w:rPr>
          <w:snapToGrid w:val="0"/>
        </w:rPr>
        <w:t xml:space="preserve">. </w:t>
      </w:r>
      <w:r w:rsidRPr="00242036">
        <w:rPr>
          <w:rFonts w:eastAsia="Calibri"/>
          <w:snapToGrid w:val="0"/>
        </w:rPr>
        <w:t>For automated acqu</w:t>
      </w:r>
      <w:r>
        <w:rPr>
          <w:rFonts w:eastAsia="Calibri"/>
          <w:snapToGrid w:val="0"/>
        </w:rPr>
        <w:t>i</w:t>
      </w:r>
      <w:r w:rsidRPr="00242036">
        <w:rPr>
          <w:rFonts w:eastAsia="Calibri"/>
          <w:snapToGrid w:val="0"/>
        </w:rPr>
        <w:t>sitions, the fill-in information for the procurement note is completed in</w:t>
      </w:r>
      <w:r>
        <w:rPr>
          <w:rFonts w:eastAsia="Calibri"/>
          <w:snapToGrid w:val="0"/>
        </w:rPr>
        <w:t xml:space="preserve"> the solicitation. </w:t>
      </w:r>
      <w:r w:rsidRPr="00242036">
        <w:rPr>
          <w:rFonts w:eastAsia="Calibri"/>
          <w:snapToGrid w:val="0"/>
        </w:rPr>
        <w:t xml:space="preserve">The contracting officer will obtain the fill-in information for manual acquisitions from the data field in the </w:t>
      </w:r>
      <w:r>
        <w:rPr>
          <w:rFonts w:eastAsia="Calibri"/>
          <w:snapToGrid w:val="0"/>
        </w:rPr>
        <w:t>P</w:t>
      </w:r>
      <w:r w:rsidRPr="00242036">
        <w:rPr>
          <w:rFonts w:eastAsia="Calibri"/>
          <w:snapToGrid w:val="0"/>
        </w:rPr>
        <w:t xml:space="preserve">roduct </w:t>
      </w:r>
      <w:r>
        <w:rPr>
          <w:rFonts w:eastAsia="Calibri"/>
          <w:snapToGrid w:val="0"/>
        </w:rPr>
        <w:t>M</w:t>
      </w:r>
      <w:r w:rsidRPr="00242036">
        <w:rPr>
          <w:rFonts w:eastAsia="Calibri"/>
          <w:snapToGrid w:val="0"/>
        </w:rPr>
        <w:t>aster.</w:t>
      </w:r>
    </w:p>
    <w:p w14:paraId="0F2D5896"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t>*****</w:t>
      </w:r>
    </w:p>
    <w:p w14:paraId="59AC39A3"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E03</w:t>
      </w:r>
      <w:r w:rsidRPr="00242036">
        <w:rPr>
          <w:snapToGrid w:val="0"/>
        </w:rPr>
        <w:t xml:space="preserve"> Production Lot Testing </w:t>
      </w:r>
      <w:r>
        <w:rPr>
          <w:snapToGrid w:val="0"/>
        </w:rPr>
        <w:t xml:space="preserve">– </w:t>
      </w:r>
      <w:r w:rsidRPr="00242036">
        <w:rPr>
          <w:snapToGrid w:val="0"/>
        </w:rPr>
        <w:t>Contractor</w:t>
      </w:r>
      <w:r>
        <w:rPr>
          <w:snapToGrid w:val="0"/>
        </w:rPr>
        <w:t xml:space="preserve"> (SEP 2016)</w:t>
      </w:r>
    </w:p>
    <w:p w14:paraId="3F2BFAD1" w14:textId="77777777" w:rsidR="00FB0FFC" w:rsidRPr="00242036" w:rsidRDefault="00FB0FFC" w:rsidP="00FB0FFC">
      <w:pPr>
        <w:ind w:right="432"/>
      </w:pPr>
      <w:r w:rsidRPr="00242036">
        <w:rPr>
          <w:rFonts w:eastAsia="Calibri"/>
          <w:snapToGrid w:val="0"/>
        </w:rPr>
        <w:t xml:space="preserve">  (1) The purpose of production lot testing (PLT) is to validate qu</w:t>
      </w:r>
      <w:r>
        <w:rPr>
          <w:rFonts w:eastAsia="Calibri"/>
          <w:snapToGrid w:val="0"/>
        </w:rPr>
        <w:t xml:space="preserve">ality conformance of products. </w:t>
      </w:r>
      <w:r w:rsidRPr="00242036">
        <w:t xml:space="preserve">PLT is to be completed on the production lot(s) after </w:t>
      </w:r>
      <w:r>
        <w:t>f</w:t>
      </w:r>
      <w:r w:rsidRPr="00242036">
        <w:t xml:space="preserve">irst </w:t>
      </w:r>
      <w:r>
        <w:t>a</w:t>
      </w:r>
      <w:r w:rsidRPr="00242036">
        <w:t>rticle approval, when a first article is required. The contractor shall price the P</w:t>
      </w:r>
      <w:r>
        <w:t>LT</w:t>
      </w:r>
      <w:r w:rsidRPr="00242036">
        <w:t xml:space="preserve"> CLIN to cover the cost of the approved samples that are consumed, destroyed, or otherwise rendered unusable during testing. </w:t>
      </w:r>
    </w:p>
    <w:p w14:paraId="154208EF"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sidRPr="00242036">
        <w:t xml:space="preserve">  (2) The contractor shall provide written notice to the contracting officer and the QAR of the time and location of the test at least fourteen (14) calendar days (or as otherwise specified in the contract) prior to the production lot test</w:t>
      </w:r>
      <w:r>
        <w:t>,</w:t>
      </w:r>
      <w:r w:rsidRPr="00242036">
        <w:t xml:space="preserve"> so the Government may witness the test.  </w:t>
      </w:r>
    </w:p>
    <w:p w14:paraId="215D669C"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sidRPr="00242036">
        <w:t xml:space="preserve">  (3) The QAR will select [</w:t>
      </w:r>
      <w:r w:rsidRPr="00242036">
        <w:rPr>
          <w:i/>
        </w:rPr>
        <w:t>contracting officer shall insert number of samples identified in Product Master</w:t>
      </w:r>
      <w:r w:rsidRPr="00242036">
        <w:t xml:space="preserve">] samples at random from the production lot(s) produced.  </w:t>
      </w:r>
    </w:p>
    <w:p w14:paraId="1736217A"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sidRPr="00242036">
        <w:t xml:space="preserve">  (4) The contractor shall perform all tests on the PLT samples to verify/validate for the QAR that the items meet the contract technical/quality requirements.  </w:t>
      </w:r>
    </w:p>
    <w:p w14:paraId="12AEFEA5"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sidRPr="00242036">
        <w:t xml:space="preserve">  (5) If a PLT sample fails, the entire production lot quantity produced fails. The contractor shall notify the contracting officer and propose corrective action, if appropriate.  </w:t>
      </w:r>
    </w:p>
    <w:p w14:paraId="5E6BB1B1"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sidRPr="00242036">
        <w:t xml:space="preserve">  (6) Prepare and disseminate the PLT report as follows:</w:t>
      </w:r>
    </w:p>
    <w:p w14:paraId="648CC484"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pPr>
      <w:r>
        <w:rPr>
          <w:snapToGrid w:val="0"/>
        </w:rPr>
        <w:t xml:space="preserve">      </w:t>
      </w:r>
      <w:r w:rsidRPr="00242036">
        <w:rPr>
          <w:snapToGrid w:val="0"/>
        </w:rPr>
        <w:t>(</w:t>
      </w:r>
      <w:r>
        <w:rPr>
          <w:snapToGrid w:val="0"/>
        </w:rPr>
        <w:t>a</w:t>
      </w:r>
      <w:r w:rsidRPr="00242036">
        <w:rPr>
          <w:snapToGrid w:val="0"/>
        </w:rPr>
        <w:t>)</w:t>
      </w:r>
      <w:r>
        <w:rPr>
          <w:snapToGrid w:val="0"/>
        </w:rPr>
        <w:t xml:space="preserve"> </w:t>
      </w:r>
      <w:r w:rsidRPr="00242036">
        <w:rPr>
          <w:snapToGrid w:val="0"/>
        </w:rPr>
        <w:t>Prepare the test report in accordance with data item description DI-NDTI-80809B</w:t>
      </w:r>
      <w:r>
        <w:rPr>
          <w:snapToGrid w:val="0"/>
        </w:rPr>
        <w:t>,</w:t>
      </w:r>
      <w:r w:rsidRPr="00242036">
        <w:rPr>
          <w:snapToGrid w:val="0"/>
        </w:rPr>
        <w:t xml:space="preserve"> and mark the test report, “Production Lot Test Report, Contract Number [</w:t>
      </w:r>
      <w:r w:rsidRPr="004F674B">
        <w:rPr>
          <w:i/>
          <w:snapToGrid w:val="0"/>
        </w:rPr>
        <w:t>contractor insert</w:t>
      </w:r>
      <w:r w:rsidRPr="00242036">
        <w:rPr>
          <w:snapToGrid w:val="0"/>
        </w:rPr>
        <w:t>] and Lot/Item Number [</w:t>
      </w:r>
      <w:r w:rsidRPr="004F674B">
        <w:rPr>
          <w:i/>
          <w:snapToGrid w:val="0"/>
        </w:rPr>
        <w:t>contractor insert</w:t>
      </w:r>
      <w:r w:rsidRPr="00242036">
        <w:rPr>
          <w:snapToGrid w:val="0"/>
        </w:rPr>
        <w:t>].”</w:t>
      </w:r>
    </w:p>
    <w:p w14:paraId="075BE767"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rPr>
          <w:snapToGrid w:val="0"/>
        </w:rPr>
      </w:pPr>
      <w:r>
        <w:rPr>
          <w:snapToGrid w:val="0"/>
        </w:rPr>
        <w:t xml:space="preserve">      </w:t>
      </w:r>
      <w:r w:rsidRPr="00242036">
        <w:rPr>
          <w:snapToGrid w:val="0"/>
        </w:rPr>
        <w:t>(</w:t>
      </w:r>
      <w:r>
        <w:rPr>
          <w:snapToGrid w:val="0"/>
        </w:rPr>
        <w:t xml:space="preserve">b) </w:t>
      </w:r>
      <w:r w:rsidRPr="00242036">
        <w:rPr>
          <w:snapToGrid w:val="0"/>
        </w:rPr>
        <w:t>Present the contractor’s PLT report to the QAR for review.</w:t>
      </w:r>
    </w:p>
    <w:p w14:paraId="6BC92006"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right="432"/>
        <w:rPr>
          <w:snapToGrid w:val="0"/>
        </w:rPr>
      </w:pPr>
      <w:r>
        <w:rPr>
          <w:snapToGrid w:val="0"/>
        </w:rPr>
        <w:t xml:space="preserve">      </w:t>
      </w:r>
      <w:r w:rsidRPr="00242036">
        <w:rPr>
          <w:snapToGrid w:val="0"/>
        </w:rPr>
        <w:t>(</w:t>
      </w:r>
      <w:r>
        <w:rPr>
          <w:snapToGrid w:val="0"/>
        </w:rPr>
        <w:t>c</w:t>
      </w:r>
      <w:r w:rsidRPr="00242036">
        <w:rPr>
          <w:snapToGrid w:val="0"/>
        </w:rPr>
        <w:t>)</w:t>
      </w:r>
      <w:r>
        <w:rPr>
          <w:snapToGrid w:val="0"/>
        </w:rPr>
        <w:t xml:space="preserve"> </w:t>
      </w:r>
      <w:r w:rsidRPr="00242036">
        <w:rPr>
          <w:snapToGrid w:val="0"/>
        </w:rPr>
        <w:t>Include the following documentation with</w:t>
      </w:r>
      <w:r>
        <w:rPr>
          <w:snapToGrid w:val="0"/>
        </w:rPr>
        <w:t xml:space="preserve"> all shipments of PLT Reports: </w:t>
      </w:r>
      <w:r w:rsidRPr="00242036">
        <w:rPr>
          <w:snapToGrid w:val="0"/>
        </w:rPr>
        <w:t>DD Form 1222 and DD Form 250/</w:t>
      </w:r>
      <w:r>
        <w:rPr>
          <w:snapToGrid w:val="0"/>
        </w:rPr>
        <w:t>i</w:t>
      </w:r>
      <w:r w:rsidRPr="00242036">
        <w:rPr>
          <w:snapToGrid w:val="0"/>
        </w:rPr>
        <w:t xml:space="preserve">RAPT </w:t>
      </w:r>
      <w:r>
        <w:rPr>
          <w:snapToGrid w:val="0"/>
        </w:rPr>
        <w:t>R</w:t>
      </w:r>
      <w:r w:rsidRPr="00242036">
        <w:rPr>
          <w:snapToGrid w:val="0"/>
        </w:rPr>
        <w:t xml:space="preserve">eceiving </w:t>
      </w:r>
      <w:r>
        <w:rPr>
          <w:snapToGrid w:val="0"/>
        </w:rPr>
        <w:t>R</w:t>
      </w:r>
      <w:r w:rsidRPr="00242036">
        <w:rPr>
          <w:snapToGrid w:val="0"/>
        </w:rPr>
        <w:t>eport signed by the QAR; a copy of the contract/order; a copy of all applicable test reports</w:t>
      </w:r>
      <w:r>
        <w:rPr>
          <w:snapToGrid w:val="0"/>
        </w:rPr>
        <w:t>,</w:t>
      </w:r>
      <w:r w:rsidRPr="00242036">
        <w:rPr>
          <w:snapToGrid w:val="0"/>
        </w:rPr>
        <w:t xml:space="preserve"> showing actual results and tolerances specified in the technical data package; material and process certifications; process operations and inspection method sheets; copies of drawings used to manufacture the PLT sample</w:t>
      </w:r>
      <w:r>
        <w:rPr>
          <w:snapToGrid w:val="0"/>
        </w:rPr>
        <w:t>,</w:t>
      </w:r>
      <w:r w:rsidRPr="00242036">
        <w:rPr>
          <w:snapToGrid w:val="0"/>
        </w:rPr>
        <w:t xml:space="preserve"> with proper marking to restrict public disclosure (if desired) and from Government use other than for evaluation to the extent consistent with the Government’s data rights under the contract, and documents required under a contract deliverables requirements list, if applicable.</w:t>
      </w:r>
    </w:p>
    <w:p w14:paraId="1DDE7C92"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900"/>
          <w:tab w:val="left" w:pos="1170"/>
        </w:tabs>
        <w:ind w:right="432"/>
        <w:rPr>
          <w:snapToGrid w:val="0"/>
        </w:rPr>
      </w:pPr>
      <w:r>
        <w:rPr>
          <w:snapToGrid w:val="0"/>
        </w:rPr>
        <w:t xml:space="preserve">      </w:t>
      </w:r>
      <w:r w:rsidRPr="00242036">
        <w:rPr>
          <w:snapToGrid w:val="0"/>
        </w:rPr>
        <w:t>(</w:t>
      </w:r>
      <w:r>
        <w:rPr>
          <w:snapToGrid w:val="0"/>
        </w:rPr>
        <w:t>d</w:t>
      </w:r>
      <w:r w:rsidRPr="00242036">
        <w:rPr>
          <w:snapToGrid w:val="0"/>
        </w:rPr>
        <w:t>)  Submit all required documentation to the Government activi</w:t>
      </w:r>
      <w:r>
        <w:rPr>
          <w:snapToGrid w:val="0"/>
        </w:rPr>
        <w:t>ty specified in the contract in</w:t>
      </w:r>
      <w:r w:rsidRPr="00242036">
        <w:rPr>
          <w:snapToGrid w:val="0"/>
        </w:rPr>
        <w:t xml:space="preserve"> time to allow for at least [</w:t>
      </w:r>
      <w:r w:rsidRPr="00242036">
        <w:rPr>
          <w:i/>
          <w:snapToGrid w:val="0"/>
        </w:rPr>
        <w:t>contracting officer shall insert number of days as shown in Product Master</w:t>
      </w:r>
      <w:r w:rsidRPr="00242036">
        <w:rPr>
          <w:snapToGrid w:val="0"/>
        </w:rPr>
        <w:t>] calendar day period for review of the PLT report, and for the contracting officer to provide written notification of approval/disapproval to the contractor.</w:t>
      </w:r>
    </w:p>
    <w:p w14:paraId="7B5DA036"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t>*****</w:t>
      </w:r>
    </w:p>
    <w:p w14:paraId="51D83A24"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(b) P</w:t>
      </w:r>
      <w:r>
        <w:rPr>
          <w:snapToGrid w:val="0"/>
        </w:rPr>
        <w:t>LT</w:t>
      </w:r>
      <w:r w:rsidRPr="00242036">
        <w:rPr>
          <w:snapToGrid w:val="0"/>
        </w:rPr>
        <w:t xml:space="preserve"> conducted by the Government</w:t>
      </w:r>
      <w:r>
        <w:rPr>
          <w:snapToGrid w:val="0"/>
        </w:rPr>
        <w:t xml:space="preserve">. </w:t>
      </w:r>
      <w:r w:rsidRPr="00242036">
        <w:rPr>
          <w:snapToGrid w:val="0"/>
        </w:rPr>
        <w:t>The contractor is responsible to produce the production lot(s)</w:t>
      </w:r>
      <w:r>
        <w:rPr>
          <w:snapToGrid w:val="0"/>
        </w:rPr>
        <w:t>,</w:t>
      </w:r>
      <w:r w:rsidRPr="00242036">
        <w:rPr>
          <w:snapToGrid w:val="0"/>
        </w:rPr>
        <w:t xml:space="preserve">  and the Government is responsible to </w:t>
      </w:r>
      <w:r>
        <w:rPr>
          <w:snapToGrid w:val="0"/>
        </w:rPr>
        <w:t xml:space="preserve">conduct the test. </w:t>
      </w:r>
      <w:r w:rsidRPr="00242036">
        <w:rPr>
          <w:snapToGrid w:val="0"/>
        </w:rPr>
        <w:t>The PLT shall be separately priced with a PLT CLIN to cover the cost of the approved samples that are consumed, destroyed</w:t>
      </w:r>
      <w:r>
        <w:rPr>
          <w:snapToGrid w:val="0"/>
        </w:rPr>
        <w:t>,</w:t>
      </w:r>
      <w:r w:rsidRPr="00242036">
        <w:rPr>
          <w:snapToGrid w:val="0"/>
        </w:rPr>
        <w:t xml:space="preserve"> or otherwise rendered unusable during testing. The Government shall return any useable samples to the contractor upon completion of testing for delivery with the produc</w:t>
      </w:r>
      <w:r>
        <w:rPr>
          <w:snapToGrid w:val="0"/>
        </w:rPr>
        <w:t xml:space="preserve">tion quantity of the same lot. </w:t>
      </w:r>
      <w:r w:rsidRPr="00242036">
        <w:rPr>
          <w:snapToGrid w:val="0"/>
        </w:rPr>
        <w:t>The contracting officer shall insert the negotiated price for the PLT CLIN at time of award.</w:t>
      </w:r>
    </w:p>
    <w:p w14:paraId="6F3B6119"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Solicitations and awards shall include the </w:t>
      </w:r>
      <w:r>
        <w:rPr>
          <w:snapToGrid w:val="0"/>
        </w:rPr>
        <w:t>procurement note E04 when</w:t>
      </w:r>
      <w:r w:rsidRPr="00242036">
        <w:rPr>
          <w:snapToGrid w:val="0"/>
        </w:rPr>
        <w:t xml:space="preserve"> PLT is required. </w:t>
      </w:r>
      <w:r w:rsidRPr="00242036">
        <w:rPr>
          <w:rFonts w:eastAsia="Calibri"/>
          <w:snapToGrid w:val="0"/>
        </w:rPr>
        <w:t>For automated acqu</w:t>
      </w:r>
      <w:r>
        <w:rPr>
          <w:rFonts w:eastAsia="Calibri"/>
          <w:snapToGrid w:val="0"/>
        </w:rPr>
        <w:t>i</w:t>
      </w:r>
      <w:r w:rsidRPr="00242036">
        <w:rPr>
          <w:rFonts w:eastAsia="Calibri"/>
          <w:snapToGrid w:val="0"/>
        </w:rPr>
        <w:t xml:space="preserve">sitions, the fill-in information for the procurement note is </w:t>
      </w:r>
      <w:r>
        <w:rPr>
          <w:rFonts w:eastAsia="Calibri"/>
          <w:snapToGrid w:val="0"/>
        </w:rPr>
        <w:t>completed in the solicitation. T</w:t>
      </w:r>
      <w:r w:rsidRPr="00242036">
        <w:rPr>
          <w:rFonts w:eastAsia="Calibri"/>
          <w:snapToGrid w:val="0"/>
        </w:rPr>
        <w:t xml:space="preserve">he contracting officer will obtain the fill-in information for manual acquisitions from the data field in the </w:t>
      </w:r>
      <w:r>
        <w:rPr>
          <w:rFonts w:eastAsia="Calibri"/>
          <w:snapToGrid w:val="0"/>
        </w:rPr>
        <w:t>P</w:t>
      </w:r>
      <w:r w:rsidRPr="00242036">
        <w:rPr>
          <w:rFonts w:eastAsia="Calibri"/>
          <w:snapToGrid w:val="0"/>
        </w:rPr>
        <w:t xml:space="preserve">roduct </w:t>
      </w:r>
      <w:r>
        <w:rPr>
          <w:rFonts w:eastAsia="Calibri"/>
          <w:snapToGrid w:val="0"/>
        </w:rPr>
        <w:t>M</w:t>
      </w:r>
      <w:r w:rsidRPr="00242036">
        <w:rPr>
          <w:rFonts w:eastAsia="Calibri"/>
          <w:snapToGrid w:val="0"/>
        </w:rPr>
        <w:t>aster.</w:t>
      </w:r>
    </w:p>
    <w:p w14:paraId="5408FD1C" w14:textId="77777777" w:rsidR="00FB0FFC" w:rsidRPr="00242036"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w:t>
      </w:r>
    </w:p>
    <w:p w14:paraId="77E2ECEA" w14:textId="6F53424F"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E</w:t>
      </w:r>
      <w:r>
        <w:rPr>
          <w:snapToGrid w:val="0"/>
        </w:rPr>
        <w:t xml:space="preserve">04 </w:t>
      </w:r>
      <w:r w:rsidRPr="00242036">
        <w:rPr>
          <w:snapToGrid w:val="0"/>
        </w:rPr>
        <w:t>Production Lot Testing – Government</w:t>
      </w:r>
      <w:r>
        <w:rPr>
          <w:snapToGrid w:val="0"/>
        </w:rPr>
        <w:t xml:space="preserve"> (</w:t>
      </w:r>
      <w:r w:rsidR="00466928">
        <w:rPr>
          <w:snapToGrid w:val="0"/>
        </w:rPr>
        <w:t>AUG</w:t>
      </w:r>
      <w:r>
        <w:rPr>
          <w:snapToGrid w:val="0"/>
        </w:rPr>
        <w:t xml:space="preserve"> 2017)</w:t>
      </w:r>
      <w:r w:rsidR="0044509A">
        <w:rPr>
          <w:snapToGrid w:val="0"/>
        </w:rPr>
        <w:t xml:space="preserve"> </w:t>
      </w:r>
    </w:p>
    <w:p w14:paraId="57A7D3BA" w14:textId="77777777" w:rsidR="00FB0FFC" w:rsidRPr="00242036"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 w:val="22"/>
        </w:rPr>
      </w:pPr>
      <w:r w:rsidRPr="00242036">
        <w:rPr>
          <w:snapToGrid w:val="0"/>
          <w:sz w:val="22"/>
        </w:rPr>
        <w:t xml:space="preserve">  </w:t>
      </w:r>
      <w:r>
        <w:rPr>
          <w:snapToGrid w:val="0"/>
          <w:sz w:val="22"/>
        </w:rPr>
        <w:t xml:space="preserve">(1) </w:t>
      </w:r>
      <w:r w:rsidRPr="00242036">
        <w:rPr>
          <w:snapToGrid w:val="0"/>
          <w:sz w:val="22"/>
        </w:rPr>
        <w:t>The purpose of production lot testing (PLT) is to validate qu</w:t>
      </w:r>
      <w:r>
        <w:rPr>
          <w:snapToGrid w:val="0"/>
          <w:sz w:val="22"/>
        </w:rPr>
        <w:t xml:space="preserve">ality conformance of products. </w:t>
      </w:r>
      <w:r w:rsidRPr="00242036">
        <w:rPr>
          <w:snapToGrid w:val="0"/>
          <w:sz w:val="22"/>
        </w:rPr>
        <w:t xml:space="preserve">PLT is to be completed on the production lot(s) after </w:t>
      </w:r>
      <w:r>
        <w:rPr>
          <w:snapToGrid w:val="0"/>
          <w:sz w:val="22"/>
        </w:rPr>
        <w:t>f</w:t>
      </w:r>
      <w:r w:rsidRPr="00242036">
        <w:rPr>
          <w:snapToGrid w:val="0"/>
          <w:sz w:val="22"/>
        </w:rPr>
        <w:t xml:space="preserve">irst </w:t>
      </w:r>
      <w:r>
        <w:rPr>
          <w:snapToGrid w:val="0"/>
          <w:sz w:val="22"/>
        </w:rPr>
        <w:t>a</w:t>
      </w:r>
      <w:r w:rsidRPr="00242036">
        <w:rPr>
          <w:snapToGrid w:val="0"/>
          <w:sz w:val="22"/>
        </w:rPr>
        <w:t>rticle approval, when</w:t>
      </w:r>
      <w:r>
        <w:rPr>
          <w:snapToGrid w:val="0"/>
          <w:sz w:val="22"/>
        </w:rPr>
        <w:t xml:space="preserve"> a first article is required. </w:t>
      </w:r>
      <w:r w:rsidRPr="00242036">
        <w:rPr>
          <w:snapToGrid w:val="0"/>
          <w:sz w:val="22"/>
        </w:rPr>
        <w:t>The contractor shall price the PLT CLIN to cover the cost of the approved samples that are consumed, destroyed</w:t>
      </w:r>
      <w:r>
        <w:rPr>
          <w:snapToGrid w:val="0"/>
          <w:sz w:val="22"/>
        </w:rPr>
        <w:t>,</w:t>
      </w:r>
      <w:r w:rsidRPr="00242036">
        <w:rPr>
          <w:snapToGrid w:val="0"/>
          <w:sz w:val="22"/>
        </w:rPr>
        <w:t xml:space="preserve"> or otherwise rendered unusable during testing.</w:t>
      </w:r>
    </w:p>
    <w:p w14:paraId="5C727730" w14:textId="77777777" w:rsidR="00FB0FFC" w:rsidRPr="00242036"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 w:val="22"/>
        </w:rPr>
      </w:pPr>
      <w:r w:rsidRPr="00242036">
        <w:rPr>
          <w:snapToGrid w:val="0"/>
          <w:sz w:val="22"/>
        </w:rPr>
        <w:t xml:space="preserve">  </w:t>
      </w:r>
      <w:r>
        <w:rPr>
          <w:snapToGrid w:val="0"/>
          <w:sz w:val="22"/>
        </w:rPr>
        <w:t xml:space="preserve">(2) </w:t>
      </w:r>
      <w:r w:rsidRPr="00242036">
        <w:rPr>
          <w:snapToGrid w:val="0"/>
          <w:sz w:val="22"/>
        </w:rPr>
        <w:t>The contractor shall provide written notice to the contracting officer and the QAR</w:t>
      </w:r>
      <w:r w:rsidRPr="00242036">
        <w:rPr>
          <w:sz w:val="22"/>
        </w:rPr>
        <w:t xml:space="preserve"> at least fourteen (14) calendar days (or as otherwise specified in the contract) prior to the date when the contractor will present the production lot to the QAR for selection of PLT samples. </w:t>
      </w:r>
    </w:p>
    <w:p w14:paraId="2E534681" w14:textId="77777777" w:rsidR="00FB0FFC" w:rsidRPr="00FF12E1" w:rsidRDefault="00FB0FFC" w:rsidP="00FB0FFC">
      <w:pPr>
        <w:contextualSpacing/>
      </w:pPr>
      <w:r w:rsidRPr="00AF2D41">
        <w:t xml:space="preserve">  (3) The QAR will select [</w:t>
      </w:r>
      <w:r w:rsidRPr="00AF2D41">
        <w:rPr>
          <w:i/>
        </w:rPr>
        <w:t>contracting officer shall insert the number of samples identified in the Product Master</w:t>
      </w:r>
      <w:r w:rsidRPr="00AF2D41">
        <w:t xml:space="preserve">] samples, at random from the production lot(s) produced. </w:t>
      </w:r>
      <w:r w:rsidRPr="00FF12E1">
        <w:t>If the quantity stated in the previous sentence equals “ZZ</w:t>
      </w:r>
      <w:r>
        <w:t>,</w:t>
      </w:r>
      <w:r w:rsidRPr="00FF12E1">
        <w:t xml:space="preserve">” the contractor should use the appropriate sample size identified within the Technical Data Package or applicable Sample Plan provided by the Government. The </w:t>
      </w:r>
      <w:r>
        <w:t>c</w:t>
      </w:r>
      <w:r w:rsidRPr="00FF12E1">
        <w:t>ontractor will seek approval of the sample size with the QAR.</w:t>
      </w:r>
    </w:p>
    <w:p w14:paraId="4BC48314" w14:textId="77777777" w:rsidR="00FB0FFC" w:rsidRPr="00242036" w:rsidRDefault="00FB0FFC" w:rsidP="00FB0FFC">
      <w:pPr>
        <w:pStyle w:val="ListParagraph"/>
        <w:ind w:left="0"/>
        <w:rPr>
          <w:sz w:val="22"/>
        </w:rPr>
      </w:pPr>
      <w:r w:rsidRPr="00242036">
        <w:rPr>
          <w:sz w:val="22"/>
        </w:rPr>
        <w:t xml:space="preserve">  (4) The contractor shall ship the PLT samples to [</w:t>
      </w:r>
      <w:r w:rsidRPr="00242036">
        <w:rPr>
          <w:i/>
          <w:sz w:val="22"/>
        </w:rPr>
        <w:t>contracting officer shall insert name and location of testing facility as identified in Product Master</w:t>
      </w:r>
      <w:r w:rsidRPr="00242036">
        <w:rPr>
          <w:sz w:val="22"/>
        </w:rPr>
        <w:t>] by traceable means</w:t>
      </w:r>
      <w:r>
        <w:rPr>
          <w:sz w:val="22"/>
        </w:rPr>
        <w:t xml:space="preserve">. </w:t>
      </w:r>
      <w:r w:rsidRPr="00242036">
        <w:rPr>
          <w:sz w:val="22"/>
        </w:rPr>
        <w:t>Shipment shall be marked “Production lot samples – do not post to stock</w:t>
      </w:r>
      <w:r>
        <w:rPr>
          <w:sz w:val="22"/>
        </w:rPr>
        <w:t>,”</w:t>
      </w:r>
      <w:r w:rsidRPr="00242036">
        <w:rPr>
          <w:sz w:val="22"/>
        </w:rPr>
        <w:t xml:space="preserve"> contract and lot</w:t>
      </w:r>
      <w:r>
        <w:rPr>
          <w:sz w:val="22"/>
        </w:rPr>
        <w:t xml:space="preserve"> number. </w:t>
      </w:r>
      <w:r w:rsidRPr="00242036">
        <w:rPr>
          <w:sz w:val="22"/>
        </w:rPr>
        <w:t>A copy of the DD250/</w:t>
      </w:r>
      <w:r>
        <w:rPr>
          <w:sz w:val="22"/>
        </w:rPr>
        <w:t>i</w:t>
      </w:r>
      <w:r w:rsidRPr="00242036">
        <w:rPr>
          <w:sz w:val="22"/>
        </w:rPr>
        <w:t>RAPT Receiving Report shall be placed on the exterior of the shipping container in accordance with MIL</w:t>
      </w:r>
      <w:r>
        <w:rPr>
          <w:sz w:val="22"/>
        </w:rPr>
        <w:t>-</w:t>
      </w:r>
      <w:r w:rsidRPr="00242036">
        <w:rPr>
          <w:sz w:val="22"/>
        </w:rPr>
        <w:t>STD</w:t>
      </w:r>
      <w:r>
        <w:rPr>
          <w:sz w:val="22"/>
        </w:rPr>
        <w:t>-</w:t>
      </w:r>
      <w:r w:rsidRPr="00242036">
        <w:rPr>
          <w:sz w:val="22"/>
        </w:rPr>
        <w:t>129. Include the fol</w:t>
      </w:r>
      <w:r>
        <w:rPr>
          <w:sz w:val="22"/>
        </w:rPr>
        <w:t xml:space="preserve">lowing interior documentation: </w:t>
      </w:r>
      <w:r w:rsidRPr="00242036">
        <w:rPr>
          <w:sz w:val="22"/>
        </w:rPr>
        <w:t>DD Form 1222 and DD250/</w:t>
      </w:r>
      <w:r>
        <w:rPr>
          <w:sz w:val="22"/>
        </w:rPr>
        <w:t>i</w:t>
      </w:r>
      <w:r w:rsidRPr="00242036">
        <w:rPr>
          <w:sz w:val="22"/>
        </w:rPr>
        <w:t>RAP</w:t>
      </w:r>
      <w:r>
        <w:rPr>
          <w:sz w:val="22"/>
        </w:rPr>
        <w:t>T</w:t>
      </w:r>
      <w:r w:rsidRPr="00242036">
        <w:rPr>
          <w:sz w:val="22"/>
        </w:rPr>
        <w:t xml:space="preserve"> </w:t>
      </w:r>
      <w:r>
        <w:rPr>
          <w:sz w:val="22"/>
        </w:rPr>
        <w:t>R</w:t>
      </w:r>
      <w:r w:rsidRPr="00242036">
        <w:rPr>
          <w:sz w:val="22"/>
        </w:rPr>
        <w:t xml:space="preserve">eceiving </w:t>
      </w:r>
      <w:r>
        <w:rPr>
          <w:sz w:val="22"/>
        </w:rPr>
        <w:t>R</w:t>
      </w:r>
      <w:r w:rsidRPr="00242036">
        <w:rPr>
          <w:sz w:val="22"/>
        </w:rPr>
        <w:t>eport signed by the QAR</w:t>
      </w:r>
      <w:r>
        <w:rPr>
          <w:sz w:val="22"/>
        </w:rPr>
        <w:t>;</w:t>
      </w:r>
      <w:r w:rsidRPr="00242036">
        <w:rPr>
          <w:sz w:val="22"/>
        </w:rPr>
        <w:t xml:space="preserve"> copy of contract/order</w:t>
      </w:r>
      <w:r>
        <w:rPr>
          <w:sz w:val="22"/>
        </w:rPr>
        <w:t>;</w:t>
      </w:r>
      <w:r w:rsidRPr="00242036">
        <w:rPr>
          <w:sz w:val="22"/>
        </w:rPr>
        <w:t xml:space="preserve"> copies of test reports</w:t>
      </w:r>
      <w:r>
        <w:rPr>
          <w:sz w:val="22"/>
        </w:rPr>
        <w:t>,</w:t>
      </w:r>
      <w:r w:rsidRPr="00242036">
        <w:rPr>
          <w:sz w:val="22"/>
        </w:rPr>
        <w:t xml:space="preserve"> showing actual results and tolerances specified in the technical data package</w:t>
      </w:r>
      <w:r>
        <w:rPr>
          <w:sz w:val="22"/>
        </w:rPr>
        <w:t>;</w:t>
      </w:r>
      <w:r w:rsidRPr="00242036">
        <w:rPr>
          <w:sz w:val="22"/>
        </w:rPr>
        <w:t xml:space="preserve"> material and process certifications</w:t>
      </w:r>
      <w:r>
        <w:rPr>
          <w:sz w:val="22"/>
        </w:rPr>
        <w:t>;</w:t>
      </w:r>
      <w:r w:rsidRPr="00242036">
        <w:rPr>
          <w:sz w:val="22"/>
        </w:rPr>
        <w:t xml:space="preserve"> process operations and inspection method sheets</w:t>
      </w:r>
      <w:r>
        <w:rPr>
          <w:sz w:val="22"/>
        </w:rPr>
        <w:t>;</w:t>
      </w:r>
      <w:r w:rsidRPr="00242036">
        <w:rPr>
          <w:sz w:val="22"/>
        </w:rPr>
        <w:t xml:space="preserve"> copies of drawings used to manufacture the PLT sample (proper marking to assert proprietary or other rights to restrict public disclosure is the contractor’s responsibility)</w:t>
      </w:r>
      <w:r>
        <w:rPr>
          <w:sz w:val="22"/>
        </w:rPr>
        <w:t>;</w:t>
      </w:r>
      <w:r w:rsidRPr="00242036">
        <w:rPr>
          <w:sz w:val="22"/>
        </w:rPr>
        <w:t xml:space="preserve"> documents required under contract deliverables requirements list</w:t>
      </w:r>
      <w:r>
        <w:rPr>
          <w:sz w:val="22"/>
        </w:rPr>
        <w:t>;</w:t>
      </w:r>
      <w:r w:rsidRPr="00242036">
        <w:rPr>
          <w:sz w:val="22"/>
        </w:rPr>
        <w:t xml:space="preserve"> </w:t>
      </w:r>
      <w:r>
        <w:rPr>
          <w:sz w:val="22"/>
        </w:rPr>
        <w:t xml:space="preserve">and </w:t>
      </w:r>
      <w:r w:rsidRPr="00242036">
        <w:rPr>
          <w:sz w:val="22"/>
        </w:rPr>
        <w:t xml:space="preserve">a prepaid shipping label or document with the information required to return the PLT samples to the contractor at no cost to the Government.  </w:t>
      </w:r>
    </w:p>
    <w:p w14:paraId="4CE5634B" w14:textId="77777777" w:rsidR="00FB0FFC" w:rsidRPr="00242036" w:rsidRDefault="00FB0FFC" w:rsidP="00FB0FFC">
      <w:pPr>
        <w:pStyle w:val="ListParagraph"/>
        <w:ind w:left="0"/>
        <w:rPr>
          <w:sz w:val="22"/>
        </w:rPr>
      </w:pPr>
      <w:r w:rsidRPr="00242036">
        <w:rPr>
          <w:sz w:val="22"/>
        </w:rPr>
        <w:t xml:space="preserve">  (5) At time of shipment, copies of the signed DD Form 1222, DD250/</w:t>
      </w:r>
      <w:r>
        <w:rPr>
          <w:sz w:val="22"/>
        </w:rPr>
        <w:t>i</w:t>
      </w:r>
      <w:r w:rsidRPr="00242036">
        <w:rPr>
          <w:sz w:val="22"/>
        </w:rPr>
        <w:t>RAPT Receiving Report, transportation tracking information</w:t>
      </w:r>
      <w:r>
        <w:rPr>
          <w:sz w:val="22"/>
        </w:rPr>
        <w:t>,</w:t>
      </w:r>
      <w:r w:rsidRPr="00242036">
        <w:rPr>
          <w:sz w:val="22"/>
        </w:rPr>
        <w:t xml:space="preserve"> and information for return of the PLT samples shall be provided to the contrac</w:t>
      </w:r>
      <w:r>
        <w:rPr>
          <w:sz w:val="22"/>
        </w:rPr>
        <w:t xml:space="preserve">ting officer. </w:t>
      </w:r>
      <w:r w:rsidRPr="00242036">
        <w:rPr>
          <w:sz w:val="22"/>
        </w:rPr>
        <w:t>The Government testing time will be [</w:t>
      </w:r>
      <w:r w:rsidRPr="00242036">
        <w:rPr>
          <w:i/>
          <w:sz w:val="22"/>
        </w:rPr>
        <w:t>contracting officer insert number of days for test, as shown in the Product Master</w:t>
      </w:r>
      <w:r w:rsidRPr="00242036">
        <w:rPr>
          <w:sz w:val="22"/>
        </w:rPr>
        <w:t xml:space="preserve">] calendar days for the test results to be provided to the contractor. </w:t>
      </w:r>
    </w:p>
    <w:p w14:paraId="171F0399" w14:textId="77777777" w:rsidR="00FB0FFC" w:rsidRPr="00242036" w:rsidRDefault="00FB0FFC" w:rsidP="00FB0FFC">
      <w:pPr>
        <w:pStyle w:val="ListParagraph"/>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0"/>
        <w:rPr>
          <w:sz w:val="22"/>
        </w:rPr>
      </w:pPr>
      <w:r w:rsidRPr="00242036">
        <w:rPr>
          <w:sz w:val="22"/>
        </w:rPr>
        <w:t xml:space="preserve">  (6) If a PLT sample fails, the entire production lot quantity produced fails. The contractor shall propose corrective action, if appropriate.  </w:t>
      </w:r>
    </w:p>
    <w:p w14:paraId="1BD9C5C6" w14:textId="77777777" w:rsidR="00FB0FFC" w:rsidRPr="00242036" w:rsidRDefault="00FB0FFC" w:rsidP="00FB0FFC">
      <w:pPr>
        <w:pStyle w:val="ListParagraph"/>
        <w:ind w:left="0"/>
        <w:rPr>
          <w:sz w:val="22"/>
        </w:rPr>
      </w:pPr>
      <w:r w:rsidRPr="00242036">
        <w:rPr>
          <w:sz w:val="22"/>
        </w:rPr>
        <w:t xml:space="preserve">  (7) PLT samples will be returned to the contractor</w:t>
      </w:r>
      <w:r>
        <w:rPr>
          <w:sz w:val="22"/>
        </w:rPr>
        <w:t>,</w:t>
      </w:r>
      <w:r w:rsidRPr="00242036">
        <w:rPr>
          <w:sz w:val="22"/>
        </w:rPr>
        <w:t xml:space="preserve"> with a copy of the test report, at contractor expense.</w:t>
      </w:r>
    </w:p>
    <w:p w14:paraId="0C84F175" w14:textId="77777777" w:rsidR="00FB0FFC" w:rsidRPr="00242036" w:rsidRDefault="00FB0FFC" w:rsidP="00FB0FFC">
      <w:r w:rsidRPr="00242036">
        <w:t xml:space="preserve">*****  </w:t>
      </w:r>
    </w:p>
    <w:p w14:paraId="7CE2F782" w14:textId="77777777" w:rsidR="00DD5488" w:rsidRPr="00242036" w:rsidRDefault="00DD5488" w:rsidP="00DD5488"/>
    <w:p w14:paraId="49B4B4F3" w14:textId="77777777" w:rsidR="00FB0FFC" w:rsidRPr="00AF2D41" w:rsidRDefault="00FB0FFC" w:rsidP="00FB0FFC">
      <w:pPr>
        <w:rPr>
          <w:snapToGrid w:val="0"/>
        </w:rPr>
      </w:pPr>
      <w:bookmarkStart w:id="414" w:name="P46_292"/>
      <w:r w:rsidRPr="00AF2D41">
        <w:rPr>
          <w:b/>
        </w:rPr>
        <w:t xml:space="preserve">46.292 </w:t>
      </w:r>
      <w:bookmarkEnd w:id="414"/>
      <w:r w:rsidRPr="00AF2D41">
        <w:rPr>
          <w:b/>
          <w:snapToGrid w:val="0"/>
        </w:rPr>
        <w:t>Product verification testing</w:t>
      </w:r>
      <w:r w:rsidRPr="00AF2D41">
        <w:rPr>
          <w:snapToGrid w:val="0"/>
        </w:rPr>
        <w:t>.</w:t>
      </w:r>
    </w:p>
    <w:p w14:paraId="348EB0F5" w14:textId="77777777" w:rsidR="00FB0FFC" w:rsidRPr="008242AE" w:rsidRDefault="00FB0FFC" w:rsidP="00FB0FFC">
      <w:pPr>
        <w:tabs>
          <w:tab w:val="left" w:pos="2250"/>
        </w:tabs>
        <w:rPr>
          <w:rFonts w:eastAsia="Calibri"/>
          <w:snapToGrid w:val="0"/>
        </w:rPr>
      </w:pPr>
      <w:r w:rsidRPr="008242AE">
        <w:rPr>
          <w:rFonts w:eastAsia="Calibri"/>
          <w:snapToGrid w:val="0"/>
        </w:rPr>
        <w:t xml:space="preserve">  The contracting officer or the product specialist can recommend invocation of PVT. Contracting officers may decide to invoke PVT, after coordination with the product specialist, when the following conditions apply: high-risk item, offeror on the DCRL, first time buy item, high risk supplier, or high risk quote. Upon making the determination to invoke PVT, contracting officers shall contact the product specialist to take the appropriate technical actions prior to contract award. The product specialist may also decide to invoke PVT and will contact the contracting officer with the appropriate justification.</w:t>
      </w:r>
    </w:p>
    <w:p w14:paraId="6127894F" w14:textId="77777777" w:rsidR="00FB0FFC" w:rsidRPr="00AF2D41" w:rsidRDefault="00FB0FFC" w:rsidP="00FB0FFC">
      <w:pPr>
        <w:tabs>
          <w:tab w:val="left" w:pos="2250"/>
        </w:tabs>
        <w:rPr>
          <w:lang w:val="en"/>
        </w:rPr>
      </w:pPr>
      <w:r w:rsidRPr="00FF12E1">
        <w:rPr>
          <w:rFonts w:eastAsia="Calibri"/>
          <w:snapToGrid w:val="0"/>
        </w:rPr>
        <w:t xml:space="preserve">  The product specialist will issue a quality assurance letter of instruction (QALI) to DCMA when quality</w:t>
      </w:r>
      <w:r w:rsidRPr="00AF2D41">
        <w:rPr>
          <w:rFonts w:eastAsia="Calibri"/>
          <w:snapToGrid w:val="0"/>
        </w:rPr>
        <w:t xml:space="preserve"> concerns relating to the item or the supplier are identified</w:t>
      </w:r>
      <w:r>
        <w:rPr>
          <w:rFonts w:eastAsia="Calibri"/>
          <w:snapToGrid w:val="0"/>
        </w:rPr>
        <w:t>, with a</w:t>
      </w:r>
      <w:r w:rsidRPr="00AF2D41">
        <w:rPr>
          <w:rFonts w:eastAsia="Calibri"/>
          <w:snapToGrid w:val="0"/>
        </w:rPr>
        <w:t xml:space="preserve"> copy to the contracting officer for inclusion in Records Management. The QALI invokes the product verification testing (PVT) requirement. DCMA will notify the contractor and initiate the testing process. When PVT is invoked, contracting officers use the authority under FAR 52.246-2,</w:t>
      </w:r>
      <w:r w:rsidRPr="00AF2D41">
        <w:rPr>
          <w:lang w:val="en"/>
        </w:rPr>
        <w:t xml:space="preserve"> Inspectio</w:t>
      </w:r>
      <w:r>
        <w:rPr>
          <w:lang w:val="en"/>
        </w:rPr>
        <w:t xml:space="preserve">n of Supplies-Fixed-Price. Contracting officers shall include procurement note E05 in </w:t>
      </w:r>
      <w:r w:rsidRPr="00AF2D41">
        <w:rPr>
          <w:snapToGrid w:val="0"/>
        </w:rPr>
        <w:t>solicitations and awards</w:t>
      </w:r>
      <w:r>
        <w:rPr>
          <w:snapToGrid w:val="0"/>
        </w:rPr>
        <w:t>.</w:t>
      </w:r>
      <w:r w:rsidRPr="00AF2D41">
        <w:rPr>
          <w:snapToGrid w:val="0"/>
        </w:rPr>
        <w:t xml:space="preserve"> </w:t>
      </w:r>
    </w:p>
    <w:p w14:paraId="44CB8187" w14:textId="77777777" w:rsidR="00FB0FFC" w:rsidRPr="00A4189A" w:rsidRDefault="00FB0FFC" w:rsidP="00FB0FFC">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250"/>
        </w:tabs>
        <w:rPr>
          <w:lang w:val="en"/>
        </w:rPr>
      </w:pPr>
      <w:r w:rsidRPr="00A4189A">
        <w:rPr>
          <w:lang w:val="en"/>
        </w:rPr>
        <w:t>*****</w:t>
      </w:r>
    </w:p>
    <w:p w14:paraId="4E34EC1D" w14:textId="77777777" w:rsidR="00FB0FFC" w:rsidRPr="00242036" w:rsidRDefault="00FB0FFC" w:rsidP="00FB0FFC">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 xml:space="preserve">E05 </w:t>
      </w:r>
      <w:r w:rsidRPr="00A4189A">
        <w:rPr>
          <w:snapToGrid w:val="0"/>
        </w:rPr>
        <w:t xml:space="preserve">Product </w:t>
      </w:r>
      <w:r>
        <w:rPr>
          <w:snapToGrid w:val="0"/>
        </w:rPr>
        <w:t>V</w:t>
      </w:r>
      <w:r w:rsidRPr="00A4189A">
        <w:rPr>
          <w:snapToGrid w:val="0"/>
        </w:rPr>
        <w:t xml:space="preserve">erification </w:t>
      </w:r>
      <w:r>
        <w:rPr>
          <w:snapToGrid w:val="0"/>
        </w:rPr>
        <w:t>T</w:t>
      </w:r>
      <w:r w:rsidRPr="00A4189A">
        <w:rPr>
          <w:snapToGrid w:val="0"/>
        </w:rPr>
        <w:t>esting</w:t>
      </w:r>
      <w:r>
        <w:rPr>
          <w:snapToGrid w:val="0"/>
        </w:rPr>
        <w:t xml:space="preserve"> (SEP 2016)</w:t>
      </w:r>
    </w:p>
    <w:p w14:paraId="5F52E6BB" w14:textId="77777777" w:rsidR="00FB0FFC" w:rsidRPr="00A4189A" w:rsidRDefault="00FB0FFC" w:rsidP="00FB0FFC">
      <w:r w:rsidRPr="00A4189A">
        <w:t xml:space="preserve">  </w:t>
      </w:r>
      <w:r w:rsidRPr="007007C0">
        <w:t>(1) When PVT is invoked, the</w:t>
      </w:r>
      <w:r w:rsidRPr="00A4189A">
        <w:t xml:space="preserve"> QAR will notify the contractor that testing will be performed. The product verification testing (PVT) will be performed at a Government-designated testing laboratory.  </w:t>
      </w:r>
    </w:p>
    <w:p w14:paraId="0A6A77BE"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(a) The contractor shall not ship or deliver any material unless directed to do so in writing by the contracting officer or until notified of acceptable PVT results.</w:t>
      </w:r>
    </w:p>
    <w:p w14:paraId="31806567"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(b) PVT results will be provided in 20 working days after receipt at the Government testing facility. </w:t>
      </w:r>
    </w:p>
    <w:p w14:paraId="25BEEECB"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w:t>
      </w:r>
      <w:r>
        <w:rPr>
          <w:rFonts w:ascii="Times New Roman" w:hAnsi="Times New Roman"/>
        </w:rPr>
        <w:t xml:space="preserve">(2) </w:t>
      </w:r>
      <w:r w:rsidRPr="00A4189A">
        <w:rPr>
          <w:rFonts w:ascii="Times New Roman" w:hAnsi="Times New Roman"/>
        </w:rPr>
        <w:t>The QAR will select a random sample from th</w:t>
      </w:r>
      <w:r>
        <w:rPr>
          <w:rFonts w:ascii="Times New Roman" w:hAnsi="Times New Roman"/>
        </w:rPr>
        <w:t xml:space="preserve">e contractor’s production lot. </w:t>
      </w:r>
      <w:r w:rsidRPr="00A4189A">
        <w:rPr>
          <w:rFonts w:ascii="Times New Roman" w:hAnsi="Times New Roman"/>
        </w:rPr>
        <w:t>Selected PVT samples are to be shipped by the contractor at Government expense with a copy of the Department of Defense DD F</w:t>
      </w:r>
      <w:r>
        <w:rPr>
          <w:rFonts w:ascii="Times New Roman" w:hAnsi="Times New Roman"/>
        </w:rPr>
        <w:t xml:space="preserve">orm 250 and a DD Form 1222. </w:t>
      </w:r>
      <w:r w:rsidRPr="00A4189A">
        <w:rPr>
          <w:rFonts w:ascii="Times New Roman" w:hAnsi="Times New Roman"/>
        </w:rPr>
        <w:t xml:space="preserve">The packaging will be marked “Product Verification Test Samples, Contract number __________, lot/item number_________." </w:t>
      </w:r>
    </w:p>
    <w:p w14:paraId="28DBBB70"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w:t>
      </w:r>
      <w:r>
        <w:rPr>
          <w:rFonts w:ascii="Times New Roman" w:hAnsi="Times New Roman"/>
        </w:rPr>
        <w:t xml:space="preserve">(3) </w:t>
      </w:r>
      <w:r w:rsidRPr="00A4189A">
        <w:rPr>
          <w:rFonts w:ascii="Times New Roman" w:hAnsi="Times New Roman"/>
        </w:rPr>
        <w:t>Test results will indicate one of the following:</w:t>
      </w:r>
    </w:p>
    <w:p w14:paraId="10B27B6D"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(a) Samples that pass testing and are not destroyed during evaluation will be returned to the contractor at the Government's expense and will be included as part o</w:t>
      </w:r>
      <w:r>
        <w:rPr>
          <w:rFonts w:ascii="Times New Roman" w:hAnsi="Times New Roman"/>
        </w:rPr>
        <w:t xml:space="preserve">f the total contract quantity. </w:t>
      </w:r>
      <w:r w:rsidRPr="00A4189A">
        <w:rPr>
          <w:rFonts w:ascii="Times New Roman" w:hAnsi="Times New Roman"/>
        </w:rPr>
        <w:t>The contractor and Government may agree to dispose of samples not destroyed when the cost of the item does not</w:t>
      </w:r>
      <w:r>
        <w:rPr>
          <w:rFonts w:ascii="Times New Roman" w:hAnsi="Times New Roman"/>
        </w:rPr>
        <w:t xml:space="preserve"> justify the shipping expense. </w:t>
      </w:r>
      <w:r w:rsidRPr="00A4189A">
        <w:rPr>
          <w:rFonts w:ascii="Times New Roman" w:hAnsi="Times New Roman"/>
        </w:rPr>
        <w:t xml:space="preserve">These samples will be considered </w:t>
      </w:r>
      <w:r>
        <w:rPr>
          <w:rFonts w:ascii="Times New Roman" w:hAnsi="Times New Roman"/>
        </w:rPr>
        <w:t xml:space="preserve">part of the contract quantity. </w:t>
      </w:r>
      <w:r w:rsidRPr="00A4189A">
        <w:rPr>
          <w:rFonts w:ascii="Times New Roman" w:hAnsi="Times New Roman"/>
        </w:rPr>
        <w:t>Samples that pass testing and are not returned to the contractor will be considered part of the contract quantity for payment and delivery. The contractor will deliver the remaining lot quantity minus sample units.</w:t>
      </w:r>
    </w:p>
    <w:p w14:paraId="2A35BFDE" w14:textId="77777777" w:rsidR="00FB0FFC" w:rsidRPr="00A4189A" w:rsidRDefault="00FB0FFC" w:rsidP="00FB0FFC">
      <w:pPr>
        <w:pStyle w:val="PlainText"/>
        <w:rPr>
          <w:rFonts w:ascii="Times New Roman" w:hAnsi="Times New Roman"/>
        </w:rPr>
      </w:pPr>
      <w:r w:rsidRPr="00A4189A">
        <w:rPr>
          <w:rFonts w:ascii="Times New Roman" w:hAnsi="Times New Roman"/>
        </w:rPr>
        <w:t xml:space="preserve">    </w:t>
      </w:r>
      <w:r>
        <w:rPr>
          <w:rFonts w:ascii="Times New Roman" w:hAnsi="Times New Roman"/>
        </w:rPr>
        <w:t xml:space="preserve">(b) </w:t>
      </w:r>
      <w:r w:rsidRPr="00A4189A">
        <w:rPr>
          <w:rFonts w:ascii="Times New Roman" w:hAnsi="Times New Roman"/>
        </w:rPr>
        <w:t>If samples fail testing, such failure will result in rejection of the entire contract lot from which the s</w:t>
      </w:r>
      <w:r>
        <w:rPr>
          <w:rFonts w:ascii="Times New Roman" w:hAnsi="Times New Roman"/>
        </w:rPr>
        <w:t xml:space="preserve">amples were taken. </w:t>
      </w:r>
      <w:r w:rsidRPr="00A4189A">
        <w:rPr>
          <w:rFonts w:ascii="Times New Roman" w:hAnsi="Times New Roman"/>
        </w:rPr>
        <w:t>At the Government’s discretion, parts failing any test criteria may be retained and not be returned to the contractor.</w:t>
      </w:r>
    </w:p>
    <w:p w14:paraId="6B0E751F" w14:textId="77777777" w:rsidR="00FB0FFC" w:rsidRPr="00A4189A" w:rsidRDefault="00FB0FFC" w:rsidP="00FB0FFC">
      <w:pPr>
        <w:pStyle w:val="PlainText"/>
        <w:rPr>
          <w:rFonts w:ascii="Times New Roman" w:hAnsi="Times New Roman"/>
        </w:rPr>
      </w:pPr>
      <w:r w:rsidRPr="00A4189A">
        <w:rPr>
          <w:rFonts w:ascii="Times New Roman" w:hAnsi="Times New Roman"/>
        </w:rPr>
        <w:t>*****</w:t>
      </w:r>
    </w:p>
    <w:p w14:paraId="79B4A737" w14:textId="77777777" w:rsidR="00984817" w:rsidRPr="00242036" w:rsidRDefault="00984817" w:rsidP="00984817">
      <w:pPr>
        <w:pStyle w:val="Heading2"/>
      </w:pPr>
      <w:r w:rsidRPr="00242036">
        <w:t>SUBPART 46.4 – GOVERNMENT CONTRACT QUALITY ASSURANCE</w:t>
      </w:r>
    </w:p>
    <w:p w14:paraId="227FE597" w14:textId="2AF06F75" w:rsidR="00984817" w:rsidRPr="00E15893" w:rsidRDefault="00D91200" w:rsidP="00984817">
      <w:pPr>
        <w:jc w:val="center"/>
        <w:rPr>
          <w:i/>
        </w:rPr>
      </w:pPr>
      <w:r w:rsidRPr="00C1390E">
        <w:rPr>
          <w:i/>
        </w:rPr>
        <w:t xml:space="preserve">(Revised </w:t>
      </w:r>
      <w:r w:rsidR="006E1F59">
        <w:rPr>
          <w:i/>
        </w:rPr>
        <w:t>March 9</w:t>
      </w:r>
      <w:r>
        <w:rPr>
          <w:i/>
        </w:rPr>
        <w:t>, 201</w:t>
      </w:r>
      <w:r w:rsidR="006E1F59">
        <w:rPr>
          <w:i/>
        </w:rPr>
        <w:t>8</w:t>
      </w:r>
      <w:r w:rsidRPr="00C1390E">
        <w:rPr>
          <w:i/>
        </w:rPr>
        <w:t xml:space="preserve"> through PROCLTR 201</w:t>
      </w:r>
      <w:r>
        <w:rPr>
          <w:i/>
        </w:rPr>
        <w:t>8</w:t>
      </w:r>
      <w:r w:rsidRPr="00C1390E">
        <w:rPr>
          <w:i/>
        </w:rPr>
        <w:t>-0</w:t>
      </w:r>
      <w:r w:rsidR="006E1F59">
        <w:rPr>
          <w:i/>
        </w:rPr>
        <w:t>4</w:t>
      </w:r>
      <w:r w:rsidRPr="00C1390E">
        <w:rPr>
          <w:i/>
        </w:rPr>
        <w:t>)</w:t>
      </w:r>
      <w:r w:rsidR="0082227A">
        <w:rPr>
          <w:i/>
        </w:rPr>
        <w:t xml:space="preserve">  </w:t>
      </w:r>
    </w:p>
    <w:p w14:paraId="1F978808" w14:textId="77777777" w:rsidR="00984817" w:rsidRPr="006A3716" w:rsidRDefault="00984817" w:rsidP="00984817">
      <w:pPr>
        <w:jc w:val="center"/>
        <w:rPr>
          <w:i/>
        </w:rPr>
      </w:pPr>
    </w:p>
    <w:p w14:paraId="134A5AE6" w14:textId="7CC2B6E1" w:rsidR="00984817" w:rsidRPr="00242036" w:rsidRDefault="00984817" w:rsidP="00984817">
      <w:pPr>
        <w:rPr>
          <w:b/>
        </w:rPr>
      </w:pPr>
      <w:bookmarkStart w:id="415" w:name="P46_401"/>
      <w:r>
        <w:rPr>
          <w:b/>
        </w:rPr>
        <w:t xml:space="preserve">46.401 </w:t>
      </w:r>
      <w:bookmarkEnd w:id="415"/>
      <w:r w:rsidRPr="00242036">
        <w:rPr>
          <w:b/>
        </w:rPr>
        <w:t>General.</w:t>
      </w:r>
      <w:r w:rsidR="0085501D">
        <w:rPr>
          <w:b/>
        </w:rPr>
        <w:t xml:space="preserve">  </w:t>
      </w:r>
    </w:p>
    <w:p w14:paraId="6599ABE4" w14:textId="1F546954" w:rsidR="0085501D" w:rsidRDefault="0085501D" w:rsidP="0085501D">
      <w:pPr>
        <w:rPr>
          <w:b/>
        </w:rPr>
      </w:pPr>
      <w:r>
        <w:t xml:space="preserve">  (a) Product specialists determine the place of inspection and acceptance (I/A) based on the criteria in FAR Part 46 and the criticality of the item. Contracting officers shall award contracts identifying source or destination I/A as stated in the Material Master and abide by 46.402 when determining source I/A. If the Material Master states destination I/A and the contracting officer deviates from that requirement and 46.402(S-90)(x) applies the contracting officer shall execute an MFR, approved at one level above the contracting officer, to provide the rationale for that decision prior to contract award.</w:t>
      </w:r>
    </w:p>
    <w:p w14:paraId="5B806C35" w14:textId="62DD79E2" w:rsidR="00DD5488" w:rsidRPr="00242036" w:rsidRDefault="00DD5488" w:rsidP="00DD5488">
      <w:pPr>
        <w:rPr>
          <w:b/>
        </w:rPr>
      </w:pPr>
      <w:r w:rsidRPr="00242036">
        <w:rPr>
          <w:b/>
        </w:rPr>
        <w:tab/>
      </w:r>
    </w:p>
    <w:p w14:paraId="7D5EF814" w14:textId="7D1169CB" w:rsidR="00984817" w:rsidRPr="00242036" w:rsidRDefault="00984817" w:rsidP="00984817">
      <w:pPr>
        <w:rPr>
          <w:b/>
        </w:rPr>
      </w:pPr>
      <w:bookmarkStart w:id="416" w:name="P46_402"/>
      <w:r>
        <w:rPr>
          <w:b/>
        </w:rPr>
        <w:t xml:space="preserve">46.402 </w:t>
      </w:r>
      <w:bookmarkEnd w:id="416"/>
      <w:r w:rsidRPr="00242036">
        <w:rPr>
          <w:b/>
        </w:rPr>
        <w:t xml:space="preserve">Government contract quality assurance at source. </w:t>
      </w:r>
      <w:r w:rsidR="0085501D">
        <w:rPr>
          <w:b/>
        </w:rPr>
        <w:t xml:space="preserve"> </w:t>
      </w:r>
      <w:r w:rsidRPr="00242036">
        <w:rPr>
          <w:b/>
        </w:rPr>
        <w:t xml:space="preserve"> </w:t>
      </w:r>
      <w:r w:rsidR="007B06E3">
        <w:rPr>
          <w:b/>
        </w:rPr>
        <w:t xml:space="preserve">  </w:t>
      </w:r>
    </w:p>
    <w:p w14:paraId="39FF7AF9" w14:textId="79CBFAA2"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(S-90) Additional requirements that may preclude destination I/A are those associated with— </w:t>
      </w:r>
    </w:p>
    <w:p w14:paraId="191D6CB7" w14:textId="2E101ED7"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(i) Critical safety items (CSIs); </w:t>
      </w:r>
    </w:p>
    <w:p w14:paraId="18E05C2F" w14:textId="6AC66C98"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(ii) Complex assemblies; </w:t>
      </w:r>
    </w:p>
    <w:p w14:paraId="723D3749" w14:textId="5E7F6AE3"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(iii) Items requiring first article testing (FAT); </w:t>
      </w:r>
    </w:p>
    <w:p w14:paraId="317EDEE9" w14:textId="73DCEF43"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(iv) Hazardous material (HAZMAT); </w:t>
      </w:r>
    </w:p>
    <w:p w14:paraId="6B3A5FFE" w14:textId="5766DC6B"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(v) Items acquired for foreign military sales (FMS); </w:t>
      </w:r>
    </w:p>
    <w:p w14:paraId="39817AD3" w14:textId="0EC22CB6"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(vi) Higher level quality requirements; </w:t>
      </w:r>
    </w:p>
    <w:p w14:paraId="3751CBB1" w14:textId="51BB88D4"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(vii) Arms, ammunition or explosives; </w:t>
      </w:r>
    </w:p>
    <w:p w14:paraId="58001360" w14:textId="426B28EB"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(viii) Safety of Flight; </w:t>
      </w:r>
    </w:p>
    <w:p w14:paraId="15F42E0F" w14:textId="25D4823C"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(ix) Bulk fuel deliveries; or </w:t>
      </w:r>
    </w:p>
    <w:p w14:paraId="5397A34E" w14:textId="1BD6A11D" w:rsidR="0085501D" w:rsidRPr="0085501D" w:rsidRDefault="0085501D" w:rsidP="0085501D">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85501D">
        <w:rPr>
          <w:rFonts w:ascii="Times New Roman" w:hAnsi="Times New Roman" w:cs="Times New Roman"/>
          <w:sz w:val="22"/>
          <w:szCs w:val="22"/>
        </w:rPr>
        <w:t xml:space="preserve">(x) Suppliers with significant quality issues (e.g., Product Quality Deficiency Reports (PQDRs)). (Reference 42.202.) The product specialist will provide a quality assurance letter of instruction (QALI) to the DCMA contract administration office when a contractor has previous quality issues. If a contracting officer deviates from the Material Master due to quality issues, they shall notify the product specialist to issue a QALI. </w:t>
      </w:r>
    </w:p>
    <w:p w14:paraId="4D276D9E" w14:textId="3BE637F6" w:rsidR="0085501D" w:rsidRDefault="0085501D" w:rsidP="0085501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t xml:space="preserve">  (S-91) Solicitations and contracts that require source I/A include procurement note E06.</w:t>
      </w:r>
    </w:p>
    <w:p w14:paraId="620A0404" w14:textId="451AF054" w:rsidR="00984817" w:rsidRPr="00543FE3" w:rsidRDefault="00984817" w:rsidP="0098481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543FE3">
        <w:rPr>
          <w:snapToGrid w:val="0"/>
        </w:rPr>
        <w:t>*****</w:t>
      </w:r>
    </w:p>
    <w:p w14:paraId="3548ED5D" w14:textId="77777777" w:rsidR="00984817" w:rsidRPr="00242036" w:rsidRDefault="00984817" w:rsidP="00984817">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Pr>
          <w:snapToGrid w:val="0"/>
        </w:rPr>
        <w:t>E06</w:t>
      </w:r>
      <w:r w:rsidRPr="00543FE3">
        <w:rPr>
          <w:snapToGrid w:val="0"/>
        </w:rPr>
        <w:t xml:space="preserve"> Inspection and Acceptance at Origin</w:t>
      </w:r>
      <w:r>
        <w:rPr>
          <w:snapToGrid w:val="0"/>
        </w:rPr>
        <w:t xml:space="preserve"> (SEP 2016)</w:t>
      </w:r>
    </w:p>
    <w:p w14:paraId="49C6CF71" w14:textId="77777777" w:rsidR="00984817" w:rsidRPr="00543FE3" w:rsidRDefault="00984817" w:rsidP="00984817">
      <w:pPr>
        <w:rPr>
          <w:snapToGrid w:val="0"/>
        </w:rPr>
      </w:pPr>
      <w:r w:rsidRPr="00543FE3">
        <w:rPr>
          <w:lang w:val="en"/>
        </w:rPr>
        <w:t>The contractor shall indicate the location where supplies will be inspected:</w:t>
      </w:r>
    </w:p>
    <w:p w14:paraId="6B1106E7" w14:textId="77777777" w:rsidR="00984817" w:rsidRPr="00543FE3" w:rsidRDefault="00984817" w:rsidP="00984817">
      <w:pPr>
        <w:rPr>
          <w:snapToGrid w:val="0"/>
        </w:rPr>
      </w:pPr>
      <w:r w:rsidRPr="00543FE3">
        <w:rPr>
          <w:lang w:val="en"/>
        </w:rPr>
        <w:t xml:space="preserve">Commercial and Government </w:t>
      </w:r>
      <w:r>
        <w:rPr>
          <w:lang w:val="en"/>
        </w:rPr>
        <w:t>E</w:t>
      </w:r>
      <w:r w:rsidRPr="00543FE3">
        <w:rPr>
          <w:lang w:val="en"/>
        </w:rPr>
        <w:t>ntity (CAGE) code:____________________________________</w:t>
      </w:r>
    </w:p>
    <w:p w14:paraId="0742B87E" w14:textId="77777777" w:rsidR="00984817" w:rsidRPr="00543FE3" w:rsidRDefault="00984817" w:rsidP="00984817">
      <w:pPr>
        <w:rPr>
          <w:snapToGrid w:val="0"/>
        </w:rPr>
      </w:pPr>
      <w:r w:rsidRPr="00543FE3">
        <w:rPr>
          <w:lang w:val="en"/>
        </w:rPr>
        <w:t xml:space="preserve">Address:______________________________________________________________________ </w:t>
      </w:r>
    </w:p>
    <w:p w14:paraId="25AC74E5" w14:textId="77777777" w:rsidR="00984817" w:rsidRPr="00543FE3" w:rsidRDefault="00984817" w:rsidP="00984817">
      <w:pPr>
        <w:rPr>
          <w:snapToGrid w:val="0"/>
        </w:rPr>
      </w:pPr>
      <w:r w:rsidRPr="00543FE3">
        <w:rPr>
          <w:lang w:val="en"/>
        </w:rPr>
        <w:t>Applicable to contract line-item numbers(s) (CLIN(s)):_________________________________</w:t>
      </w:r>
    </w:p>
    <w:p w14:paraId="640D34BB" w14:textId="77777777" w:rsidR="00984817" w:rsidRPr="00543FE3"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rPr>
          <w:lang w:val="en"/>
        </w:rPr>
      </w:pPr>
      <w:r w:rsidRPr="00543FE3">
        <w:rPr>
          <w:lang w:val="en"/>
        </w:rPr>
        <w:t>The contractor shall indicate the location where packaging will be inspected:</w:t>
      </w:r>
    </w:p>
    <w:p w14:paraId="69ACC4F8" w14:textId="77777777" w:rsidR="00984817" w:rsidRPr="00543FE3"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rPr>
          <w:lang w:val="en"/>
        </w:rPr>
      </w:pPr>
      <w:r w:rsidRPr="00543FE3">
        <w:rPr>
          <w:lang w:val="en"/>
        </w:rPr>
        <w:t>( ) Same as for supplies  OR</w:t>
      </w:r>
    </w:p>
    <w:p w14:paraId="240D5289" w14:textId="77777777" w:rsidR="00984817" w:rsidRPr="00543FE3"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rPr>
          <w:lang w:val="en"/>
        </w:rPr>
      </w:pPr>
      <w:r w:rsidRPr="00543FE3">
        <w:rPr>
          <w:lang w:val="en"/>
        </w:rPr>
        <w:t xml:space="preserve">CAGE </w:t>
      </w:r>
      <w:r>
        <w:rPr>
          <w:lang w:val="en"/>
        </w:rPr>
        <w:t>c</w:t>
      </w:r>
      <w:r w:rsidRPr="00543FE3">
        <w:rPr>
          <w:lang w:val="en"/>
        </w:rPr>
        <w:t>ode: __________________________________________________________________</w:t>
      </w:r>
    </w:p>
    <w:p w14:paraId="2E240F96" w14:textId="77777777" w:rsidR="00984817" w:rsidRPr="00543FE3"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contextualSpacing/>
        <w:rPr>
          <w:lang w:val="en"/>
        </w:rPr>
      </w:pPr>
      <w:r w:rsidRPr="00543FE3">
        <w:rPr>
          <w:lang w:val="en"/>
        </w:rPr>
        <w:t>Address:  _____________________________________________________________________</w:t>
      </w:r>
    </w:p>
    <w:p w14:paraId="3876C1B6" w14:textId="77777777" w:rsidR="00984817"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rPr>
          <w:lang w:val="en"/>
        </w:rPr>
      </w:pPr>
      <w:r w:rsidRPr="00543FE3">
        <w:rPr>
          <w:lang w:val="en"/>
        </w:rPr>
        <w:t>Applicable to CLIN(s): __________________________________________________________</w:t>
      </w:r>
    </w:p>
    <w:p w14:paraId="3EF24340" w14:textId="77777777" w:rsidR="00984817" w:rsidRPr="00543FE3"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 w:rsidRPr="00543FE3">
        <w:t xml:space="preserve">*****  </w:t>
      </w:r>
    </w:p>
    <w:p w14:paraId="19E3421D" w14:textId="775FAF16" w:rsidR="006E1F59" w:rsidRPr="006E1F59" w:rsidRDefault="006E1F59" w:rsidP="006E1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Pr>
          <w:color w:val="000000"/>
        </w:rPr>
        <w:t xml:space="preserve"> </w:t>
      </w:r>
      <w:r w:rsidRPr="006E1F59">
        <w:rPr>
          <w:color w:val="000000"/>
        </w:rPr>
        <w:t>(S-9</w:t>
      </w:r>
      <w:r>
        <w:rPr>
          <w:color w:val="000000"/>
        </w:rPr>
        <w:t>2</w:t>
      </w:r>
      <w:r w:rsidRPr="006E1F59">
        <w:rPr>
          <w:color w:val="000000"/>
        </w:rPr>
        <w:t xml:space="preserve">) Contracting officers shall solicit in accordance with the material master. Contracting officers shall include procurement note E07 in solicitations that require destination inspection. </w:t>
      </w:r>
      <w:r>
        <w:rPr>
          <w:color w:val="000000"/>
        </w:rPr>
        <w:t xml:space="preserve">    </w:t>
      </w:r>
    </w:p>
    <w:p w14:paraId="3E6C209C" w14:textId="77777777" w:rsidR="006E1F59" w:rsidRPr="006E1F59" w:rsidRDefault="006E1F59" w:rsidP="006E1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sidRPr="006E1F59">
        <w:rPr>
          <w:color w:val="000000"/>
        </w:rPr>
        <w:t xml:space="preserve">***** </w:t>
      </w:r>
    </w:p>
    <w:p w14:paraId="552BE4DA" w14:textId="77777777" w:rsidR="006E1F59" w:rsidRPr="006E1F59" w:rsidRDefault="006E1F59" w:rsidP="006E1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sidRPr="006E1F59">
        <w:rPr>
          <w:color w:val="000000"/>
        </w:rPr>
        <w:t xml:space="preserve">E07 Evaluation Factor for Origin Inspection (JAN 2018) </w:t>
      </w:r>
    </w:p>
    <w:p w14:paraId="0FF7536B" w14:textId="77777777" w:rsidR="006E1F59" w:rsidRPr="006E1F59" w:rsidRDefault="006E1F59" w:rsidP="006E1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sidRPr="006E1F59">
        <w:rPr>
          <w:color w:val="000000"/>
        </w:rPr>
        <w:t xml:space="preserve">This solicitation contemplates an award based on destination inspection. If an offeror proposes inspection and acceptance at origin, the Government will add an evaluation factor of $2,500 to the offeror’s quoted/offered price for each origin inspection required. If phased deliveries are required or offered, the Government will consider each phase of delivery to result in one inspection for evaluation purposes. </w:t>
      </w:r>
    </w:p>
    <w:p w14:paraId="56661525" w14:textId="77777777" w:rsidR="006E1F59" w:rsidRDefault="006E1F59" w:rsidP="006E1F59">
      <w:pPr>
        <w:rPr>
          <w:color w:val="000000"/>
        </w:rPr>
      </w:pPr>
      <w:r w:rsidRPr="006E1F59">
        <w:rPr>
          <w:color w:val="000000"/>
        </w:rPr>
        <w:t xml:space="preserve">***** </w:t>
      </w:r>
    </w:p>
    <w:p w14:paraId="4E515E14" w14:textId="7D0F7E1D" w:rsidR="00DD5488" w:rsidRPr="00242036" w:rsidRDefault="00DD5488" w:rsidP="006E1F59">
      <w:r w:rsidRPr="00242036">
        <w:t xml:space="preserve"> </w:t>
      </w:r>
    </w:p>
    <w:p w14:paraId="50A206C2" w14:textId="77777777" w:rsidR="00984817" w:rsidRPr="00E06090" w:rsidRDefault="00984817" w:rsidP="00984817">
      <w:pPr>
        <w:rPr>
          <w:b/>
          <w:strike/>
        </w:rPr>
      </w:pPr>
      <w:bookmarkStart w:id="417" w:name="P46_407"/>
      <w:r w:rsidRPr="00E06090">
        <w:rPr>
          <w:b/>
        </w:rPr>
        <w:t xml:space="preserve">46.407 </w:t>
      </w:r>
      <w:bookmarkEnd w:id="417"/>
      <w:r w:rsidRPr="00E06090">
        <w:rPr>
          <w:b/>
        </w:rPr>
        <w:t xml:space="preserve">Nonconforming supplies or services.  </w:t>
      </w:r>
    </w:p>
    <w:p w14:paraId="72EA124C" w14:textId="77777777" w:rsidR="00984817" w:rsidRPr="00E06090" w:rsidRDefault="00984817" w:rsidP="00984817">
      <w:r w:rsidRPr="00E06090">
        <w:t xml:space="preserve">  (b) DLA Distribution Centers may correct a nonconformance with packaging or labeling requirements if the </w:t>
      </w:r>
      <w:r w:rsidRPr="00FC4FB0">
        <w:t xml:space="preserve">estimated costs of correction are $300 or less ($500 for C&amp;T items). For more information, see </w:t>
      </w:r>
      <w:hyperlink r:id="rId217" w:history="1">
        <w:r w:rsidRPr="00FC4FB0">
          <w:rPr>
            <w:rStyle w:val="Hyperlink"/>
            <w:rFonts w:eastAsiaTheme="majorEastAsia"/>
          </w:rPr>
          <w:t>DLAI 4145.4</w:t>
        </w:r>
      </w:hyperlink>
      <w:r w:rsidRPr="00FC4FB0">
        <w:t xml:space="preserve">, Stock Readiness. </w:t>
      </w:r>
      <w:r>
        <w:t>T</w:t>
      </w:r>
      <w:r w:rsidRPr="00FC4FB0">
        <w:t xml:space="preserve">he product specialist/packaging specialist will </w:t>
      </w:r>
      <w:r>
        <w:t xml:space="preserve">receive an informational SDR and will </w:t>
      </w:r>
      <w:r w:rsidRPr="00FC4FB0">
        <w:t xml:space="preserve">provide disposition instructions to the contracting officer. The contracting officer shall advise the contractor of the discrepancy and that the Government has completed the repackaging or relabeling. The contracting officer shall request reimbursement from the contractor for </w:t>
      </w:r>
      <w:r>
        <w:t xml:space="preserve">the </w:t>
      </w:r>
      <w:r w:rsidRPr="00FC4FB0">
        <w:t>costs incurred by the Government to correct the deficiencies.</w:t>
      </w:r>
      <w:r w:rsidRPr="00E06090">
        <w:t xml:space="preserve"> </w:t>
      </w:r>
    </w:p>
    <w:p w14:paraId="18CCE067" w14:textId="77777777" w:rsidR="00984817" w:rsidRPr="00CF4276" w:rsidRDefault="00984817" w:rsidP="00984817">
      <w:r w:rsidRPr="00CF4276">
        <w:t xml:space="preserve">  If the estimated costs of repackaging or relabeling are more than $300 ($500 for C&amp;T), the product specialist/packaging specialist will receive an SDR and </w:t>
      </w:r>
      <w:r>
        <w:t xml:space="preserve">will </w:t>
      </w:r>
      <w:r w:rsidRPr="00CF4276">
        <w:t xml:space="preserve">provide disposition instructions to the contracting officer. Contracting officers shall advise the contractor of </w:t>
      </w:r>
      <w:r>
        <w:t>t</w:t>
      </w:r>
      <w:r w:rsidRPr="00CF4276">
        <w:t xml:space="preserve">he discrepancy and may return the material to the contractor for correction/resubmittal; or, if there are urgent requirements, have the Government remediate the discrepancy at the contractor’s expense. </w:t>
      </w:r>
    </w:p>
    <w:p w14:paraId="06C98D63" w14:textId="77777777" w:rsidR="00984817" w:rsidRPr="000A6DBB" w:rsidRDefault="00984817" w:rsidP="00984817">
      <w:r>
        <w:t xml:space="preserve"> </w:t>
      </w:r>
      <w:r w:rsidRPr="000A6DBB">
        <w:t xml:space="preserve"> Contracting officers shall include procurement note C14 in solicitations and awards.</w:t>
      </w:r>
    </w:p>
    <w:p w14:paraId="7D41CAC1" w14:textId="77777777" w:rsidR="00984817" w:rsidRPr="000A6DBB" w:rsidRDefault="00984817" w:rsidP="00984817">
      <w:r w:rsidRPr="000A6DBB">
        <w:t>*****</w:t>
      </w:r>
    </w:p>
    <w:p w14:paraId="600C4C5E" w14:textId="0511C1CD" w:rsidR="00984817" w:rsidRPr="000A6DBB" w:rsidRDefault="00984817" w:rsidP="00984817">
      <w:r w:rsidRPr="000A6DBB">
        <w:t>C14 Repackaging or Relabeling to Correct Deficiencies (</w:t>
      </w:r>
      <w:r>
        <w:t>AUG</w:t>
      </w:r>
      <w:r w:rsidRPr="000A6DBB">
        <w:t xml:space="preserve"> 2017)</w:t>
      </w:r>
    </w:p>
    <w:p w14:paraId="52DA8E89" w14:textId="77777777" w:rsidR="00984817" w:rsidRPr="000A6DBB" w:rsidRDefault="00984817" w:rsidP="00984817">
      <w:r w:rsidRPr="000A6DBB">
        <w:rPr>
          <w:lang w:val="en"/>
        </w:rPr>
        <w:t xml:space="preserve">  The Government may correct packaging or labeling deficiencies if the estimated costs of the corrections are $300 or less ($500 for C&amp;T items)</w:t>
      </w:r>
      <w:r>
        <w:rPr>
          <w:lang w:val="en"/>
        </w:rPr>
        <w:t>.</w:t>
      </w:r>
      <w:r w:rsidRPr="000A6DBB">
        <w:rPr>
          <w:lang w:val="en"/>
        </w:rPr>
        <w:t xml:space="preserve"> </w:t>
      </w:r>
      <w:r w:rsidRPr="000A6DBB">
        <w:t xml:space="preserve">The contracting officer will advise the contractor of the discrepancy and that the Government has completed the repackaging or relabeling. Upon receipt of notice from the contracting officer, the contractor shall reimburse the Government for </w:t>
      </w:r>
      <w:r>
        <w:t xml:space="preserve">the </w:t>
      </w:r>
      <w:r w:rsidRPr="000A6DBB">
        <w:t xml:space="preserve">costs incurred by the Government to correct the deficiencies. </w:t>
      </w:r>
    </w:p>
    <w:p w14:paraId="259AF630" w14:textId="77777777" w:rsidR="00984817" w:rsidRPr="000A6DBB" w:rsidRDefault="00984817" w:rsidP="00984817">
      <w:r w:rsidRPr="000A6DBB">
        <w:t xml:space="preserve">  If the estimated costs of repackaging or relabeling are more than $300 ($500 for C&amp;T), the contracting officer may advise the contractor of the discrepancy and have the material returned to the contractor for correction/resubmittal; or, if there are urgent requirements, have the Government remediate the discrepancy at the contractor’s expense. Upon receipt of notice from the contracting officer, the contractor shall reimburse the Government for </w:t>
      </w:r>
      <w:r>
        <w:t xml:space="preserve">the </w:t>
      </w:r>
      <w:r w:rsidRPr="000A6DBB">
        <w:t>costs incurred by the Government to correct the deficiencies.</w:t>
      </w:r>
    </w:p>
    <w:p w14:paraId="44E34FCD" w14:textId="77777777" w:rsidR="00984817" w:rsidRPr="000A6DBB" w:rsidRDefault="00984817" w:rsidP="00984817">
      <w:r w:rsidRPr="000A6DBB">
        <w:t>*****</w:t>
      </w:r>
    </w:p>
    <w:p w14:paraId="5F79466F" w14:textId="77777777" w:rsidR="00984817" w:rsidRPr="00F06841" w:rsidRDefault="00984817" w:rsidP="00984817">
      <w:r w:rsidRPr="00F06841">
        <w:t xml:space="preserve">  If the Government corrects packaging or labeling discrepancies due to contractor noncompliance, the contracting officer shall request reimbursement of the associated corrective action costs. If a PQDR is due to contractor noncompliance, the contracting officer shall request repair, replacement, or a refund for the defective part, as determined most beneficial to the Government. If a contractor has repeated packaging or labeling discrepancies, contracting officers shall make appropriate determinations regarding whether the contractor should be considered for listing on the DCRL (see 9.100). The DLA Acquisition Operations Division will conduct a monthly data call on restitution status. On a quarterly basis, the DLA Acquisition Operations Division will give a compliance briefing to the Senior Procurement Executive.   </w:t>
      </w:r>
    </w:p>
    <w:p w14:paraId="4A8FFDCB" w14:textId="77777777" w:rsidR="00984817" w:rsidRPr="00F06841" w:rsidRDefault="00984817" w:rsidP="00984817">
      <w:r w:rsidRPr="00F06841">
        <w:t xml:space="preserve">  (c) The contractor shall remedy supplies considered to be hazardous, as defined in FED-STD-313, that were damaged in transit or nonconforming to the preservation, packaging, packing, and marking. The product specialist/packaging specialist shall contact the contracting officer to have the contractor correct the damage or nonconforming packaging and, if appropriate, recoup the costs associated with the discrepancy, to include removal of hazardous material spills or leakage.</w:t>
      </w:r>
    </w:p>
    <w:p w14:paraId="56160EEC" w14:textId="77777777" w:rsidR="006A3716" w:rsidRPr="00242036" w:rsidRDefault="006A3716" w:rsidP="006A3716"/>
    <w:p w14:paraId="0B87EB96" w14:textId="77777777" w:rsidR="00984817" w:rsidRPr="00242036" w:rsidRDefault="00984817" w:rsidP="00984817">
      <w:pPr>
        <w:rPr>
          <w:b/>
          <w:u w:val="single"/>
        </w:rPr>
      </w:pPr>
      <w:bookmarkStart w:id="418" w:name="P46_490"/>
      <w:r>
        <w:rPr>
          <w:b/>
        </w:rPr>
        <w:t xml:space="preserve">46.490 </w:t>
      </w:r>
      <w:bookmarkEnd w:id="418"/>
      <w:r w:rsidRPr="00242036">
        <w:rPr>
          <w:b/>
        </w:rPr>
        <w:t>Oversight of DoD supply chain integrity.</w:t>
      </w:r>
    </w:p>
    <w:p w14:paraId="78659967" w14:textId="77777777" w:rsidR="00984817" w:rsidRPr="00242036" w:rsidRDefault="00984817" w:rsidP="0098481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color w:val="000000"/>
        </w:rPr>
      </w:pPr>
      <w:r w:rsidRPr="00242036">
        <w:rPr>
          <w:snapToGrid w:val="0"/>
        </w:rPr>
        <w:t xml:space="preserve">  </w:t>
      </w:r>
      <w:r w:rsidRPr="00242036">
        <w:rPr>
          <w:color w:val="000000"/>
        </w:rPr>
        <w:t xml:space="preserve">Quality Notifications (QNs) for product quality deficiency reports (PQDRs), supply discrepancy reports (SDRs), Government Industry Data Exchange Program (GIDEP) documents, or testing requirements will be processed to the </w:t>
      </w:r>
      <w:r>
        <w:rPr>
          <w:snapToGrid w:val="0"/>
        </w:rPr>
        <w:t xml:space="preserve">contracting officer </w:t>
      </w:r>
      <w:r>
        <w:rPr>
          <w:color w:val="000000"/>
        </w:rPr>
        <w:t xml:space="preserve">in workflow. </w:t>
      </w:r>
      <w:r w:rsidRPr="00242036">
        <w:rPr>
          <w:color w:val="000000"/>
        </w:rPr>
        <w:t xml:space="preserve">The QN coordinator may require the </w:t>
      </w:r>
      <w:r>
        <w:rPr>
          <w:snapToGrid w:val="0"/>
        </w:rPr>
        <w:t>contracting officer</w:t>
      </w:r>
      <w:r w:rsidRPr="00242036">
        <w:rPr>
          <w:color w:val="000000"/>
        </w:rPr>
        <w:t xml:space="preserve"> to suspend the open procurement action(s) pending investigation and/or will require return of the material to the contractor. </w:t>
      </w:r>
    </w:p>
    <w:p w14:paraId="6CBB024C" w14:textId="77777777" w:rsidR="00984817" w:rsidRPr="00242036" w:rsidRDefault="00984817" w:rsidP="009848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rPr>
      </w:pPr>
      <w:r w:rsidRPr="00242036">
        <w:rPr>
          <w:color w:val="000000"/>
        </w:rPr>
        <w:t xml:space="preserve"> QN</w:t>
      </w:r>
      <w:r>
        <w:rPr>
          <w:color w:val="000000"/>
        </w:rPr>
        <w:t>s</w:t>
      </w:r>
      <w:r w:rsidRPr="00242036">
        <w:rPr>
          <w:color w:val="000000"/>
        </w:rPr>
        <w:t xml:space="preserve"> relating to suspect material shall be retained in the QN coordi</w:t>
      </w:r>
      <w:r>
        <w:rPr>
          <w:color w:val="000000"/>
        </w:rPr>
        <w:t xml:space="preserve">nator workflow for processing. </w:t>
      </w:r>
      <w:r w:rsidRPr="00242036">
        <w:rPr>
          <w:color w:val="000000"/>
        </w:rPr>
        <w:t xml:space="preserve">If </w:t>
      </w:r>
      <w:r>
        <w:rPr>
          <w:snapToGrid w:val="0"/>
        </w:rPr>
        <w:t xml:space="preserve">contracting officer </w:t>
      </w:r>
      <w:r w:rsidRPr="00242036">
        <w:rPr>
          <w:color w:val="000000"/>
        </w:rPr>
        <w:t>support is required</w:t>
      </w:r>
      <w:r>
        <w:rPr>
          <w:color w:val="000000"/>
        </w:rPr>
        <w:t>,</w:t>
      </w:r>
      <w:r w:rsidRPr="00242036">
        <w:rPr>
          <w:color w:val="000000"/>
        </w:rPr>
        <w:t xml:space="preserve"> a task will be submitted to them. </w:t>
      </w:r>
    </w:p>
    <w:p w14:paraId="5D53FD71" w14:textId="77777777" w:rsidR="00984817" w:rsidRPr="00242036" w:rsidRDefault="00984817" w:rsidP="0098481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242036">
        <w:rPr>
          <w:snapToGrid w:val="0"/>
        </w:rPr>
        <w:t xml:space="preserve">  Any concern of suspect material entering the supply chain shall be referred to the Counterfeit Material/Unauthorized Product Substitution (CM/UPS) team. </w:t>
      </w:r>
    </w:p>
    <w:p w14:paraId="4D145951" w14:textId="77777777" w:rsidR="00DD5488" w:rsidRPr="00242036" w:rsidRDefault="00DD5488" w:rsidP="00DD5488">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70C6C35F" w14:textId="77777777" w:rsidR="00984817" w:rsidRPr="00AF2D41" w:rsidRDefault="00984817" w:rsidP="00984817">
      <w:pPr>
        <w:jc w:val="center"/>
        <w:outlineLvl w:val="1"/>
        <w:rPr>
          <w:b/>
        </w:rPr>
      </w:pPr>
      <w:r w:rsidRPr="00AF2D41">
        <w:rPr>
          <w:b/>
        </w:rPr>
        <w:t xml:space="preserve">SUBPART 46.5 – ACCEPTANCE    </w:t>
      </w:r>
    </w:p>
    <w:p w14:paraId="1441FE83" w14:textId="02748984" w:rsidR="00984817" w:rsidRPr="00E15893" w:rsidRDefault="00984817" w:rsidP="00984817">
      <w:pPr>
        <w:jc w:val="center"/>
        <w:rPr>
          <w:i/>
        </w:rPr>
      </w:pPr>
      <w:r>
        <w:rPr>
          <w:i/>
        </w:rPr>
        <w:t xml:space="preserve">(Revised </w:t>
      </w:r>
      <w:r w:rsidR="00EA7679">
        <w:rPr>
          <w:i/>
        </w:rPr>
        <w:t xml:space="preserve">August 3, </w:t>
      </w:r>
      <w:r>
        <w:rPr>
          <w:i/>
        </w:rPr>
        <w:t>2017 through PROCLTR 2017-18)</w:t>
      </w:r>
    </w:p>
    <w:p w14:paraId="42CDA9C0" w14:textId="77777777" w:rsidR="00984817" w:rsidRPr="00AF2D41" w:rsidRDefault="00984817" w:rsidP="00984817">
      <w:pPr>
        <w:jc w:val="center"/>
      </w:pPr>
    </w:p>
    <w:p w14:paraId="66F6137F" w14:textId="77777777" w:rsidR="00984817" w:rsidRPr="00AF2D41" w:rsidRDefault="00984817" w:rsidP="00984817">
      <w:pPr>
        <w:rPr>
          <w:b/>
        </w:rPr>
      </w:pPr>
      <w:bookmarkStart w:id="419" w:name="P46_501"/>
      <w:r w:rsidRPr="00AF2D41">
        <w:rPr>
          <w:b/>
        </w:rPr>
        <w:t xml:space="preserve">46.501 </w:t>
      </w:r>
      <w:bookmarkEnd w:id="419"/>
      <w:r w:rsidRPr="00AF2D41">
        <w:rPr>
          <w:b/>
        </w:rPr>
        <w:t>General.</w:t>
      </w:r>
    </w:p>
    <w:p w14:paraId="0956ECCC" w14:textId="77777777" w:rsidR="00984817" w:rsidRPr="00AF2D41" w:rsidRDefault="00984817" w:rsidP="00984817">
      <w:pPr>
        <w:rPr>
          <w:b/>
        </w:rPr>
      </w:pPr>
    </w:p>
    <w:p w14:paraId="66C6F2AC" w14:textId="77777777" w:rsidR="00984817" w:rsidRPr="00AF2D41" w:rsidRDefault="00984817" w:rsidP="00984817">
      <w:bookmarkStart w:id="420" w:name="P46_501_90"/>
      <w:r w:rsidRPr="00AF2D41">
        <w:rPr>
          <w:b/>
        </w:rPr>
        <w:t>46.501-90</w:t>
      </w:r>
      <w:bookmarkEnd w:id="420"/>
      <w:r w:rsidRPr="00AF2D41">
        <w:rPr>
          <w:b/>
        </w:rPr>
        <w:t xml:space="preserve"> Acceptance of internal use software (IUS).</w:t>
      </w:r>
    </w:p>
    <w:p w14:paraId="7958A2E6" w14:textId="77777777" w:rsidR="00984817" w:rsidRPr="00AF2D41" w:rsidRDefault="00984817" w:rsidP="00984817">
      <w:r w:rsidRPr="00FF12E1">
        <w:t xml:space="preserve">  The contracting officer representative (COR) or if one is not delegated, the assigned technical representative/invoice acceptor, shall ensure an invoice for IUS performance and deliverables is in accordance</w:t>
      </w:r>
      <w:r w:rsidRPr="00AF2D41">
        <w:t xml:space="preserve"> with the IUS number structure and procedures specified in the DLA Information Operations IUS SOP. The contracting officer shall verify the COR successfully performs this t</w:t>
      </w:r>
      <w:r w:rsidRPr="00AF2D41">
        <w:rPr>
          <w:color w:val="000000" w:themeColor="text1"/>
        </w:rPr>
        <w:t>ask</w:t>
      </w:r>
      <w:r w:rsidRPr="00AF2D41">
        <w:t>.</w:t>
      </w:r>
    </w:p>
    <w:p w14:paraId="403E8340" w14:textId="77777777" w:rsidR="00DD5488" w:rsidRPr="00242036" w:rsidRDefault="00DD5488" w:rsidP="00DD5488">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textAlignment w:val="baseline"/>
        <w:rPr>
          <w:rFonts w:eastAsia="Calibri"/>
        </w:rPr>
      </w:pPr>
    </w:p>
    <w:p w14:paraId="69FC1C43" w14:textId="77777777" w:rsidR="00984817" w:rsidRPr="00242036" w:rsidRDefault="00984817" w:rsidP="00984817">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textAlignment w:val="baseline"/>
        <w:rPr>
          <w:rFonts w:eastAsia="Calibri"/>
          <w:b/>
        </w:rPr>
      </w:pPr>
      <w:bookmarkStart w:id="421" w:name="P46_503"/>
      <w:r>
        <w:rPr>
          <w:rFonts w:eastAsia="Calibri"/>
          <w:b/>
        </w:rPr>
        <w:t xml:space="preserve">46.503 </w:t>
      </w:r>
      <w:bookmarkEnd w:id="421"/>
      <w:r w:rsidRPr="00242036">
        <w:rPr>
          <w:rFonts w:eastAsia="Calibri"/>
          <w:b/>
        </w:rPr>
        <w:t>Place of acceptance.</w:t>
      </w:r>
    </w:p>
    <w:p w14:paraId="07D51C79" w14:textId="77777777" w:rsidR="00984817" w:rsidRPr="00242036" w:rsidRDefault="00984817" w:rsidP="00984817">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textAlignment w:val="baseline"/>
      </w:pPr>
      <w:r w:rsidRPr="00242036">
        <w:rPr>
          <w:rFonts w:eastAsia="Calibri"/>
        </w:rPr>
        <w:t xml:space="preserve">   Acceptance at destination is preferred to prevent negative payables. </w:t>
      </w:r>
    </w:p>
    <w:p w14:paraId="15B1F12D" w14:textId="77777777" w:rsidR="00984817" w:rsidRPr="00242036" w:rsidRDefault="00984817" w:rsidP="00984817">
      <w:r w:rsidRPr="00242036">
        <w:t xml:space="preserve"> </w:t>
      </w:r>
    </w:p>
    <w:p w14:paraId="667E0D0F" w14:textId="77777777" w:rsidR="00984817" w:rsidRPr="00242036" w:rsidRDefault="00984817" w:rsidP="00984817">
      <w:pPr>
        <w:rPr>
          <w:b/>
        </w:rPr>
      </w:pPr>
      <w:bookmarkStart w:id="422" w:name="P46_504"/>
      <w:r w:rsidRPr="00242036">
        <w:rPr>
          <w:b/>
        </w:rPr>
        <w:t>46.504</w:t>
      </w:r>
      <w:r>
        <w:rPr>
          <w:b/>
        </w:rPr>
        <w:t xml:space="preserve"> </w:t>
      </w:r>
      <w:bookmarkEnd w:id="422"/>
      <w:r w:rsidRPr="00242036">
        <w:rPr>
          <w:b/>
        </w:rPr>
        <w:t>Certificate of conformance.</w:t>
      </w:r>
    </w:p>
    <w:p w14:paraId="0CC7DDC1" w14:textId="77777777" w:rsidR="00984817" w:rsidRPr="00242036" w:rsidRDefault="00984817" w:rsidP="00984817">
      <w:pPr>
        <w:pStyle w:val="Indent1"/>
        <w:rPr>
          <w:strike/>
        </w:rPr>
      </w:pPr>
      <w:r w:rsidRPr="00242036">
        <w:t xml:space="preserve">   The contracting officer shall coordinate use of the CoC with the product specialist.  </w:t>
      </w:r>
    </w:p>
    <w:p w14:paraId="6A92FEC4" w14:textId="4FCEB350" w:rsidR="00984817" w:rsidRDefault="00984817" w:rsidP="00984817">
      <w:pPr>
        <w:textAlignment w:val="baseline"/>
        <w:rPr>
          <w:rFonts w:eastAsia="Calibri"/>
        </w:rPr>
      </w:pPr>
    </w:p>
    <w:p w14:paraId="28E1D583" w14:textId="77777777" w:rsidR="00984817" w:rsidRDefault="00984817" w:rsidP="006E14C2">
      <w:pPr>
        <w:pStyle w:val="Heading2"/>
      </w:pPr>
      <w:r w:rsidRPr="002A0D9C">
        <w:t>SUBPART 46.7 – WARRANTIES</w:t>
      </w:r>
      <w:r>
        <w:t xml:space="preserve"> </w:t>
      </w:r>
    </w:p>
    <w:p w14:paraId="7AC8BC48" w14:textId="604D2073" w:rsidR="00984817" w:rsidRPr="00E15893" w:rsidRDefault="00984817" w:rsidP="00984817">
      <w:pPr>
        <w:jc w:val="center"/>
        <w:rPr>
          <w:i/>
        </w:rPr>
      </w:pPr>
      <w:r>
        <w:rPr>
          <w:i/>
        </w:rPr>
        <w:t xml:space="preserve">(Revised </w:t>
      </w:r>
      <w:r w:rsidR="00D24B6C">
        <w:rPr>
          <w:i/>
        </w:rPr>
        <w:t xml:space="preserve">August 3, </w:t>
      </w:r>
      <w:r>
        <w:rPr>
          <w:i/>
        </w:rPr>
        <w:t>2017 through PROCLTR 2017-18)</w:t>
      </w:r>
    </w:p>
    <w:p w14:paraId="01EC111E" w14:textId="77777777" w:rsidR="00984817" w:rsidRPr="002A0D9C" w:rsidRDefault="00984817" w:rsidP="00984817">
      <w:pPr>
        <w:jc w:val="center"/>
        <w:rPr>
          <w:b/>
        </w:rPr>
      </w:pPr>
    </w:p>
    <w:p w14:paraId="58596238" w14:textId="77777777" w:rsidR="00984817" w:rsidRPr="00D06663" w:rsidRDefault="00984817" w:rsidP="00984817">
      <w:pPr>
        <w:rPr>
          <w:b/>
        </w:rPr>
      </w:pPr>
      <w:bookmarkStart w:id="423" w:name="P46_704"/>
      <w:r>
        <w:rPr>
          <w:b/>
        </w:rPr>
        <w:t xml:space="preserve">46.704 </w:t>
      </w:r>
      <w:bookmarkEnd w:id="423"/>
      <w:r w:rsidRPr="00D06663">
        <w:rPr>
          <w:b/>
        </w:rPr>
        <w:t>Authority for use of warranties.</w:t>
      </w:r>
    </w:p>
    <w:p w14:paraId="7819F2A2" w14:textId="77777777" w:rsidR="00984817" w:rsidRPr="00FF12E1" w:rsidRDefault="00984817" w:rsidP="00984817">
      <w:r w:rsidRPr="00FF12E1">
        <w:t xml:space="preserve">  Contracting officers may use additional FAR warranty clauses 52.246-17, 52.246-18, and 52.246-19, in manual or automated </w:t>
      </w:r>
      <w:r>
        <w:t>acquisitions</w:t>
      </w:r>
      <w:r w:rsidRPr="00FF12E1">
        <w:t>,</w:t>
      </w:r>
      <w:r>
        <w:t xml:space="preserve"> </w:t>
      </w:r>
      <w:r w:rsidRPr="00FF12E1">
        <w:t>when the conditions in DFARS 246.704 are met.</w:t>
      </w:r>
    </w:p>
    <w:p w14:paraId="47C1DB34" w14:textId="77777777" w:rsidR="00984817" w:rsidRPr="00AF2D41" w:rsidRDefault="00984817" w:rsidP="00984817">
      <w:pPr>
        <w:textAlignment w:val="baseline"/>
        <w:rPr>
          <w:rFonts w:eastAsia="Calibri"/>
        </w:rPr>
      </w:pPr>
    </w:p>
    <w:p w14:paraId="79F1F180" w14:textId="28657730" w:rsidR="00E72D89" w:rsidRDefault="00E72D89" w:rsidP="00E72D89"/>
    <w:p w14:paraId="579A34D1" w14:textId="77777777" w:rsidR="00984817" w:rsidRPr="008C7292" w:rsidRDefault="00984817" w:rsidP="00E72D89">
      <w:pPr>
        <w:sectPr w:rsidR="00984817" w:rsidRPr="008C7292" w:rsidSect="00C92932">
          <w:headerReference w:type="even" r:id="rId218"/>
          <w:headerReference w:type="default" r:id="rId219"/>
          <w:footerReference w:type="even" r:id="rId220"/>
          <w:footerReference w:type="default" r:id="rId221"/>
          <w:headerReference w:type="first" r:id="rId222"/>
          <w:footerReference w:type="first" r:id="rId223"/>
          <w:pgSz w:w="12240" w:h="15840"/>
          <w:pgMar w:top="1440" w:right="1440" w:bottom="1440" w:left="1440" w:header="720" w:footer="720" w:gutter="0"/>
          <w:cols w:space="720"/>
          <w:titlePg/>
          <w:docGrid w:linePitch="299"/>
        </w:sectPr>
      </w:pPr>
    </w:p>
    <w:p w14:paraId="6F649B64" w14:textId="77777777" w:rsidR="00CC7942" w:rsidRPr="00456D16" w:rsidRDefault="00CC7942" w:rsidP="00CC7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24" w:name="Part47"/>
      <w:bookmarkEnd w:id="424"/>
      <w:r w:rsidRPr="00456D16">
        <w:rPr>
          <w:b/>
        </w:rPr>
        <w:t>PART 47 – TRANSPORTATION</w:t>
      </w:r>
    </w:p>
    <w:p w14:paraId="01AA3E6C" w14:textId="3A6976AD" w:rsidR="00CC7942" w:rsidRPr="00E15893" w:rsidRDefault="00CC7942" w:rsidP="00CC7942">
      <w:pPr>
        <w:jc w:val="center"/>
        <w:rPr>
          <w:i/>
        </w:rPr>
      </w:pPr>
      <w:r w:rsidRPr="00E15893">
        <w:rPr>
          <w:i/>
        </w:rPr>
        <w:t xml:space="preserve">(Revised </w:t>
      </w:r>
      <w:r w:rsidR="00E16C38">
        <w:rPr>
          <w:i/>
        </w:rPr>
        <w:t>August 3,</w:t>
      </w:r>
      <w:r>
        <w:rPr>
          <w:i/>
        </w:rPr>
        <w:t xml:space="preserve"> 2017 </w:t>
      </w:r>
      <w:r w:rsidRPr="00E15893">
        <w:rPr>
          <w:i/>
        </w:rPr>
        <w:t>through PROCLTR 201</w:t>
      </w:r>
      <w:r>
        <w:rPr>
          <w:i/>
        </w:rPr>
        <w:t>7-20</w:t>
      </w:r>
      <w:r w:rsidRPr="00E15893">
        <w:rPr>
          <w:i/>
        </w:rPr>
        <w:t>)</w:t>
      </w:r>
      <w:r>
        <w:rPr>
          <w:i/>
        </w:rPr>
        <w:t xml:space="preserve"> </w:t>
      </w:r>
    </w:p>
    <w:p w14:paraId="7B2968B5" w14:textId="77777777" w:rsidR="00CC7942" w:rsidRPr="00456D16" w:rsidRDefault="00CC7942" w:rsidP="00CC7942">
      <w:pPr>
        <w:jc w:val="center"/>
        <w:rPr>
          <w:b/>
        </w:rPr>
      </w:pPr>
    </w:p>
    <w:p w14:paraId="7EA2DFC9" w14:textId="77777777" w:rsidR="00CC7942" w:rsidRPr="00456D16" w:rsidRDefault="00CC7942" w:rsidP="00CC7942">
      <w:pPr>
        <w:jc w:val="center"/>
      </w:pPr>
      <w:r w:rsidRPr="00456D16">
        <w:rPr>
          <w:b/>
        </w:rPr>
        <w:t>TABLE OF CONTENTS</w:t>
      </w:r>
      <w:r>
        <w:t xml:space="preserve"> </w:t>
      </w:r>
    </w:p>
    <w:p w14:paraId="49702D50" w14:textId="77777777" w:rsidR="00CC7942" w:rsidRPr="00E21128" w:rsidRDefault="00CC7942" w:rsidP="00CC7942">
      <w:pPr>
        <w:rPr>
          <w:b/>
        </w:rPr>
      </w:pPr>
      <w:r w:rsidRPr="00E21128">
        <w:rPr>
          <w:b/>
        </w:rPr>
        <w:t>SUBPART 47.3 – TRANSPORTATION IN SUPPLY CONTRACTS</w:t>
      </w:r>
    </w:p>
    <w:p w14:paraId="6F872350" w14:textId="77777777" w:rsidR="00CC7942" w:rsidRPr="00E21128" w:rsidRDefault="00A464B3" w:rsidP="00CC7942">
      <w:hyperlink w:anchor="P47_303_90" w:history="1">
        <w:r w:rsidR="00CC7942" w:rsidRPr="00E21128">
          <w:t>47.303-90</w:t>
        </w:r>
      </w:hyperlink>
      <w:r w:rsidR="00CC7942" w:rsidRPr="00E21128">
        <w:tab/>
      </w:r>
      <w:r w:rsidR="00CC7942" w:rsidRPr="00E21128">
        <w:tab/>
        <w:t>Export shipment of wood products.</w:t>
      </w:r>
    </w:p>
    <w:p w14:paraId="2E629851" w14:textId="77777777" w:rsidR="00CC7942" w:rsidRPr="00E21128" w:rsidRDefault="00A464B3" w:rsidP="00CC7942">
      <w:hyperlink w:anchor="P47_303_91" w:history="1">
        <w:r w:rsidR="00CC7942" w:rsidRPr="00DF2179">
          <w:rPr>
            <w:rStyle w:val="Hyperlink"/>
          </w:rPr>
          <w:t>47.303-91</w:t>
        </w:r>
      </w:hyperlink>
      <w:r w:rsidR="00CC7942" w:rsidRPr="00E21128">
        <w:tab/>
      </w:r>
      <w:r w:rsidR="00CC7942" w:rsidRPr="00E21128">
        <w:tab/>
        <w:t>DLR item compliance.</w:t>
      </w:r>
    </w:p>
    <w:p w14:paraId="177A36C4" w14:textId="77777777" w:rsidR="00CC7942" w:rsidRPr="00E21128" w:rsidRDefault="00A464B3" w:rsidP="00CC7942">
      <w:pPr>
        <w:ind w:left="1440" w:hanging="1440"/>
        <w:rPr>
          <w:bCs/>
        </w:rPr>
      </w:pPr>
      <w:hyperlink w:anchor="P47_305_3_90" w:history="1">
        <w:r w:rsidR="00CC7942" w:rsidRPr="00D659BE">
          <w:rPr>
            <w:rStyle w:val="Hyperlink"/>
            <w:bCs/>
            <w:iCs/>
          </w:rPr>
          <w:t>47.305-3-90</w:t>
        </w:r>
      </w:hyperlink>
      <w:r w:rsidR="00CC7942" w:rsidRPr="00E21128">
        <w:rPr>
          <w:bCs/>
          <w:iCs/>
        </w:rPr>
        <w:t xml:space="preserve">     </w:t>
      </w:r>
      <w:r w:rsidR="00CC7942" w:rsidRPr="00E21128">
        <w:rPr>
          <w:bCs/>
          <w:iCs/>
        </w:rPr>
        <w:tab/>
      </w:r>
      <w:r w:rsidR="00CC7942" w:rsidRPr="00E21128">
        <w:rPr>
          <w:bCs/>
        </w:rPr>
        <w:t xml:space="preserve">First Destination Transportation (FDT), Government-arranged transportation. </w:t>
      </w:r>
    </w:p>
    <w:p w14:paraId="4693C0CA" w14:textId="77777777" w:rsidR="00CC7942" w:rsidRPr="00E21128" w:rsidRDefault="00A464B3" w:rsidP="00CC7942">
      <w:pPr>
        <w:ind w:left="1440" w:hanging="1440"/>
        <w:rPr>
          <w:bCs/>
        </w:rPr>
      </w:pPr>
      <w:hyperlink w:anchor="P47_305_3_91" w:history="1">
        <w:r w:rsidR="00CC7942" w:rsidRPr="006260D6">
          <w:rPr>
            <w:rStyle w:val="Hyperlink"/>
            <w:bCs/>
          </w:rPr>
          <w:t>47.305-3-91</w:t>
        </w:r>
      </w:hyperlink>
      <w:r w:rsidR="00CC7942" w:rsidRPr="00E21128">
        <w:rPr>
          <w:bCs/>
        </w:rPr>
        <w:tab/>
        <w:t>FDT Program – shipments originating from outside the contiguous United States.</w:t>
      </w:r>
    </w:p>
    <w:p w14:paraId="2D57D914" w14:textId="77777777" w:rsidR="00CC7942" w:rsidRPr="00E21128" w:rsidRDefault="00A464B3" w:rsidP="00CC7942">
      <w:pPr>
        <w:ind w:left="1440" w:hanging="1440"/>
        <w:rPr>
          <w:bCs/>
        </w:rPr>
      </w:pPr>
      <w:hyperlink w:anchor="P47_305_4_90" w:history="1">
        <w:r w:rsidR="00CC7942" w:rsidRPr="006260D6">
          <w:rPr>
            <w:rStyle w:val="Hyperlink"/>
          </w:rPr>
          <w:t>47.305-4-90</w:t>
        </w:r>
      </w:hyperlink>
      <w:r w:rsidR="00CC7942" w:rsidRPr="00E21128">
        <w:t xml:space="preserve"> </w:t>
      </w:r>
      <w:r w:rsidR="00CC7942" w:rsidRPr="00E21128">
        <w:tab/>
        <w:t>Additional Wide Area Workflow (WAWF) information.</w:t>
      </w:r>
    </w:p>
    <w:p w14:paraId="1E2FA9FC" w14:textId="77777777" w:rsidR="00CC7942" w:rsidRPr="00E21128" w:rsidRDefault="00A464B3" w:rsidP="00CC7942">
      <w:pPr>
        <w:ind w:left="1440" w:hanging="1440"/>
      </w:pPr>
      <w:hyperlink w:anchor="P47_305_10_90" w:history="1">
        <w:r w:rsidR="00CC7942" w:rsidRPr="006260D6">
          <w:rPr>
            <w:rStyle w:val="Hyperlink"/>
            <w:bCs/>
          </w:rPr>
          <w:t>47.305-10-90</w:t>
        </w:r>
      </w:hyperlink>
      <w:r w:rsidR="00CC7942" w:rsidRPr="00E21128">
        <w:rPr>
          <w:bCs/>
        </w:rPr>
        <w:t xml:space="preserve"> </w:t>
      </w:r>
      <w:r w:rsidR="00CC7942" w:rsidRPr="00E21128">
        <w:rPr>
          <w:bCs/>
        </w:rPr>
        <w:tab/>
        <w:t>Procurement notes for export shipping and US territories.</w:t>
      </w:r>
      <w:r w:rsidR="00CC7942" w:rsidRPr="00E21128">
        <w:t xml:space="preserve"> </w:t>
      </w:r>
    </w:p>
    <w:p w14:paraId="2598FA98" w14:textId="77777777" w:rsidR="00CC7942" w:rsidRPr="00E21128" w:rsidRDefault="00A464B3" w:rsidP="00CC7942">
      <w:pPr>
        <w:rPr>
          <w:strike/>
        </w:rPr>
      </w:pPr>
      <w:hyperlink w:anchor="P47_305_90" w:history="1">
        <w:r w:rsidR="00CC7942" w:rsidRPr="006260D6">
          <w:rPr>
            <w:rStyle w:val="Hyperlink"/>
            <w:bCs/>
            <w:iCs/>
          </w:rPr>
          <w:t>47.305-90</w:t>
        </w:r>
      </w:hyperlink>
      <w:r w:rsidR="00CC7942" w:rsidRPr="00E21128">
        <w:rPr>
          <w:bCs/>
          <w:iCs/>
        </w:rPr>
        <w:tab/>
      </w:r>
      <w:r w:rsidR="00CC7942" w:rsidRPr="00E21128">
        <w:rPr>
          <w:bCs/>
          <w:iCs/>
        </w:rPr>
        <w:tab/>
        <w:t>Procurement notes.</w:t>
      </w:r>
    </w:p>
    <w:p w14:paraId="79F1F195" w14:textId="14553DD0" w:rsidR="00E72D89" w:rsidRPr="00456D16" w:rsidRDefault="00032DE7" w:rsidP="00E72D89">
      <w:r>
        <w:t xml:space="preserve">  </w:t>
      </w:r>
    </w:p>
    <w:p w14:paraId="78397204" w14:textId="77777777" w:rsidR="00CC7942" w:rsidRPr="00456D16" w:rsidRDefault="00CC7942" w:rsidP="00CC7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456D16">
        <w:rPr>
          <w:b/>
        </w:rPr>
        <w:t>SUBPART 47.3 – TRANSPORTATION IN SUPPLY CONTRACTS</w:t>
      </w:r>
    </w:p>
    <w:p w14:paraId="4ED7FA5D" w14:textId="557FFD05" w:rsidR="00CC7942" w:rsidRDefault="00CC7942" w:rsidP="00CC7942">
      <w:pPr>
        <w:jc w:val="center"/>
        <w:rPr>
          <w:i/>
        </w:rPr>
      </w:pPr>
      <w:bookmarkStart w:id="425" w:name="P47_303_10"/>
      <w:r w:rsidRPr="00E15893">
        <w:rPr>
          <w:i/>
        </w:rPr>
        <w:t xml:space="preserve">(Revised </w:t>
      </w:r>
      <w:r w:rsidR="0092414B">
        <w:rPr>
          <w:i/>
        </w:rPr>
        <w:t>August</w:t>
      </w:r>
      <w:r>
        <w:rPr>
          <w:i/>
        </w:rPr>
        <w:t xml:space="preserve"> </w:t>
      </w:r>
      <w:r w:rsidR="0092414B">
        <w:rPr>
          <w:i/>
        </w:rPr>
        <w:t xml:space="preserve">3, </w:t>
      </w:r>
      <w:r>
        <w:rPr>
          <w:i/>
        </w:rPr>
        <w:t xml:space="preserve">2017 </w:t>
      </w:r>
      <w:r w:rsidRPr="00E15893">
        <w:rPr>
          <w:i/>
        </w:rPr>
        <w:t>through PROCLTR 201</w:t>
      </w:r>
      <w:r>
        <w:rPr>
          <w:i/>
        </w:rPr>
        <w:t>7-20</w:t>
      </w:r>
      <w:r w:rsidRPr="00E15893">
        <w:rPr>
          <w:i/>
        </w:rPr>
        <w:t>)</w:t>
      </w:r>
    </w:p>
    <w:p w14:paraId="4EACA5D0" w14:textId="77777777" w:rsidR="00CC7942" w:rsidRPr="00456D16" w:rsidRDefault="00CC7942" w:rsidP="00CC7942">
      <w:pPr>
        <w:jc w:val="center"/>
        <w:rPr>
          <w:b/>
        </w:rPr>
      </w:pPr>
    </w:p>
    <w:p w14:paraId="50620935" w14:textId="77777777" w:rsidR="00CC7942" w:rsidRPr="00E21128" w:rsidRDefault="00CC7942" w:rsidP="00CC7942">
      <w:pPr>
        <w:adjustRightInd w:val="0"/>
        <w:rPr>
          <w:rFonts w:eastAsiaTheme="minorHAnsi"/>
          <w:color w:val="000000"/>
        </w:rPr>
      </w:pPr>
      <w:bookmarkStart w:id="426" w:name="P47_303_90"/>
      <w:bookmarkEnd w:id="425"/>
      <w:r w:rsidRPr="00E21128">
        <w:rPr>
          <w:rFonts w:eastAsiaTheme="minorHAnsi"/>
          <w:b/>
          <w:bCs/>
          <w:color w:val="000000"/>
        </w:rPr>
        <w:t>47.303-90</w:t>
      </w:r>
      <w:bookmarkEnd w:id="426"/>
      <w:r w:rsidRPr="00E21128">
        <w:rPr>
          <w:rFonts w:eastAsiaTheme="minorHAnsi"/>
          <w:b/>
          <w:bCs/>
          <w:color w:val="000000"/>
        </w:rPr>
        <w:t xml:space="preserve"> Export </w:t>
      </w:r>
      <w:r>
        <w:rPr>
          <w:rFonts w:eastAsiaTheme="minorHAnsi"/>
          <w:b/>
          <w:bCs/>
          <w:color w:val="000000"/>
        </w:rPr>
        <w:t>s</w:t>
      </w:r>
      <w:r w:rsidRPr="00E21128">
        <w:rPr>
          <w:rFonts w:eastAsiaTheme="minorHAnsi"/>
          <w:b/>
          <w:bCs/>
          <w:color w:val="000000"/>
        </w:rPr>
        <w:t xml:space="preserve">hipment of </w:t>
      </w:r>
      <w:r>
        <w:rPr>
          <w:rFonts w:eastAsiaTheme="minorHAnsi"/>
          <w:b/>
          <w:bCs/>
          <w:color w:val="000000"/>
        </w:rPr>
        <w:t>w</w:t>
      </w:r>
      <w:r w:rsidRPr="00E21128">
        <w:rPr>
          <w:rFonts w:eastAsiaTheme="minorHAnsi"/>
          <w:b/>
          <w:bCs/>
          <w:color w:val="000000"/>
        </w:rPr>
        <w:t xml:space="preserve">ood </w:t>
      </w:r>
      <w:r>
        <w:rPr>
          <w:rFonts w:eastAsiaTheme="minorHAnsi"/>
          <w:b/>
          <w:bCs/>
          <w:color w:val="000000"/>
        </w:rPr>
        <w:t>p</w:t>
      </w:r>
      <w:r w:rsidRPr="00E21128">
        <w:rPr>
          <w:rFonts w:eastAsiaTheme="minorHAnsi"/>
          <w:b/>
          <w:bCs/>
          <w:color w:val="000000"/>
        </w:rPr>
        <w:t xml:space="preserve">roducts. </w:t>
      </w:r>
    </w:p>
    <w:p w14:paraId="5C081EA1"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For wood products requiring export shipment, the contracting officer shall insert procurement note L30 in solicitations over the SAT that include FAR 52.247-51. </w:t>
      </w:r>
    </w:p>
    <w:p w14:paraId="3E8BE14D" w14:textId="77777777" w:rsidR="00CC7942" w:rsidRPr="00E21128" w:rsidRDefault="00CC7942" w:rsidP="00CC7942">
      <w:pPr>
        <w:adjustRightInd w:val="0"/>
        <w:rPr>
          <w:rFonts w:eastAsiaTheme="minorHAnsi"/>
          <w:strike/>
          <w:color w:val="000000"/>
        </w:rPr>
      </w:pPr>
      <w:r w:rsidRPr="00E21128">
        <w:rPr>
          <w:rFonts w:eastAsiaTheme="minorHAnsi"/>
          <w:color w:val="000000"/>
        </w:rPr>
        <w:t>*****</w:t>
      </w:r>
    </w:p>
    <w:p w14:paraId="174F2682" w14:textId="5070F297" w:rsidR="00CC7942" w:rsidRPr="00E21128" w:rsidRDefault="00CC7942" w:rsidP="00CC7942">
      <w:pPr>
        <w:rPr>
          <w:rFonts w:eastAsiaTheme="minorHAnsi"/>
          <w:szCs w:val="21"/>
        </w:rPr>
      </w:pPr>
      <w:r w:rsidRPr="00E21128">
        <w:rPr>
          <w:rFonts w:eastAsiaTheme="minorHAnsi"/>
          <w:szCs w:val="21"/>
        </w:rPr>
        <w:t>L30 Computation of Cube – Wood Products (</w:t>
      </w:r>
      <w:r>
        <w:rPr>
          <w:rFonts w:eastAsiaTheme="minorHAnsi"/>
          <w:szCs w:val="21"/>
        </w:rPr>
        <w:t>AUG</w:t>
      </w:r>
      <w:r w:rsidRPr="00E21128">
        <w:rPr>
          <w:rFonts w:eastAsiaTheme="minorHAnsi"/>
          <w:szCs w:val="21"/>
        </w:rPr>
        <w:t xml:space="preserve"> 2017)</w:t>
      </w:r>
      <w:r w:rsidR="00CE4ACD">
        <w:rPr>
          <w:rFonts w:eastAsiaTheme="minorHAnsi"/>
          <w:szCs w:val="21"/>
        </w:rPr>
        <w:t xml:space="preserve">  </w:t>
      </w:r>
    </w:p>
    <w:p w14:paraId="52851368" w14:textId="77777777" w:rsidR="00CC7942" w:rsidRPr="00E21128" w:rsidRDefault="00CC7942" w:rsidP="00CC7942">
      <w:pPr>
        <w:rPr>
          <w:rFonts w:eastAsiaTheme="minorHAnsi"/>
          <w:szCs w:val="21"/>
        </w:rPr>
      </w:pPr>
      <w:r w:rsidRPr="00E21128">
        <w:rPr>
          <w:rFonts w:eastAsiaTheme="minorHAnsi"/>
          <w:szCs w:val="21"/>
        </w:rPr>
        <w:t>For the purpose of applying the rates specified in paragraph (d) of Federal Acquisition Regulation (FAR) provision 52.247-51, use the following computations for the total cubic feet for each contract line-item number (CLIN):</w:t>
      </w:r>
    </w:p>
    <w:p w14:paraId="56464FE0" w14:textId="77777777" w:rsidR="00CC7942" w:rsidRPr="00E21128" w:rsidRDefault="00CC7942" w:rsidP="00CC7942">
      <w:pPr>
        <w:rPr>
          <w:rFonts w:eastAsiaTheme="minorHAnsi"/>
          <w:szCs w:val="21"/>
        </w:rPr>
      </w:pPr>
      <w:r w:rsidRPr="00E21128">
        <w:rPr>
          <w:rFonts w:eastAsiaTheme="minorHAnsi"/>
          <w:szCs w:val="21"/>
        </w:rPr>
        <w:t xml:space="preserve">  (1) Softwood lumber: Compute the cube based on the minimum size specified by the issue of the American Softwood Lumber Standard PS20-70 in effect on the date of the solicitation for nominal size, degree of surfacing, and moisture content specified for each CLIN. When a CLIN specification permits any stage of seasoning and offers are submitted based on furnishing dry lumber for specified CLINs, base the cube of the CLIN on the minimum dry size for the stated nominal size and degree of surfacing.</w:t>
      </w:r>
    </w:p>
    <w:p w14:paraId="62732F12" w14:textId="77777777" w:rsidR="00CC7942" w:rsidRPr="00E21128" w:rsidRDefault="00CC7942" w:rsidP="00CC7942">
      <w:pPr>
        <w:rPr>
          <w:rFonts w:eastAsiaTheme="minorHAnsi"/>
          <w:szCs w:val="21"/>
        </w:rPr>
      </w:pPr>
      <w:r w:rsidRPr="00E21128">
        <w:rPr>
          <w:rFonts w:eastAsiaTheme="minorHAnsi"/>
          <w:szCs w:val="21"/>
        </w:rPr>
        <w:t xml:space="preserve">  (2) Hardwood lumber: Compute the cube based on the minimum size specified by the National Hardwood Lumber Association rules in effect on the date of the solicitation for the nominal size, degree of surfacing, and moisture content specified for each CLIN.</w:t>
      </w:r>
    </w:p>
    <w:p w14:paraId="77E1B88D" w14:textId="77777777" w:rsidR="00CC7942" w:rsidRPr="00E21128" w:rsidRDefault="00CC7942" w:rsidP="00CC7942">
      <w:pPr>
        <w:rPr>
          <w:rFonts w:eastAsiaTheme="minorHAnsi"/>
          <w:szCs w:val="21"/>
        </w:rPr>
      </w:pPr>
      <w:r w:rsidRPr="00E21128">
        <w:rPr>
          <w:rFonts w:eastAsiaTheme="minorHAnsi"/>
          <w:szCs w:val="21"/>
        </w:rPr>
        <w:t xml:space="preserve">  (3) Poles, piling and logs: Compute the cube in board foot measure using the Brereton scale and the minimum butt and tip circumferences and the length specified for each CLIN. Compute measurement tons using the conversion factor of 480 board foot measure equals one measurement ton or 40 cubic feet.</w:t>
      </w:r>
    </w:p>
    <w:p w14:paraId="2971F275" w14:textId="77777777" w:rsidR="00CC7942" w:rsidRPr="00E21128" w:rsidRDefault="00CC7942" w:rsidP="00CC7942">
      <w:pPr>
        <w:rPr>
          <w:rFonts w:eastAsiaTheme="minorHAnsi"/>
          <w:szCs w:val="21"/>
        </w:rPr>
      </w:pPr>
      <w:r w:rsidRPr="00E21128">
        <w:rPr>
          <w:rFonts w:eastAsiaTheme="minorHAnsi"/>
          <w:szCs w:val="21"/>
        </w:rPr>
        <w:t xml:space="preserve">  (4) Plywood: Compute the cube based on plywood being packaged as required by Product Standard PS-2 and PS-3.</w:t>
      </w:r>
    </w:p>
    <w:p w14:paraId="136F4873" w14:textId="77777777" w:rsidR="00CC7942" w:rsidRPr="00E21128" w:rsidRDefault="00CC7942" w:rsidP="00CC7942">
      <w:pPr>
        <w:rPr>
          <w:rFonts w:eastAsiaTheme="minorHAnsi"/>
          <w:szCs w:val="21"/>
        </w:rPr>
      </w:pPr>
      <w:r w:rsidRPr="00E21128">
        <w:rPr>
          <w:rFonts w:eastAsiaTheme="minorHAnsi"/>
          <w:szCs w:val="21"/>
        </w:rPr>
        <w:t xml:space="preserve">  (5) Other wood products: Compute the cube based on the dimensions specified for each CLIN.</w:t>
      </w:r>
    </w:p>
    <w:p w14:paraId="2F3B245E" w14:textId="77777777" w:rsidR="00CC7942" w:rsidRPr="00E21128" w:rsidRDefault="00CC7942" w:rsidP="00CC7942">
      <w:pPr>
        <w:adjustRightInd w:val="0"/>
        <w:rPr>
          <w:rFonts w:eastAsiaTheme="minorHAnsi"/>
          <w:b/>
          <w:bCs/>
          <w:color w:val="000000"/>
        </w:rPr>
      </w:pPr>
      <w:r w:rsidRPr="00E21128">
        <w:rPr>
          <w:rFonts w:eastAsiaTheme="minorHAnsi"/>
          <w:bCs/>
          <w:color w:val="000000"/>
        </w:rPr>
        <w:t>*****</w:t>
      </w:r>
    </w:p>
    <w:p w14:paraId="0AEEF3A8" w14:textId="77777777" w:rsidR="00CC7942" w:rsidRDefault="00CC7942" w:rsidP="00CC7942">
      <w:pPr>
        <w:rPr>
          <w:b/>
        </w:rPr>
      </w:pPr>
    </w:p>
    <w:p w14:paraId="0C062EC7" w14:textId="5383ADA2" w:rsidR="00CC7942" w:rsidRPr="00E21128" w:rsidRDefault="00CC7942" w:rsidP="00CC7942">
      <w:pPr>
        <w:adjustRightInd w:val="0"/>
        <w:rPr>
          <w:rFonts w:eastAsiaTheme="minorHAnsi"/>
          <w:color w:val="000000"/>
        </w:rPr>
      </w:pPr>
      <w:bookmarkStart w:id="427" w:name="P47_303_91"/>
      <w:r w:rsidRPr="00E21128">
        <w:rPr>
          <w:rFonts w:eastAsiaTheme="minorHAnsi"/>
          <w:b/>
          <w:bCs/>
          <w:color w:val="000000"/>
        </w:rPr>
        <w:t>47.303-91</w:t>
      </w:r>
      <w:bookmarkEnd w:id="427"/>
      <w:r w:rsidRPr="00E21128">
        <w:rPr>
          <w:rFonts w:eastAsiaTheme="minorHAnsi"/>
          <w:b/>
          <w:bCs/>
          <w:color w:val="000000"/>
        </w:rPr>
        <w:t xml:space="preserve"> DLR item compliance. </w:t>
      </w:r>
      <w:r w:rsidR="00CE4ACD">
        <w:rPr>
          <w:rFonts w:eastAsiaTheme="minorHAnsi"/>
          <w:b/>
          <w:bCs/>
          <w:color w:val="000000"/>
        </w:rPr>
        <w:t xml:space="preserve">  </w:t>
      </w:r>
    </w:p>
    <w:p w14:paraId="643D4B5A" w14:textId="77777777" w:rsidR="00CC7942" w:rsidRPr="00E21128" w:rsidRDefault="00CC7942" w:rsidP="00CC7942">
      <w:pPr>
        <w:adjustRightInd w:val="0"/>
        <w:rPr>
          <w:rFonts w:eastAsiaTheme="minorHAnsi"/>
          <w:color w:val="000000"/>
        </w:rPr>
      </w:pPr>
      <w:r w:rsidRPr="00E21128">
        <w:rPr>
          <w:rFonts w:eastAsiaTheme="minorHAnsi"/>
          <w:color w:val="000000"/>
        </w:rPr>
        <w:t>The contracting officer shall include transportation requirements supporting DLR items in any solicitation and contractual action as required by the specific Military Department. Military Department DLR specifications determine requirements, including, but not limited to</w:t>
      </w:r>
      <w:r w:rsidRPr="00E21128">
        <w:rPr>
          <w:rFonts w:eastAsiaTheme="minorHAnsi"/>
        </w:rPr>
        <w:t xml:space="preserve">: </w:t>
      </w:r>
      <w:r w:rsidRPr="00E21128">
        <w:rPr>
          <w:rFonts w:eastAsiaTheme="minorHAnsi"/>
          <w:color w:val="000000"/>
        </w:rPr>
        <w:t>packaging, packing, marking, delivery locations, f.o.b. requirements, delivery variations, payment for shipment, and any associated contract clause.  If appropriate, the contracting officer may specify DLAD requirements as applicable to DLR items.</w:t>
      </w:r>
    </w:p>
    <w:p w14:paraId="1E80AB57" w14:textId="77777777" w:rsidR="00CC7942" w:rsidRDefault="00CC7942" w:rsidP="00CC7942">
      <w:pPr>
        <w:rPr>
          <w:b/>
        </w:rPr>
      </w:pPr>
    </w:p>
    <w:p w14:paraId="4939F4CF" w14:textId="77777777" w:rsidR="00CC7942" w:rsidRPr="00E21128" w:rsidRDefault="00CC7942" w:rsidP="00CC7942">
      <w:pPr>
        <w:adjustRightInd w:val="0"/>
        <w:rPr>
          <w:rFonts w:eastAsiaTheme="minorHAnsi"/>
          <w:b/>
          <w:bCs/>
          <w:color w:val="000000"/>
        </w:rPr>
      </w:pPr>
      <w:bookmarkStart w:id="428" w:name="P47_305_3_90"/>
      <w:r w:rsidRPr="00E21128">
        <w:rPr>
          <w:rFonts w:eastAsiaTheme="minorHAnsi"/>
          <w:b/>
          <w:color w:val="000000"/>
        </w:rPr>
        <w:t xml:space="preserve">47.305-3-90 </w:t>
      </w:r>
      <w:bookmarkEnd w:id="428"/>
      <w:r w:rsidRPr="00E21128">
        <w:rPr>
          <w:rFonts w:eastAsiaTheme="minorHAnsi"/>
          <w:b/>
          <w:bCs/>
          <w:color w:val="000000"/>
        </w:rPr>
        <w:t xml:space="preserve">First Destination Transportation (FDT), Government-arranged transportation. </w:t>
      </w:r>
    </w:p>
    <w:p w14:paraId="4F71789F"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FDT is a program designed to reduce the cost of first destination transportation through </w:t>
      </w:r>
      <w:r w:rsidRPr="00E21128">
        <w:rPr>
          <w:rFonts w:eastAsiaTheme="minorHAnsi"/>
        </w:rPr>
        <w:t xml:space="preserve">the use </w:t>
      </w:r>
      <w:r>
        <w:rPr>
          <w:rFonts w:eastAsiaTheme="minorHAnsi"/>
        </w:rPr>
        <w:t xml:space="preserve">of </w:t>
      </w:r>
      <w:r w:rsidRPr="00E21128">
        <w:rPr>
          <w:rFonts w:eastAsiaTheme="minorHAnsi"/>
        </w:rPr>
        <w:t xml:space="preserve">Government-arranged transportation utilizing Government contracts and rates. </w:t>
      </w:r>
      <w:r>
        <w:rPr>
          <w:rFonts w:eastAsiaTheme="minorHAnsi"/>
        </w:rPr>
        <w:t xml:space="preserve">DEVIATION 17-03 authorizes use of f.o.b. origin and inspection/acceptance at destination under the FDT program. This deviation expires on May 16, 2020. </w:t>
      </w:r>
      <w:r w:rsidRPr="00E21128">
        <w:rPr>
          <w:rFonts w:eastAsiaTheme="minorHAnsi"/>
          <w:color w:val="000000"/>
        </w:rPr>
        <w:t xml:space="preserve">FDT applies to solicitations and contracts issued by DLA Aviation, DLA Land and Maritime, and DLA Troop Support, unless one of the exclusions </w:t>
      </w:r>
      <w:r>
        <w:rPr>
          <w:rFonts w:eastAsiaTheme="minorHAnsi"/>
          <w:color w:val="000000"/>
        </w:rPr>
        <w:t xml:space="preserve">in </w:t>
      </w:r>
      <w:hyperlink w:anchor="P47_305_3_90" w:history="1">
        <w:r w:rsidRPr="00F43DBD">
          <w:rPr>
            <w:rStyle w:val="Hyperlink"/>
            <w:rFonts w:eastAsiaTheme="minorHAnsi"/>
          </w:rPr>
          <w:t>47.305-3-90</w:t>
        </w:r>
      </w:hyperlink>
      <w:r>
        <w:rPr>
          <w:rFonts w:eastAsiaTheme="minorHAnsi"/>
          <w:color w:val="000000"/>
        </w:rPr>
        <w:t xml:space="preserve">(a)-(c) </w:t>
      </w:r>
      <w:r w:rsidRPr="00E21128">
        <w:rPr>
          <w:rFonts w:eastAsiaTheme="minorHAnsi"/>
          <w:color w:val="000000"/>
        </w:rPr>
        <w:t xml:space="preserve">applies:      </w:t>
      </w:r>
    </w:p>
    <w:p w14:paraId="4F2D5A48"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  (a) Agency-wide:</w:t>
      </w:r>
    </w:p>
    <w:p w14:paraId="19ED52ED" w14:textId="77777777" w:rsidR="00CC7942" w:rsidRPr="00E21128" w:rsidRDefault="00CC7942" w:rsidP="00CC7942">
      <w:r w:rsidRPr="00E21128">
        <w:t xml:space="preserve">    (1) Inspection and acceptance at origin;</w:t>
      </w:r>
    </w:p>
    <w:p w14:paraId="40930E9C" w14:textId="77777777" w:rsidR="00CC7942" w:rsidRPr="00E21128" w:rsidRDefault="00CC7942" w:rsidP="00CC7942">
      <w:r w:rsidRPr="00E21128">
        <w:t xml:space="preserve">    (2) Contracts with Classified, Controlled, or Sensitive Items;</w:t>
      </w:r>
    </w:p>
    <w:p w14:paraId="64A45F92" w14:textId="77777777" w:rsidR="00CC7942" w:rsidRPr="00E21128" w:rsidRDefault="00CC7942" w:rsidP="00CC7942">
      <w:pPr>
        <w:rPr>
          <w:snapToGrid w:val="0"/>
        </w:rPr>
      </w:pPr>
      <w:r w:rsidRPr="00E21128">
        <w:t xml:space="preserve">    (3) Hazardous material (HAZMAT) contracts;</w:t>
      </w:r>
    </w:p>
    <w:p w14:paraId="10F34945" w14:textId="77777777" w:rsidR="00CC7942" w:rsidRPr="00E21128" w:rsidRDefault="00CC7942" w:rsidP="00CC7942">
      <w:pPr>
        <w:rPr>
          <w:snapToGrid w:val="0"/>
        </w:rPr>
      </w:pPr>
      <w:r w:rsidRPr="00E21128">
        <w:t xml:space="preserve">    (4) Foreign Military Sales (FMS) contracts; or</w:t>
      </w:r>
    </w:p>
    <w:p w14:paraId="604E9EC0" w14:textId="77777777" w:rsidR="00CC7942" w:rsidRPr="00E21128" w:rsidRDefault="00CC7942" w:rsidP="00CC7942">
      <w:pPr>
        <w:rPr>
          <w:color w:val="000000" w:themeColor="text1"/>
        </w:rPr>
      </w:pPr>
      <w:r w:rsidRPr="00E21128">
        <w:t xml:space="preserve">    </w:t>
      </w:r>
      <w:r w:rsidRPr="00D76060">
        <w:t xml:space="preserve">(5) Contracts being shipped to </w:t>
      </w:r>
      <w:r w:rsidRPr="00D76060">
        <w:rPr>
          <w:color w:val="000000" w:themeColor="text1"/>
        </w:rPr>
        <w:t>APO/FPO addresses.</w:t>
      </w:r>
      <w:r w:rsidRPr="00E21128">
        <w:rPr>
          <w:color w:val="000000" w:themeColor="text1"/>
        </w:rPr>
        <w:t xml:space="preserve"> </w:t>
      </w:r>
    </w:p>
    <w:p w14:paraId="432D1EEA" w14:textId="77777777" w:rsidR="00CC7942" w:rsidRPr="00E21128" w:rsidRDefault="00CC7942" w:rsidP="00CC7942">
      <w:pPr>
        <w:rPr>
          <w:color w:val="000000" w:themeColor="text1"/>
        </w:rPr>
      </w:pPr>
      <w:r w:rsidRPr="00E21128">
        <w:rPr>
          <w:color w:val="000000" w:themeColor="text1"/>
        </w:rPr>
        <w:t xml:space="preserve">  (b) Procuring organization level:</w:t>
      </w:r>
    </w:p>
    <w:p w14:paraId="3507D7D1" w14:textId="77777777" w:rsidR="00CC7942" w:rsidRPr="00E21128" w:rsidRDefault="00CC7942" w:rsidP="00CC7942">
      <w:r w:rsidRPr="00E21128">
        <w:rPr>
          <w:color w:val="000000" w:themeColor="text1"/>
        </w:rPr>
        <w:t xml:space="preserve">    (1) DLA Aviation, DLA Land and Maritime</w:t>
      </w:r>
      <w:r w:rsidRPr="00E21128">
        <w:t>, and DLA Troop Support may exclude items on a case-by-case basis from the FDT program. Items may be eligible for exclusion in the following categories, if FDT is inappropriate:</w:t>
      </w:r>
    </w:p>
    <w:p w14:paraId="08EF3A7B" w14:textId="77777777" w:rsidR="00CC7942" w:rsidRPr="00E21128" w:rsidRDefault="00CC7942" w:rsidP="00CC7942">
      <w:r w:rsidRPr="00E21128">
        <w:t xml:space="preserve">      (i)  NIIN – specific item (e.g. due to the delicate nature of the material);</w:t>
      </w:r>
    </w:p>
    <w:p w14:paraId="5CA33415" w14:textId="77777777" w:rsidR="00CC7942" w:rsidRPr="00E21128" w:rsidRDefault="00CC7942" w:rsidP="00CC7942">
      <w:r w:rsidRPr="00E21128">
        <w:t xml:space="preserve">      (ii) FSC – not consistent with commercial practices for a group of items (e.g. wood);</w:t>
      </w:r>
    </w:p>
    <w:p w14:paraId="7C11FAB1" w14:textId="77777777" w:rsidR="00CC7942" w:rsidRPr="00E21128" w:rsidRDefault="00CC7942" w:rsidP="00CC7942">
      <w:r w:rsidRPr="00E21128">
        <w:t xml:space="preserve">      (iii) CIIC – security level of the item (e.g., explosives, guns, and ammunition, etc.);</w:t>
      </w:r>
    </w:p>
    <w:p w14:paraId="58CB5C2C" w14:textId="77777777" w:rsidR="00CC7942" w:rsidRPr="00E21128" w:rsidRDefault="00CC7942" w:rsidP="00CC7942">
      <w:r w:rsidRPr="00E21128">
        <w:t xml:space="preserve">      (iv) Profit Center – commodity level (e.g., clothing, medical, and subsistence); or</w:t>
      </w:r>
    </w:p>
    <w:p w14:paraId="0C9BF834" w14:textId="77777777" w:rsidR="00CC7942" w:rsidRPr="00E21128" w:rsidRDefault="00CC7942" w:rsidP="00CC7942">
      <w:r w:rsidRPr="00E21128">
        <w:t xml:space="preserve">      (v) Method of Preservation HM – inappropriate due to packaging and markings required (e.g., batteries).  </w:t>
      </w:r>
    </w:p>
    <w:p w14:paraId="568D8BCD" w14:textId="77777777" w:rsidR="00CC7942" w:rsidRPr="00E21128" w:rsidRDefault="00CC7942" w:rsidP="00CC7942">
      <w:r w:rsidRPr="00E21128">
        <w:t xml:space="preserve">    (2) The procuring organization can add items to the exclusions table by following the below process: </w:t>
      </w:r>
    </w:p>
    <w:p w14:paraId="0F39180F" w14:textId="77777777" w:rsidR="00CC7942" w:rsidRPr="00E21128" w:rsidRDefault="00CC7942" w:rsidP="00CC7942">
      <w:r w:rsidRPr="00E21128">
        <w:t xml:space="preserve">      (i) The procuring organization shall develop and forward a request package to the HCA, or designee no lower than the CCO, for approval of the exclusion. The request package must include: </w:t>
      </w:r>
    </w:p>
    <w:p w14:paraId="1C5CB019" w14:textId="77777777" w:rsidR="00CC7942" w:rsidRPr="00E21128" w:rsidRDefault="00CC7942" w:rsidP="00CC7942">
      <w:r w:rsidRPr="00E21128">
        <w:t xml:space="preserve">        (A) Justification for removing the item from the FDT program;</w:t>
      </w:r>
    </w:p>
    <w:p w14:paraId="2ADC6ED9" w14:textId="77777777" w:rsidR="00CC7942" w:rsidRPr="00E21128" w:rsidRDefault="00CC7942" w:rsidP="00CC7942">
      <w:r w:rsidRPr="00E21128">
        <w:t xml:space="preserve">        (B) Details/data validating rationale for removal from the FDT program;</w:t>
      </w:r>
    </w:p>
    <w:p w14:paraId="65954469" w14:textId="77777777" w:rsidR="00CC7942" w:rsidRPr="00E21128" w:rsidRDefault="00CC7942" w:rsidP="00CC7942">
      <w:r w:rsidRPr="00E21128">
        <w:t xml:space="preserve">        (C) Concurrence from Technical/Quality or Transportation for removal from the FDT program;</w:t>
      </w:r>
    </w:p>
    <w:p w14:paraId="2A6E5839" w14:textId="77777777" w:rsidR="00CC7942" w:rsidRPr="00E21128" w:rsidRDefault="00CC7942" w:rsidP="00CC7942">
      <w:r w:rsidRPr="00E21128">
        <w:t xml:space="preserve">        (D) Concurrence from DLA Transportation Policy; and</w:t>
      </w:r>
    </w:p>
    <w:p w14:paraId="663B41A5" w14:textId="77777777" w:rsidR="00CC7942" w:rsidRPr="00E21128" w:rsidRDefault="00CC7942" w:rsidP="00CC7942">
      <w:r w:rsidRPr="00E21128">
        <w:t xml:space="preserve">        (E) Rationale to the procuring organization if DLA Transportation Policy non-concurs.</w:t>
      </w:r>
    </w:p>
    <w:p w14:paraId="0A5246F6" w14:textId="77777777" w:rsidR="00CC7942" w:rsidRPr="00E21128" w:rsidRDefault="00CC7942" w:rsidP="00CC7942">
      <w:r w:rsidRPr="00E21128">
        <w:t xml:space="preserve">      (ii) The procuring organization shall forward the rationale to the HCA, or designee no lower than the CCO, for final decision.  If there is non-concurrence from DLA Transportation Policy, the HCA must be the final approving official.      </w:t>
      </w:r>
    </w:p>
    <w:p w14:paraId="1179140D" w14:textId="77777777" w:rsidR="00CC7942" w:rsidRPr="00E21128" w:rsidRDefault="00CC7942" w:rsidP="00CC7942">
      <w:r w:rsidRPr="00E21128">
        <w:t xml:space="preserve">      (iii) The approved package is sent to the procuring organization policy office.  </w:t>
      </w:r>
    </w:p>
    <w:p w14:paraId="6D02F18A" w14:textId="77777777" w:rsidR="00CC7942" w:rsidRPr="00E21128" w:rsidRDefault="00CC7942" w:rsidP="00CC7942">
      <w:r w:rsidRPr="00E21128">
        <w:t xml:space="preserve">      (iv) The procuring organization policy office will forward the exclusion to the position designated by the BPA TQ office designee who will add the exclusion to the FDT exclusion table in EBS.</w:t>
      </w:r>
    </w:p>
    <w:p w14:paraId="24F92B87" w14:textId="77777777" w:rsidR="00CC7942" w:rsidRPr="00E21128" w:rsidRDefault="00CC7942" w:rsidP="00CC7942">
      <w:r w:rsidRPr="00E21128">
        <w:t xml:space="preserve">      (v) The BPA TQ office designee will forward a complete list of exclusions to all procuring organization policy offices included in the FDT program and to DLA Transportation Policy. </w:t>
      </w:r>
    </w:p>
    <w:p w14:paraId="06079F35" w14:textId="77777777" w:rsidR="00CC7942" w:rsidRPr="00E21128" w:rsidRDefault="00CC7942" w:rsidP="00CC7942">
      <w:r w:rsidRPr="00E21128">
        <w:t xml:space="preserve">  (c) A contracting officer may remove FDT from an award when a contractor's own transportation processes, controls, and costs, when evaluated, are in the best interest of the Government. The contracting officer shall include documentation in the contract file to justify removal from FDT.</w:t>
      </w:r>
    </w:p>
    <w:p w14:paraId="6D735A77"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  (d) The contracting officer shall include procurement note C15 in solicitations and contracts issued by DLA Aviation, DLA Land and Maritime, and DLA Troop Support with f.o.b. origin and inspection/acceptance at destination </w:t>
      </w:r>
      <w:r w:rsidRPr="00E21128">
        <w:rPr>
          <w:rFonts w:eastAsiaTheme="minorHAnsi"/>
        </w:rPr>
        <w:t xml:space="preserve">for automated solicitations, except </w:t>
      </w:r>
      <w:r w:rsidRPr="00E21128">
        <w:rPr>
          <w:rFonts w:eastAsiaTheme="minorHAnsi"/>
          <w:color w:val="000000"/>
        </w:rPr>
        <w:t xml:space="preserve">as specified in </w:t>
      </w:r>
      <w:hyperlink w:anchor="P47_305_3_90" w:history="1">
        <w:r w:rsidRPr="00F43DBD">
          <w:rPr>
            <w:rStyle w:val="Hyperlink"/>
            <w:rFonts w:eastAsiaTheme="minorHAnsi"/>
          </w:rPr>
          <w:t>47.305-3-90</w:t>
        </w:r>
      </w:hyperlink>
      <w:r w:rsidRPr="00E21128">
        <w:rPr>
          <w:rFonts w:eastAsiaTheme="minorHAnsi"/>
          <w:color w:val="000000"/>
        </w:rPr>
        <w:t xml:space="preserve">(a)-(c).  </w:t>
      </w:r>
    </w:p>
    <w:p w14:paraId="7D62797E" w14:textId="77777777" w:rsidR="00CC7942" w:rsidRPr="00E21128" w:rsidRDefault="00CC7942" w:rsidP="00CC7942">
      <w:pPr>
        <w:rPr>
          <w:rFonts w:eastAsiaTheme="minorHAnsi"/>
          <w:color w:val="000000"/>
        </w:rPr>
      </w:pPr>
      <w:r w:rsidRPr="00E21128">
        <w:t>*****</w:t>
      </w:r>
    </w:p>
    <w:p w14:paraId="45DBD720" w14:textId="291B1B1C" w:rsidR="00CC7942" w:rsidRPr="00E21128" w:rsidRDefault="00CC7942" w:rsidP="00CC7942">
      <w:pPr>
        <w:adjustRightInd w:val="0"/>
        <w:rPr>
          <w:rFonts w:eastAsiaTheme="minorHAnsi"/>
          <w:color w:val="000000"/>
        </w:rPr>
      </w:pPr>
      <w:bookmarkStart w:id="429" w:name="P47_305_3_90_C15"/>
      <w:r w:rsidRPr="00E21128">
        <w:rPr>
          <w:rFonts w:eastAsiaTheme="minorHAnsi"/>
          <w:color w:val="000000"/>
        </w:rPr>
        <w:t>C15</w:t>
      </w:r>
      <w:bookmarkEnd w:id="429"/>
      <w:r w:rsidRPr="00E21128">
        <w:rPr>
          <w:rFonts w:eastAsiaTheme="minorHAnsi"/>
          <w:color w:val="000000"/>
        </w:rPr>
        <w:t xml:space="preserve"> </w:t>
      </w:r>
      <w:r w:rsidRPr="00E21128">
        <w:rPr>
          <w:rFonts w:eastAsiaTheme="minorHAnsi"/>
          <w:color w:val="000000"/>
          <w:spacing w:val="-1"/>
        </w:rPr>
        <w:t>First Destination Transportation (FDT) Program, Government-Arranged Transportation for Automated Awards</w:t>
      </w:r>
      <w:r w:rsidRPr="00E21128">
        <w:rPr>
          <w:rFonts w:eastAsiaTheme="minorHAnsi"/>
          <w:color w:val="000000"/>
          <w:spacing w:val="-2"/>
        </w:rPr>
        <w:t xml:space="preserve"> (</w:t>
      </w:r>
      <w:r>
        <w:rPr>
          <w:rFonts w:eastAsiaTheme="minorHAnsi"/>
          <w:color w:val="000000"/>
          <w:spacing w:val="-2"/>
        </w:rPr>
        <w:t>AUG</w:t>
      </w:r>
      <w:r w:rsidRPr="00E21128">
        <w:rPr>
          <w:rFonts w:eastAsiaTheme="minorHAnsi"/>
          <w:color w:val="000000"/>
          <w:spacing w:val="-2"/>
        </w:rPr>
        <w:t xml:space="preserve"> 2017)</w:t>
      </w:r>
    </w:p>
    <w:p w14:paraId="1DD8C650"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 xml:space="preserve">  (1) Definitions.</w:t>
      </w:r>
    </w:p>
    <w:p w14:paraId="203C9CD1"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w:t>
      </w:r>
      <w:r w:rsidRPr="00E21128">
        <w:rPr>
          <w:rFonts w:eastAsiaTheme="minorHAnsi"/>
          <w:i/>
          <w:iCs/>
          <w:spacing w:val="-1"/>
        </w:rPr>
        <w:t>Government-arranged</w:t>
      </w:r>
      <w:r w:rsidRPr="00E21128">
        <w:rPr>
          <w:rFonts w:eastAsiaTheme="minorHAnsi"/>
          <w:i/>
          <w:iCs/>
        </w:rPr>
        <w:t xml:space="preserve"> t</w:t>
      </w:r>
      <w:r w:rsidRPr="00E21128">
        <w:rPr>
          <w:rFonts w:eastAsiaTheme="minorHAnsi"/>
          <w:i/>
          <w:iCs/>
          <w:spacing w:val="-1"/>
        </w:rPr>
        <w:t>ransportation</w:t>
      </w:r>
      <w:r w:rsidRPr="00E21128">
        <w:rPr>
          <w:rFonts w:eastAsiaTheme="minorHAnsi"/>
          <w:spacing w:val="-1"/>
        </w:rPr>
        <w:t>”</w:t>
      </w:r>
      <w:r w:rsidRPr="00E21128">
        <w:rPr>
          <w:rFonts w:eastAsiaTheme="minorHAnsi"/>
        </w:rPr>
        <w:t xml:space="preserve"> means the </w:t>
      </w:r>
      <w:r w:rsidRPr="00E21128">
        <w:rPr>
          <w:rFonts w:eastAsiaTheme="minorHAnsi"/>
          <w:spacing w:val="-2"/>
        </w:rPr>
        <w:t>Government</w:t>
      </w:r>
      <w:r w:rsidRPr="00E21128">
        <w:rPr>
          <w:rFonts w:eastAsiaTheme="minorHAnsi"/>
          <w:spacing w:val="1"/>
        </w:rPr>
        <w:t xml:space="preserve"> </w:t>
      </w:r>
      <w:r w:rsidRPr="00E21128">
        <w:rPr>
          <w:rFonts w:eastAsiaTheme="minorHAnsi"/>
        </w:rPr>
        <w:t xml:space="preserve">is </w:t>
      </w:r>
      <w:r w:rsidRPr="00E21128">
        <w:rPr>
          <w:rFonts w:eastAsiaTheme="minorHAnsi"/>
          <w:spacing w:val="-1"/>
        </w:rPr>
        <w:t>responsible</w:t>
      </w:r>
      <w:r w:rsidRPr="00E21128">
        <w:rPr>
          <w:rFonts w:eastAsiaTheme="minorHAnsi"/>
          <w:spacing w:val="-2"/>
        </w:rPr>
        <w:t xml:space="preserve"> </w:t>
      </w:r>
      <w:r w:rsidRPr="00E21128">
        <w:rPr>
          <w:rFonts w:eastAsiaTheme="minorHAnsi"/>
          <w:spacing w:val="-1"/>
        </w:rPr>
        <w:t>for transportation</w:t>
      </w:r>
      <w:r w:rsidRPr="00E21128">
        <w:rPr>
          <w:rFonts w:eastAsiaTheme="minorHAnsi"/>
        </w:rPr>
        <w:t xml:space="preserve"> </w:t>
      </w:r>
      <w:r w:rsidRPr="00E21128">
        <w:rPr>
          <w:rFonts w:eastAsiaTheme="minorHAnsi"/>
          <w:spacing w:val="-1"/>
        </w:rPr>
        <w:t>costs,</w:t>
      </w:r>
      <w:r w:rsidRPr="00E21128">
        <w:rPr>
          <w:rFonts w:eastAsiaTheme="minorHAnsi"/>
        </w:rPr>
        <w:t xml:space="preserve"> </w:t>
      </w:r>
      <w:r w:rsidRPr="00E21128">
        <w:rPr>
          <w:rFonts w:eastAsiaTheme="minorHAnsi"/>
          <w:spacing w:val="-1"/>
        </w:rPr>
        <w:t>providing</w:t>
      </w:r>
      <w:r w:rsidRPr="00E21128">
        <w:rPr>
          <w:rFonts w:eastAsiaTheme="minorHAnsi"/>
          <w:spacing w:val="-3"/>
        </w:rPr>
        <w:t xml:space="preserve"> </w:t>
      </w:r>
      <w:r w:rsidRPr="00E21128">
        <w:rPr>
          <w:rFonts w:eastAsiaTheme="minorHAnsi"/>
        </w:rPr>
        <w:t xml:space="preserve">the </w:t>
      </w:r>
      <w:r w:rsidRPr="00E21128">
        <w:rPr>
          <w:rFonts w:eastAsiaTheme="minorHAnsi"/>
          <w:spacing w:val="-1"/>
        </w:rPr>
        <w:t>carrier,</w:t>
      </w:r>
      <w:r w:rsidRPr="00E21128">
        <w:rPr>
          <w:rFonts w:eastAsiaTheme="minorHAnsi"/>
        </w:rPr>
        <w:t xml:space="preserve"> </w:t>
      </w:r>
      <w:r w:rsidRPr="00E21128">
        <w:rPr>
          <w:rFonts w:eastAsiaTheme="minorHAnsi"/>
          <w:spacing w:val="-1"/>
        </w:rPr>
        <w:t>and</w:t>
      </w:r>
      <w:r w:rsidRPr="00E21128">
        <w:rPr>
          <w:rFonts w:eastAsiaTheme="minorHAnsi"/>
        </w:rPr>
        <w:t xml:space="preserve"> </w:t>
      </w:r>
      <w:r w:rsidRPr="00E21128">
        <w:rPr>
          <w:rFonts w:eastAsiaTheme="minorHAnsi"/>
          <w:spacing w:val="-1"/>
        </w:rPr>
        <w:t>scheduling</w:t>
      </w:r>
      <w:r w:rsidRPr="00E21128">
        <w:rPr>
          <w:rFonts w:eastAsiaTheme="minorHAnsi"/>
          <w:spacing w:val="-3"/>
        </w:rPr>
        <w:t xml:space="preserve"> </w:t>
      </w:r>
      <w:r w:rsidRPr="00E21128">
        <w:rPr>
          <w:rFonts w:eastAsiaTheme="minorHAnsi"/>
        </w:rPr>
        <w:t xml:space="preserve">the </w:t>
      </w:r>
      <w:r w:rsidRPr="00E21128">
        <w:rPr>
          <w:rFonts w:eastAsiaTheme="minorHAnsi"/>
          <w:spacing w:val="-1"/>
        </w:rPr>
        <w:t>shipment</w:t>
      </w:r>
      <w:r w:rsidRPr="00E21128">
        <w:rPr>
          <w:rFonts w:eastAsiaTheme="minorHAnsi"/>
          <w:spacing w:val="1"/>
        </w:rPr>
        <w:t xml:space="preserve"> </w:t>
      </w:r>
      <w:r w:rsidRPr="00E21128">
        <w:rPr>
          <w:rFonts w:eastAsiaTheme="minorHAnsi"/>
          <w:spacing w:val="-1"/>
        </w:rPr>
        <w:t>pickup</w:t>
      </w:r>
      <w:r w:rsidRPr="00E21128">
        <w:rPr>
          <w:rFonts w:eastAsiaTheme="minorHAnsi"/>
        </w:rPr>
        <w:t xml:space="preserve"> </w:t>
      </w:r>
      <w:r w:rsidRPr="00E21128">
        <w:rPr>
          <w:rFonts w:eastAsiaTheme="minorHAnsi"/>
          <w:spacing w:val="-1"/>
        </w:rPr>
        <w:t>contingent</w:t>
      </w:r>
      <w:r w:rsidRPr="00E21128">
        <w:rPr>
          <w:rFonts w:eastAsiaTheme="minorHAnsi"/>
          <w:spacing w:val="-2"/>
        </w:rPr>
        <w:t xml:space="preserve"> </w:t>
      </w:r>
      <w:r w:rsidRPr="00E21128">
        <w:rPr>
          <w:rFonts w:eastAsiaTheme="minorHAnsi"/>
        </w:rPr>
        <w:t>upon</w:t>
      </w:r>
      <w:r w:rsidRPr="00E21128">
        <w:rPr>
          <w:rFonts w:eastAsiaTheme="minorHAnsi"/>
          <w:spacing w:val="-3"/>
        </w:rPr>
        <w:t xml:space="preserve"> proper</w:t>
      </w:r>
      <w:r w:rsidRPr="00E21128">
        <w:rPr>
          <w:rFonts w:eastAsiaTheme="minorHAnsi"/>
          <w:spacing w:val="-1"/>
        </w:rPr>
        <w:t xml:space="preserve"> contractor</w:t>
      </w:r>
      <w:r w:rsidRPr="00E21128">
        <w:rPr>
          <w:rFonts w:eastAsiaTheme="minorHAnsi"/>
          <w:spacing w:val="1"/>
        </w:rPr>
        <w:t xml:space="preserve"> </w:t>
      </w:r>
      <w:r w:rsidRPr="00E21128">
        <w:rPr>
          <w:rFonts w:eastAsiaTheme="minorHAnsi"/>
          <w:spacing w:val="-1"/>
        </w:rPr>
        <w:t>notification</w:t>
      </w:r>
      <w:r w:rsidRPr="00E21128">
        <w:rPr>
          <w:rFonts w:eastAsiaTheme="minorHAnsi"/>
          <w:spacing w:val="-3"/>
        </w:rPr>
        <w:t xml:space="preserve"> </w:t>
      </w:r>
      <w:r w:rsidRPr="00E21128">
        <w:rPr>
          <w:rFonts w:eastAsiaTheme="minorHAnsi"/>
        </w:rPr>
        <w:t>in</w:t>
      </w:r>
      <w:r w:rsidRPr="00E21128">
        <w:rPr>
          <w:rFonts w:eastAsiaTheme="minorHAnsi"/>
          <w:spacing w:val="-3"/>
        </w:rPr>
        <w:t xml:space="preserve"> </w:t>
      </w:r>
      <w:r w:rsidRPr="00E21128">
        <w:rPr>
          <w:rFonts w:eastAsiaTheme="minorHAnsi"/>
          <w:spacing w:val="-1"/>
        </w:rPr>
        <w:t xml:space="preserve">VSM (see procurement note C20). </w:t>
      </w:r>
    </w:p>
    <w:p w14:paraId="5058C8C7"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 xml:space="preserve">  (2) The</w:t>
      </w:r>
      <w:r w:rsidRPr="00E21128">
        <w:rPr>
          <w:rFonts w:eastAsiaTheme="minorHAnsi"/>
        </w:rPr>
        <w:t xml:space="preserve"> c</w:t>
      </w:r>
      <w:r w:rsidRPr="00E21128">
        <w:rPr>
          <w:rFonts w:eastAsiaTheme="minorHAnsi"/>
          <w:spacing w:val="-1"/>
        </w:rPr>
        <w:t>ontractor</w:t>
      </w:r>
      <w:r w:rsidRPr="00E21128">
        <w:rPr>
          <w:rFonts w:eastAsiaTheme="minorHAnsi"/>
          <w:spacing w:val="1"/>
        </w:rPr>
        <w:t xml:space="preserve"> shall</w:t>
      </w:r>
      <w:r w:rsidRPr="00E21128">
        <w:rPr>
          <w:rFonts w:eastAsiaTheme="minorHAnsi"/>
          <w:spacing w:val="-1"/>
        </w:rPr>
        <w:t>:</w:t>
      </w:r>
    </w:p>
    <w:p w14:paraId="791B65BD" w14:textId="77777777" w:rsidR="00CC7942" w:rsidRPr="00E21128" w:rsidRDefault="00CC7942" w:rsidP="00CC7942">
      <w:pPr>
        <w:kinsoku w:val="0"/>
        <w:overflowPunct w:val="0"/>
        <w:adjustRightInd w:val="0"/>
        <w:rPr>
          <w:rFonts w:eastAsiaTheme="minorHAnsi"/>
          <w:spacing w:val="-2"/>
        </w:rPr>
      </w:pPr>
      <w:r w:rsidRPr="00E21128">
        <w:rPr>
          <w:rFonts w:eastAsiaTheme="minorHAnsi"/>
          <w:spacing w:val="-1"/>
        </w:rPr>
        <w:t xml:space="preserve">    (a) U</w:t>
      </w:r>
      <w:r w:rsidRPr="00E21128">
        <w:rPr>
          <w:rFonts w:eastAsiaTheme="minorHAnsi"/>
        </w:rPr>
        <w:t>se</w:t>
      </w:r>
      <w:r w:rsidRPr="00E21128">
        <w:rPr>
          <w:rFonts w:eastAsiaTheme="minorHAnsi"/>
          <w:spacing w:val="-2"/>
        </w:rPr>
        <w:t xml:space="preserve"> </w:t>
      </w:r>
      <w:r w:rsidRPr="00E21128">
        <w:rPr>
          <w:rFonts w:eastAsiaTheme="minorHAnsi"/>
        </w:rPr>
        <w:t>the VSM</w:t>
      </w:r>
      <w:r w:rsidRPr="00E21128">
        <w:rPr>
          <w:rFonts w:eastAsiaTheme="minorHAnsi"/>
          <w:spacing w:val="1"/>
        </w:rPr>
        <w:t xml:space="preserve"> </w:t>
      </w:r>
      <w:r w:rsidRPr="00E21128">
        <w:rPr>
          <w:rFonts w:eastAsiaTheme="minorHAnsi"/>
        </w:rPr>
        <w:t>to notify</w:t>
      </w:r>
      <w:r w:rsidRPr="00E21128">
        <w:rPr>
          <w:rFonts w:eastAsiaTheme="minorHAnsi"/>
          <w:spacing w:val="-3"/>
        </w:rPr>
        <w:t xml:space="preserve"> </w:t>
      </w:r>
      <w:r w:rsidRPr="00E21128">
        <w:rPr>
          <w:rFonts w:eastAsiaTheme="minorHAnsi"/>
        </w:rPr>
        <w:t>the Government</w:t>
      </w:r>
      <w:r w:rsidRPr="00E21128">
        <w:rPr>
          <w:rFonts w:eastAsiaTheme="minorHAnsi"/>
          <w:spacing w:val="1"/>
        </w:rPr>
        <w:t xml:space="preserve"> </w:t>
      </w:r>
      <w:r w:rsidRPr="00E21128">
        <w:rPr>
          <w:rFonts w:eastAsiaTheme="minorHAnsi"/>
        </w:rPr>
        <w:t>that the</w:t>
      </w:r>
      <w:r w:rsidRPr="00E21128">
        <w:rPr>
          <w:rFonts w:eastAsiaTheme="minorHAnsi"/>
          <w:spacing w:val="1"/>
        </w:rPr>
        <w:t xml:space="preserve"> </w:t>
      </w:r>
      <w:r w:rsidRPr="00E21128">
        <w:rPr>
          <w:rFonts w:eastAsiaTheme="minorHAnsi"/>
        </w:rPr>
        <w:t>materiel is ready to</w:t>
      </w:r>
      <w:r w:rsidRPr="00E21128">
        <w:rPr>
          <w:rFonts w:eastAsiaTheme="minorHAnsi"/>
          <w:spacing w:val="-3"/>
        </w:rPr>
        <w:t xml:space="preserve"> </w:t>
      </w:r>
      <w:r w:rsidRPr="00E21128">
        <w:rPr>
          <w:rFonts w:eastAsiaTheme="minorHAnsi"/>
        </w:rPr>
        <w:t xml:space="preserve">ship. The Government can </w:t>
      </w:r>
      <w:r w:rsidRPr="00E21128">
        <w:rPr>
          <w:rFonts w:eastAsiaTheme="minorHAnsi"/>
          <w:spacing w:val="-2"/>
        </w:rPr>
        <w:t>take</w:t>
      </w:r>
      <w:r w:rsidRPr="00E21128">
        <w:rPr>
          <w:rFonts w:eastAsiaTheme="minorHAnsi"/>
        </w:rPr>
        <w:t xml:space="preserve"> up to</w:t>
      </w:r>
      <w:r w:rsidRPr="00E21128">
        <w:rPr>
          <w:rFonts w:eastAsiaTheme="minorHAnsi"/>
          <w:spacing w:val="-3"/>
        </w:rPr>
        <w:t xml:space="preserve"> </w:t>
      </w:r>
      <w:r w:rsidRPr="00E21128">
        <w:rPr>
          <w:rFonts w:eastAsiaTheme="minorHAnsi"/>
        </w:rPr>
        <w:t>two</w:t>
      </w:r>
      <w:r w:rsidRPr="00E21128">
        <w:rPr>
          <w:rFonts w:eastAsiaTheme="minorHAnsi"/>
          <w:u w:val="single"/>
        </w:rPr>
        <w:t xml:space="preserve"> (2)</w:t>
      </w:r>
      <w:r w:rsidRPr="00E21128">
        <w:rPr>
          <w:rFonts w:eastAsiaTheme="minorHAnsi"/>
          <w:spacing w:val="-2"/>
          <w:u w:val="single"/>
        </w:rPr>
        <w:t xml:space="preserve"> </w:t>
      </w:r>
      <w:r w:rsidRPr="00E21128">
        <w:rPr>
          <w:rFonts w:eastAsiaTheme="minorHAnsi"/>
          <w:u w:val="single"/>
        </w:rPr>
        <w:t>full</w:t>
      </w:r>
      <w:r w:rsidRPr="00E21128">
        <w:rPr>
          <w:rFonts w:eastAsiaTheme="minorHAnsi"/>
          <w:spacing w:val="1"/>
          <w:u w:val="single"/>
        </w:rPr>
        <w:t xml:space="preserve"> </w:t>
      </w:r>
      <w:r w:rsidRPr="00E21128">
        <w:rPr>
          <w:rFonts w:eastAsiaTheme="minorHAnsi"/>
          <w:u w:val="single"/>
        </w:rPr>
        <w:t xml:space="preserve">business </w:t>
      </w:r>
      <w:r w:rsidRPr="00E21128">
        <w:rPr>
          <w:rFonts w:eastAsiaTheme="minorHAnsi"/>
          <w:spacing w:val="-2"/>
          <w:u w:val="single"/>
        </w:rPr>
        <w:t>days</w:t>
      </w:r>
      <w:r w:rsidRPr="00E21128">
        <w:rPr>
          <w:rFonts w:eastAsiaTheme="minorHAnsi"/>
          <w:u w:val="single"/>
        </w:rPr>
        <w:t xml:space="preserve"> to schedule</w:t>
      </w:r>
      <w:r w:rsidRPr="00E21128">
        <w:rPr>
          <w:rFonts w:eastAsiaTheme="minorHAnsi"/>
          <w:spacing w:val="-2"/>
          <w:u w:val="single"/>
        </w:rPr>
        <w:t xml:space="preserve"> </w:t>
      </w:r>
      <w:r w:rsidRPr="00E21128">
        <w:rPr>
          <w:rFonts w:eastAsiaTheme="minorHAnsi"/>
          <w:u w:val="single"/>
        </w:rPr>
        <w:t>the shipment. P</w:t>
      </w:r>
      <w:r w:rsidRPr="00E21128">
        <w:rPr>
          <w:rFonts w:eastAsiaTheme="minorHAnsi"/>
          <w:spacing w:val="-2"/>
          <w:u w:val="single"/>
        </w:rPr>
        <w:t>ick-up</w:t>
      </w:r>
      <w:r w:rsidRPr="00E21128">
        <w:rPr>
          <w:rFonts w:eastAsiaTheme="minorHAnsi"/>
          <w:u w:val="single"/>
        </w:rPr>
        <w:t xml:space="preserve"> should </w:t>
      </w:r>
      <w:r w:rsidRPr="00E21128">
        <w:rPr>
          <w:rFonts w:eastAsiaTheme="minorHAnsi"/>
          <w:spacing w:val="-2"/>
          <w:u w:val="single"/>
        </w:rPr>
        <w:t>occur</w:t>
      </w:r>
      <w:r w:rsidRPr="00E21128">
        <w:rPr>
          <w:rFonts w:eastAsiaTheme="minorHAnsi"/>
          <w:spacing w:val="1"/>
          <w:u w:val="single"/>
        </w:rPr>
        <w:t xml:space="preserve"> </w:t>
      </w:r>
      <w:r w:rsidRPr="00E21128">
        <w:rPr>
          <w:rFonts w:eastAsiaTheme="minorHAnsi"/>
          <w:u w:val="single"/>
        </w:rPr>
        <w:t>within</w:t>
      </w:r>
      <w:r w:rsidRPr="00E21128">
        <w:rPr>
          <w:rFonts w:eastAsiaTheme="minorHAnsi"/>
          <w:spacing w:val="75"/>
          <w:u w:val="single"/>
        </w:rPr>
        <w:t xml:space="preserve"> </w:t>
      </w:r>
      <w:r w:rsidRPr="00E21128">
        <w:rPr>
          <w:rFonts w:eastAsiaTheme="minorHAnsi"/>
          <w:u w:val="single"/>
        </w:rPr>
        <w:t>five (5)</w:t>
      </w:r>
      <w:r w:rsidRPr="00E21128">
        <w:rPr>
          <w:rFonts w:eastAsiaTheme="minorHAnsi"/>
          <w:spacing w:val="1"/>
          <w:u w:val="single"/>
        </w:rPr>
        <w:t xml:space="preserve"> </w:t>
      </w:r>
      <w:r w:rsidRPr="00E21128">
        <w:rPr>
          <w:rFonts w:eastAsiaTheme="minorHAnsi"/>
          <w:u w:val="single"/>
        </w:rPr>
        <w:t xml:space="preserve">business </w:t>
      </w:r>
      <w:r w:rsidRPr="00E21128">
        <w:rPr>
          <w:rFonts w:eastAsiaTheme="minorHAnsi"/>
          <w:spacing w:val="-2"/>
          <w:u w:val="single"/>
        </w:rPr>
        <w:t>days</w:t>
      </w:r>
      <w:r w:rsidRPr="00E21128">
        <w:rPr>
          <w:rFonts w:eastAsiaTheme="minorHAnsi"/>
        </w:rPr>
        <w:t xml:space="preserve"> of</w:t>
      </w:r>
      <w:r w:rsidRPr="00E21128">
        <w:rPr>
          <w:rFonts w:eastAsiaTheme="minorHAnsi"/>
          <w:spacing w:val="1"/>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ontractor’s notification.</w:t>
      </w:r>
      <w:r w:rsidRPr="00E21128">
        <w:rPr>
          <w:rFonts w:eastAsiaTheme="minorHAnsi"/>
          <w:spacing w:val="50"/>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w:t>
      </w:r>
      <w:r w:rsidRPr="00E21128">
        <w:rPr>
          <w:rFonts w:eastAsiaTheme="minorHAnsi"/>
          <w:spacing w:val="1"/>
        </w:rPr>
        <w:t xml:space="preserve"> </w:t>
      </w:r>
      <w:r w:rsidRPr="00E21128">
        <w:rPr>
          <w:rFonts w:eastAsiaTheme="minorHAnsi"/>
        </w:rPr>
        <w:t>shall</w:t>
      </w:r>
      <w:r w:rsidRPr="00E21128">
        <w:rPr>
          <w:rFonts w:eastAsiaTheme="minorHAnsi"/>
          <w:spacing w:val="-2"/>
        </w:rPr>
        <w:t xml:space="preserve"> </w:t>
      </w:r>
      <w:r w:rsidRPr="00E21128">
        <w:rPr>
          <w:rFonts w:eastAsiaTheme="minorHAnsi"/>
        </w:rPr>
        <w:t>plan for</w:t>
      </w:r>
      <w:r w:rsidRPr="00E21128">
        <w:rPr>
          <w:rFonts w:eastAsiaTheme="minorHAnsi"/>
          <w:spacing w:val="1"/>
        </w:rPr>
        <w:t xml:space="preserve"> </w:t>
      </w:r>
      <w:r w:rsidRPr="00E21128">
        <w:rPr>
          <w:rFonts w:eastAsiaTheme="minorHAnsi"/>
        </w:rPr>
        <w:t>sufficient</w:t>
      </w:r>
      <w:r w:rsidRPr="00E21128">
        <w:rPr>
          <w:rFonts w:eastAsiaTheme="minorHAnsi"/>
          <w:spacing w:val="1"/>
        </w:rPr>
        <w:t xml:space="preserve"> </w:t>
      </w:r>
      <w:r w:rsidRPr="00E21128">
        <w:rPr>
          <w:rFonts w:eastAsiaTheme="minorHAnsi"/>
          <w:spacing w:val="-2"/>
        </w:rPr>
        <w:t>time</w:t>
      </w:r>
      <w:r w:rsidRPr="00E21128">
        <w:rPr>
          <w:rFonts w:eastAsiaTheme="minorHAnsi"/>
        </w:rPr>
        <w:t xml:space="preserve"> for scheduling</w:t>
      </w:r>
      <w:r w:rsidRPr="00E21128">
        <w:rPr>
          <w:rFonts w:eastAsiaTheme="minorHAnsi"/>
          <w:spacing w:val="-3"/>
        </w:rPr>
        <w:t xml:space="preserve"> </w:t>
      </w:r>
      <w:r w:rsidRPr="00E21128">
        <w:rPr>
          <w:rFonts w:eastAsiaTheme="minorHAnsi"/>
        </w:rPr>
        <w:t>the shipment</w:t>
      </w:r>
      <w:r w:rsidRPr="00E21128">
        <w:rPr>
          <w:rFonts w:eastAsiaTheme="minorHAnsi"/>
          <w:spacing w:val="1"/>
        </w:rPr>
        <w:t xml:space="preserve"> </w:t>
      </w:r>
      <w:r w:rsidRPr="00E21128">
        <w:rPr>
          <w:rFonts w:eastAsiaTheme="minorHAnsi"/>
        </w:rPr>
        <w:t>and standard ground</w:t>
      </w:r>
      <w:r w:rsidRPr="00E21128">
        <w:rPr>
          <w:rFonts w:eastAsiaTheme="minorHAnsi"/>
          <w:spacing w:val="-3"/>
        </w:rPr>
        <w:t xml:space="preserve"> </w:t>
      </w:r>
      <w:r w:rsidRPr="00E21128">
        <w:rPr>
          <w:rFonts w:eastAsiaTheme="minorHAnsi"/>
        </w:rPr>
        <w:t>transportation for</w:t>
      </w:r>
      <w:r w:rsidRPr="00E21128">
        <w:rPr>
          <w:rFonts w:eastAsiaTheme="minorHAnsi"/>
          <w:spacing w:val="1"/>
        </w:rPr>
        <w:t xml:space="preserve"> </w:t>
      </w:r>
      <w:r w:rsidRPr="00E21128">
        <w:rPr>
          <w:rFonts w:eastAsiaTheme="minorHAnsi"/>
        </w:rPr>
        <w:t>its material</w:t>
      </w:r>
      <w:r w:rsidRPr="00E21128">
        <w:rPr>
          <w:rFonts w:eastAsiaTheme="minorHAnsi"/>
          <w:spacing w:val="-2"/>
        </w:rPr>
        <w:t xml:space="preserve"> </w:t>
      </w:r>
      <w:r w:rsidRPr="00E21128">
        <w:rPr>
          <w:rFonts w:eastAsiaTheme="minorHAnsi"/>
        </w:rPr>
        <w:t xml:space="preserve">to </w:t>
      </w:r>
      <w:r w:rsidRPr="00E21128">
        <w:rPr>
          <w:rFonts w:eastAsiaTheme="minorHAnsi"/>
          <w:spacing w:val="-2"/>
        </w:rPr>
        <w:t>arrive</w:t>
      </w:r>
      <w:r w:rsidRPr="00E21128">
        <w:rPr>
          <w:rFonts w:eastAsiaTheme="minorHAnsi"/>
        </w:rPr>
        <w:t xml:space="preserve"> at</w:t>
      </w:r>
      <w:r w:rsidRPr="00E21128">
        <w:rPr>
          <w:rFonts w:eastAsiaTheme="minorHAnsi"/>
          <w:spacing w:val="1"/>
        </w:rPr>
        <w:t xml:space="preserve"> </w:t>
      </w:r>
      <w:r w:rsidRPr="00E21128">
        <w:rPr>
          <w:rFonts w:eastAsiaTheme="minorHAnsi"/>
        </w:rPr>
        <w:t>the</w:t>
      </w:r>
      <w:r w:rsidRPr="00E21128">
        <w:rPr>
          <w:rFonts w:eastAsiaTheme="minorHAnsi"/>
          <w:spacing w:val="-2"/>
        </w:rPr>
        <w:t xml:space="preserve"> </w:t>
      </w:r>
      <w:r w:rsidRPr="00E21128">
        <w:rPr>
          <w:rFonts w:eastAsiaTheme="minorHAnsi"/>
        </w:rPr>
        <w:t>destination by the Contract</w:t>
      </w:r>
      <w:r w:rsidRPr="00E21128">
        <w:rPr>
          <w:rFonts w:eastAsiaTheme="minorHAnsi"/>
          <w:spacing w:val="-2"/>
        </w:rPr>
        <w:t xml:space="preserve"> Delivery Date (CDD).</w:t>
      </w:r>
    </w:p>
    <w:p w14:paraId="2B1AEFA2"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2"/>
        </w:rPr>
        <w:t xml:space="preserve">    (b) Address the following </w:t>
      </w:r>
      <w:r w:rsidRPr="00E21128">
        <w:rPr>
          <w:rFonts w:eastAsiaTheme="minorHAnsi"/>
          <w:spacing w:val="-1"/>
        </w:rPr>
        <w:t>special</w:t>
      </w:r>
      <w:r w:rsidRPr="00E21128">
        <w:rPr>
          <w:rFonts w:eastAsiaTheme="minorHAnsi"/>
          <w:spacing w:val="-2"/>
        </w:rPr>
        <w:t xml:space="preserve"> </w:t>
      </w:r>
      <w:r w:rsidRPr="00E21128">
        <w:rPr>
          <w:rFonts w:eastAsiaTheme="minorHAnsi"/>
          <w:spacing w:val="-1"/>
        </w:rPr>
        <w:t xml:space="preserve">accommodations: </w:t>
      </w:r>
    </w:p>
    <w:p w14:paraId="4367E9F3" w14:textId="77777777" w:rsidR="00CC7942" w:rsidRPr="00E21128" w:rsidRDefault="00CC7942" w:rsidP="00CC7942">
      <w:pPr>
        <w:rPr>
          <w:rFonts w:eastAsiaTheme="minorHAnsi"/>
          <w:spacing w:val="-2"/>
        </w:rPr>
      </w:pPr>
      <w:r w:rsidRPr="00E21128">
        <w:rPr>
          <w:rFonts w:eastAsiaTheme="minorHAnsi"/>
        </w:rPr>
        <w:t xml:space="preserve">      (i) If an order</w:t>
      </w:r>
      <w:r w:rsidRPr="00E21128">
        <w:rPr>
          <w:rFonts w:eastAsiaTheme="minorHAnsi"/>
          <w:spacing w:val="-2"/>
        </w:rPr>
        <w:t xml:space="preserve"> </w:t>
      </w:r>
      <w:r w:rsidRPr="00E21128">
        <w:rPr>
          <w:rFonts w:eastAsiaTheme="minorHAnsi"/>
        </w:rPr>
        <w:t>specifies carrier</w:t>
      </w:r>
      <w:r w:rsidRPr="00E21128">
        <w:rPr>
          <w:rFonts w:eastAsiaTheme="minorHAnsi"/>
          <w:spacing w:val="-2"/>
        </w:rPr>
        <w:t xml:space="preserve"> </w:t>
      </w:r>
      <w:r w:rsidRPr="00E21128">
        <w:rPr>
          <w:rFonts w:eastAsiaTheme="minorHAnsi"/>
        </w:rPr>
        <w:t>equipment</w:t>
      </w:r>
      <w:r w:rsidRPr="00E21128">
        <w:rPr>
          <w:rFonts w:eastAsiaTheme="minorHAnsi"/>
          <w:spacing w:val="1"/>
        </w:rPr>
        <w:t xml:space="preserve"> </w:t>
      </w:r>
      <w:r w:rsidRPr="00E21128">
        <w:rPr>
          <w:rFonts w:eastAsiaTheme="minorHAnsi"/>
        </w:rPr>
        <w:t>when requested</w:t>
      </w:r>
      <w:r w:rsidRPr="00E21128">
        <w:rPr>
          <w:rFonts w:eastAsiaTheme="minorHAnsi"/>
          <w:spacing w:val="-3"/>
        </w:rPr>
        <w:t xml:space="preserve"> </w:t>
      </w:r>
      <w:r w:rsidRPr="00E21128">
        <w:rPr>
          <w:rFonts w:eastAsiaTheme="minorHAnsi"/>
        </w:rPr>
        <w:t>by</w:t>
      </w:r>
      <w:r w:rsidRPr="00E21128">
        <w:rPr>
          <w:rFonts w:eastAsiaTheme="minorHAnsi"/>
          <w:spacing w:val="-3"/>
        </w:rPr>
        <w:t xml:space="preserve"> </w:t>
      </w:r>
      <w:r w:rsidRPr="00E21128">
        <w:rPr>
          <w:rFonts w:eastAsiaTheme="minorHAnsi"/>
        </w:rPr>
        <w:t>the Government;</w:t>
      </w:r>
      <w:r w:rsidRPr="00E21128">
        <w:rPr>
          <w:rFonts w:eastAsiaTheme="minorHAnsi"/>
          <w:spacing w:val="1"/>
        </w:rPr>
        <w:t xml:space="preserve"> </w:t>
      </w:r>
      <w:r w:rsidRPr="00E21128">
        <w:rPr>
          <w:rFonts w:eastAsiaTheme="minorHAnsi"/>
          <w:spacing w:val="-2"/>
        </w:rPr>
        <w:t>or</w:t>
      </w:r>
    </w:p>
    <w:p w14:paraId="0486EFCA" w14:textId="77777777" w:rsidR="00CC7942" w:rsidRPr="00E21128" w:rsidRDefault="00CC7942" w:rsidP="00CC7942">
      <w:pPr>
        <w:rPr>
          <w:rFonts w:eastAsiaTheme="minorHAnsi"/>
          <w:spacing w:val="-2"/>
        </w:rPr>
      </w:pPr>
      <w:r w:rsidRPr="00E21128">
        <w:rPr>
          <w:rFonts w:eastAsiaTheme="minorHAnsi"/>
        </w:rPr>
        <w:t xml:space="preserve">      (ii) If an order does not specify carrier equipment, the order</w:t>
      </w:r>
      <w:r w:rsidRPr="00E21128">
        <w:rPr>
          <w:rFonts w:eastAsiaTheme="minorHAnsi"/>
          <w:spacing w:val="1"/>
        </w:rPr>
        <w:t xml:space="preserve"> </w:t>
      </w:r>
      <w:r w:rsidRPr="00E21128">
        <w:rPr>
          <w:rFonts w:eastAsiaTheme="minorHAnsi"/>
        </w:rPr>
        <w:t>appropriate carrier</w:t>
      </w:r>
      <w:r w:rsidRPr="00E21128">
        <w:rPr>
          <w:rFonts w:eastAsiaTheme="minorHAnsi"/>
          <w:spacing w:val="-2"/>
        </w:rPr>
        <w:t xml:space="preserve"> </w:t>
      </w:r>
      <w:r w:rsidRPr="00E21128">
        <w:rPr>
          <w:rFonts w:eastAsiaTheme="minorHAnsi"/>
        </w:rPr>
        <w:t>equipment</w:t>
      </w:r>
      <w:r w:rsidRPr="00E21128">
        <w:rPr>
          <w:rFonts w:eastAsiaTheme="minorHAnsi"/>
          <w:spacing w:val="1"/>
        </w:rPr>
        <w:t xml:space="preserve"> should </w:t>
      </w:r>
      <w:r w:rsidRPr="00E21128">
        <w:rPr>
          <w:rFonts w:eastAsiaTheme="minorHAnsi"/>
        </w:rPr>
        <w:t>not</w:t>
      </w:r>
      <w:r w:rsidRPr="00E21128">
        <w:rPr>
          <w:rFonts w:eastAsiaTheme="minorHAnsi"/>
          <w:spacing w:val="-2"/>
        </w:rPr>
        <w:t xml:space="preserve"> be </w:t>
      </w:r>
      <w:r w:rsidRPr="00E21128">
        <w:rPr>
          <w:rFonts w:eastAsiaTheme="minorHAnsi"/>
        </w:rPr>
        <w:t>in excess of</w:t>
      </w:r>
      <w:r w:rsidRPr="00E21128">
        <w:rPr>
          <w:rFonts w:eastAsiaTheme="minorHAnsi"/>
          <w:spacing w:val="-2"/>
        </w:rPr>
        <w:t xml:space="preserve"> </w:t>
      </w:r>
      <w:r w:rsidRPr="00E21128">
        <w:rPr>
          <w:rFonts w:eastAsiaTheme="minorHAnsi"/>
        </w:rPr>
        <w:t>capacity</w:t>
      </w:r>
      <w:r w:rsidRPr="00E21128">
        <w:rPr>
          <w:rFonts w:eastAsiaTheme="minorHAnsi"/>
          <w:spacing w:val="-3"/>
        </w:rPr>
        <w:t xml:space="preserve"> </w:t>
      </w:r>
      <w:r w:rsidRPr="00E21128">
        <w:rPr>
          <w:rFonts w:eastAsiaTheme="minorHAnsi"/>
        </w:rPr>
        <w:t>to accommodate shipment;</w:t>
      </w:r>
    </w:p>
    <w:p w14:paraId="47A9CA0F" w14:textId="77777777" w:rsidR="00CC7942" w:rsidRPr="00E21128" w:rsidRDefault="00CC7942" w:rsidP="00CC7942">
      <w:pPr>
        <w:rPr>
          <w:rFonts w:eastAsiaTheme="minorHAnsi"/>
        </w:rPr>
      </w:pPr>
      <w:r w:rsidRPr="00E21128">
        <w:rPr>
          <w:rFonts w:eastAsiaTheme="minorHAnsi"/>
        </w:rPr>
        <w:t xml:space="preserve">    (c) Deliver the</w:t>
      </w:r>
      <w:r w:rsidRPr="00E21128">
        <w:rPr>
          <w:rFonts w:eastAsiaTheme="minorHAnsi"/>
          <w:spacing w:val="-2"/>
        </w:rPr>
        <w:t xml:space="preserve"> </w:t>
      </w:r>
      <w:r w:rsidRPr="00E21128">
        <w:rPr>
          <w:rFonts w:eastAsiaTheme="minorHAnsi"/>
        </w:rPr>
        <w:t>shipment</w:t>
      </w:r>
      <w:r w:rsidRPr="00E21128">
        <w:rPr>
          <w:rFonts w:eastAsiaTheme="minorHAnsi"/>
          <w:spacing w:val="-2"/>
        </w:rPr>
        <w:t xml:space="preserve"> </w:t>
      </w:r>
      <w:r w:rsidRPr="00E21128">
        <w:rPr>
          <w:rFonts w:eastAsiaTheme="minorHAnsi"/>
        </w:rPr>
        <w:t>in good order</w:t>
      </w:r>
      <w:r w:rsidRPr="00E21128">
        <w:rPr>
          <w:rFonts w:eastAsiaTheme="minorHAnsi"/>
          <w:spacing w:val="-2"/>
        </w:rPr>
        <w:t xml:space="preserve"> </w:t>
      </w:r>
      <w:r w:rsidRPr="00E21128">
        <w:rPr>
          <w:rFonts w:eastAsiaTheme="minorHAnsi"/>
        </w:rPr>
        <w:t>and condition</w:t>
      </w:r>
      <w:r w:rsidRPr="00E21128">
        <w:rPr>
          <w:rFonts w:eastAsiaTheme="minorHAnsi"/>
          <w:spacing w:val="-3"/>
        </w:rPr>
        <w:t xml:space="preserve"> </w:t>
      </w:r>
      <w:r w:rsidRPr="00E21128">
        <w:rPr>
          <w:rFonts w:eastAsiaTheme="minorHAnsi"/>
        </w:rPr>
        <w:t>to</w:t>
      </w:r>
      <w:r w:rsidRPr="00E21128">
        <w:rPr>
          <w:rFonts w:eastAsiaTheme="minorHAnsi"/>
          <w:spacing w:val="-3"/>
        </w:rPr>
        <w:t xml:space="preserve"> </w:t>
      </w:r>
      <w:r w:rsidRPr="00E21128">
        <w:rPr>
          <w:rFonts w:eastAsiaTheme="minorHAnsi"/>
        </w:rPr>
        <w:t>the</w:t>
      </w:r>
      <w:r w:rsidRPr="00E21128">
        <w:rPr>
          <w:rFonts w:eastAsiaTheme="minorHAnsi"/>
          <w:spacing w:val="-2"/>
        </w:rPr>
        <w:t xml:space="preserve"> </w:t>
      </w:r>
      <w:r w:rsidRPr="00E21128">
        <w:rPr>
          <w:rFonts w:eastAsiaTheme="minorHAnsi"/>
        </w:rPr>
        <w:t>carrier,</w:t>
      </w:r>
      <w:r w:rsidRPr="00E21128">
        <w:rPr>
          <w:rFonts w:eastAsiaTheme="minorHAnsi"/>
          <w:spacing w:val="-3"/>
        </w:rPr>
        <w:t xml:space="preserve"> </w:t>
      </w:r>
      <w:r w:rsidRPr="00E21128">
        <w:rPr>
          <w:rFonts w:eastAsiaTheme="minorHAnsi"/>
        </w:rPr>
        <w:t>and</w:t>
      </w:r>
      <w:r w:rsidRPr="00E21128">
        <w:rPr>
          <w:rFonts w:eastAsiaTheme="minorHAnsi"/>
          <w:spacing w:val="-2"/>
        </w:rPr>
        <w:t xml:space="preserve"> </w:t>
      </w:r>
      <w:r w:rsidRPr="00E21128">
        <w:rPr>
          <w:rFonts w:eastAsiaTheme="minorHAnsi"/>
        </w:rPr>
        <w:t>load,</w:t>
      </w:r>
      <w:r w:rsidRPr="00E21128">
        <w:rPr>
          <w:rFonts w:eastAsiaTheme="minorHAnsi"/>
          <w:spacing w:val="-3"/>
        </w:rPr>
        <w:t xml:space="preserve"> </w:t>
      </w:r>
      <w:r w:rsidRPr="00E21128">
        <w:rPr>
          <w:rFonts w:eastAsiaTheme="minorHAnsi"/>
        </w:rPr>
        <w:t>stow,</w:t>
      </w:r>
      <w:r w:rsidRPr="00E21128">
        <w:rPr>
          <w:rFonts w:eastAsiaTheme="minorHAnsi"/>
          <w:spacing w:val="-3"/>
        </w:rPr>
        <w:t xml:space="preserve"> </w:t>
      </w:r>
      <w:r w:rsidRPr="00E21128">
        <w:rPr>
          <w:rFonts w:eastAsiaTheme="minorHAnsi"/>
        </w:rPr>
        <w:t>trim, block,</w:t>
      </w:r>
      <w:r w:rsidRPr="00E21128">
        <w:rPr>
          <w:rFonts w:eastAsiaTheme="minorHAnsi"/>
          <w:spacing w:val="61"/>
        </w:rPr>
        <w:t xml:space="preserve"> </w:t>
      </w:r>
      <w:r w:rsidRPr="00E21128">
        <w:rPr>
          <w:rFonts w:eastAsiaTheme="minorHAnsi"/>
        </w:rPr>
        <w:t>and/or</w:t>
      </w:r>
      <w:r w:rsidRPr="00E21128">
        <w:rPr>
          <w:rFonts w:eastAsiaTheme="minorHAnsi"/>
          <w:spacing w:val="1"/>
        </w:rPr>
        <w:t xml:space="preserve"> </w:t>
      </w:r>
      <w:r w:rsidRPr="00E21128">
        <w:rPr>
          <w:rFonts w:eastAsiaTheme="minorHAnsi"/>
        </w:rPr>
        <w:t>brace</w:t>
      </w:r>
      <w:r w:rsidRPr="00E21128">
        <w:rPr>
          <w:rFonts w:eastAsiaTheme="minorHAnsi"/>
          <w:spacing w:val="-2"/>
        </w:rPr>
        <w:t xml:space="preserve"> </w:t>
      </w:r>
      <w:r w:rsidRPr="00E21128">
        <w:rPr>
          <w:rFonts w:eastAsiaTheme="minorHAnsi"/>
        </w:rPr>
        <w:t xml:space="preserve">carload </w:t>
      </w:r>
      <w:r w:rsidRPr="00E21128">
        <w:rPr>
          <w:rFonts w:eastAsiaTheme="minorHAnsi"/>
          <w:spacing w:val="-2"/>
        </w:rPr>
        <w:t>or</w:t>
      </w:r>
      <w:r w:rsidRPr="00E21128">
        <w:rPr>
          <w:rFonts w:eastAsiaTheme="minorHAnsi"/>
          <w:spacing w:val="1"/>
        </w:rPr>
        <w:t xml:space="preserve"> </w:t>
      </w:r>
      <w:r w:rsidRPr="00E21128">
        <w:rPr>
          <w:rFonts w:eastAsiaTheme="minorHAnsi"/>
        </w:rPr>
        <w:t>truckload shipment</w:t>
      </w:r>
      <w:r w:rsidRPr="00E21128">
        <w:rPr>
          <w:rFonts w:eastAsiaTheme="minorHAnsi"/>
          <w:spacing w:val="1"/>
        </w:rPr>
        <w:t xml:space="preserve"> </w:t>
      </w:r>
      <w:r w:rsidRPr="00E21128">
        <w:rPr>
          <w:rFonts w:eastAsiaTheme="minorHAnsi"/>
        </w:rPr>
        <w:t>(when</w:t>
      </w:r>
      <w:r w:rsidRPr="00E21128">
        <w:rPr>
          <w:rFonts w:eastAsiaTheme="minorHAnsi"/>
          <w:spacing w:val="-3"/>
        </w:rPr>
        <w:t xml:space="preserve"> </w:t>
      </w:r>
      <w:r w:rsidRPr="00E21128">
        <w:rPr>
          <w:rFonts w:eastAsiaTheme="minorHAnsi"/>
        </w:rPr>
        <w:t>loaded by</w:t>
      </w:r>
      <w:r w:rsidRPr="00E21128">
        <w:rPr>
          <w:rFonts w:eastAsiaTheme="minorHAnsi"/>
          <w:spacing w:val="-3"/>
        </w:rPr>
        <w:t xml:space="preserve"> </w:t>
      </w:r>
      <w:r w:rsidRPr="00E21128">
        <w:rPr>
          <w:rFonts w:eastAsiaTheme="minorHAnsi"/>
        </w:rPr>
        <w:t>the contractor)</w:t>
      </w:r>
      <w:r w:rsidRPr="00E21128">
        <w:rPr>
          <w:rFonts w:eastAsiaTheme="minorHAnsi"/>
          <w:spacing w:val="-2"/>
        </w:rPr>
        <w:t xml:space="preserve"> </w:t>
      </w:r>
      <w:r w:rsidRPr="00E21128">
        <w:rPr>
          <w:rFonts w:eastAsiaTheme="minorHAnsi"/>
        </w:rPr>
        <w:t xml:space="preserve">on </w:t>
      </w:r>
      <w:r w:rsidRPr="00E21128">
        <w:rPr>
          <w:rFonts w:eastAsiaTheme="minorHAnsi"/>
          <w:spacing w:val="-2"/>
        </w:rPr>
        <w:t xml:space="preserve">or </w:t>
      </w:r>
      <w:r w:rsidRPr="00E21128">
        <w:rPr>
          <w:rFonts w:eastAsiaTheme="minorHAnsi"/>
        </w:rPr>
        <w:t>in the carrier’s</w:t>
      </w:r>
      <w:r w:rsidRPr="00E21128">
        <w:rPr>
          <w:rFonts w:eastAsiaTheme="minorHAnsi"/>
          <w:spacing w:val="53"/>
        </w:rPr>
        <w:t xml:space="preserve"> </w:t>
      </w:r>
      <w:r w:rsidRPr="00E21128">
        <w:rPr>
          <w:rFonts w:eastAsiaTheme="minorHAnsi"/>
        </w:rPr>
        <w:t>conveyance as</w:t>
      </w:r>
      <w:r w:rsidRPr="00E21128">
        <w:rPr>
          <w:rFonts w:eastAsiaTheme="minorHAnsi"/>
          <w:spacing w:val="-2"/>
        </w:rPr>
        <w:t xml:space="preserve"> </w:t>
      </w:r>
      <w:r w:rsidRPr="00E21128">
        <w:rPr>
          <w:rFonts w:eastAsiaTheme="minorHAnsi"/>
        </w:rPr>
        <w:t>required by</w:t>
      </w:r>
      <w:r w:rsidRPr="00E21128">
        <w:rPr>
          <w:rFonts w:eastAsiaTheme="minorHAnsi"/>
          <w:spacing w:val="-3"/>
        </w:rPr>
        <w:t xml:space="preserve"> </w:t>
      </w:r>
      <w:r w:rsidRPr="00E21128">
        <w:rPr>
          <w:rFonts w:eastAsiaTheme="minorHAnsi"/>
        </w:rPr>
        <w:t>carrier</w:t>
      </w:r>
      <w:r w:rsidRPr="00E21128">
        <w:rPr>
          <w:rFonts w:eastAsiaTheme="minorHAnsi"/>
          <w:spacing w:val="1"/>
        </w:rPr>
        <w:t xml:space="preserve"> </w:t>
      </w:r>
      <w:r w:rsidRPr="00E21128">
        <w:rPr>
          <w:rFonts w:eastAsiaTheme="minorHAnsi"/>
        </w:rPr>
        <w:t>rules and</w:t>
      </w:r>
      <w:r w:rsidRPr="00E21128">
        <w:rPr>
          <w:rFonts w:eastAsiaTheme="minorHAnsi"/>
          <w:spacing w:val="-3"/>
        </w:rPr>
        <w:t xml:space="preserve"> </w:t>
      </w:r>
      <w:r w:rsidRPr="00E21128">
        <w:rPr>
          <w:rFonts w:eastAsiaTheme="minorHAnsi"/>
        </w:rPr>
        <w:t xml:space="preserve">regulations    </w:t>
      </w:r>
    </w:p>
    <w:p w14:paraId="57B98BB2" w14:textId="77777777" w:rsidR="00CC7942" w:rsidRPr="00E21128" w:rsidRDefault="00CC7942" w:rsidP="00CC7942">
      <w:pPr>
        <w:rPr>
          <w:rFonts w:eastAsiaTheme="minorHAnsi"/>
        </w:rPr>
      </w:pPr>
      <w:r w:rsidRPr="00E21128">
        <w:rPr>
          <w:rFonts w:eastAsiaTheme="minorHAnsi"/>
        </w:rPr>
        <w:t xml:space="preserve">  (3) The contractor</w:t>
      </w:r>
      <w:r w:rsidRPr="00E21128">
        <w:rPr>
          <w:rFonts w:eastAsiaTheme="minorHAnsi"/>
          <w:spacing w:val="-2"/>
        </w:rPr>
        <w:t xml:space="preserve"> </w:t>
      </w:r>
      <w:r w:rsidRPr="00E21128">
        <w:rPr>
          <w:rFonts w:eastAsiaTheme="minorHAnsi"/>
        </w:rPr>
        <w:t>is responsible</w:t>
      </w:r>
      <w:r w:rsidRPr="00E21128">
        <w:rPr>
          <w:rFonts w:eastAsiaTheme="minorHAnsi"/>
          <w:spacing w:val="-2"/>
        </w:rPr>
        <w:t xml:space="preserve"> </w:t>
      </w:r>
      <w:r w:rsidRPr="00E21128">
        <w:rPr>
          <w:rFonts w:eastAsiaTheme="minorHAnsi"/>
        </w:rPr>
        <w:t>for</w:t>
      </w:r>
      <w:r w:rsidRPr="00E21128">
        <w:rPr>
          <w:rFonts w:eastAsiaTheme="minorHAnsi"/>
          <w:spacing w:val="-2"/>
        </w:rPr>
        <w:t xml:space="preserve"> </w:t>
      </w:r>
      <w:r w:rsidRPr="00E21128">
        <w:rPr>
          <w:rFonts w:eastAsiaTheme="minorHAnsi"/>
        </w:rPr>
        <w:t>any</w:t>
      </w:r>
      <w:r w:rsidRPr="00E21128">
        <w:rPr>
          <w:rFonts w:eastAsiaTheme="minorHAnsi"/>
          <w:spacing w:val="-3"/>
        </w:rPr>
        <w:t xml:space="preserve"> </w:t>
      </w:r>
      <w:r w:rsidRPr="00E21128">
        <w:rPr>
          <w:rFonts w:eastAsiaTheme="minorHAnsi"/>
        </w:rPr>
        <w:t>loss and/or</w:t>
      </w:r>
      <w:r w:rsidRPr="00E21128">
        <w:rPr>
          <w:rFonts w:eastAsiaTheme="minorHAnsi"/>
          <w:spacing w:val="-2"/>
        </w:rPr>
        <w:t xml:space="preserve"> damage</w:t>
      </w:r>
      <w:r w:rsidRPr="00E21128">
        <w:rPr>
          <w:rFonts w:eastAsiaTheme="minorHAnsi"/>
        </w:rPr>
        <w:t xml:space="preserve"> to the goods occurring</w:t>
      </w:r>
      <w:r w:rsidRPr="00E21128">
        <w:rPr>
          <w:rFonts w:eastAsiaTheme="minorHAnsi"/>
          <w:spacing w:val="-3"/>
        </w:rPr>
        <w:t xml:space="preserve"> </w:t>
      </w:r>
      <w:r w:rsidRPr="00E21128">
        <w:rPr>
          <w:rFonts w:eastAsiaTheme="minorHAnsi"/>
        </w:rPr>
        <w:t>before delivery</w:t>
      </w:r>
      <w:r w:rsidRPr="00E21128">
        <w:rPr>
          <w:rFonts w:eastAsiaTheme="minorHAnsi"/>
          <w:spacing w:val="-3"/>
        </w:rPr>
        <w:t xml:space="preserve"> </w:t>
      </w:r>
      <w:r w:rsidRPr="00E21128">
        <w:rPr>
          <w:rFonts w:eastAsiaTheme="minorHAnsi"/>
        </w:rPr>
        <w:t>to the carrier as a result</w:t>
      </w:r>
      <w:r w:rsidRPr="00E21128">
        <w:rPr>
          <w:rFonts w:eastAsiaTheme="minorHAnsi"/>
          <w:spacing w:val="-3"/>
        </w:rPr>
        <w:t xml:space="preserve"> of </w:t>
      </w:r>
      <w:r w:rsidRPr="00E21128">
        <w:rPr>
          <w:rFonts w:eastAsiaTheme="minorHAnsi"/>
        </w:rPr>
        <w:t>improper</w:t>
      </w:r>
      <w:r w:rsidRPr="00E21128">
        <w:rPr>
          <w:rFonts w:eastAsiaTheme="minorHAnsi"/>
          <w:spacing w:val="1"/>
        </w:rPr>
        <w:t xml:space="preserve"> </w:t>
      </w:r>
      <w:r w:rsidRPr="00E21128">
        <w:rPr>
          <w:rFonts w:eastAsiaTheme="minorHAnsi"/>
        </w:rPr>
        <w:t>loading, stowing, trimming, blocking, and/or</w:t>
      </w:r>
      <w:r w:rsidRPr="00E21128">
        <w:rPr>
          <w:rFonts w:eastAsiaTheme="minorHAnsi"/>
          <w:spacing w:val="1"/>
        </w:rPr>
        <w:t xml:space="preserve"> </w:t>
      </w:r>
      <w:r w:rsidRPr="00E21128">
        <w:rPr>
          <w:rFonts w:eastAsiaTheme="minorHAnsi"/>
        </w:rPr>
        <w:t>bracing</w:t>
      </w:r>
      <w:r w:rsidRPr="00E21128">
        <w:rPr>
          <w:rFonts w:eastAsiaTheme="minorHAnsi"/>
          <w:spacing w:val="-3"/>
        </w:rPr>
        <w:t xml:space="preserve"> </w:t>
      </w:r>
      <w:r w:rsidRPr="00E21128">
        <w:rPr>
          <w:rFonts w:eastAsiaTheme="minorHAnsi"/>
        </w:rPr>
        <w:t>of</w:t>
      </w:r>
      <w:r w:rsidRPr="00E21128">
        <w:rPr>
          <w:rFonts w:eastAsiaTheme="minorHAnsi"/>
          <w:spacing w:val="1"/>
        </w:rPr>
        <w:t xml:space="preserve"> the </w:t>
      </w:r>
      <w:r w:rsidRPr="00E21128">
        <w:rPr>
          <w:rFonts w:eastAsiaTheme="minorHAnsi"/>
        </w:rPr>
        <w:t>shipment</w:t>
      </w:r>
      <w:r w:rsidRPr="00E21128">
        <w:rPr>
          <w:rFonts w:eastAsiaTheme="minorHAnsi"/>
          <w:spacing w:val="-3"/>
        </w:rPr>
        <w:t xml:space="preserve"> </w:t>
      </w:r>
      <w:r w:rsidRPr="00E21128">
        <w:rPr>
          <w:rFonts w:eastAsiaTheme="minorHAnsi"/>
        </w:rPr>
        <w:t>if</w:t>
      </w:r>
      <w:r w:rsidRPr="00E21128">
        <w:rPr>
          <w:rFonts w:eastAsiaTheme="minorHAnsi"/>
          <w:spacing w:val="-2"/>
        </w:rPr>
        <w:t xml:space="preserve"> </w:t>
      </w:r>
      <w:r w:rsidRPr="00E21128">
        <w:rPr>
          <w:rFonts w:eastAsiaTheme="minorHAnsi"/>
        </w:rPr>
        <w:t>loaded by</w:t>
      </w:r>
      <w:r w:rsidRPr="00E21128">
        <w:rPr>
          <w:rFonts w:eastAsiaTheme="minorHAnsi"/>
          <w:spacing w:val="-3"/>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w:t>
      </w:r>
      <w:r w:rsidRPr="00E21128">
        <w:rPr>
          <w:rFonts w:eastAsiaTheme="minorHAnsi"/>
          <w:spacing w:val="1"/>
        </w:rPr>
        <w:t xml:space="preserve"> </w:t>
      </w:r>
      <w:r w:rsidRPr="00E21128">
        <w:rPr>
          <w:rFonts w:eastAsiaTheme="minorHAnsi"/>
        </w:rPr>
        <w:t>on</w:t>
      </w:r>
      <w:r w:rsidRPr="00E21128">
        <w:rPr>
          <w:rFonts w:eastAsiaTheme="minorHAnsi"/>
          <w:spacing w:val="-3"/>
        </w:rPr>
        <w:t xml:space="preserve"> </w:t>
      </w:r>
      <w:r w:rsidRPr="00E21128">
        <w:rPr>
          <w:rFonts w:eastAsiaTheme="minorHAnsi"/>
        </w:rPr>
        <w:t>or</w:t>
      </w:r>
      <w:r w:rsidRPr="00E21128">
        <w:rPr>
          <w:rFonts w:eastAsiaTheme="minorHAnsi"/>
          <w:spacing w:val="-2"/>
        </w:rPr>
        <w:t xml:space="preserve"> </w:t>
      </w:r>
      <w:r w:rsidRPr="00E21128">
        <w:rPr>
          <w:rFonts w:eastAsiaTheme="minorHAnsi"/>
        </w:rPr>
        <w:t>in the carrier’s</w:t>
      </w:r>
      <w:r w:rsidRPr="00E21128">
        <w:rPr>
          <w:rFonts w:eastAsiaTheme="minorHAnsi"/>
          <w:spacing w:val="-2"/>
        </w:rPr>
        <w:t xml:space="preserve"> </w:t>
      </w:r>
      <w:r w:rsidRPr="00E21128">
        <w:rPr>
          <w:rFonts w:eastAsiaTheme="minorHAnsi"/>
        </w:rPr>
        <w:t>conveyance.</w:t>
      </w:r>
    </w:p>
    <w:p w14:paraId="04311B3C" w14:textId="77777777" w:rsidR="00CC7942" w:rsidRPr="00E21128" w:rsidRDefault="00CC7942" w:rsidP="00CC7942">
      <w:pPr>
        <w:rPr>
          <w:rFonts w:eastAsia="Calibri"/>
          <w:bCs/>
          <w:snapToGrid w:val="0"/>
          <w:lang w:val="en"/>
        </w:rPr>
      </w:pPr>
      <w:r w:rsidRPr="00E21128">
        <w:rPr>
          <w:rFonts w:eastAsia="Calibri"/>
          <w:bCs/>
          <w:snapToGrid w:val="0"/>
          <w:lang w:val="en"/>
        </w:rPr>
        <w:t>*****</w:t>
      </w:r>
    </w:p>
    <w:p w14:paraId="6AEE9207"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  (e) The contracting officer shall include procurement note C16 in solicitations and contracts issued by DLA Aviation, DLA Land and Maritime, and DLA Troop Support with f.o.b. origin and inspection/acceptance at destination for manual solicitations, except as specified in </w:t>
      </w:r>
      <w:hyperlink w:anchor="P47_305_3_90" w:history="1">
        <w:r w:rsidRPr="00F43DBD">
          <w:rPr>
            <w:rStyle w:val="Hyperlink"/>
            <w:rFonts w:eastAsiaTheme="minorHAnsi"/>
          </w:rPr>
          <w:t>47.305-3-90</w:t>
        </w:r>
      </w:hyperlink>
      <w:r w:rsidRPr="00E21128">
        <w:rPr>
          <w:rFonts w:eastAsiaTheme="minorHAnsi"/>
          <w:color w:val="000000"/>
        </w:rPr>
        <w:t xml:space="preserve">(a)-(c).  </w:t>
      </w:r>
    </w:p>
    <w:p w14:paraId="5D651073" w14:textId="77777777" w:rsidR="00CC7942" w:rsidRPr="00E21128" w:rsidRDefault="00CC7942" w:rsidP="00CC7942">
      <w:pPr>
        <w:rPr>
          <w:rFonts w:eastAsia="Calibri"/>
          <w:bCs/>
          <w:snapToGrid w:val="0"/>
          <w:lang w:val="en"/>
        </w:rPr>
      </w:pPr>
      <w:r w:rsidRPr="00E21128">
        <w:rPr>
          <w:rFonts w:eastAsia="Calibri"/>
          <w:bCs/>
          <w:snapToGrid w:val="0"/>
          <w:lang w:val="en"/>
        </w:rPr>
        <w:t>*****</w:t>
      </w:r>
    </w:p>
    <w:p w14:paraId="0934FA00" w14:textId="08AC9B85" w:rsidR="00CC7942" w:rsidRPr="00E21128" w:rsidRDefault="00CC7942" w:rsidP="00CC7942">
      <w:pPr>
        <w:adjustRightInd w:val="0"/>
        <w:rPr>
          <w:rFonts w:eastAsiaTheme="minorHAnsi"/>
          <w:color w:val="000000"/>
        </w:rPr>
      </w:pPr>
      <w:bookmarkStart w:id="430" w:name="P47_305_3_90_C16"/>
      <w:r w:rsidRPr="00E21128">
        <w:rPr>
          <w:rFonts w:eastAsiaTheme="minorHAnsi"/>
          <w:color w:val="000000"/>
        </w:rPr>
        <w:t xml:space="preserve">C16 </w:t>
      </w:r>
      <w:bookmarkEnd w:id="430"/>
      <w:r w:rsidRPr="00E21128">
        <w:rPr>
          <w:rFonts w:eastAsiaTheme="minorHAnsi"/>
          <w:color w:val="000000"/>
          <w:spacing w:val="-1"/>
        </w:rPr>
        <w:t>First Destination Transportation (FDT) Program, Government-Arranged Transportation for Manual Awards</w:t>
      </w:r>
      <w:r w:rsidRPr="00E21128">
        <w:rPr>
          <w:rFonts w:eastAsiaTheme="minorHAnsi"/>
          <w:color w:val="000000"/>
          <w:spacing w:val="-2"/>
        </w:rPr>
        <w:t xml:space="preserve"> (</w:t>
      </w:r>
      <w:r>
        <w:rPr>
          <w:rFonts w:eastAsiaTheme="minorHAnsi"/>
          <w:color w:val="000000"/>
          <w:spacing w:val="-2"/>
        </w:rPr>
        <w:t>AUG</w:t>
      </w:r>
      <w:r w:rsidRPr="00E21128">
        <w:rPr>
          <w:rFonts w:eastAsiaTheme="minorHAnsi"/>
          <w:color w:val="000000"/>
          <w:spacing w:val="-2"/>
        </w:rPr>
        <w:t xml:space="preserve"> 2017)</w:t>
      </w:r>
    </w:p>
    <w:p w14:paraId="50678CE5"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 xml:space="preserve">  (1) Definitions.</w:t>
      </w:r>
    </w:p>
    <w:p w14:paraId="2F94FE31"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w:t>
      </w:r>
      <w:r w:rsidRPr="00E21128">
        <w:rPr>
          <w:rFonts w:eastAsiaTheme="minorHAnsi"/>
          <w:i/>
          <w:iCs/>
          <w:spacing w:val="-1"/>
        </w:rPr>
        <w:t>Government-arranged</w:t>
      </w:r>
      <w:r w:rsidRPr="00E21128">
        <w:rPr>
          <w:rFonts w:eastAsiaTheme="minorHAnsi"/>
          <w:i/>
          <w:iCs/>
        </w:rPr>
        <w:t xml:space="preserve"> t</w:t>
      </w:r>
      <w:r w:rsidRPr="00E21128">
        <w:rPr>
          <w:rFonts w:eastAsiaTheme="minorHAnsi"/>
          <w:i/>
          <w:iCs/>
          <w:spacing w:val="-1"/>
        </w:rPr>
        <w:t>ransportation</w:t>
      </w:r>
      <w:r w:rsidRPr="00E21128">
        <w:rPr>
          <w:rFonts w:eastAsiaTheme="minorHAnsi"/>
          <w:spacing w:val="-1"/>
        </w:rPr>
        <w:t>” means the</w:t>
      </w:r>
      <w:r w:rsidRPr="00E21128">
        <w:rPr>
          <w:rFonts w:eastAsiaTheme="minorHAnsi"/>
        </w:rPr>
        <w:t xml:space="preserve"> </w:t>
      </w:r>
      <w:r w:rsidRPr="00E21128">
        <w:rPr>
          <w:rFonts w:eastAsiaTheme="minorHAnsi"/>
          <w:spacing w:val="-2"/>
        </w:rPr>
        <w:t>Government</w:t>
      </w:r>
      <w:r w:rsidRPr="00E21128">
        <w:rPr>
          <w:rFonts w:eastAsiaTheme="minorHAnsi"/>
          <w:spacing w:val="1"/>
        </w:rPr>
        <w:t xml:space="preserve"> </w:t>
      </w:r>
      <w:r w:rsidRPr="00E21128">
        <w:rPr>
          <w:rFonts w:eastAsiaTheme="minorHAnsi"/>
        </w:rPr>
        <w:t xml:space="preserve">is </w:t>
      </w:r>
      <w:r w:rsidRPr="00E21128">
        <w:rPr>
          <w:rFonts w:eastAsiaTheme="minorHAnsi"/>
          <w:spacing w:val="-1"/>
        </w:rPr>
        <w:t>responsible</w:t>
      </w:r>
      <w:r w:rsidRPr="00E21128">
        <w:rPr>
          <w:rFonts w:eastAsiaTheme="minorHAnsi"/>
          <w:spacing w:val="-2"/>
        </w:rPr>
        <w:t xml:space="preserve"> </w:t>
      </w:r>
      <w:r w:rsidRPr="00E21128">
        <w:rPr>
          <w:rFonts w:eastAsiaTheme="minorHAnsi"/>
          <w:spacing w:val="-1"/>
        </w:rPr>
        <w:t>for transportation</w:t>
      </w:r>
      <w:r w:rsidRPr="00E21128">
        <w:rPr>
          <w:rFonts w:eastAsiaTheme="minorHAnsi"/>
        </w:rPr>
        <w:t xml:space="preserve"> </w:t>
      </w:r>
      <w:r w:rsidRPr="00E21128">
        <w:rPr>
          <w:rFonts w:eastAsiaTheme="minorHAnsi"/>
          <w:spacing w:val="-1"/>
        </w:rPr>
        <w:t>costs,</w:t>
      </w:r>
      <w:r w:rsidRPr="00E21128">
        <w:rPr>
          <w:rFonts w:eastAsiaTheme="minorHAnsi"/>
        </w:rPr>
        <w:t xml:space="preserve"> </w:t>
      </w:r>
      <w:r w:rsidRPr="00E21128">
        <w:rPr>
          <w:rFonts w:eastAsiaTheme="minorHAnsi"/>
          <w:spacing w:val="-1"/>
        </w:rPr>
        <w:t>providing</w:t>
      </w:r>
      <w:r w:rsidRPr="00E21128">
        <w:rPr>
          <w:rFonts w:eastAsiaTheme="minorHAnsi"/>
          <w:spacing w:val="-3"/>
        </w:rPr>
        <w:t xml:space="preserve"> </w:t>
      </w:r>
      <w:r w:rsidRPr="00E21128">
        <w:rPr>
          <w:rFonts w:eastAsiaTheme="minorHAnsi"/>
        </w:rPr>
        <w:t xml:space="preserve">the </w:t>
      </w:r>
      <w:r w:rsidRPr="00E21128">
        <w:rPr>
          <w:rFonts w:eastAsiaTheme="minorHAnsi"/>
          <w:spacing w:val="-1"/>
        </w:rPr>
        <w:t>carrier,</w:t>
      </w:r>
      <w:r w:rsidRPr="00E21128">
        <w:rPr>
          <w:rFonts w:eastAsiaTheme="minorHAnsi"/>
        </w:rPr>
        <w:t xml:space="preserve"> </w:t>
      </w:r>
      <w:r w:rsidRPr="00E21128">
        <w:rPr>
          <w:rFonts w:eastAsiaTheme="minorHAnsi"/>
          <w:spacing w:val="-1"/>
        </w:rPr>
        <w:t>and</w:t>
      </w:r>
      <w:r w:rsidRPr="00E21128">
        <w:rPr>
          <w:rFonts w:eastAsiaTheme="minorHAnsi"/>
        </w:rPr>
        <w:t xml:space="preserve"> </w:t>
      </w:r>
      <w:r w:rsidRPr="00E21128">
        <w:rPr>
          <w:rFonts w:eastAsiaTheme="minorHAnsi"/>
          <w:spacing w:val="-1"/>
        </w:rPr>
        <w:t>scheduling</w:t>
      </w:r>
      <w:r w:rsidRPr="00E21128">
        <w:rPr>
          <w:rFonts w:eastAsiaTheme="minorHAnsi"/>
          <w:spacing w:val="-3"/>
        </w:rPr>
        <w:t xml:space="preserve"> </w:t>
      </w:r>
      <w:r w:rsidRPr="00E21128">
        <w:rPr>
          <w:rFonts w:eastAsiaTheme="minorHAnsi"/>
        </w:rPr>
        <w:t xml:space="preserve">the </w:t>
      </w:r>
      <w:r w:rsidRPr="00E21128">
        <w:rPr>
          <w:rFonts w:eastAsiaTheme="minorHAnsi"/>
          <w:spacing w:val="-1"/>
        </w:rPr>
        <w:t>shipment</w:t>
      </w:r>
      <w:r w:rsidRPr="00E21128">
        <w:rPr>
          <w:rFonts w:eastAsiaTheme="minorHAnsi"/>
          <w:spacing w:val="1"/>
        </w:rPr>
        <w:t xml:space="preserve"> </w:t>
      </w:r>
      <w:r w:rsidRPr="00E21128">
        <w:rPr>
          <w:rFonts w:eastAsiaTheme="minorHAnsi"/>
          <w:spacing w:val="-1"/>
        </w:rPr>
        <w:t>pickup</w:t>
      </w:r>
      <w:r w:rsidRPr="00E21128">
        <w:rPr>
          <w:rFonts w:eastAsiaTheme="minorHAnsi"/>
        </w:rPr>
        <w:t xml:space="preserve"> </w:t>
      </w:r>
      <w:r w:rsidRPr="00E21128">
        <w:rPr>
          <w:rFonts w:eastAsiaTheme="minorHAnsi"/>
          <w:spacing w:val="-1"/>
        </w:rPr>
        <w:t>contingent</w:t>
      </w:r>
      <w:r w:rsidRPr="00E21128">
        <w:rPr>
          <w:rFonts w:eastAsiaTheme="minorHAnsi"/>
          <w:spacing w:val="-2"/>
        </w:rPr>
        <w:t xml:space="preserve"> </w:t>
      </w:r>
      <w:r w:rsidRPr="00E21128">
        <w:rPr>
          <w:rFonts w:eastAsiaTheme="minorHAnsi"/>
        </w:rPr>
        <w:t>upon</w:t>
      </w:r>
      <w:r w:rsidRPr="00E21128">
        <w:rPr>
          <w:rFonts w:eastAsiaTheme="minorHAnsi"/>
          <w:spacing w:val="-3"/>
        </w:rPr>
        <w:t xml:space="preserve"> </w:t>
      </w:r>
      <w:r w:rsidRPr="00E21128">
        <w:rPr>
          <w:rFonts w:eastAsiaTheme="minorHAnsi"/>
          <w:spacing w:val="-1"/>
        </w:rPr>
        <w:t>proper contractor</w:t>
      </w:r>
      <w:r w:rsidRPr="00E21128">
        <w:rPr>
          <w:rFonts w:eastAsiaTheme="minorHAnsi"/>
          <w:spacing w:val="1"/>
        </w:rPr>
        <w:t xml:space="preserve"> </w:t>
      </w:r>
      <w:r w:rsidRPr="00E21128">
        <w:rPr>
          <w:rFonts w:eastAsiaTheme="minorHAnsi"/>
          <w:spacing w:val="-1"/>
        </w:rPr>
        <w:t>notification</w:t>
      </w:r>
      <w:r w:rsidRPr="00E21128">
        <w:rPr>
          <w:rFonts w:eastAsiaTheme="minorHAnsi"/>
          <w:spacing w:val="-3"/>
        </w:rPr>
        <w:t xml:space="preserve"> </w:t>
      </w:r>
      <w:r w:rsidRPr="00E21128">
        <w:rPr>
          <w:rFonts w:eastAsiaTheme="minorHAnsi"/>
        </w:rPr>
        <w:t>in</w:t>
      </w:r>
      <w:r w:rsidRPr="00E21128">
        <w:rPr>
          <w:rFonts w:eastAsiaTheme="minorHAnsi"/>
          <w:spacing w:val="-3"/>
        </w:rPr>
        <w:t xml:space="preserve"> </w:t>
      </w:r>
      <w:r w:rsidRPr="00E21128">
        <w:rPr>
          <w:rFonts w:eastAsiaTheme="minorHAnsi"/>
          <w:spacing w:val="-1"/>
        </w:rPr>
        <w:t xml:space="preserve">VSM (see procurement note C20). </w:t>
      </w:r>
    </w:p>
    <w:p w14:paraId="01E85ED8"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 xml:space="preserve">  (2) The contractor determines its transportation processes, controls, or costs. The contractor may submit an offer based on f.o.b. destination if it offers a better value to the Government.   </w:t>
      </w:r>
    </w:p>
    <w:p w14:paraId="4A8B2B0E"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1"/>
        </w:rPr>
        <w:t xml:space="preserve">  (3) The</w:t>
      </w:r>
      <w:r w:rsidRPr="00E21128">
        <w:rPr>
          <w:rFonts w:eastAsiaTheme="minorHAnsi"/>
        </w:rPr>
        <w:t xml:space="preserve"> c</w:t>
      </w:r>
      <w:r w:rsidRPr="00E21128">
        <w:rPr>
          <w:rFonts w:eastAsiaTheme="minorHAnsi"/>
          <w:spacing w:val="-1"/>
        </w:rPr>
        <w:t>ontractor</w:t>
      </w:r>
      <w:r w:rsidRPr="00E21128">
        <w:rPr>
          <w:rFonts w:eastAsiaTheme="minorHAnsi"/>
          <w:spacing w:val="1"/>
        </w:rPr>
        <w:t xml:space="preserve"> </w:t>
      </w:r>
      <w:r w:rsidRPr="00E37F29">
        <w:rPr>
          <w:rFonts w:eastAsiaTheme="minorHAnsi"/>
          <w:spacing w:val="-1"/>
        </w:rPr>
        <w:t>shall</w:t>
      </w:r>
      <w:r w:rsidRPr="00E21128">
        <w:rPr>
          <w:rFonts w:eastAsiaTheme="minorHAnsi"/>
          <w:color w:val="FF0000"/>
          <w:spacing w:val="-1"/>
        </w:rPr>
        <w:t>:</w:t>
      </w:r>
    </w:p>
    <w:p w14:paraId="57FFA6D5" w14:textId="77777777" w:rsidR="00CC7942" w:rsidRPr="00E21128" w:rsidRDefault="00CC7942" w:rsidP="00CC7942">
      <w:pPr>
        <w:kinsoku w:val="0"/>
        <w:overflowPunct w:val="0"/>
        <w:adjustRightInd w:val="0"/>
        <w:rPr>
          <w:rFonts w:eastAsiaTheme="minorHAnsi"/>
          <w:spacing w:val="-2"/>
        </w:rPr>
      </w:pPr>
      <w:r w:rsidRPr="00E21128">
        <w:rPr>
          <w:rFonts w:eastAsiaTheme="minorHAnsi"/>
          <w:spacing w:val="-1"/>
        </w:rPr>
        <w:t xml:space="preserve">    (a) U</w:t>
      </w:r>
      <w:r w:rsidRPr="00E21128">
        <w:rPr>
          <w:rFonts w:eastAsiaTheme="minorHAnsi"/>
        </w:rPr>
        <w:t>se</w:t>
      </w:r>
      <w:r w:rsidRPr="00E21128">
        <w:rPr>
          <w:rFonts w:eastAsiaTheme="minorHAnsi"/>
          <w:spacing w:val="-2"/>
        </w:rPr>
        <w:t xml:space="preserve"> </w:t>
      </w:r>
      <w:r w:rsidRPr="00E21128">
        <w:rPr>
          <w:rFonts w:eastAsiaTheme="minorHAnsi"/>
        </w:rPr>
        <w:t>the VSM</w:t>
      </w:r>
      <w:r w:rsidRPr="00E21128">
        <w:rPr>
          <w:rFonts w:eastAsiaTheme="minorHAnsi"/>
          <w:spacing w:val="1"/>
        </w:rPr>
        <w:t xml:space="preserve"> </w:t>
      </w:r>
      <w:r w:rsidRPr="00E21128">
        <w:rPr>
          <w:rFonts w:eastAsiaTheme="minorHAnsi"/>
        </w:rPr>
        <w:t>to notify</w:t>
      </w:r>
      <w:r w:rsidRPr="00E21128">
        <w:rPr>
          <w:rFonts w:eastAsiaTheme="minorHAnsi"/>
          <w:spacing w:val="-3"/>
        </w:rPr>
        <w:t xml:space="preserve"> </w:t>
      </w:r>
      <w:r w:rsidRPr="00E21128">
        <w:rPr>
          <w:rFonts w:eastAsiaTheme="minorHAnsi"/>
        </w:rPr>
        <w:t>the Government</w:t>
      </w:r>
      <w:r w:rsidRPr="00E21128">
        <w:rPr>
          <w:rFonts w:eastAsiaTheme="minorHAnsi"/>
          <w:spacing w:val="1"/>
        </w:rPr>
        <w:t xml:space="preserve"> </w:t>
      </w:r>
      <w:r w:rsidRPr="00E21128">
        <w:rPr>
          <w:rFonts w:eastAsiaTheme="minorHAnsi"/>
        </w:rPr>
        <w:t>that the</w:t>
      </w:r>
      <w:r w:rsidRPr="00E21128">
        <w:rPr>
          <w:rFonts w:eastAsiaTheme="minorHAnsi"/>
          <w:spacing w:val="1"/>
        </w:rPr>
        <w:t xml:space="preserve"> </w:t>
      </w:r>
      <w:r w:rsidRPr="00E21128">
        <w:rPr>
          <w:rFonts w:eastAsiaTheme="minorHAnsi"/>
        </w:rPr>
        <w:t>materiel is ready to</w:t>
      </w:r>
      <w:r w:rsidRPr="00E21128">
        <w:rPr>
          <w:rFonts w:eastAsiaTheme="minorHAnsi"/>
          <w:spacing w:val="-3"/>
        </w:rPr>
        <w:t xml:space="preserve"> </w:t>
      </w:r>
      <w:r w:rsidRPr="00E21128">
        <w:rPr>
          <w:rFonts w:eastAsiaTheme="minorHAnsi"/>
        </w:rPr>
        <w:t>ship.</w:t>
      </w:r>
      <w:r w:rsidRPr="00E21128">
        <w:rPr>
          <w:rFonts w:eastAsiaTheme="minorHAnsi"/>
          <w:spacing w:val="53"/>
        </w:rPr>
        <w:t xml:space="preserve"> </w:t>
      </w:r>
      <w:r w:rsidRPr="00E21128">
        <w:rPr>
          <w:rFonts w:eastAsiaTheme="minorHAnsi"/>
        </w:rPr>
        <w:t xml:space="preserve">The Government can </w:t>
      </w:r>
      <w:r w:rsidRPr="00E21128">
        <w:rPr>
          <w:rFonts w:eastAsiaTheme="minorHAnsi"/>
          <w:spacing w:val="-2"/>
        </w:rPr>
        <w:t>take</w:t>
      </w:r>
      <w:r w:rsidRPr="00E21128">
        <w:rPr>
          <w:rFonts w:eastAsiaTheme="minorHAnsi"/>
        </w:rPr>
        <w:t xml:space="preserve"> up to</w:t>
      </w:r>
      <w:r w:rsidRPr="00E21128">
        <w:rPr>
          <w:rFonts w:eastAsiaTheme="minorHAnsi"/>
          <w:spacing w:val="-3"/>
        </w:rPr>
        <w:t xml:space="preserve"> </w:t>
      </w:r>
      <w:r w:rsidRPr="00E21128">
        <w:rPr>
          <w:rFonts w:eastAsiaTheme="minorHAnsi"/>
        </w:rPr>
        <w:t>two</w:t>
      </w:r>
      <w:r w:rsidRPr="00E21128">
        <w:rPr>
          <w:rFonts w:eastAsiaTheme="minorHAnsi"/>
          <w:u w:val="single"/>
        </w:rPr>
        <w:t xml:space="preserve"> (2)</w:t>
      </w:r>
      <w:r w:rsidRPr="00E21128">
        <w:rPr>
          <w:rFonts w:eastAsiaTheme="minorHAnsi"/>
          <w:spacing w:val="-2"/>
          <w:u w:val="single"/>
        </w:rPr>
        <w:t xml:space="preserve"> </w:t>
      </w:r>
      <w:r w:rsidRPr="00E21128">
        <w:rPr>
          <w:rFonts w:eastAsiaTheme="minorHAnsi"/>
          <w:u w:val="single"/>
        </w:rPr>
        <w:t>full</w:t>
      </w:r>
      <w:r w:rsidRPr="00E21128">
        <w:rPr>
          <w:rFonts w:eastAsiaTheme="minorHAnsi"/>
          <w:spacing w:val="1"/>
          <w:u w:val="single"/>
        </w:rPr>
        <w:t xml:space="preserve"> </w:t>
      </w:r>
      <w:r w:rsidRPr="00E21128">
        <w:rPr>
          <w:rFonts w:eastAsiaTheme="minorHAnsi"/>
          <w:u w:val="single"/>
        </w:rPr>
        <w:t xml:space="preserve">business </w:t>
      </w:r>
      <w:r w:rsidRPr="00E21128">
        <w:rPr>
          <w:rFonts w:eastAsiaTheme="minorHAnsi"/>
          <w:spacing w:val="-2"/>
          <w:u w:val="single"/>
        </w:rPr>
        <w:t>days</w:t>
      </w:r>
      <w:r w:rsidRPr="00E21128">
        <w:rPr>
          <w:rFonts w:eastAsiaTheme="minorHAnsi"/>
          <w:u w:val="single"/>
        </w:rPr>
        <w:t xml:space="preserve"> to schedule</w:t>
      </w:r>
      <w:r w:rsidRPr="00E21128">
        <w:rPr>
          <w:rFonts w:eastAsiaTheme="minorHAnsi"/>
          <w:spacing w:val="-2"/>
          <w:u w:val="single"/>
        </w:rPr>
        <w:t xml:space="preserve"> </w:t>
      </w:r>
      <w:r w:rsidRPr="00E21128">
        <w:rPr>
          <w:rFonts w:eastAsiaTheme="minorHAnsi"/>
          <w:u w:val="single"/>
        </w:rPr>
        <w:t>the shipment. P</w:t>
      </w:r>
      <w:r w:rsidRPr="00E21128">
        <w:rPr>
          <w:rFonts w:eastAsiaTheme="minorHAnsi"/>
          <w:spacing w:val="-2"/>
          <w:u w:val="single"/>
        </w:rPr>
        <w:t>ick-up</w:t>
      </w:r>
      <w:r w:rsidRPr="00E21128">
        <w:rPr>
          <w:rFonts w:eastAsiaTheme="minorHAnsi"/>
          <w:u w:val="single"/>
        </w:rPr>
        <w:t xml:space="preserve"> should </w:t>
      </w:r>
      <w:r w:rsidRPr="00E21128">
        <w:rPr>
          <w:rFonts w:eastAsiaTheme="minorHAnsi"/>
          <w:spacing w:val="-2"/>
          <w:u w:val="single"/>
        </w:rPr>
        <w:t>occur</w:t>
      </w:r>
      <w:r w:rsidRPr="00E21128">
        <w:rPr>
          <w:rFonts w:eastAsiaTheme="minorHAnsi"/>
          <w:spacing w:val="1"/>
          <w:u w:val="single"/>
        </w:rPr>
        <w:t xml:space="preserve"> </w:t>
      </w:r>
      <w:r w:rsidRPr="00E21128">
        <w:rPr>
          <w:rFonts w:eastAsiaTheme="minorHAnsi"/>
          <w:u w:val="single"/>
        </w:rPr>
        <w:t>within</w:t>
      </w:r>
      <w:r w:rsidRPr="00E21128">
        <w:rPr>
          <w:rFonts w:eastAsiaTheme="minorHAnsi"/>
          <w:spacing w:val="75"/>
          <w:u w:val="single"/>
        </w:rPr>
        <w:t xml:space="preserve"> </w:t>
      </w:r>
      <w:r w:rsidRPr="00E21128">
        <w:rPr>
          <w:rFonts w:eastAsiaTheme="minorHAnsi"/>
          <w:u w:val="single"/>
        </w:rPr>
        <w:t>five (5)</w:t>
      </w:r>
      <w:r w:rsidRPr="00E21128">
        <w:rPr>
          <w:rFonts w:eastAsiaTheme="minorHAnsi"/>
          <w:spacing w:val="1"/>
          <w:u w:val="single"/>
        </w:rPr>
        <w:t xml:space="preserve"> </w:t>
      </w:r>
      <w:r w:rsidRPr="00E21128">
        <w:rPr>
          <w:rFonts w:eastAsiaTheme="minorHAnsi"/>
          <w:u w:val="single"/>
        </w:rPr>
        <w:t xml:space="preserve">business </w:t>
      </w:r>
      <w:r w:rsidRPr="00E21128">
        <w:rPr>
          <w:rFonts w:eastAsiaTheme="minorHAnsi"/>
          <w:spacing w:val="-2"/>
          <w:u w:val="single"/>
        </w:rPr>
        <w:t>days</w:t>
      </w:r>
      <w:r w:rsidRPr="00E21128">
        <w:rPr>
          <w:rFonts w:eastAsiaTheme="minorHAnsi"/>
        </w:rPr>
        <w:t xml:space="preserve"> of</w:t>
      </w:r>
      <w:r w:rsidRPr="00E21128">
        <w:rPr>
          <w:rFonts w:eastAsiaTheme="minorHAnsi"/>
          <w:spacing w:val="1"/>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ontractor’s notification.</w:t>
      </w:r>
      <w:r w:rsidRPr="00E21128">
        <w:rPr>
          <w:rFonts w:eastAsiaTheme="minorHAnsi"/>
          <w:spacing w:val="50"/>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w:t>
      </w:r>
      <w:r w:rsidRPr="00E21128">
        <w:rPr>
          <w:rFonts w:eastAsiaTheme="minorHAnsi"/>
          <w:spacing w:val="1"/>
        </w:rPr>
        <w:t xml:space="preserve"> </w:t>
      </w:r>
      <w:r w:rsidRPr="00E21128">
        <w:rPr>
          <w:rFonts w:eastAsiaTheme="minorHAnsi"/>
        </w:rPr>
        <w:t>shall</w:t>
      </w:r>
      <w:r w:rsidRPr="00E21128">
        <w:rPr>
          <w:rFonts w:eastAsiaTheme="minorHAnsi"/>
          <w:spacing w:val="-2"/>
        </w:rPr>
        <w:t xml:space="preserve"> </w:t>
      </w:r>
      <w:r w:rsidRPr="00E21128">
        <w:rPr>
          <w:rFonts w:eastAsiaTheme="minorHAnsi"/>
        </w:rPr>
        <w:t>plan for</w:t>
      </w:r>
      <w:r w:rsidRPr="00E21128">
        <w:rPr>
          <w:rFonts w:eastAsiaTheme="minorHAnsi"/>
          <w:spacing w:val="1"/>
        </w:rPr>
        <w:t xml:space="preserve"> </w:t>
      </w:r>
      <w:r w:rsidRPr="00E21128">
        <w:rPr>
          <w:rFonts w:eastAsiaTheme="minorHAnsi"/>
        </w:rPr>
        <w:t>sufficient</w:t>
      </w:r>
      <w:r w:rsidRPr="00E21128">
        <w:rPr>
          <w:rFonts w:eastAsiaTheme="minorHAnsi"/>
          <w:spacing w:val="1"/>
        </w:rPr>
        <w:t xml:space="preserve"> </w:t>
      </w:r>
      <w:r w:rsidRPr="00E21128">
        <w:rPr>
          <w:rFonts w:eastAsiaTheme="minorHAnsi"/>
        </w:rPr>
        <w:t>time for scheduling</w:t>
      </w:r>
      <w:r w:rsidRPr="00E21128">
        <w:rPr>
          <w:rFonts w:eastAsiaTheme="minorHAnsi"/>
          <w:spacing w:val="-3"/>
        </w:rPr>
        <w:t xml:space="preserve"> </w:t>
      </w:r>
      <w:r w:rsidRPr="00E21128">
        <w:rPr>
          <w:rFonts w:eastAsiaTheme="minorHAnsi"/>
        </w:rPr>
        <w:t>the shipment</w:t>
      </w:r>
      <w:r w:rsidRPr="00E21128">
        <w:rPr>
          <w:rFonts w:eastAsiaTheme="minorHAnsi"/>
          <w:spacing w:val="1"/>
        </w:rPr>
        <w:t xml:space="preserve"> </w:t>
      </w:r>
      <w:r w:rsidRPr="00E21128">
        <w:rPr>
          <w:rFonts w:eastAsiaTheme="minorHAnsi"/>
        </w:rPr>
        <w:t>and standard ground</w:t>
      </w:r>
      <w:r w:rsidRPr="00E21128">
        <w:rPr>
          <w:rFonts w:eastAsiaTheme="minorHAnsi"/>
          <w:spacing w:val="-3"/>
        </w:rPr>
        <w:t xml:space="preserve"> </w:t>
      </w:r>
      <w:r w:rsidRPr="00E21128">
        <w:rPr>
          <w:rFonts w:eastAsiaTheme="minorHAnsi"/>
        </w:rPr>
        <w:t>transportation for</w:t>
      </w:r>
      <w:r w:rsidRPr="00E21128">
        <w:rPr>
          <w:rFonts w:eastAsiaTheme="minorHAnsi"/>
          <w:spacing w:val="1"/>
        </w:rPr>
        <w:t xml:space="preserve"> </w:t>
      </w:r>
      <w:r w:rsidRPr="00E21128">
        <w:rPr>
          <w:rFonts w:eastAsiaTheme="minorHAnsi"/>
        </w:rPr>
        <w:t>its material</w:t>
      </w:r>
      <w:r w:rsidRPr="00E21128">
        <w:rPr>
          <w:rFonts w:eastAsiaTheme="minorHAnsi"/>
          <w:spacing w:val="-2"/>
        </w:rPr>
        <w:t xml:space="preserve"> </w:t>
      </w:r>
      <w:r w:rsidRPr="00E21128">
        <w:rPr>
          <w:rFonts w:eastAsiaTheme="minorHAnsi"/>
        </w:rPr>
        <w:t xml:space="preserve">to </w:t>
      </w:r>
      <w:r w:rsidRPr="00E21128">
        <w:rPr>
          <w:rFonts w:eastAsiaTheme="minorHAnsi"/>
          <w:spacing w:val="-2"/>
        </w:rPr>
        <w:t>arrive</w:t>
      </w:r>
      <w:r w:rsidRPr="00E21128">
        <w:rPr>
          <w:rFonts w:eastAsiaTheme="minorHAnsi"/>
        </w:rPr>
        <w:t xml:space="preserve"> at</w:t>
      </w:r>
      <w:r w:rsidRPr="00E21128">
        <w:rPr>
          <w:rFonts w:eastAsiaTheme="minorHAnsi"/>
          <w:spacing w:val="1"/>
        </w:rPr>
        <w:t xml:space="preserve"> </w:t>
      </w:r>
      <w:r w:rsidRPr="00E21128">
        <w:rPr>
          <w:rFonts w:eastAsiaTheme="minorHAnsi"/>
        </w:rPr>
        <w:t>the</w:t>
      </w:r>
      <w:r w:rsidRPr="00E21128">
        <w:rPr>
          <w:rFonts w:eastAsiaTheme="minorHAnsi"/>
          <w:spacing w:val="-2"/>
        </w:rPr>
        <w:t xml:space="preserve"> </w:t>
      </w:r>
      <w:r w:rsidRPr="00E21128">
        <w:rPr>
          <w:rFonts w:eastAsiaTheme="minorHAnsi"/>
        </w:rPr>
        <w:t xml:space="preserve">destination by the </w:t>
      </w:r>
      <w:r w:rsidRPr="00E21128">
        <w:rPr>
          <w:rFonts w:eastAsiaTheme="minorHAnsi"/>
          <w:spacing w:val="-2"/>
        </w:rPr>
        <w:t>Contract Delivery Date (CDD).</w:t>
      </w:r>
    </w:p>
    <w:p w14:paraId="05B015B2" w14:textId="77777777" w:rsidR="00CC7942" w:rsidRPr="00E21128" w:rsidRDefault="00CC7942" w:rsidP="00CC7942">
      <w:pPr>
        <w:kinsoku w:val="0"/>
        <w:overflowPunct w:val="0"/>
        <w:adjustRightInd w:val="0"/>
        <w:rPr>
          <w:rFonts w:eastAsiaTheme="minorHAnsi"/>
          <w:spacing w:val="-1"/>
        </w:rPr>
      </w:pPr>
      <w:r w:rsidRPr="00E21128">
        <w:rPr>
          <w:rFonts w:eastAsiaTheme="minorHAnsi"/>
          <w:spacing w:val="-2"/>
        </w:rPr>
        <w:t xml:space="preserve">    (b) Address the following </w:t>
      </w:r>
      <w:r w:rsidRPr="00E21128">
        <w:rPr>
          <w:rFonts w:eastAsiaTheme="minorHAnsi"/>
          <w:spacing w:val="-1"/>
        </w:rPr>
        <w:t>special</w:t>
      </w:r>
      <w:r w:rsidRPr="00E21128">
        <w:rPr>
          <w:rFonts w:eastAsiaTheme="minorHAnsi"/>
          <w:spacing w:val="-2"/>
        </w:rPr>
        <w:t xml:space="preserve"> </w:t>
      </w:r>
      <w:r w:rsidRPr="00E21128">
        <w:rPr>
          <w:rFonts w:eastAsiaTheme="minorHAnsi"/>
          <w:spacing w:val="-1"/>
        </w:rPr>
        <w:t xml:space="preserve">accommodations: </w:t>
      </w:r>
    </w:p>
    <w:p w14:paraId="4F3CF8BF" w14:textId="77777777" w:rsidR="00CC7942" w:rsidRPr="00E21128" w:rsidRDefault="00CC7942" w:rsidP="00CC7942">
      <w:pPr>
        <w:rPr>
          <w:rFonts w:eastAsiaTheme="minorHAnsi"/>
          <w:spacing w:val="-2"/>
        </w:rPr>
      </w:pPr>
      <w:r w:rsidRPr="00E21128">
        <w:rPr>
          <w:rFonts w:eastAsiaTheme="minorHAnsi"/>
        </w:rPr>
        <w:t xml:space="preserve">      (i) If an order</w:t>
      </w:r>
      <w:r w:rsidRPr="00E21128">
        <w:rPr>
          <w:rFonts w:eastAsiaTheme="minorHAnsi"/>
          <w:spacing w:val="-2"/>
        </w:rPr>
        <w:t xml:space="preserve"> </w:t>
      </w:r>
      <w:r w:rsidRPr="00E21128">
        <w:rPr>
          <w:rFonts w:eastAsiaTheme="minorHAnsi"/>
        </w:rPr>
        <w:t>specifies carrier</w:t>
      </w:r>
      <w:r w:rsidRPr="00E21128">
        <w:rPr>
          <w:rFonts w:eastAsiaTheme="minorHAnsi"/>
          <w:spacing w:val="-2"/>
        </w:rPr>
        <w:t xml:space="preserve"> </w:t>
      </w:r>
      <w:r w:rsidRPr="00E21128">
        <w:rPr>
          <w:rFonts w:eastAsiaTheme="minorHAnsi"/>
        </w:rPr>
        <w:t>equipment</w:t>
      </w:r>
      <w:r w:rsidRPr="00E21128">
        <w:rPr>
          <w:rFonts w:eastAsiaTheme="minorHAnsi"/>
          <w:spacing w:val="1"/>
        </w:rPr>
        <w:t xml:space="preserve"> </w:t>
      </w:r>
      <w:r w:rsidRPr="00E21128">
        <w:rPr>
          <w:rFonts w:eastAsiaTheme="minorHAnsi"/>
        </w:rPr>
        <w:t>when requested</w:t>
      </w:r>
      <w:r w:rsidRPr="00E21128">
        <w:rPr>
          <w:rFonts w:eastAsiaTheme="minorHAnsi"/>
          <w:spacing w:val="-3"/>
        </w:rPr>
        <w:t xml:space="preserve"> </w:t>
      </w:r>
      <w:r w:rsidRPr="00E21128">
        <w:rPr>
          <w:rFonts w:eastAsiaTheme="minorHAnsi"/>
        </w:rPr>
        <w:t>by</w:t>
      </w:r>
      <w:r w:rsidRPr="00E21128">
        <w:rPr>
          <w:rFonts w:eastAsiaTheme="minorHAnsi"/>
          <w:spacing w:val="-3"/>
        </w:rPr>
        <w:t xml:space="preserve"> </w:t>
      </w:r>
      <w:r w:rsidRPr="00E21128">
        <w:rPr>
          <w:rFonts w:eastAsiaTheme="minorHAnsi"/>
        </w:rPr>
        <w:t>the Government;</w:t>
      </w:r>
      <w:r w:rsidRPr="00E21128">
        <w:rPr>
          <w:rFonts w:eastAsiaTheme="minorHAnsi"/>
          <w:spacing w:val="1"/>
        </w:rPr>
        <w:t xml:space="preserve"> </w:t>
      </w:r>
      <w:r w:rsidRPr="00E21128">
        <w:rPr>
          <w:rFonts w:eastAsiaTheme="minorHAnsi"/>
          <w:spacing w:val="-2"/>
        </w:rPr>
        <w:t>or</w:t>
      </w:r>
    </w:p>
    <w:p w14:paraId="711FA23B" w14:textId="77777777" w:rsidR="00CC7942" w:rsidRPr="00E21128" w:rsidRDefault="00CC7942" w:rsidP="00CC7942">
      <w:pPr>
        <w:rPr>
          <w:rFonts w:eastAsiaTheme="minorHAnsi"/>
          <w:spacing w:val="-2"/>
        </w:rPr>
      </w:pPr>
      <w:r w:rsidRPr="00E21128">
        <w:rPr>
          <w:rFonts w:eastAsiaTheme="minorHAnsi"/>
        </w:rPr>
        <w:t xml:space="preserve">      (ii) If an order does not specify carrier equipment, the order</w:t>
      </w:r>
      <w:r w:rsidRPr="00E21128">
        <w:rPr>
          <w:rFonts w:eastAsiaTheme="minorHAnsi"/>
          <w:spacing w:val="1"/>
        </w:rPr>
        <w:t xml:space="preserve"> </w:t>
      </w:r>
      <w:r w:rsidRPr="00E21128">
        <w:rPr>
          <w:rFonts w:eastAsiaTheme="minorHAnsi"/>
        </w:rPr>
        <w:t>appropriate carrier</w:t>
      </w:r>
      <w:r w:rsidRPr="00E21128">
        <w:rPr>
          <w:rFonts w:eastAsiaTheme="minorHAnsi"/>
          <w:spacing w:val="-2"/>
        </w:rPr>
        <w:t xml:space="preserve"> </w:t>
      </w:r>
      <w:r w:rsidRPr="00E21128">
        <w:rPr>
          <w:rFonts w:eastAsiaTheme="minorHAnsi"/>
        </w:rPr>
        <w:t>equipment</w:t>
      </w:r>
      <w:r w:rsidRPr="00E21128">
        <w:rPr>
          <w:rFonts w:eastAsiaTheme="minorHAnsi"/>
          <w:spacing w:val="1"/>
        </w:rPr>
        <w:t xml:space="preserve"> should </w:t>
      </w:r>
      <w:r w:rsidRPr="00E21128">
        <w:rPr>
          <w:rFonts w:eastAsiaTheme="minorHAnsi"/>
        </w:rPr>
        <w:t>not</w:t>
      </w:r>
      <w:r w:rsidRPr="00E21128">
        <w:rPr>
          <w:rFonts w:eastAsiaTheme="minorHAnsi"/>
          <w:spacing w:val="-2"/>
        </w:rPr>
        <w:t xml:space="preserve"> be </w:t>
      </w:r>
      <w:r w:rsidRPr="00E21128">
        <w:rPr>
          <w:rFonts w:eastAsiaTheme="minorHAnsi"/>
        </w:rPr>
        <w:t>in excess of</w:t>
      </w:r>
      <w:r w:rsidRPr="00E21128">
        <w:rPr>
          <w:rFonts w:eastAsiaTheme="minorHAnsi"/>
          <w:spacing w:val="-2"/>
        </w:rPr>
        <w:t xml:space="preserve"> </w:t>
      </w:r>
      <w:r w:rsidRPr="00E21128">
        <w:rPr>
          <w:rFonts w:eastAsiaTheme="minorHAnsi"/>
        </w:rPr>
        <w:t>capacity to accommodate shipment;</w:t>
      </w:r>
    </w:p>
    <w:p w14:paraId="659FB262" w14:textId="77777777" w:rsidR="00CC7942" w:rsidRPr="00E21128" w:rsidRDefault="00CC7942" w:rsidP="00CC7942">
      <w:pPr>
        <w:rPr>
          <w:rFonts w:eastAsiaTheme="minorHAnsi"/>
        </w:rPr>
      </w:pPr>
      <w:r w:rsidRPr="00E21128">
        <w:rPr>
          <w:rFonts w:eastAsiaTheme="minorHAnsi"/>
        </w:rPr>
        <w:t xml:space="preserve">    (c) Deliver the</w:t>
      </w:r>
      <w:r w:rsidRPr="00E21128">
        <w:rPr>
          <w:rFonts w:eastAsiaTheme="minorHAnsi"/>
          <w:spacing w:val="-2"/>
        </w:rPr>
        <w:t xml:space="preserve"> </w:t>
      </w:r>
      <w:r w:rsidRPr="00E21128">
        <w:rPr>
          <w:rFonts w:eastAsiaTheme="minorHAnsi"/>
        </w:rPr>
        <w:t>shipment</w:t>
      </w:r>
      <w:r w:rsidRPr="00E21128">
        <w:rPr>
          <w:rFonts w:eastAsiaTheme="minorHAnsi"/>
          <w:spacing w:val="-2"/>
        </w:rPr>
        <w:t xml:space="preserve"> </w:t>
      </w:r>
      <w:r w:rsidRPr="00E21128">
        <w:rPr>
          <w:rFonts w:eastAsiaTheme="minorHAnsi"/>
        </w:rPr>
        <w:t>in good order</w:t>
      </w:r>
      <w:r w:rsidRPr="00E21128">
        <w:rPr>
          <w:rFonts w:eastAsiaTheme="minorHAnsi"/>
          <w:spacing w:val="-2"/>
        </w:rPr>
        <w:t xml:space="preserve"> </w:t>
      </w:r>
      <w:r w:rsidRPr="00E21128">
        <w:rPr>
          <w:rFonts w:eastAsiaTheme="minorHAnsi"/>
        </w:rPr>
        <w:t>and condition</w:t>
      </w:r>
      <w:r w:rsidRPr="00E21128">
        <w:rPr>
          <w:rFonts w:eastAsiaTheme="minorHAnsi"/>
          <w:spacing w:val="-3"/>
        </w:rPr>
        <w:t xml:space="preserve"> </w:t>
      </w:r>
      <w:r w:rsidRPr="00E21128">
        <w:rPr>
          <w:rFonts w:eastAsiaTheme="minorHAnsi"/>
        </w:rPr>
        <w:t>to</w:t>
      </w:r>
      <w:r w:rsidRPr="00E21128">
        <w:rPr>
          <w:rFonts w:eastAsiaTheme="minorHAnsi"/>
          <w:spacing w:val="-3"/>
        </w:rPr>
        <w:t xml:space="preserve"> </w:t>
      </w:r>
      <w:r w:rsidRPr="00E21128">
        <w:rPr>
          <w:rFonts w:eastAsiaTheme="minorHAnsi"/>
        </w:rPr>
        <w:t>the</w:t>
      </w:r>
      <w:r w:rsidRPr="00E21128">
        <w:rPr>
          <w:rFonts w:eastAsiaTheme="minorHAnsi"/>
          <w:spacing w:val="-2"/>
        </w:rPr>
        <w:t xml:space="preserve"> </w:t>
      </w:r>
      <w:r w:rsidRPr="00E21128">
        <w:rPr>
          <w:rFonts w:eastAsiaTheme="minorHAnsi"/>
        </w:rPr>
        <w:t>carrier,</w:t>
      </w:r>
      <w:r w:rsidRPr="00E21128">
        <w:rPr>
          <w:rFonts w:eastAsiaTheme="minorHAnsi"/>
          <w:spacing w:val="-3"/>
        </w:rPr>
        <w:t xml:space="preserve"> </w:t>
      </w:r>
      <w:r w:rsidRPr="00E21128">
        <w:rPr>
          <w:rFonts w:eastAsiaTheme="minorHAnsi"/>
        </w:rPr>
        <w:t>and</w:t>
      </w:r>
      <w:r w:rsidRPr="00E21128">
        <w:rPr>
          <w:rFonts w:eastAsiaTheme="minorHAnsi"/>
          <w:spacing w:val="-2"/>
        </w:rPr>
        <w:t xml:space="preserve"> </w:t>
      </w:r>
      <w:r w:rsidRPr="00E21128">
        <w:rPr>
          <w:rFonts w:eastAsiaTheme="minorHAnsi"/>
        </w:rPr>
        <w:t>load,</w:t>
      </w:r>
      <w:r w:rsidRPr="00E21128">
        <w:rPr>
          <w:rFonts w:eastAsiaTheme="minorHAnsi"/>
          <w:spacing w:val="-3"/>
        </w:rPr>
        <w:t xml:space="preserve"> </w:t>
      </w:r>
      <w:r w:rsidRPr="00E21128">
        <w:rPr>
          <w:rFonts w:eastAsiaTheme="minorHAnsi"/>
        </w:rPr>
        <w:t>stow,</w:t>
      </w:r>
      <w:r w:rsidRPr="00E21128">
        <w:rPr>
          <w:rFonts w:eastAsiaTheme="minorHAnsi"/>
          <w:spacing w:val="-3"/>
        </w:rPr>
        <w:t xml:space="preserve"> </w:t>
      </w:r>
      <w:r w:rsidRPr="00E21128">
        <w:rPr>
          <w:rFonts w:eastAsiaTheme="minorHAnsi"/>
        </w:rPr>
        <w:t>trim, block,</w:t>
      </w:r>
      <w:r w:rsidRPr="00E21128">
        <w:rPr>
          <w:rFonts w:eastAsiaTheme="minorHAnsi"/>
          <w:spacing w:val="61"/>
        </w:rPr>
        <w:t xml:space="preserve"> </w:t>
      </w:r>
      <w:r w:rsidRPr="00E21128">
        <w:rPr>
          <w:rFonts w:eastAsiaTheme="minorHAnsi"/>
        </w:rPr>
        <w:t>and/or</w:t>
      </w:r>
      <w:r w:rsidRPr="00E21128">
        <w:rPr>
          <w:rFonts w:eastAsiaTheme="minorHAnsi"/>
          <w:spacing w:val="1"/>
        </w:rPr>
        <w:t xml:space="preserve"> </w:t>
      </w:r>
      <w:r w:rsidRPr="00E21128">
        <w:rPr>
          <w:rFonts w:eastAsiaTheme="minorHAnsi"/>
        </w:rPr>
        <w:t>brace</w:t>
      </w:r>
      <w:r w:rsidRPr="00E21128">
        <w:rPr>
          <w:rFonts w:eastAsiaTheme="minorHAnsi"/>
          <w:spacing w:val="-2"/>
        </w:rPr>
        <w:t xml:space="preserve"> </w:t>
      </w:r>
      <w:r w:rsidRPr="00E21128">
        <w:rPr>
          <w:rFonts w:eastAsiaTheme="minorHAnsi"/>
        </w:rPr>
        <w:t xml:space="preserve">carload </w:t>
      </w:r>
      <w:r w:rsidRPr="00E21128">
        <w:rPr>
          <w:rFonts w:eastAsiaTheme="minorHAnsi"/>
          <w:spacing w:val="-2"/>
        </w:rPr>
        <w:t>or</w:t>
      </w:r>
      <w:r w:rsidRPr="00E21128">
        <w:rPr>
          <w:rFonts w:eastAsiaTheme="minorHAnsi"/>
          <w:spacing w:val="1"/>
        </w:rPr>
        <w:t xml:space="preserve"> </w:t>
      </w:r>
      <w:r w:rsidRPr="00E21128">
        <w:rPr>
          <w:rFonts w:eastAsiaTheme="minorHAnsi"/>
        </w:rPr>
        <w:t>truckload shipment</w:t>
      </w:r>
      <w:r w:rsidRPr="00E21128">
        <w:rPr>
          <w:rFonts w:eastAsiaTheme="minorHAnsi"/>
          <w:spacing w:val="1"/>
        </w:rPr>
        <w:t xml:space="preserve"> </w:t>
      </w:r>
      <w:r w:rsidRPr="00E21128">
        <w:rPr>
          <w:rFonts w:eastAsiaTheme="minorHAnsi"/>
        </w:rPr>
        <w:t>(when</w:t>
      </w:r>
      <w:r w:rsidRPr="00E21128">
        <w:rPr>
          <w:rFonts w:eastAsiaTheme="minorHAnsi"/>
          <w:spacing w:val="-3"/>
        </w:rPr>
        <w:t xml:space="preserve"> </w:t>
      </w:r>
      <w:r w:rsidRPr="00E21128">
        <w:rPr>
          <w:rFonts w:eastAsiaTheme="minorHAnsi"/>
        </w:rPr>
        <w:t>loaded by</w:t>
      </w:r>
      <w:r w:rsidRPr="00E21128">
        <w:rPr>
          <w:rFonts w:eastAsiaTheme="minorHAnsi"/>
          <w:spacing w:val="-3"/>
        </w:rPr>
        <w:t xml:space="preserve"> </w:t>
      </w:r>
      <w:r w:rsidRPr="00E21128">
        <w:rPr>
          <w:rFonts w:eastAsiaTheme="minorHAnsi"/>
        </w:rPr>
        <w:t>the contractor)</w:t>
      </w:r>
      <w:r w:rsidRPr="00E21128">
        <w:rPr>
          <w:rFonts w:eastAsiaTheme="minorHAnsi"/>
          <w:spacing w:val="-2"/>
        </w:rPr>
        <w:t xml:space="preserve"> </w:t>
      </w:r>
      <w:r w:rsidRPr="00E21128">
        <w:rPr>
          <w:rFonts w:eastAsiaTheme="minorHAnsi"/>
        </w:rPr>
        <w:t xml:space="preserve">on </w:t>
      </w:r>
      <w:r w:rsidRPr="00E21128">
        <w:rPr>
          <w:rFonts w:eastAsiaTheme="minorHAnsi"/>
          <w:spacing w:val="-2"/>
        </w:rPr>
        <w:t xml:space="preserve">or </w:t>
      </w:r>
      <w:r w:rsidRPr="00E21128">
        <w:rPr>
          <w:rFonts w:eastAsiaTheme="minorHAnsi"/>
        </w:rPr>
        <w:t>in the carrier’s</w:t>
      </w:r>
      <w:r w:rsidRPr="00E21128">
        <w:rPr>
          <w:rFonts w:eastAsiaTheme="minorHAnsi"/>
          <w:spacing w:val="53"/>
        </w:rPr>
        <w:t xml:space="preserve"> </w:t>
      </w:r>
      <w:r w:rsidRPr="00E21128">
        <w:rPr>
          <w:rFonts w:eastAsiaTheme="minorHAnsi"/>
        </w:rPr>
        <w:t>conveyance as</w:t>
      </w:r>
      <w:r w:rsidRPr="00E21128">
        <w:rPr>
          <w:rFonts w:eastAsiaTheme="minorHAnsi"/>
          <w:spacing w:val="-2"/>
        </w:rPr>
        <w:t xml:space="preserve"> </w:t>
      </w:r>
      <w:r w:rsidRPr="00E21128">
        <w:rPr>
          <w:rFonts w:eastAsiaTheme="minorHAnsi"/>
        </w:rPr>
        <w:t>required by</w:t>
      </w:r>
      <w:r w:rsidRPr="00E21128">
        <w:rPr>
          <w:rFonts w:eastAsiaTheme="minorHAnsi"/>
          <w:spacing w:val="-3"/>
        </w:rPr>
        <w:t xml:space="preserve"> </w:t>
      </w:r>
      <w:r w:rsidRPr="00E21128">
        <w:rPr>
          <w:rFonts w:eastAsiaTheme="minorHAnsi"/>
        </w:rPr>
        <w:t>carrier</w:t>
      </w:r>
      <w:r w:rsidRPr="00E21128">
        <w:rPr>
          <w:rFonts w:eastAsiaTheme="minorHAnsi"/>
          <w:spacing w:val="1"/>
        </w:rPr>
        <w:t xml:space="preserve"> </w:t>
      </w:r>
      <w:r w:rsidRPr="00E21128">
        <w:rPr>
          <w:rFonts w:eastAsiaTheme="minorHAnsi"/>
        </w:rPr>
        <w:t>rules and</w:t>
      </w:r>
      <w:r w:rsidRPr="00E21128">
        <w:rPr>
          <w:rFonts w:eastAsiaTheme="minorHAnsi"/>
          <w:spacing w:val="-3"/>
        </w:rPr>
        <w:t xml:space="preserve"> </w:t>
      </w:r>
      <w:r w:rsidRPr="00E21128">
        <w:rPr>
          <w:rFonts w:eastAsiaTheme="minorHAnsi"/>
        </w:rPr>
        <w:t xml:space="preserve">regulations    </w:t>
      </w:r>
    </w:p>
    <w:p w14:paraId="3A8B4AAB" w14:textId="77777777" w:rsidR="00CC7942" w:rsidRPr="00E21128" w:rsidRDefault="00CC7942" w:rsidP="00CC7942">
      <w:pPr>
        <w:rPr>
          <w:rFonts w:eastAsiaTheme="minorHAnsi"/>
        </w:rPr>
      </w:pPr>
      <w:r w:rsidRPr="00E21128">
        <w:rPr>
          <w:rFonts w:eastAsiaTheme="minorHAnsi"/>
        </w:rPr>
        <w:t xml:space="preserve">  (4) The contractor</w:t>
      </w:r>
      <w:r w:rsidRPr="00E21128">
        <w:rPr>
          <w:rFonts w:eastAsiaTheme="minorHAnsi"/>
          <w:spacing w:val="-2"/>
        </w:rPr>
        <w:t xml:space="preserve"> </w:t>
      </w:r>
      <w:r w:rsidRPr="00E21128">
        <w:rPr>
          <w:rFonts w:eastAsiaTheme="minorHAnsi"/>
        </w:rPr>
        <w:t>is responsible</w:t>
      </w:r>
      <w:r w:rsidRPr="00E21128">
        <w:rPr>
          <w:rFonts w:eastAsiaTheme="minorHAnsi"/>
          <w:spacing w:val="-2"/>
        </w:rPr>
        <w:t xml:space="preserve"> </w:t>
      </w:r>
      <w:r w:rsidRPr="00E21128">
        <w:rPr>
          <w:rFonts w:eastAsiaTheme="minorHAnsi"/>
        </w:rPr>
        <w:t>for</w:t>
      </w:r>
      <w:r w:rsidRPr="00E21128">
        <w:rPr>
          <w:rFonts w:eastAsiaTheme="minorHAnsi"/>
          <w:spacing w:val="-2"/>
        </w:rPr>
        <w:t xml:space="preserve"> </w:t>
      </w:r>
      <w:r w:rsidRPr="00E21128">
        <w:rPr>
          <w:rFonts w:eastAsiaTheme="minorHAnsi"/>
        </w:rPr>
        <w:t>any</w:t>
      </w:r>
      <w:r w:rsidRPr="00E21128">
        <w:rPr>
          <w:rFonts w:eastAsiaTheme="minorHAnsi"/>
          <w:spacing w:val="-3"/>
        </w:rPr>
        <w:t xml:space="preserve"> </w:t>
      </w:r>
      <w:r w:rsidRPr="00E21128">
        <w:rPr>
          <w:rFonts w:eastAsiaTheme="minorHAnsi"/>
        </w:rPr>
        <w:t>loss and/or</w:t>
      </w:r>
      <w:r w:rsidRPr="00E21128">
        <w:rPr>
          <w:rFonts w:eastAsiaTheme="minorHAnsi"/>
          <w:spacing w:val="-2"/>
        </w:rPr>
        <w:t xml:space="preserve"> damage</w:t>
      </w:r>
      <w:r w:rsidRPr="00E21128">
        <w:rPr>
          <w:rFonts w:eastAsiaTheme="minorHAnsi"/>
        </w:rPr>
        <w:t xml:space="preserve"> to the goods occurring</w:t>
      </w:r>
      <w:r w:rsidRPr="00E21128">
        <w:rPr>
          <w:rFonts w:eastAsiaTheme="minorHAnsi"/>
          <w:spacing w:val="-3"/>
        </w:rPr>
        <w:t xml:space="preserve"> </w:t>
      </w:r>
      <w:r w:rsidRPr="00E21128">
        <w:rPr>
          <w:rFonts w:eastAsiaTheme="minorHAnsi"/>
        </w:rPr>
        <w:t>before delivery</w:t>
      </w:r>
      <w:r w:rsidRPr="00E21128">
        <w:rPr>
          <w:rFonts w:eastAsiaTheme="minorHAnsi"/>
          <w:spacing w:val="-3"/>
        </w:rPr>
        <w:t xml:space="preserve"> </w:t>
      </w:r>
      <w:r w:rsidRPr="00E21128">
        <w:rPr>
          <w:rFonts w:eastAsiaTheme="minorHAnsi"/>
        </w:rPr>
        <w:t>to the carrier as a result</w:t>
      </w:r>
      <w:r w:rsidRPr="00E21128">
        <w:rPr>
          <w:rFonts w:eastAsiaTheme="minorHAnsi"/>
          <w:spacing w:val="-3"/>
        </w:rPr>
        <w:t xml:space="preserve"> of </w:t>
      </w:r>
      <w:r w:rsidRPr="00E21128">
        <w:rPr>
          <w:rFonts w:eastAsiaTheme="minorHAnsi"/>
        </w:rPr>
        <w:t>improper</w:t>
      </w:r>
      <w:r w:rsidRPr="00E21128">
        <w:rPr>
          <w:rFonts w:eastAsiaTheme="minorHAnsi"/>
          <w:spacing w:val="1"/>
        </w:rPr>
        <w:t xml:space="preserve"> </w:t>
      </w:r>
      <w:r w:rsidRPr="00E21128">
        <w:rPr>
          <w:rFonts w:eastAsiaTheme="minorHAnsi"/>
        </w:rPr>
        <w:t>loading, stowing, trimming, blocking, and/or</w:t>
      </w:r>
      <w:r w:rsidRPr="00E21128">
        <w:rPr>
          <w:rFonts w:eastAsiaTheme="minorHAnsi"/>
          <w:spacing w:val="1"/>
        </w:rPr>
        <w:t xml:space="preserve"> </w:t>
      </w:r>
      <w:r w:rsidRPr="00E21128">
        <w:rPr>
          <w:rFonts w:eastAsiaTheme="minorHAnsi"/>
        </w:rPr>
        <w:t>bracing</w:t>
      </w:r>
      <w:r w:rsidRPr="00E21128">
        <w:rPr>
          <w:rFonts w:eastAsiaTheme="minorHAnsi"/>
          <w:spacing w:val="-3"/>
        </w:rPr>
        <w:t xml:space="preserve"> </w:t>
      </w:r>
      <w:r w:rsidRPr="00E21128">
        <w:rPr>
          <w:rFonts w:eastAsiaTheme="minorHAnsi"/>
        </w:rPr>
        <w:t>of</w:t>
      </w:r>
      <w:r w:rsidRPr="00E21128">
        <w:rPr>
          <w:rFonts w:eastAsiaTheme="minorHAnsi"/>
          <w:spacing w:val="1"/>
        </w:rPr>
        <w:t xml:space="preserve"> the </w:t>
      </w:r>
      <w:r w:rsidRPr="00E21128">
        <w:rPr>
          <w:rFonts w:eastAsiaTheme="minorHAnsi"/>
        </w:rPr>
        <w:t>shipment</w:t>
      </w:r>
      <w:r w:rsidRPr="00E21128">
        <w:rPr>
          <w:rFonts w:eastAsiaTheme="minorHAnsi"/>
          <w:spacing w:val="-3"/>
        </w:rPr>
        <w:t xml:space="preserve"> </w:t>
      </w:r>
      <w:r w:rsidRPr="00E21128">
        <w:rPr>
          <w:rFonts w:eastAsiaTheme="minorHAnsi"/>
        </w:rPr>
        <w:t>if</w:t>
      </w:r>
      <w:r w:rsidRPr="00E21128">
        <w:rPr>
          <w:rFonts w:eastAsiaTheme="minorHAnsi"/>
          <w:spacing w:val="-2"/>
        </w:rPr>
        <w:t xml:space="preserve"> </w:t>
      </w:r>
      <w:r w:rsidRPr="00E21128">
        <w:rPr>
          <w:rFonts w:eastAsiaTheme="minorHAnsi"/>
        </w:rPr>
        <w:t>loaded by</w:t>
      </w:r>
      <w:r w:rsidRPr="00E21128">
        <w:rPr>
          <w:rFonts w:eastAsiaTheme="minorHAnsi"/>
          <w:spacing w:val="-3"/>
        </w:rPr>
        <w:t xml:space="preserve"> </w:t>
      </w:r>
      <w:r w:rsidRPr="00E21128">
        <w:rPr>
          <w:rFonts w:eastAsiaTheme="minorHAnsi"/>
        </w:rPr>
        <w:t>the</w:t>
      </w:r>
      <w:r w:rsidRPr="00E21128">
        <w:rPr>
          <w:rFonts w:eastAsiaTheme="minorHAnsi"/>
          <w:spacing w:val="-2"/>
        </w:rPr>
        <w:t xml:space="preserve"> c</w:t>
      </w:r>
      <w:r w:rsidRPr="00E21128">
        <w:rPr>
          <w:rFonts w:eastAsiaTheme="minorHAnsi"/>
        </w:rPr>
        <w:t>ontractor</w:t>
      </w:r>
      <w:r w:rsidRPr="00E21128">
        <w:rPr>
          <w:rFonts w:eastAsiaTheme="minorHAnsi"/>
          <w:spacing w:val="1"/>
        </w:rPr>
        <w:t xml:space="preserve"> </w:t>
      </w:r>
      <w:r w:rsidRPr="00E21128">
        <w:rPr>
          <w:rFonts w:eastAsiaTheme="minorHAnsi"/>
        </w:rPr>
        <w:t>on</w:t>
      </w:r>
      <w:r w:rsidRPr="00E21128">
        <w:rPr>
          <w:rFonts w:eastAsiaTheme="minorHAnsi"/>
          <w:spacing w:val="-3"/>
        </w:rPr>
        <w:t xml:space="preserve"> </w:t>
      </w:r>
      <w:r w:rsidRPr="00E21128">
        <w:rPr>
          <w:rFonts w:eastAsiaTheme="minorHAnsi"/>
        </w:rPr>
        <w:t>or</w:t>
      </w:r>
      <w:r w:rsidRPr="00E21128">
        <w:rPr>
          <w:rFonts w:eastAsiaTheme="minorHAnsi"/>
          <w:spacing w:val="-2"/>
        </w:rPr>
        <w:t xml:space="preserve"> </w:t>
      </w:r>
      <w:r w:rsidRPr="00E21128">
        <w:rPr>
          <w:rFonts w:eastAsiaTheme="minorHAnsi"/>
        </w:rPr>
        <w:t>in the carrier’s</w:t>
      </w:r>
      <w:r w:rsidRPr="00E21128">
        <w:rPr>
          <w:rFonts w:eastAsiaTheme="minorHAnsi"/>
          <w:spacing w:val="-2"/>
        </w:rPr>
        <w:t xml:space="preserve"> </w:t>
      </w:r>
      <w:r w:rsidRPr="00E21128">
        <w:rPr>
          <w:rFonts w:eastAsiaTheme="minorHAnsi"/>
        </w:rPr>
        <w:t>conveyance.</w:t>
      </w:r>
    </w:p>
    <w:p w14:paraId="0CBC5FA3" w14:textId="77777777" w:rsidR="00CC7942" w:rsidRPr="00E21128" w:rsidRDefault="00CC7942" w:rsidP="00CC7942">
      <w:r w:rsidRPr="00E21128">
        <w:t>*****</w:t>
      </w:r>
    </w:p>
    <w:p w14:paraId="31AD97B4" w14:textId="77777777" w:rsidR="00CC7942" w:rsidRDefault="00CC7942" w:rsidP="00CC7942">
      <w:pPr>
        <w:rPr>
          <w:snapToGrid w:val="0"/>
        </w:rPr>
      </w:pPr>
    </w:p>
    <w:p w14:paraId="6BA1A3AA" w14:textId="77777777" w:rsidR="00CC7942" w:rsidRPr="00E21128" w:rsidRDefault="00CC7942" w:rsidP="00CC7942">
      <w:pPr>
        <w:adjustRightInd w:val="0"/>
        <w:rPr>
          <w:rFonts w:eastAsiaTheme="minorHAnsi"/>
          <w:b/>
          <w:color w:val="000000"/>
        </w:rPr>
      </w:pPr>
      <w:bookmarkStart w:id="431" w:name="P47_305_3_91"/>
      <w:r w:rsidRPr="00E21128">
        <w:rPr>
          <w:rFonts w:eastAsiaTheme="minorHAnsi"/>
          <w:b/>
          <w:bCs/>
          <w:color w:val="000000"/>
        </w:rPr>
        <w:t>47.305-3-91</w:t>
      </w:r>
      <w:bookmarkEnd w:id="431"/>
      <w:r w:rsidRPr="00E21128">
        <w:rPr>
          <w:rFonts w:eastAsiaTheme="minorHAnsi"/>
          <w:b/>
          <w:bCs/>
          <w:color w:val="000000"/>
        </w:rPr>
        <w:t xml:space="preserve"> First Destination Transportation (FDT) program – </w:t>
      </w:r>
      <w:r>
        <w:rPr>
          <w:rFonts w:eastAsiaTheme="minorHAnsi"/>
          <w:b/>
          <w:bCs/>
          <w:color w:val="000000"/>
        </w:rPr>
        <w:t>s</w:t>
      </w:r>
      <w:r w:rsidRPr="00E21128">
        <w:rPr>
          <w:rFonts w:eastAsiaTheme="minorHAnsi"/>
          <w:b/>
          <w:bCs/>
          <w:color w:val="000000"/>
        </w:rPr>
        <w:t xml:space="preserve">hipments originating from outside the contiguous United States </w:t>
      </w:r>
    </w:p>
    <w:p w14:paraId="33109157" w14:textId="7F846D04" w:rsidR="00CC7942" w:rsidRPr="00E21128" w:rsidRDefault="00CC7942" w:rsidP="00CC7942">
      <w:r w:rsidRPr="00E21128">
        <w:t>The contracting officer at DLA Aviation, DLA Land and Maritime, and DLA Troop Support, shall include procurement note C17 in solicitations and contracts when the material master indicates f.o.b. origin and inspection/acceptance at destination and the shipment originates from o</w:t>
      </w:r>
      <w:r w:rsidRPr="00E21128">
        <w:rPr>
          <w:bCs/>
        </w:rPr>
        <w:t>utside the contiguous United States</w:t>
      </w:r>
      <w:r w:rsidRPr="00E21128">
        <w:t xml:space="preserve"> with a contiguous United States location as the pick-up point in VSM.  The contracting officer shall also include procurement note </w:t>
      </w:r>
      <w:hyperlink w:anchor="P47_305_3_90_C15" w:history="1">
        <w:r w:rsidRPr="00B55AB5">
          <w:rPr>
            <w:rStyle w:val="Hyperlink"/>
          </w:rPr>
          <w:t>C15</w:t>
        </w:r>
      </w:hyperlink>
      <w:r w:rsidRPr="00E21128">
        <w:t xml:space="preserve"> for automated awards or procurement note </w:t>
      </w:r>
      <w:hyperlink w:anchor="P47_305_3_90_C16" w:history="1">
        <w:r w:rsidRPr="00B55AB5">
          <w:rPr>
            <w:rStyle w:val="Hyperlink"/>
          </w:rPr>
          <w:t>C16</w:t>
        </w:r>
      </w:hyperlink>
      <w:r w:rsidRPr="00E21128">
        <w:t xml:space="preserve"> for manual awards.  </w:t>
      </w:r>
    </w:p>
    <w:p w14:paraId="1DA495B1" w14:textId="77777777" w:rsidR="00CC7942" w:rsidRPr="00E21128" w:rsidRDefault="00CC7942" w:rsidP="00CC7942">
      <w:r w:rsidRPr="00E21128">
        <w:t>*****</w:t>
      </w:r>
    </w:p>
    <w:p w14:paraId="4E0F6E08" w14:textId="01F76C61" w:rsidR="00CC7942" w:rsidRPr="00E21128" w:rsidRDefault="00CC7942" w:rsidP="00CC7942">
      <w:pPr>
        <w:adjustRightInd w:val="0"/>
        <w:rPr>
          <w:rFonts w:eastAsiaTheme="minorHAnsi"/>
          <w:color w:val="000000"/>
        </w:rPr>
      </w:pPr>
      <w:r w:rsidRPr="00E21128">
        <w:rPr>
          <w:rFonts w:eastAsiaTheme="minorHAnsi"/>
          <w:color w:val="000000"/>
        </w:rPr>
        <w:t>C17 First Destination Transportation (FDT) Program – Shipments Originating from Outside the Contiguous United States (</w:t>
      </w:r>
      <w:r>
        <w:rPr>
          <w:rFonts w:eastAsiaTheme="minorHAnsi"/>
          <w:color w:val="000000"/>
        </w:rPr>
        <w:t>AUG</w:t>
      </w:r>
      <w:r w:rsidRPr="00E21128">
        <w:rPr>
          <w:rFonts w:eastAsiaTheme="minorHAnsi"/>
          <w:color w:val="000000"/>
        </w:rPr>
        <w:t xml:space="preserve"> 2017) </w:t>
      </w:r>
    </w:p>
    <w:p w14:paraId="40FD14BA" w14:textId="77777777" w:rsidR="00CC7942" w:rsidRPr="00E21128" w:rsidRDefault="00CC7942" w:rsidP="00CC7942">
      <w:pPr>
        <w:adjustRightInd w:val="0"/>
        <w:rPr>
          <w:rFonts w:eastAsiaTheme="minorHAnsi"/>
          <w:strike/>
          <w:color w:val="000000"/>
        </w:rPr>
      </w:pPr>
      <w:r w:rsidRPr="00E21128">
        <w:rPr>
          <w:rFonts w:eastAsiaTheme="minorHAnsi"/>
          <w:color w:val="000000"/>
        </w:rPr>
        <w:t xml:space="preserve">  (1) This acquisition is being conducted under the FDT Program. Delivery terms are f.o.b. origin.  Inspection and acceptance by the Government will occur at destination. </w:t>
      </w:r>
      <w:r w:rsidRPr="00E21128">
        <w:rPr>
          <w:rFonts w:eastAsiaTheme="minorHAnsi"/>
          <w:strike/>
          <w:color w:val="000000"/>
        </w:rPr>
        <w:t xml:space="preserve"> </w:t>
      </w:r>
    </w:p>
    <w:p w14:paraId="48110C05"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  (2) For offerors whose shipments will originate from o</w:t>
      </w:r>
      <w:r w:rsidRPr="00E21128">
        <w:rPr>
          <w:bCs/>
        </w:rPr>
        <w:t>utside the contiguous United States</w:t>
      </w:r>
      <w:r w:rsidRPr="00E21128">
        <w:rPr>
          <w:rFonts w:eastAsiaTheme="minorHAnsi"/>
          <w:color w:val="000000"/>
        </w:rPr>
        <w:t xml:space="preserve">, the offeror’s f.o.b. origin price shall include transportation to a contiguous United States location that the offeror selects based on cost-effectiveness or other variables at the offeror’s discretion. This location shall be deemed the point of origin for purposes of the f.o.b. origin terms and conditions of the solicitation or award. The offeror shall identify this contiguous United States location as the pick-up point in VSM at </w:t>
      </w:r>
      <w:hyperlink r:id="rId224" w:history="1">
        <w:r w:rsidRPr="00F84A5E">
          <w:rPr>
            <w:rStyle w:val="Hyperlink"/>
            <w:rFonts w:eastAsiaTheme="minorHAnsi"/>
          </w:rPr>
          <w:t>https://vsm.distribution.dla.mil</w:t>
        </w:r>
      </w:hyperlink>
      <w:r w:rsidRPr="00E21128">
        <w:rPr>
          <w:rFonts w:eastAsiaTheme="minorHAnsi"/>
          <w:color w:val="000000"/>
        </w:rPr>
        <w:t>.</w:t>
      </w:r>
    </w:p>
    <w:p w14:paraId="5106FD99" w14:textId="77777777" w:rsidR="00CC7942" w:rsidRDefault="00CC7942" w:rsidP="00CC7942">
      <w:pPr>
        <w:rPr>
          <w:rFonts w:eastAsiaTheme="minorHAnsi"/>
          <w:color w:val="000000"/>
        </w:rPr>
      </w:pPr>
      <w:r w:rsidRPr="00E21128">
        <w:rPr>
          <w:rFonts w:eastAsiaTheme="minorHAnsi"/>
          <w:color w:val="000000"/>
        </w:rPr>
        <w:t xml:space="preserve">*****  </w:t>
      </w:r>
    </w:p>
    <w:p w14:paraId="143BB1FF" w14:textId="77777777" w:rsidR="00CC7942" w:rsidRPr="00456D16" w:rsidRDefault="00CC7942" w:rsidP="00CC7942">
      <w:pPr>
        <w:rPr>
          <w:snapToGrid w:val="0"/>
        </w:rPr>
      </w:pPr>
    </w:p>
    <w:p w14:paraId="51284E31" w14:textId="77777777" w:rsidR="00CC7942" w:rsidRPr="00E21128" w:rsidRDefault="00CC7942" w:rsidP="00CC7942">
      <w:pPr>
        <w:rPr>
          <w:b/>
        </w:rPr>
      </w:pPr>
      <w:bookmarkStart w:id="432" w:name="P47_305_4_90"/>
      <w:r w:rsidRPr="00E21128">
        <w:rPr>
          <w:b/>
        </w:rPr>
        <w:t>47.305-4-90</w:t>
      </w:r>
      <w:bookmarkEnd w:id="432"/>
      <w:r w:rsidRPr="00E21128">
        <w:rPr>
          <w:b/>
        </w:rPr>
        <w:t xml:space="preserve"> Additional Wide Area Workflow (WAWF) information.</w:t>
      </w:r>
    </w:p>
    <w:p w14:paraId="124C7D61" w14:textId="77777777" w:rsidR="00CC7942" w:rsidRPr="00E21128" w:rsidRDefault="00CC7942" w:rsidP="00CC7942">
      <w:r w:rsidRPr="00E21128">
        <w:t>The contracting officer shall include Procurement Note G01 in solicitations and contracts that require f.o.b. destination and inspection/acceptance at destination.</w:t>
      </w:r>
    </w:p>
    <w:p w14:paraId="1B72A1F8" w14:textId="77777777" w:rsidR="00CC7942" w:rsidRPr="00E21128" w:rsidRDefault="00CC7942" w:rsidP="00CC7942">
      <w:r w:rsidRPr="00E21128">
        <w:t>*****</w:t>
      </w:r>
    </w:p>
    <w:p w14:paraId="17BC759F" w14:textId="09536D1B" w:rsidR="00CC7942" w:rsidRPr="00E21128" w:rsidRDefault="00CC7942" w:rsidP="00CC7942">
      <w:r w:rsidRPr="00E21128">
        <w:t>G01 Additional Wide Area Workflow (WAWF) Information (</w:t>
      </w:r>
      <w:r>
        <w:t>AUG</w:t>
      </w:r>
      <w:r w:rsidRPr="00E21128">
        <w:t xml:space="preserve"> 2017)</w:t>
      </w:r>
    </w:p>
    <w:p w14:paraId="33F91606" w14:textId="77777777" w:rsidR="00CC7942" w:rsidRPr="00E21128" w:rsidRDefault="00CC7942" w:rsidP="00CC7942">
      <w:r w:rsidRPr="00E21128">
        <w:t>Contractors shall include the Transportation Control Number (TCN) and carrier shipment tracking information when submitting the DD250/iRAPT Receiving Report in Wide Area Workflow (WAWF) in order to assist with material inspection and acceptance.</w:t>
      </w:r>
    </w:p>
    <w:p w14:paraId="75CEC608" w14:textId="77777777" w:rsidR="00CC7942" w:rsidRPr="00E21128" w:rsidRDefault="00CC7942" w:rsidP="00CC7942">
      <w:r w:rsidRPr="00E21128">
        <w:t>*****</w:t>
      </w:r>
    </w:p>
    <w:p w14:paraId="189029A7" w14:textId="77777777" w:rsidR="00CC7942" w:rsidRPr="00456D16" w:rsidRDefault="00CC7942" w:rsidP="00CC7942">
      <w:pPr>
        <w:pStyle w:val="Indent1"/>
      </w:pPr>
      <w:r>
        <w:t xml:space="preserve">    </w:t>
      </w:r>
      <w:bookmarkStart w:id="433" w:name="P47_305_6"/>
      <w:bookmarkEnd w:id="433"/>
      <w:r w:rsidRPr="00456D16">
        <w:t xml:space="preserve"> </w:t>
      </w:r>
    </w:p>
    <w:p w14:paraId="6D9AB22C" w14:textId="77777777" w:rsidR="00CC7942" w:rsidRPr="00E21128" w:rsidRDefault="00CC7942" w:rsidP="00CC7942">
      <w:pPr>
        <w:adjustRightInd w:val="0"/>
        <w:rPr>
          <w:rFonts w:eastAsiaTheme="minorHAnsi"/>
        </w:rPr>
      </w:pPr>
      <w:bookmarkStart w:id="434" w:name="P47_305_10_90"/>
      <w:r w:rsidRPr="00E21128">
        <w:rPr>
          <w:rFonts w:eastAsiaTheme="minorHAnsi"/>
          <w:b/>
          <w:bCs/>
          <w:color w:val="000000"/>
        </w:rPr>
        <w:t>47.305-10-</w:t>
      </w:r>
      <w:r w:rsidRPr="00E21128">
        <w:rPr>
          <w:rFonts w:eastAsiaTheme="minorHAnsi"/>
          <w:b/>
          <w:bCs/>
        </w:rPr>
        <w:t>90</w:t>
      </w:r>
      <w:bookmarkEnd w:id="434"/>
      <w:r w:rsidRPr="00E21128">
        <w:rPr>
          <w:rFonts w:eastAsiaTheme="minorHAnsi"/>
          <w:b/>
          <w:bCs/>
        </w:rPr>
        <w:t xml:space="preserve"> Procurement notes for export shipping and U</w:t>
      </w:r>
      <w:r>
        <w:rPr>
          <w:rFonts w:eastAsiaTheme="minorHAnsi"/>
          <w:b/>
          <w:bCs/>
        </w:rPr>
        <w:t>.</w:t>
      </w:r>
      <w:r w:rsidRPr="00E21128">
        <w:rPr>
          <w:rFonts w:eastAsiaTheme="minorHAnsi"/>
          <w:b/>
          <w:bCs/>
        </w:rPr>
        <w:t>S</w:t>
      </w:r>
      <w:r>
        <w:rPr>
          <w:rFonts w:eastAsiaTheme="minorHAnsi"/>
          <w:b/>
          <w:bCs/>
        </w:rPr>
        <w:t>.</w:t>
      </w:r>
      <w:r w:rsidRPr="00E21128">
        <w:rPr>
          <w:rFonts w:eastAsiaTheme="minorHAnsi"/>
          <w:b/>
          <w:bCs/>
        </w:rPr>
        <w:t xml:space="preserve"> Territories. </w:t>
      </w:r>
    </w:p>
    <w:p w14:paraId="62B23F43" w14:textId="77777777" w:rsidR="00CC7942" w:rsidRPr="00E21128" w:rsidRDefault="00CC7942" w:rsidP="00CC7942">
      <w:pPr>
        <w:adjustRightInd w:val="0"/>
        <w:rPr>
          <w:rFonts w:eastAsiaTheme="minorHAnsi"/>
        </w:rPr>
      </w:pPr>
      <w:r w:rsidRPr="00E21128">
        <w:rPr>
          <w:rFonts w:eastAsiaTheme="minorHAnsi"/>
        </w:rPr>
        <w:t xml:space="preserve">  (a) The contracting officer shall include procurement note C18 in solicitations and contracts including shipments to overseas customers including shipments direct to APO/FPO addresses, shipments to Alaska, Hawaii, and Puerto Rico, and shipments routed through the Container Consolidation Points (CCPs) at San Joaquin, California (W62N2A) and New Cumberland, Pennsylvania (W25N14).  The contracting officer shall use FAR 52.247-52 when using procurement note C18. The contracting officer shall not include procurement note C18 in solicitations and contracts under the FDT Program (see </w:t>
      </w:r>
      <w:hyperlink w:anchor="P47_305_3_90" w:history="1">
        <w:r w:rsidRPr="00F43DBD">
          <w:rPr>
            <w:rStyle w:val="Hyperlink"/>
            <w:rFonts w:eastAsiaTheme="minorHAnsi"/>
          </w:rPr>
          <w:t>47.305-3-90</w:t>
        </w:r>
      </w:hyperlink>
      <w:r w:rsidRPr="00E21128">
        <w:rPr>
          <w:rFonts w:eastAsiaTheme="minorHAnsi"/>
        </w:rPr>
        <w:t>).</w:t>
      </w:r>
    </w:p>
    <w:p w14:paraId="6B31E227" w14:textId="77777777" w:rsidR="00CC7942" w:rsidRPr="00E21128" w:rsidRDefault="00CC7942" w:rsidP="00CC7942">
      <w:r w:rsidRPr="00E21128">
        <w:t>*****</w:t>
      </w:r>
    </w:p>
    <w:p w14:paraId="73BDD2D3" w14:textId="0D8E9DCE" w:rsidR="00CC7942" w:rsidRPr="00E21128" w:rsidRDefault="00CC7942" w:rsidP="00CC7942">
      <w:r w:rsidRPr="00E21128">
        <w:t>C18 Shipping Instructions for Export and U.S. Territories (</w:t>
      </w:r>
      <w:r>
        <w:t>AUG</w:t>
      </w:r>
      <w:r w:rsidRPr="00E21128">
        <w:t xml:space="preserve"> 2017)</w:t>
      </w:r>
    </w:p>
    <w:p w14:paraId="544DCEC7" w14:textId="77777777" w:rsidR="00CC7942" w:rsidRPr="00E21128" w:rsidRDefault="00CC7942" w:rsidP="00CC7942">
      <w:pPr>
        <w:rPr>
          <w:color w:val="000000"/>
        </w:rPr>
      </w:pPr>
      <w:r w:rsidRPr="00E21128">
        <w:rPr>
          <w:color w:val="000000"/>
        </w:rPr>
        <w:t xml:space="preserve">  (1) Mail instructions (Army Post Office (APO) or Fleet Post Office (FPO) addresses). Route shipments within mail limitations to the address cited with each contract line-item (CLIN) in the following manner, based on the TP (Transportation Priority) reflected in the "mark for" data with each CLIN:</w:t>
      </w:r>
    </w:p>
    <w:p w14:paraId="48029850" w14:textId="77777777" w:rsidR="00CC7942" w:rsidRPr="00E21128" w:rsidRDefault="00CC7942" w:rsidP="00CC7942">
      <w:pPr>
        <w:rPr>
          <w:color w:val="000000"/>
        </w:rPr>
      </w:pPr>
      <w:r w:rsidRPr="00E21128">
        <w:rPr>
          <w:color w:val="000000"/>
        </w:rPr>
        <w:t xml:space="preserve">    (a) U.S. mail is the only mode authorized for shipments to APO or FPO addresses.</w:t>
      </w:r>
    </w:p>
    <w:p w14:paraId="2699FDBF" w14:textId="77777777" w:rsidR="00CC7942" w:rsidRPr="00E21128" w:rsidRDefault="00CC7942" w:rsidP="00CC7942">
      <w:pPr>
        <w:rPr>
          <w:color w:val="000000"/>
        </w:rPr>
      </w:pPr>
      <w:r w:rsidRPr="00E21128">
        <w:rPr>
          <w:color w:val="000000"/>
        </w:rPr>
        <w:t xml:space="preserve">    (b) Commercial small parcel carriers (e.g., UPS, RPS or Federal Express) and Commercial Motor Carriers are never an acceptable mode to any APO/FPO address. A small parcel carrier may not be used for any destination in Alaska, Hawaii, or Puerto Rico, unless the carrier guarantees delivery to that specific consignee.</w:t>
      </w:r>
    </w:p>
    <w:p w14:paraId="7CA84334" w14:textId="77777777" w:rsidR="00CC7942" w:rsidRPr="00E21128" w:rsidRDefault="00CC7942" w:rsidP="00CC7942">
      <w:pPr>
        <w:rPr>
          <w:color w:val="000000"/>
        </w:rPr>
      </w:pPr>
      <w:r w:rsidRPr="00E21128">
        <w:rPr>
          <w:color w:val="000000"/>
        </w:rPr>
        <w:t xml:space="preserve">    (c) Address parcel post shipments to an APO/FPO address to the "Commander" or "Commanding Officer" if there is no title preceding the address. Annotate shipments under the return address as follows: "Contents for official use - exempt from customs requirements."</w:t>
      </w:r>
    </w:p>
    <w:p w14:paraId="5E271248" w14:textId="77777777" w:rsidR="00CC7942" w:rsidRPr="00E21128" w:rsidRDefault="00CC7942" w:rsidP="00CC7942">
      <w:pPr>
        <w:rPr>
          <w:color w:val="000000"/>
        </w:rPr>
      </w:pPr>
      <w:r w:rsidRPr="00E21128">
        <w:rPr>
          <w:color w:val="000000"/>
        </w:rPr>
        <w:t xml:space="preserve">    (d) Contact the cognizant office prior to shipment for TP1, TP2, (IPD 01-08), 999, NMCS, regardless of distance from origin to the APO/FPO address. Package shipments for transportation by Military Air (MILAIR). </w:t>
      </w:r>
    </w:p>
    <w:p w14:paraId="1BF53FAE" w14:textId="77777777" w:rsidR="00CC7942" w:rsidRPr="00E21128" w:rsidRDefault="00CC7942" w:rsidP="00CC7942">
      <w:pPr>
        <w:rPr>
          <w:color w:val="000000"/>
        </w:rPr>
      </w:pPr>
      <w:r w:rsidRPr="00E21128">
        <w:rPr>
          <w:color w:val="000000"/>
        </w:rPr>
        <w:t xml:space="preserve">    (e) Use surface parcel post (fourth class) for TP3 (IPD 09-15).</w:t>
      </w:r>
    </w:p>
    <w:p w14:paraId="2A98C2CA" w14:textId="77777777" w:rsidR="00CC7942" w:rsidRPr="00E21128" w:rsidRDefault="00CC7942" w:rsidP="00CC7942">
      <w:pPr>
        <w:rPr>
          <w:color w:val="000000"/>
        </w:rPr>
      </w:pPr>
      <w:r w:rsidRPr="00E21128">
        <w:rPr>
          <w:color w:val="000000"/>
        </w:rPr>
        <w:t xml:space="preserve">    (f) The cost of parcel post insurance will not be paid by the Government.</w:t>
      </w:r>
    </w:p>
    <w:p w14:paraId="41758B49" w14:textId="77777777" w:rsidR="00CC7942" w:rsidRPr="00E21128" w:rsidRDefault="00CC7942" w:rsidP="00CC7942">
      <w:pPr>
        <w:rPr>
          <w:color w:val="000000"/>
        </w:rPr>
      </w:pPr>
      <w:r w:rsidRPr="00E21128">
        <w:rPr>
          <w:color w:val="000000"/>
        </w:rPr>
        <w:t xml:space="preserve">  (2) Shipments to container consolidation points (CCPs):</w:t>
      </w:r>
    </w:p>
    <w:p w14:paraId="556D496F" w14:textId="77777777" w:rsidR="00CC7942" w:rsidRPr="00E21128" w:rsidRDefault="00CC7942" w:rsidP="00CC7942">
      <w:pPr>
        <w:rPr>
          <w:color w:val="000000"/>
        </w:rPr>
      </w:pPr>
      <w:r w:rsidRPr="00E21128">
        <w:rPr>
          <w:color w:val="000000"/>
        </w:rPr>
        <w:t xml:space="preserve">    (a) Contact the Government Transportation Office for the Contract Administration Office: either DCMA for DCMA administered awards or DLA Distribution for awards administered by the issuing office. See Block 7 of Department of Defense (DD) form 1155 (page 1 of an order) to obtain shipping instructions for release to the carrier.  </w:t>
      </w:r>
    </w:p>
    <w:p w14:paraId="5CA6FFF7" w14:textId="77777777" w:rsidR="00CC7942" w:rsidRPr="00E21128" w:rsidRDefault="00CC7942" w:rsidP="00CC7942">
      <w:pPr>
        <w:rPr>
          <w:color w:val="000000"/>
        </w:rPr>
      </w:pPr>
      <w:r w:rsidRPr="00E21128">
        <w:rPr>
          <w:color w:val="000000"/>
        </w:rPr>
        <w:t xml:space="preserve">  (3) Shipments to container consolidation points (CCPs):</w:t>
      </w:r>
    </w:p>
    <w:p w14:paraId="0DB67C01" w14:textId="77777777" w:rsidR="00CC7942" w:rsidRPr="00E21128" w:rsidRDefault="00CC7942" w:rsidP="00CC7942">
      <w:pPr>
        <w:rPr>
          <w:color w:val="000000"/>
        </w:rPr>
      </w:pPr>
      <w:r w:rsidRPr="00E21128">
        <w:rPr>
          <w:color w:val="000000"/>
        </w:rPr>
        <w:t xml:space="preserve">    (a) Prepare shipments directed to a CCP shown with each individual CLIN on Schedule Continuation Sheet(s) in accordance with instructions provided within this contract for Preparation for Delivery. </w:t>
      </w:r>
    </w:p>
    <w:p w14:paraId="2CBFDA9A" w14:textId="77777777" w:rsidR="00CC7942" w:rsidRPr="00E21128" w:rsidRDefault="00CC7942" w:rsidP="00CC7942">
      <w:pPr>
        <w:rPr>
          <w:color w:val="000000"/>
        </w:rPr>
      </w:pPr>
      <w:r w:rsidRPr="00E21128">
        <w:rPr>
          <w:color w:val="000000"/>
        </w:rPr>
        <w:t xml:space="preserve">    (b) Contact the Transportation Officer for shipping instructions for the following CCP shipments:</w:t>
      </w:r>
    </w:p>
    <w:p w14:paraId="57320E2D" w14:textId="77777777" w:rsidR="00CC7942" w:rsidRPr="00E21128" w:rsidRDefault="00CC7942" w:rsidP="00CC7942">
      <w:pPr>
        <w:rPr>
          <w:color w:val="000000"/>
        </w:rPr>
      </w:pPr>
      <w:r w:rsidRPr="00E21128">
        <w:rPr>
          <w:color w:val="000000"/>
        </w:rPr>
        <w:t xml:space="preserve">      (i) Cargo requiring refrigeration/temperature control.</w:t>
      </w:r>
    </w:p>
    <w:p w14:paraId="3656B215" w14:textId="77777777" w:rsidR="00CC7942" w:rsidRPr="00E21128" w:rsidRDefault="00CC7942" w:rsidP="00CC7942">
      <w:pPr>
        <w:rPr>
          <w:color w:val="000000"/>
        </w:rPr>
      </w:pPr>
      <w:r w:rsidRPr="00E21128">
        <w:rPr>
          <w:color w:val="000000"/>
        </w:rPr>
        <w:t xml:space="preserve">      (ii) Classified or sensitive items requiring signature control.</w:t>
      </w:r>
    </w:p>
    <w:p w14:paraId="36FAB263" w14:textId="77777777" w:rsidR="00CC7942" w:rsidRPr="00E21128" w:rsidRDefault="00CC7942" w:rsidP="00CC7942">
      <w:pPr>
        <w:rPr>
          <w:color w:val="000000"/>
        </w:rPr>
      </w:pPr>
      <w:r w:rsidRPr="00E21128">
        <w:rPr>
          <w:color w:val="000000"/>
        </w:rPr>
        <w:t xml:space="preserve">      (iii) When dimensions of an item or package exceed 456 inches (38 feet) long by 89 inches wide by 88 inches high, or weight exceeds 10,000 pounds.  Cargo cannot exceed any one of the dimensions or the weight.</w:t>
      </w:r>
    </w:p>
    <w:p w14:paraId="4A9A42E0" w14:textId="77777777" w:rsidR="00CC7942" w:rsidRPr="00E21128" w:rsidRDefault="00CC7942" w:rsidP="00CC7942">
      <w:pPr>
        <w:rPr>
          <w:color w:val="000000"/>
        </w:rPr>
      </w:pPr>
      <w:r w:rsidRPr="00E21128">
        <w:rPr>
          <w:color w:val="000000"/>
        </w:rPr>
        <w:t xml:space="preserve">      (iv) When volume or weight constitutes a full SEAVAN load for each activity code.</w:t>
      </w:r>
    </w:p>
    <w:p w14:paraId="1B046D16" w14:textId="77777777" w:rsidR="00CC7942" w:rsidRPr="00E21128" w:rsidRDefault="00CC7942" w:rsidP="00CC7942">
      <w:pPr>
        <w:rPr>
          <w:color w:val="000000"/>
        </w:rPr>
      </w:pPr>
      <w:r w:rsidRPr="00E21128">
        <w:rPr>
          <w:color w:val="000000"/>
        </w:rPr>
        <w:t xml:space="preserve">      (v) Hazardous material such as material which is flammable, corrosive, combustible, explosive, toxic, radioactive, unduly magnetic, or which contains oxidizing agents.</w:t>
      </w:r>
    </w:p>
    <w:p w14:paraId="13D99313" w14:textId="77777777" w:rsidR="00CC7942" w:rsidRPr="00E21128" w:rsidRDefault="00CC7942" w:rsidP="00CC7942">
      <w:pPr>
        <w:rPr>
          <w:color w:val="000000"/>
        </w:rPr>
      </w:pPr>
      <w:r w:rsidRPr="00E21128">
        <w:rPr>
          <w:color w:val="000000"/>
        </w:rPr>
        <w:t xml:space="preserve">      (vi) Type 1 shelf life items,</w:t>
      </w:r>
    </w:p>
    <w:p w14:paraId="1CEC0E94" w14:textId="77777777" w:rsidR="00CC7942" w:rsidRPr="00E21128" w:rsidRDefault="00CC7942" w:rsidP="00CC7942">
      <w:pPr>
        <w:rPr>
          <w:color w:val="000000"/>
        </w:rPr>
      </w:pPr>
      <w:r w:rsidRPr="00E21128">
        <w:rPr>
          <w:color w:val="000000"/>
        </w:rPr>
        <w:t xml:space="preserve">      (vii) TP1 and 2 (IPD 01-08) with RDD of 999, 777, or 555.</w:t>
      </w:r>
    </w:p>
    <w:p w14:paraId="26F812F7" w14:textId="77777777" w:rsidR="00CC7942" w:rsidRPr="00E21128" w:rsidRDefault="00CC7942" w:rsidP="00CC7942">
      <w:pPr>
        <w:rPr>
          <w:color w:val="000000"/>
        </w:rPr>
      </w:pPr>
      <w:r w:rsidRPr="00E21128">
        <w:rPr>
          <w:color w:val="000000"/>
        </w:rPr>
        <w:t xml:space="preserve">  (4) The contractor shall furnish the above data no later than five (5) days prior to the scheduled shipment date for shipments weighing less than 10,000 pounds which will not be tendered as a carload or truckload</w:t>
      </w:r>
    </w:p>
    <w:p w14:paraId="15FC6759" w14:textId="77777777" w:rsidR="00CC7942" w:rsidRPr="00E21128" w:rsidRDefault="00CC7942" w:rsidP="00CC7942">
      <w:pPr>
        <w:rPr>
          <w:color w:val="000000"/>
        </w:rPr>
      </w:pPr>
      <w:r w:rsidRPr="00E21128">
        <w:rPr>
          <w:color w:val="000000"/>
        </w:rPr>
        <w:t xml:space="preserve">  (5) The contractor may not ship prior to furnishing required data, regardless of weight.</w:t>
      </w:r>
    </w:p>
    <w:p w14:paraId="0F157E1A" w14:textId="77777777" w:rsidR="00CC7942" w:rsidRPr="00E21128" w:rsidRDefault="00CC7942" w:rsidP="00CC7942">
      <w:pPr>
        <w:rPr>
          <w:color w:val="000000"/>
        </w:rPr>
      </w:pPr>
      <w:r w:rsidRPr="00E21128">
        <w:rPr>
          <w:color w:val="000000"/>
        </w:rPr>
        <w:t xml:space="preserve">  (6) The contractor must clearly identify in invoices when shipment is made by air.</w:t>
      </w:r>
    </w:p>
    <w:p w14:paraId="46936AD6" w14:textId="77777777" w:rsidR="00CC7942" w:rsidRPr="00E21128" w:rsidRDefault="00CC7942" w:rsidP="00CC7942">
      <w:pPr>
        <w:rPr>
          <w:color w:val="000000"/>
        </w:rPr>
      </w:pPr>
      <w:r w:rsidRPr="00E21128">
        <w:rPr>
          <w:color w:val="000000"/>
        </w:rPr>
        <w:t xml:space="preserve">  (7) The carrier must research the Transportation Facilities Guide (TFG) on the consignee to get information on who to contact to make delivery appointments.  The carrier should schedule appointments as soon as they are given the load via the Carrier Appointment System (CAS)/prelodge desk prior to delivery of freight shipments (other than small parcels).  Bills of Lading must be annotated with pertinent TFG data and carrier appointment times. </w:t>
      </w:r>
    </w:p>
    <w:p w14:paraId="207660D8" w14:textId="77777777" w:rsidR="00CC7942" w:rsidRPr="00E21128" w:rsidRDefault="00CC7942" w:rsidP="00CC7942">
      <w:pPr>
        <w:rPr>
          <w:color w:val="000000"/>
        </w:rPr>
      </w:pPr>
      <w:r w:rsidRPr="00E21128">
        <w:rPr>
          <w:color w:val="000000"/>
        </w:rPr>
        <w:t xml:space="preserve">  (8) The contractor must include the mailing address of the ultimate Consignee and “Mark For” information required as part of the address for parcel post or freight shipments, as applicable, included with the data cited with each individual CLIN. The contractor will comply with the paragraph (7) and ship in accordance with instructions furnished by the Transportation office. The Transportation Officer will furnish the addresses of Aerial terminals, as required.  (Parcel post shipments will not be made to water or air terminals).</w:t>
      </w:r>
    </w:p>
    <w:p w14:paraId="786E14C8" w14:textId="77777777" w:rsidR="00CC7942" w:rsidRPr="00E21128" w:rsidRDefault="00CC7942" w:rsidP="00CC7942">
      <w:pPr>
        <w:rPr>
          <w:color w:val="000000"/>
        </w:rPr>
      </w:pPr>
      <w:r w:rsidRPr="00E21128">
        <w:rPr>
          <w:color w:val="000000"/>
        </w:rPr>
        <w:t>*****</w:t>
      </w:r>
    </w:p>
    <w:p w14:paraId="32204673" w14:textId="77777777" w:rsidR="00CC7942" w:rsidRPr="00E21128" w:rsidRDefault="00CC7942" w:rsidP="00CC7942">
      <w:pPr>
        <w:rPr>
          <w:color w:val="000000"/>
        </w:rPr>
      </w:pPr>
      <w:r w:rsidRPr="00E21128">
        <w:rPr>
          <w:color w:val="000000"/>
        </w:rPr>
        <w:t xml:space="preserve">  (b) The contracting officer shall include procurement note C19 in solicitations and long-term contracts supporting customers o</w:t>
      </w:r>
      <w:r w:rsidRPr="00E21128">
        <w:rPr>
          <w:bCs/>
        </w:rPr>
        <w:t>utside the contiguous United States</w:t>
      </w:r>
      <w:r w:rsidRPr="00E21128">
        <w:rPr>
          <w:color w:val="000000"/>
        </w:rPr>
        <w:t xml:space="preserve"> when supplies are to be shipped via surface freight, CCP appears in the shipping address, or any time the requisition or TCN begins with “A,” “C,” or “W” for Army, or "E" or "F" for Air Force, and the customer is outside the contiguous United States.   The contracting officer shall use FAR 52.247-52 when using procurement note C19. The contracting officer shall </w:t>
      </w:r>
      <w:r w:rsidRPr="00E21128">
        <w:t xml:space="preserve">not include procurement note C19 in solicitations and contracts under the FDT Program (see </w:t>
      </w:r>
      <w:hyperlink w:anchor="P47_305_3_90" w:history="1">
        <w:r w:rsidRPr="007D0E72">
          <w:rPr>
            <w:rStyle w:val="Hyperlink"/>
          </w:rPr>
          <w:t>47.305-3-90</w:t>
        </w:r>
      </w:hyperlink>
      <w:r w:rsidRPr="00E21128">
        <w:t>).</w:t>
      </w:r>
    </w:p>
    <w:p w14:paraId="1B3B851E" w14:textId="77777777" w:rsidR="00CC7942" w:rsidRPr="00E21128" w:rsidRDefault="00CC7942" w:rsidP="00CC7942">
      <w:r w:rsidRPr="00E21128">
        <w:t>*****</w:t>
      </w:r>
    </w:p>
    <w:p w14:paraId="556E937C" w14:textId="31C587FF" w:rsidR="00CC7942" w:rsidRPr="00E21128" w:rsidRDefault="00CC7942" w:rsidP="00CC7942">
      <w:r w:rsidRPr="00E21128">
        <w:t xml:space="preserve">C19 Trans-Shipment of Material </w:t>
      </w:r>
      <w:r>
        <w:t>t</w:t>
      </w:r>
      <w:r w:rsidRPr="00E21128">
        <w:t>hrough DLA Containerization and Consolidation Points (CCP) (</w:t>
      </w:r>
      <w:r>
        <w:t>AUG</w:t>
      </w:r>
      <w:r w:rsidRPr="00E21128">
        <w:t xml:space="preserve"> 2017)</w:t>
      </w:r>
    </w:p>
    <w:p w14:paraId="0E1CCFBF" w14:textId="77777777" w:rsidR="00CC7942" w:rsidRPr="00E21128" w:rsidRDefault="00CC7942" w:rsidP="00CC7942">
      <w:r w:rsidRPr="00E21128">
        <w:t xml:space="preserve">  (1) Shipping information overview:  </w:t>
      </w:r>
    </w:p>
    <w:p w14:paraId="025A81BF" w14:textId="77777777" w:rsidR="00CC7942" w:rsidRPr="00E21128" w:rsidRDefault="00CC7942" w:rsidP="00CC7942">
      <w:r w:rsidRPr="00E21128">
        <w:t xml:space="preserve">    (a) The contractor shall contact DLA Distribution for awards administered by DLA to schedule shipment and obtain export clearance and/or air clearance at:</w:t>
      </w:r>
    </w:p>
    <w:p w14:paraId="65302811" w14:textId="77777777" w:rsidR="00CC7942" w:rsidRPr="00E21128" w:rsidRDefault="00CC7942" w:rsidP="00CC7942">
      <w:r w:rsidRPr="00E21128">
        <w:tab/>
        <w:t xml:space="preserve">DLA Distribution </w:t>
      </w:r>
    </w:p>
    <w:p w14:paraId="037E106A" w14:textId="77777777" w:rsidR="00CC7942" w:rsidRPr="00E21128" w:rsidRDefault="00CC7942" w:rsidP="00CC7942">
      <w:r w:rsidRPr="00E21128">
        <w:tab/>
        <w:t>Attention:   Transportation Division</w:t>
      </w:r>
    </w:p>
    <w:p w14:paraId="16485CC5" w14:textId="77777777" w:rsidR="00CC7942" w:rsidRPr="00E21128" w:rsidRDefault="00CC7942" w:rsidP="00CC7942">
      <w:r w:rsidRPr="00E21128">
        <w:tab/>
        <w:t>Email:  delivery@dla.mil</w:t>
      </w:r>
    </w:p>
    <w:p w14:paraId="711BB620" w14:textId="77777777" w:rsidR="00CC7942" w:rsidRPr="00E21128" w:rsidRDefault="00CC7942" w:rsidP="00CC7942">
      <w:r w:rsidRPr="00E21128">
        <w:tab/>
        <w:t>Phone:  1-800-456-5507</w:t>
      </w:r>
    </w:p>
    <w:p w14:paraId="4F26CB2E" w14:textId="77777777" w:rsidR="00CC7942" w:rsidRPr="00E21128" w:rsidRDefault="00CC7942" w:rsidP="00CC7942">
      <w:r w:rsidRPr="00E21128">
        <w:t xml:space="preserve">    (b) The contractor shall contact DCMA for awards DCMA administered awards to schedule shipment and obtain export clearance and/or air clearance at:</w:t>
      </w:r>
    </w:p>
    <w:p w14:paraId="1E4D90BC" w14:textId="77777777" w:rsidR="00CC7942" w:rsidRPr="00E21128" w:rsidRDefault="00CC7942" w:rsidP="00CC7942">
      <w:pPr>
        <w:ind w:firstLine="720"/>
      </w:pPr>
      <w:r w:rsidRPr="00E21128">
        <w:t>DCMA</w:t>
      </w:r>
    </w:p>
    <w:p w14:paraId="20B63ACA" w14:textId="77777777" w:rsidR="00CC7942" w:rsidRPr="00E21128" w:rsidRDefault="00CC7942" w:rsidP="00CC7942">
      <w:pPr>
        <w:ind w:firstLine="720"/>
      </w:pPr>
      <w:r w:rsidRPr="00E21128">
        <w:t>Attention:  Transportation Division</w:t>
      </w:r>
    </w:p>
    <w:p w14:paraId="09FA1D98" w14:textId="77777777" w:rsidR="00CC7942" w:rsidRPr="00E21128" w:rsidRDefault="00CC7942" w:rsidP="00CC7942">
      <w:pPr>
        <w:ind w:firstLine="720"/>
      </w:pPr>
      <w:r w:rsidRPr="00E21128">
        <w:t xml:space="preserve">Email:  vsm.shipments@dcma.mil </w:t>
      </w:r>
    </w:p>
    <w:p w14:paraId="5B4E0B43" w14:textId="77777777" w:rsidR="00CC7942" w:rsidRPr="00E21128" w:rsidRDefault="00CC7942" w:rsidP="00CC7942">
      <w:pPr>
        <w:ind w:firstLine="720"/>
      </w:pPr>
      <w:r w:rsidRPr="00E21128">
        <w:t xml:space="preserve">Phone:  1-314-331-5573 </w:t>
      </w:r>
    </w:p>
    <w:p w14:paraId="5C12E846" w14:textId="77777777" w:rsidR="00CC7942" w:rsidRPr="00E21128" w:rsidRDefault="00CC7942" w:rsidP="00CC7942">
      <w:r w:rsidRPr="00E21128">
        <w:t xml:space="preserve">    (c) The contractor may obtain shipping addresses/labels and clearances via VSM.  </w:t>
      </w:r>
    </w:p>
    <w:p w14:paraId="5C65A496" w14:textId="77777777" w:rsidR="00CC7942" w:rsidRPr="00E21128" w:rsidRDefault="00CC7942" w:rsidP="00CC7942">
      <w:r w:rsidRPr="00E21128">
        <w:t xml:space="preserve">    (d) Package shipments in accordance with military standard (MIL STD) 2073. Mark shipments in accordance with MIL STD 129. When authorized, commercial packaging/packing provisions shall be in accordance with (ASTM D3951).  Package shipments of petroleum products, liquid substances, and materials, or any other product defined as hazardous in accordance with United Nations regulations which can be accessed at http://www.unece.org/trans/danger/publi/adr/adr2007/07ContentsE.html.</w:t>
      </w:r>
    </w:p>
    <w:p w14:paraId="4268028E" w14:textId="77777777" w:rsidR="00CC7942" w:rsidRPr="00E21128" w:rsidRDefault="00CC7942" w:rsidP="00CC7942">
      <w:r w:rsidRPr="00E21128">
        <w:t xml:space="preserve">  (2) Shipping documentation.</w:t>
      </w:r>
    </w:p>
    <w:p w14:paraId="2B36E94A" w14:textId="77777777" w:rsidR="00CC7942" w:rsidRPr="00E21128" w:rsidRDefault="00CC7942" w:rsidP="00CC7942">
      <w:r w:rsidRPr="00E21128">
        <w:t xml:space="preserve">    (a) The contractor shall annotate all shipping documents (bills of lading or other delivery documents) in the description of articles space with:</w:t>
      </w:r>
    </w:p>
    <w:p w14:paraId="74A07E57" w14:textId="77777777" w:rsidR="00CC7942" w:rsidRPr="00E21128" w:rsidRDefault="00CC7942" w:rsidP="00CC7942">
      <w:r w:rsidRPr="00E21128">
        <w:t xml:space="preserve">      (i) Transportation control number (TCN);</w:t>
      </w:r>
    </w:p>
    <w:p w14:paraId="4C1BD43A" w14:textId="77777777" w:rsidR="00CC7942" w:rsidRPr="00E21128" w:rsidRDefault="00CC7942" w:rsidP="00CC7942">
      <w:r w:rsidRPr="00E21128">
        <w:t xml:space="preserve">      (ii) Required delivery date (RDD), project (if any), transportation priority (TP); and</w:t>
      </w:r>
    </w:p>
    <w:p w14:paraId="62A9A264" w14:textId="77777777" w:rsidR="00CC7942" w:rsidRPr="00E21128" w:rsidRDefault="00CC7942" w:rsidP="00CC7942">
      <w:r w:rsidRPr="00E21128">
        <w:t xml:space="preserve">      (iii) Ultimate consignee DODAAC and address (see "added marking for freight shipping"). </w:t>
      </w:r>
    </w:p>
    <w:p w14:paraId="20C7B0B2" w14:textId="77777777" w:rsidR="00CC7942" w:rsidRPr="00E21128" w:rsidRDefault="00CC7942" w:rsidP="00CC7942">
      <w:r w:rsidRPr="00E21128">
        <w:t xml:space="preserve">    (b) The contractor shall place one copy of the contract in a waterproof envelope and attach it to the shipping container, or to the #1 shipment container (in a waterproof envelope), marked # 1 of the total number of containers, if a multi-piece shipment.</w:t>
      </w:r>
    </w:p>
    <w:p w14:paraId="27D25264" w14:textId="77777777" w:rsidR="00CC7942" w:rsidRPr="00E21128" w:rsidRDefault="00CC7942" w:rsidP="00CC7942">
      <w:r w:rsidRPr="00E21128">
        <w:t xml:space="preserve">  (3) Eligible shipments: The CCPs provide a means to consolidate shipments from multiple shippers who do not regularly generate full 463L pallet or ISO container </w:t>
      </w:r>
      <w:r w:rsidRPr="00E21128">
        <w:rPr>
          <w:color w:val="000000" w:themeColor="text1"/>
        </w:rPr>
        <w:t>shipments to a single activity o</w:t>
      </w:r>
      <w:r w:rsidRPr="00E21128">
        <w:rPr>
          <w:bCs/>
          <w:color w:val="000000" w:themeColor="text1"/>
        </w:rPr>
        <w:t>utside the contiguous United States</w:t>
      </w:r>
      <w:r w:rsidRPr="00E21128">
        <w:rPr>
          <w:color w:val="000000" w:themeColor="text1"/>
        </w:rPr>
        <w:t xml:space="preserve">. The CCPs consolidate all depot, contractor, and </w:t>
      </w:r>
      <w:r w:rsidRPr="00E21128">
        <w:t>other DoD authorized shipments originating within the contiguous United States and destined for activities o</w:t>
      </w:r>
      <w:r w:rsidRPr="00E21128">
        <w:rPr>
          <w:bCs/>
        </w:rPr>
        <w:t>utside the contiguous United States</w:t>
      </w:r>
      <w:r w:rsidRPr="00E21128">
        <w:t xml:space="preserve"> identified by the sponsoring Services/Agencies. Only shipments identified for CCP movement in the individual activities’ address record will route through the DLA CCPs at either DLA Distribution San Joaquin, CA ((DDJC), or DLA Distribution New Cumberland, PA (DDSP).  </w:t>
      </w:r>
    </w:p>
    <w:p w14:paraId="4AAF82DF" w14:textId="77777777" w:rsidR="00CC7942" w:rsidRPr="00E21128" w:rsidRDefault="00CC7942" w:rsidP="00CC7942">
      <w:r w:rsidRPr="00E21128">
        <w:t xml:space="preserve">    (a) DLA Distribution San Joaquin, CA (DDJC).</w:t>
      </w:r>
    </w:p>
    <w:p w14:paraId="4A3C75DC" w14:textId="77777777" w:rsidR="00CC7942" w:rsidRPr="00E21128" w:rsidRDefault="00CC7942" w:rsidP="00CC7942">
      <w:r w:rsidRPr="00E21128">
        <w:t xml:space="preserve">      (i) DDJC accepts shipments included below. The carrier will make a delivery appointment at least 72 hours in advance and are required through the Carrier Appointment System (CAS).  </w:t>
      </w:r>
    </w:p>
    <w:p w14:paraId="0C825264" w14:textId="77777777" w:rsidR="00CC7942" w:rsidRPr="00E21128" w:rsidRDefault="00CC7942" w:rsidP="00CC7942">
      <w:r w:rsidRPr="00E21128">
        <w:t xml:space="preserve">        (A) Routine surface shipments, unless the material meets one of the exclusions listed in paragraph </w:t>
      </w:r>
      <w:r>
        <w:t xml:space="preserve">    </w:t>
      </w:r>
      <w:r w:rsidRPr="00E21128">
        <w:t xml:space="preserve">(4) of this procurement note, for Army, Air Force, Marine Corps, and DLA activities located in Hawaii, Japan, Okinawa, Korea, Alaska, and throughout the Pacific.  </w:t>
      </w:r>
    </w:p>
    <w:p w14:paraId="7E9F7528" w14:textId="77777777" w:rsidR="00CC7942" w:rsidRPr="00E21128" w:rsidRDefault="00CC7942" w:rsidP="00CC7942">
      <w:r w:rsidRPr="00E21128">
        <w:t xml:space="preserve">        (B) Air Eligible shipments, unless the material meets one of the exclusions listed in paragraph (4) of this procurement note, for Army activities located in Hawaii, Japan, Okinawa, Korea, Alaska, and throughout the Pacific.  </w:t>
      </w:r>
    </w:p>
    <w:p w14:paraId="465E6D87" w14:textId="77777777" w:rsidR="00CC7942" w:rsidRPr="00E21128" w:rsidRDefault="00CC7942" w:rsidP="00CC7942">
      <w:r w:rsidRPr="00E21128">
        <w:t xml:space="preserve">      (ii) Contact information for DLA DDJC (Tracy site): </w:t>
      </w:r>
    </w:p>
    <w:p w14:paraId="2F9CA065" w14:textId="77777777" w:rsidR="00CC7942" w:rsidRPr="00E21128" w:rsidRDefault="00CC7942" w:rsidP="00CC7942">
      <w:pPr>
        <w:ind w:left="1080"/>
      </w:pPr>
      <w:r w:rsidRPr="00E21128">
        <w:t xml:space="preserve">General Phone: (209) 839-5028 </w:t>
      </w:r>
    </w:p>
    <w:p w14:paraId="26C2200E" w14:textId="77777777" w:rsidR="00CC7942" w:rsidRPr="00E21128" w:rsidRDefault="00CC7942" w:rsidP="00CC7942">
      <w:pPr>
        <w:ind w:left="1080"/>
      </w:pPr>
      <w:r w:rsidRPr="00E21128">
        <w:t>General FAX:    (209 982-3790</w:t>
      </w:r>
    </w:p>
    <w:p w14:paraId="00547901" w14:textId="77777777" w:rsidR="00CC7942" w:rsidRPr="00E21128" w:rsidRDefault="00CC7942" w:rsidP="00CC7942">
      <w:pPr>
        <w:ind w:left="1080"/>
      </w:pPr>
      <w:r w:rsidRPr="00E21128">
        <w:t>Receiving/delivery appointments: (209) 839-5543</w:t>
      </w:r>
    </w:p>
    <w:p w14:paraId="43B2CC84" w14:textId="77777777" w:rsidR="00CC7942" w:rsidRPr="00E21128" w:rsidRDefault="00CC7942" w:rsidP="00CC7942">
      <w:pPr>
        <w:ind w:left="1080"/>
      </w:pPr>
      <w:r w:rsidRPr="00E21128">
        <w:t>Registration/system information:  1-800-462-2176, option 3</w:t>
      </w:r>
    </w:p>
    <w:p w14:paraId="3D5CC3CA" w14:textId="77777777" w:rsidR="00CC7942" w:rsidRPr="00E21128" w:rsidRDefault="00CC7942" w:rsidP="00CC7942">
      <w:r w:rsidRPr="00E21128">
        <w:t xml:space="preserve">    (b) Defense Distribution Depot Susquehanna, Pennsylvania (DDSP).</w:t>
      </w:r>
    </w:p>
    <w:p w14:paraId="2ACFEA76" w14:textId="77777777" w:rsidR="00CC7942" w:rsidRPr="00E21128" w:rsidRDefault="00CC7942" w:rsidP="00CC7942">
      <w:r w:rsidRPr="00E21128">
        <w:t xml:space="preserve">      (i) DDSP accepts shipments included below. The carrier will call 24 hours in advance to schedule an appointment.</w:t>
      </w:r>
    </w:p>
    <w:p w14:paraId="05626EB0" w14:textId="77777777" w:rsidR="00CC7942" w:rsidRPr="00E21128" w:rsidRDefault="00CC7942" w:rsidP="00CC7942">
      <w:r w:rsidRPr="00E21128">
        <w:t xml:space="preserve">        (A) Routine surface shipments, unless the material meets one of the exclusions listed in paragraph (4) of this procurement note, for Army, Air Force, and DLA activities located in northern and southern Europe, Africa, South America, and Central America.  </w:t>
      </w:r>
    </w:p>
    <w:p w14:paraId="2C3D03CC" w14:textId="77777777" w:rsidR="00CC7942" w:rsidRPr="00E21128" w:rsidRDefault="00CC7942" w:rsidP="00CC7942">
      <w:r w:rsidRPr="00E21128">
        <w:t xml:space="preserve">        (B) Air eligible shipments, unless the material meets one of the exclusions listed in paragraph (4) of this procurement note, for Army and DLA activities throughout Northern and Southern Europe, Africa, South America, and Central America and Marine Corps shipments in the CENTCOM AOR.</w:t>
      </w:r>
    </w:p>
    <w:p w14:paraId="3BC762E1" w14:textId="77777777" w:rsidR="00CC7942" w:rsidRPr="00E21128" w:rsidRDefault="00CC7942" w:rsidP="00CC7942">
      <w:r w:rsidRPr="00E21128">
        <w:t xml:space="preserve">      (ii) Contact information for DDSP (New Cumberland site):</w:t>
      </w:r>
    </w:p>
    <w:p w14:paraId="6B292D4C" w14:textId="77777777" w:rsidR="00CC7942" w:rsidRPr="00E21128" w:rsidRDefault="00CC7942" w:rsidP="00CC7942">
      <w:pPr>
        <w:ind w:left="1080"/>
      </w:pPr>
      <w:r w:rsidRPr="00E21128">
        <w:t>General Phone:  (717) 770-6393</w:t>
      </w:r>
    </w:p>
    <w:p w14:paraId="25BBBB77" w14:textId="77777777" w:rsidR="00CC7942" w:rsidRPr="00E21128" w:rsidRDefault="00CC7942" w:rsidP="00CC7942">
      <w:pPr>
        <w:ind w:left="1080"/>
      </w:pPr>
      <w:r w:rsidRPr="00E21128">
        <w:t>General FAX:    (717) 770-8660</w:t>
      </w:r>
    </w:p>
    <w:p w14:paraId="2E138BA3" w14:textId="77777777" w:rsidR="00CC7942" w:rsidRPr="00E21128" w:rsidRDefault="00CC7942" w:rsidP="00CC7942">
      <w:pPr>
        <w:ind w:left="1080"/>
      </w:pPr>
      <w:r w:rsidRPr="00E21128">
        <w:t>Receiving/delivery appointments: 1-800-307-8496</w:t>
      </w:r>
    </w:p>
    <w:p w14:paraId="3EE0CA07" w14:textId="77777777" w:rsidR="00CC7942" w:rsidRPr="00E21128" w:rsidRDefault="00CC7942" w:rsidP="00CC7942">
      <w:pPr>
        <w:rPr>
          <w:color w:val="FF0000"/>
        </w:rPr>
      </w:pPr>
      <w:r w:rsidRPr="00E21128">
        <w:t xml:space="preserve">    (c) All high priority/air eligible material not listed above must be routed to the appropriate Air Mobility Command aerial terminal or other contiguous United States service designated activity as directed by the Transportation Office (see paragraph (1)(a) of this procurement note).  Contractors must contact the appropriate Transportation office to ensure these items have been cleared through the Air Clearance Authority prior to shipping to the aerial port.</w:t>
      </w:r>
    </w:p>
    <w:p w14:paraId="50B331E7" w14:textId="77777777" w:rsidR="00CC7942" w:rsidRPr="00E21128" w:rsidRDefault="00CC7942" w:rsidP="00CC7942">
      <w:r w:rsidRPr="00E21128">
        <w:t xml:space="preserve">  (4) Exclusions: Materiel not eligible for shipment to a DLA CCP because of exclusions listed below or when the shipment shall be directly to an appropriate aerial terminal, water port, or a contiguous United States designated activity as directed by the Transportation Office (see paragraph (1)(a) of this procurement note).  </w:t>
      </w:r>
    </w:p>
    <w:p w14:paraId="058E5013" w14:textId="77777777" w:rsidR="00CC7942" w:rsidRPr="00E21128" w:rsidRDefault="00CC7942" w:rsidP="00CC7942">
      <w:r w:rsidRPr="00E21128">
        <w:t xml:space="preserve">    (a) Excluded material:  </w:t>
      </w:r>
    </w:p>
    <w:p w14:paraId="3FA2A49F" w14:textId="77777777" w:rsidR="00CC7942" w:rsidRPr="00E21128" w:rsidRDefault="00CC7942" w:rsidP="00CC7942">
      <w:r w:rsidRPr="00E21128">
        <w:t xml:space="preserve">      (i) Any material listed in Defense Transportation Regulation (DTR) DOD 4500.9-R, Chapter 203, Tables 203-10 mandatory CCP exclusions), 203-11 (additional CCP exclusions for DDSP and DDJC) and 203-12 (additional mandatory CCP Exclusions for DDSP).  The Defense Transportation Regulation (DTR) can be accessed at: http://www.transcom.mil/j5/pt/dtrpart2/dtr_part_ii_203.pdf.  Note:  All shipments destined for CENTCOM AOR require application of radio frequency tags (RFID) for in-transit visibility of the material.</w:t>
      </w:r>
    </w:p>
    <w:p w14:paraId="5D9238AF" w14:textId="77777777" w:rsidR="00CC7942" w:rsidRPr="00E21128" w:rsidRDefault="00CC7942" w:rsidP="00CC7942">
      <w:r w:rsidRPr="00E21128">
        <w:t xml:space="preserve">      (ii) Foreign military sales (FMS). FMS is shipped via special consolidation locations for the security assistance program (SAP) as listed in the military assistance program address directory (MAPAD) in accordance with the Delivery Term Code (DTC) requirements.  Contact the DLA Distribution or DCMA transportation office (paragraph (1)(a) of this note) for proper shipping instructions.</w:t>
      </w:r>
    </w:p>
    <w:p w14:paraId="4D957202" w14:textId="77777777" w:rsidR="00CC7942" w:rsidRPr="00E21128" w:rsidRDefault="00CC7942" w:rsidP="00CC7942">
      <w:pPr>
        <w:rPr>
          <w:strike/>
        </w:rPr>
      </w:pPr>
      <w:r w:rsidRPr="00E21128">
        <w:t>*****</w:t>
      </w:r>
    </w:p>
    <w:p w14:paraId="794387CC" w14:textId="77777777" w:rsidR="00CC7942" w:rsidRDefault="00CC7942" w:rsidP="00CC7942"/>
    <w:p w14:paraId="2EBD8B7B" w14:textId="77777777" w:rsidR="00CC7942" w:rsidRPr="00E21128" w:rsidRDefault="00CC7942" w:rsidP="00CC7942">
      <w:pPr>
        <w:adjustRightInd w:val="0"/>
        <w:rPr>
          <w:rFonts w:eastAsiaTheme="minorHAnsi"/>
          <w:b/>
          <w:bCs/>
          <w:color w:val="000000"/>
        </w:rPr>
      </w:pPr>
      <w:bookmarkStart w:id="435" w:name="P47_305_90"/>
      <w:r w:rsidRPr="00E21128">
        <w:rPr>
          <w:rFonts w:eastAsiaTheme="minorHAnsi"/>
          <w:b/>
          <w:bCs/>
          <w:color w:val="000000"/>
        </w:rPr>
        <w:t>47.305-90</w:t>
      </w:r>
      <w:bookmarkEnd w:id="435"/>
      <w:r w:rsidRPr="00E21128">
        <w:rPr>
          <w:rFonts w:eastAsiaTheme="minorHAnsi"/>
          <w:b/>
          <w:bCs/>
          <w:color w:val="000000"/>
        </w:rPr>
        <w:t xml:space="preserve"> Procurement notes. </w:t>
      </w:r>
    </w:p>
    <w:p w14:paraId="389CB697" w14:textId="77777777" w:rsidR="00CC7942" w:rsidRPr="00E21128" w:rsidRDefault="00CC7942" w:rsidP="00CC7942">
      <w:pPr>
        <w:adjustRightInd w:val="0"/>
        <w:rPr>
          <w:rFonts w:eastAsiaTheme="minorHAnsi"/>
        </w:rPr>
      </w:pPr>
      <w:r w:rsidRPr="00E21128">
        <w:rPr>
          <w:rFonts w:eastAsiaTheme="minorHAnsi"/>
          <w:bCs/>
          <w:color w:val="000000"/>
        </w:rPr>
        <w:t xml:space="preserve">  (a) Vendor shipment module (VSM). </w:t>
      </w:r>
      <w:r w:rsidRPr="00E21128">
        <w:rPr>
          <w:rFonts w:eastAsiaTheme="minorHAnsi"/>
        </w:rPr>
        <w:t xml:space="preserve">The VSM is a web-based system that enhances DLA’s ability to plan and manage distribution. It is an information technology (IT) system that provides in-transit visibility (ITV), current shipping addresses, and may reduce transportation costs. For shipments of materiel that DLA buys from contractors, VSM provides ITV to consignees, consolidation and containerization points (CCPs), air and water ports, and various Government supply and transportation information systems.  </w:t>
      </w:r>
    </w:p>
    <w:p w14:paraId="6F158E94" w14:textId="77777777" w:rsidR="00CC7942" w:rsidRPr="00E21128" w:rsidRDefault="00CC7942" w:rsidP="00CC7942">
      <w:pPr>
        <w:rPr>
          <w:rFonts w:eastAsiaTheme="minorHAnsi"/>
        </w:rPr>
      </w:pPr>
      <w:r w:rsidRPr="00E21128">
        <w:rPr>
          <w:rFonts w:eastAsiaTheme="minorHAnsi"/>
        </w:rPr>
        <w:t xml:space="preserve">    (1) The contracting officer shall include procurement note C20 in all solicitations and contracts issued by DLA Aviation, DLA Land and Maritime, and DLA Troop Support, except for metals or wood products, or when DCMA administers the contract and any of the following apply:</w:t>
      </w:r>
    </w:p>
    <w:p w14:paraId="290BA7CC" w14:textId="77777777" w:rsidR="00CC7942" w:rsidRPr="00E21128" w:rsidRDefault="00CC7942" w:rsidP="00CC7942">
      <w:pPr>
        <w:rPr>
          <w:rFonts w:eastAsiaTheme="minorHAnsi"/>
        </w:rPr>
      </w:pPr>
      <w:r w:rsidRPr="00E21128">
        <w:rPr>
          <w:rFonts w:eastAsiaTheme="minorHAnsi"/>
        </w:rPr>
        <w:t xml:space="preserve">      (i) Contracts where ultimate destination is outside the contiguous United States; </w:t>
      </w:r>
    </w:p>
    <w:p w14:paraId="3F310378" w14:textId="77777777" w:rsidR="00CC7942" w:rsidRPr="00E21128" w:rsidRDefault="00CC7942" w:rsidP="00CC7942">
      <w:pPr>
        <w:rPr>
          <w:rFonts w:eastAsiaTheme="minorHAnsi"/>
        </w:rPr>
      </w:pPr>
      <w:r w:rsidRPr="00E21128">
        <w:rPr>
          <w:rFonts w:eastAsiaTheme="minorHAnsi"/>
        </w:rPr>
        <w:t xml:space="preserve">      (ii) Hazardous material (HAZMAT) contracts;</w:t>
      </w:r>
    </w:p>
    <w:p w14:paraId="565EDB93" w14:textId="77777777" w:rsidR="00CC7942" w:rsidRPr="00E21128" w:rsidRDefault="00CC7942" w:rsidP="00CC7942">
      <w:pPr>
        <w:rPr>
          <w:rFonts w:eastAsiaTheme="minorHAnsi"/>
        </w:rPr>
      </w:pPr>
      <w:r w:rsidRPr="00E21128">
        <w:rPr>
          <w:rFonts w:eastAsiaTheme="minorHAnsi"/>
        </w:rPr>
        <w:t xml:space="preserve">      (</w:t>
      </w:r>
      <w:r>
        <w:rPr>
          <w:rFonts w:eastAsiaTheme="minorHAnsi"/>
        </w:rPr>
        <w:t>iii</w:t>
      </w:r>
      <w:r w:rsidRPr="00E21128">
        <w:rPr>
          <w:rFonts w:eastAsiaTheme="minorHAnsi"/>
        </w:rPr>
        <w:t>) Foreign Military Sales (FMS) contracts; or</w:t>
      </w:r>
    </w:p>
    <w:p w14:paraId="101A6D19" w14:textId="77777777" w:rsidR="00CC7942" w:rsidRPr="00E21128" w:rsidRDefault="00CC7942" w:rsidP="00CC7942">
      <w:pPr>
        <w:rPr>
          <w:rFonts w:eastAsiaTheme="minorHAnsi"/>
        </w:rPr>
      </w:pPr>
      <w:r w:rsidRPr="00E21128">
        <w:rPr>
          <w:rFonts w:eastAsiaTheme="minorHAnsi"/>
        </w:rPr>
        <w:t xml:space="preserve">      (</w:t>
      </w:r>
      <w:r>
        <w:rPr>
          <w:rFonts w:eastAsiaTheme="minorHAnsi"/>
        </w:rPr>
        <w:t>i</w:t>
      </w:r>
      <w:r w:rsidRPr="00E21128">
        <w:rPr>
          <w:rFonts w:eastAsiaTheme="minorHAnsi"/>
        </w:rPr>
        <w:t>v) Contracts requiring Transportation Protective Service.</w:t>
      </w:r>
    </w:p>
    <w:p w14:paraId="60D811A0" w14:textId="77777777" w:rsidR="00CC7942" w:rsidRPr="00E21128" w:rsidRDefault="00CC7942" w:rsidP="00CC7942">
      <w:pPr>
        <w:adjustRightInd w:val="0"/>
        <w:rPr>
          <w:rFonts w:eastAsiaTheme="minorHAnsi"/>
          <w:color w:val="000000"/>
        </w:rPr>
      </w:pPr>
      <w:r w:rsidRPr="00E21128">
        <w:rPr>
          <w:rFonts w:eastAsiaTheme="minorHAnsi"/>
          <w:color w:val="000000"/>
        </w:rPr>
        <w:t>*****</w:t>
      </w:r>
    </w:p>
    <w:p w14:paraId="5C291425" w14:textId="6FED9956" w:rsidR="00CC7942" w:rsidRPr="00E21128" w:rsidRDefault="00CC7942" w:rsidP="00CC7942">
      <w:pPr>
        <w:adjustRightInd w:val="0"/>
        <w:rPr>
          <w:rFonts w:eastAsiaTheme="minorHAnsi"/>
          <w:color w:val="000000"/>
        </w:rPr>
      </w:pPr>
      <w:r w:rsidRPr="00E21128">
        <w:rPr>
          <w:rFonts w:eastAsiaTheme="minorHAnsi"/>
          <w:color w:val="000000"/>
        </w:rPr>
        <w:t xml:space="preserve">C20 Vendor Shipment Module (VSM) </w:t>
      </w:r>
      <w:r>
        <w:rPr>
          <w:rFonts w:eastAsiaTheme="minorHAnsi"/>
          <w:color w:val="000000"/>
        </w:rPr>
        <w:t>(AUG</w:t>
      </w:r>
      <w:r w:rsidRPr="00E21128">
        <w:rPr>
          <w:rFonts w:eastAsiaTheme="minorHAnsi"/>
          <w:color w:val="000000"/>
        </w:rPr>
        <w:t xml:space="preserve"> 2017)</w:t>
      </w:r>
    </w:p>
    <w:p w14:paraId="2EF6B44C" w14:textId="77777777" w:rsidR="00CC7942" w:rsidRPr="00E21128" w:rsidRDefault="00CC7942" w:rsidP="00CC7942">
      <w:pPr>
        <w:adjustRightInd w:val="0"/>
        <w:rPr>
          <w:rFonts w:eastAsiaTheme="minorHAnsi"/>
          <w:color w:val="000000"/>
        </w:rPr>
      </w:pPr>
      <w:r w:rsidRPr="00E21128">
        <w:rPr>
          <w:rFonts w:eastAsiaTheme="minorHAnsi"/>
          <w:color w:val="000000"/>
        </w:rPr>
        <w:t xml:space="preserve">   (1) DLA’s Vendor Shipment Module (VSM) is a web-based system available to DLA contractors for the purpose of obtaining current shipping addresses, two-dimensional bar coded shipping labels in accordance with MIL-STD-129P, bills of lading, packing lists, and other shipping documentation. VSM replaces the need for the contractor to contact the transportation office prior to shipping items.  The use of VSM for f.o.b. destination contracts allows for the printing of labels and can also be used to print labels and arrange for shipping on f.o.b. origin contracts.   </w:t>
      </w:r>
    </w:p>
    <w:p w14:paraId="496F8DD1" w14:textId="77777777" w:rsidR="00CC7942" w:rsidRPr="00E21128" w:rsidRDefault="00CC7942" w:rsidP="00CC7942">
      <w:r w:rsidRPr="00E21128">
        <w:t xml:space="preserve">  (2) To obtain information for contracts administered by DLA or to register as a VSM user, contact the DLA VSM Helpdesk at (800) 456-5507 or via email to</w:t>
      </w:r>
      <w:r w:rsidRPr="00E21128">
        <w:rPr>
          <w:color w:val="FF0000"/>
        </w:rPr>
        <w:t xml:space="preserve"> </w:t>
      </w:r>
      <w:hyperlink r:id="rId225" w:tgtFrame="_top" w:history="1">
        <w:r w:rsidRPr="00E21128">
          <w:rPr>
            <w:color w:val="0000FF"/>
            <w:u w:val="single"/>
          </w:rPr>
          <w:t>delivery@dla.mil</w:t>
        </w:r>
      </w:hyperlink>
      <w:r w:rsidRPr="00E21128">
        <w:t>.</w:t>
      </w:r>
    </w:p>
    <w:p w14:paraId="57A06C55" w14:textId="77777777" w:rsidR="00CC7942" w:rsidRPr="00E21128" w:rsidRDefault="00CC7942" w:rsidP="00CC7942">
      <w:r w:rsidRPr="00E21128">
        <w:t xml:space="preserve">    (a) Prior to contacting the Government that material is ready to ship, the contractor shall complete their VSM profile, to include regular business hours and observed holidays. The Government may request reimbursement for occurrences when the Government sends carrier equipment but is unable to pick-up a shipment due to the material not being available or the contractor being closed. </w:t>
      </w:r>
    </w:p>
    <w:p w14:paraId="4068D7D0" w14:textId="77777777" w:rsidR="00CC7942" w:rsidRPr="00E21128" w:rsidRDefault="00CC7942" w:rsidP="00CC7942">
      <w:pPr>
        <w:rPr>
          <w:color w:val="FF0000"/>
        </w:rPr>
      </w:pPr>
      <w:r w:rsidRPr="00E21128">
        <w:t xml:space="preserve">  (3) To obtain information for contracts administered by DCMA, contact the DCMA VSM Helpdesk at (‎314) 331-5573 or </w:t>
      </w:r>
      <w:hyperlink r:id="rId226" w:history="1">
        <w:r w:rsidRPr="00E21128">
          <w:rPr>
            <w:color w:val="0000FF"/>
            <w:u w:val="single"/>
          </w:rPr>
          <w:t>vsm.shipments@dcma.mil</w:t>
        </w:r>
      </w:hyperlink>
      <w:r w:rsidRPr="00E21128">
        <w:t>.</w:t>
      </w:r>
    </w:p>
    <w:p w14:paraId="112C25BA" w14:textId="77777777" w:rsidR="00CC7942" w:rsidRPr="00E21128" w:rsidRDefault="00CC7942" w:rsidP="00CC7942">
      <w:pPr>
        <w:rPr>
          <w:color w:val="000000" w:themeColor="text1"/>
        </w:rPr>
      </w:pPr>
      <w:r w:rsidRPr="00E21128">
        <w:rPr>
          <w:color w:val="000000" w:themeColor="text1"/>
        </w:rPr>
        <w:t>*****</w:t>
      </w:r>
      <w:r w:rsidRPr="00E21128">
        <w:rPr>
          <w:color w:val="000000" w:themeColor="text1"/>
        </w:rPr>
        <w:tab/>
      </w:r>
    </w:p>
    <w:p w14:paraId="65AFF7E8" w14:textId="77777777" w:rsidR="00CC7942" w:rsidRPr="00E21128" w:rsidRDefault="00CC7942" w:rsidP="00CC7942">
      <w:pPr>
        <w:adjustRightInd w:val="0"/>
        <w:rPr>
          <w:rFonts w:eastAsiaTheme="minorHAnsi"/>
        </w:rPr>
      </w:pPr>
      <w:r w:rsidRPr="00E21128">
        <w:rPr>
          <w:rFonts w:eastAsiaTheme="minorHAnsi"/>
          <w:bCs/>
          <w:color w:val="000000"/>
        </w:rPr>
        <w:t xml:space="preserve">  </w:t>
      </w:r>
      <w:r w:rsidRPr="00E21128">
        <w:rPr>
          <w:rFonts w:eastAsiaTheme="minorHAnsi"/>
          <w:bCs/>
        </w:rPr>
        <w:t xml:space="preserve">(b) </w:t>
      </w:r>
      <w:r w:rsidRPr="00E21128">
        <w:rPr>
          <w:rFonts w:eastAsiaTheme="minorHAnsi"/>
        </w:rPr>
        <w:t xml:space="preserve">Shipping instruction request (SIR). The SIR is DCMA’s contractor interface which automates the shipping process by reducing data entry and cycle time and facilitates data collection for management of the process. Suppliers use SIR to send requests for shipping instructions to the DCMA Transportation Office. The SIR is designed to improve DCMA's ability to track and efficiently field requests in order to improve the timing and quality of shipments from contractors.  </w:t>
      </w:r>
    </w:p>
    <w:p w14:paraId="2AC666FC" w14:textId="77777777" w:rsidR="00CC7942" w:rsidRPr="00E21128" w:rsidRDefault="00CC7942" w:rsidP="00CC7942">
      <w:pPr>
        <w:adjustRightInd w:val="0"/>
        <w:rPr>
          <w:rFonts w:eastAsiaTheme="minorHAnsi"/>
        </w:rPr>
      </w:pPr>
      <w:r w:rsidRPr="00E21128">
        <w:rPr>
          <w:rFonts w:eastAsiaTheme="minorHAnsi"/>
        </w:rPr>
        <w:t xml:space="preserve">    (1) The contracting officer shall include procurement note C21 in solicitations and contracts issued by DLA Aviation, DLA Land and Maritime, and DLA Troop Support when DCMA administers the contract and any of the following apply:</w:t>
      </w:r>
    </w:p>
    <w:p w14:paraId="18699403" w14:textId="77777777" w:rsidR="00CC7942" w:rsidRPr="00E21128" w:rsidRDefault="00CC7942" w:rsidP="00CC7942">
      <w:pPr>
        <w:adjustRightInd w:val="0"/>
        <w:rPr>
          <w:rFonts w:eastAsiaTheme="minorHAnsi"/>
        </w:rPr>
      </w:pPr>
      <w:r w:rsidRPr="00E21128">
        <w:rPr>
          <w:rFonts w:eastAsiaTheme="minorHAnsi"/>
        </w:rPr>
        <w:t xml:space="preserve">      (i) Contracts where ultimate destination is outside the contiguous United States; </w:t>
      </w:r>
    </w:p>
    <w:p w14:paraId="255FEEFD" w14:textId="77777777" w:rsidR="00CC7942" w:rsidRPr="00E21128" w:rsidRDefault="00CC7942" w:rsidP="00CC7942">
      <w:pPr>
        <w:adjustRightInd w:val="0"/>
        <w:rPr>
          <w:rFonts w:eastAsiaTheme="minorHAnsi"/>
        </w:rPr>
      </w:pPr>
      <w:r w:rsidRPr="00E21128">
        <w:rPr>
          <w:rFonts w:eastAsiaTheme="minorHAnsi"/>
        </w:rPr>
        <w:t xml:space="preserve">      (ii) Hazardous material (HAZMAT) contracts;</w:t>
      </w:r>
    </w:p>
    <w:p w14:paraId="6C6026B7" w14:textId="77777777" w:rsidR="00CC7942" w:rsidRPr="00E21128" w:rsidRDefault="00CC7942" w:rsidP="00CC7942">
      <w:pPr>
        <w:adjustRightInd w:val="0"/>
        <w:rPr>
          <w:rFonts w:eastAsiaTheme="minorHAnsi"/>
        </w:rPr>
      </w:pPr>
      <w:r w:rsidRPr="00E21128">
        <w:rPr>
          <w:rFonts w:eastAsiaTheme="minorHAnsi"/>
        </w:rPr>
        <w:t xml:space="preserve">      (i</w:t>
      </w:r>
      <w:r>
        <w:rPr>
          <w:rFonts w:eastAsiaTheme="minorHAnsi"/>
        </w:rPr>
        <w:t>ii</w:t>
      </w:r>
      <w:r w:rsidRPr="00E21128">
        <w:rPr>
          <w:rFonts w:eastAsiaTheme="minorHAnsi"/>
        </w:rPr>
        <w:t>) Foreign Military Sales (FMS) contracts; or</w:t>
      </w:r>
    </w:p>
    <w:p w14:paraId="3FBA2D45" w14:textId="77777777" w:rsidR="00CC7942" w:rsidRPr="00E21128" w:rsidRDefault="00CC7942" w:rsidP="00CC7942">
      <w:pPr>
        <w:adjustRightInd w:val="0"/>
        <w:rPr>
          <w:rFonts w:eastAsiaTheme="minorHAnsi"/>
        </w:rPr>
      </w:pPr>
      <w:r w:rsidRPr="00E21128">
        <w:rPr>
          <w:rFonts w:eastAsiaTheme="minorHAnsi"/>
        </w:rPr>
        <w:t xml:space="preserve">      (</w:t>
      </w:r>
      <w:r>
        <w:rPr>
          <w:rFonts w:eastAsiaTheme="minorHAnsi"/>
        </w:rPr>
        <w:t>i</w:t>
      </w:r>
      <w:r w:rsidRPr="00E21128">
        <w:rPr>
          <w:rFonts w:eastAsiaTheme="minorHAnsi"/>
        </w:rPr>
        <w:t>v) Contracts requiring Transportation Protective Service.</w:t>
      </w:r>
    </w:p>
    <w:p w14:paraId="64679465" w14:textId="77777777" w:rsidR="00CC7942" w:rsidRPr="00E21128" w:rsidRDefault="00CC7942" w:rsidP="00CC7942">
      <w:pPr>
        <w:adjustRightInd w:val="0"/>
        <w:rPr>
          <w:rFonts w:eastAsiaTheme="minorHAnsi"/>
          <w:bCs/>
        </w:rPr>
      </w:pPr>
      <w:r w:rsidRPr="00E21128">
        <w:rPr>
          <w:rFonts w:eastAsiaTheme="minorHAnsi"/>
        </w:rPr>
        <w:t>*****</w:t>
      </w:r>
    </w:p>
    <w:p w14:paraId="74B4C8D8" w14:textId="5C53419B" w:rsidR="00CC7942" w:rsidRPr="00E21128" w:rsidRDefault="00CC7942" w:rsidP="00CC7942">
      <w:r w:rsidRPr="00E21128">
        <w:t>C21 Shipping Instruction Request (SIR) (</w:t>
      </w:r>
      <w:r>
        <w:t>AUG</w:t>
      </w:r>
      <w:r w:rsidRPr="00E21128">
        <w:t xml:space="preserve"> 2017)</w:t>
      </w:r>
    </w:p>
    <w:p w14:paraId="568A04B9" w14:textId="77777777" w:rsidR="00CC7942" w:rsidRPr="00E21128" w:rsidRDefault="00CC7942" w:rsidP="00CC7942">
      <w:r w:rsidRPr="00E21128">
        <w:t xml:space="preserve">  (1) DCMA’s Shipping Instruction Request (SIR) is a web-based system that contractors and transportation specialists use to provide transportation management for contracts administered by DCMA.  </w:t>
      </w:r>
    </w:p>
    <w:p w14:paraId="07E40999" w14:textId="77777777" w:rsidR="00CC7942" w:rsidRPr="00E21128" w:rsidRDefault="00CC7942" w:rsidP="00CC7942">
      <w:r w:rsidRPr="00E21128">
        <w:t xml:space="preserve">  (2) SIR shall be used for the following contracts:</w:t>
      </w:r>
    </w:p>
    <w:p w14:paraId="5250E4A2" w14:textId="77777777" w:rsidR="00CC7942" w:rsidRPr="00E21128" w:rsidRDefault="00CC7942" w:rsidP="00CC7942">
      <w:r w:rsidRPr="00E21128">
        <w:t xml:space="preserve">    (a) Contracts where the ultimate destination is outside the contiguous United States.</w:t>
      </w:r>
    </w:p>
    <w:p w14:paraId="04600195" w14:textId="77777777" w:rsidR="00CC7942" w:rsidRPr="00E21128" w:rsidRDefault="00CC7942" w:rsidP="00CC7942">
      <w:r>
        <w:t xml:space="preserve"> </w:t>
      </w:r>
      <w:r w:rsidRPr="00E21128">
        <w:t xml:space="preserve">   (</w:t>
      </w:r>
      <w:r>
        <w:t>b</w:t>
      </w:r>
      <w:r w:rsidRPr="00E21128">
        <w:t>) Hazardous material (HAZMAT) contracts.</w:t>
      </w:r>
    </w:p>
    <w:p w14:paraId="722965BA" w14:textId="77777777" w:rsidR="00CC7942" w:rsidRPr="00E21128" w:rsidRDefault="00CC7942" w:rsidP="00CC7942">
      <w:r w:rsidRPr="00E21128">
        <w:t xml:space="preserve">    (</w:t>
      </w:r>
      <w:r>
        <w:t>c</w:t>
      </w:r>
      <w:r w:rsidRPr="00E21128">
        <w:t>) Foreign Military Sales (FMS) contracts.</w:t>
      </w:r>
    </w:p>
    <w:p w14:paraId="39307E0B" w14:textId="77777777" w:rsidR="00CC7942" w:rsidRPr="00E21128" w:rsidRDefault="00CC7942" w:rsidP="00CC7942">
      <w:r w:rsidRPr="00E21128">
        <w:t xml:space="preserve">    (</w:t>
      </w:r>
      <w:r>
        <w:t>d</w:t>
      </w:r>
      <w:r w:rsidRPr="00E21128">
        <w:t>) Contracts requiring Transportation Protective Service.</w:t>
      </w:r>
    </w:p>
    <w:p w14:paraId="14602E03" w14:textId="77777777" w:rsidR="00CC7942" w:rsidRDefault="00CC7942" w:rsidP="00CC7942">
      <w:r w:rsidRPr="00E21128">
        <w:t xml:space="preserve">  (3) Contractors shall submit information to DCMA via Shipping Instruction Request (SIR) e-Tool.  The SIR e-Tool can be accessed through External Web Access Management (EWAM) application </w:t>
      </w:r>
      <w:hyperlink r:id="rId227" w:history="1">
        <w:r w:rsidRPr="00E21128">
          <w:rPr>
            <w:u w:val="single"/>
          </w:rPr>
          <w:t>http://www.dcma.mil</w:t>
        </w:r>
      </w:hyperlink>
      <w:r>
        <w:t>.</w:t>
      </w:r>
    </w:p>
    <w:p w14:paraId="48D1DD8A" w14:textId="77777777" w:rsidR="00CC7942" w:rsidRPr="00E21128" w:rsidRDefault="00CC7942" w:rsidP="00CC7942">
      <w:pPr>
        <w:adjustRightInd w:val="0"/>
        <w:rPr>
          <w:rFonts w:eastAsiaTheme="minorHAnsi"/>
          <w:bCs/>
        </w:rPr>
      </w:pPr>
      <w:r w:rsidRPr="00E21128">
        <w:rPr>
          <w:rFonts w:eastAsiaTheme="minorHAnsi"/>
        </w:rPr>
        <w:t>*****</w:t>
      </w:r>
    </w:p>
    <w:p w14:paraId="79F1F2B4" w14:textId="731C377C" w:rsidR="00E72D89" w:rsidRPr="00456D16" w:rsidRDefault="00FC0075" w:rsidP="008779BD">
      <w:r>
        <w:t xml:space="preserve">  </w:t>
      </w:r>
    </w:p>
    <w:p w14:paraId="301510AA" w14:textId="4E119F11" w:rsidR="004E4DE0" w:rsidRDefault="004E4DE0"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4E4DE0" w:rsidSect="00FF4E5A">
          <w:headerReference w:type="even" r:id="rId228"/>
          <w:headerReference w:type="default" r:id="rId229"/>
          <w:headerReference w:type="first" r:id="rId230"/>
          <w:footerReference w:type="first" r:id="rId231"/>
          <w:pgSz w:w="12240" w:h="15840"/>
          <w:pgMar w:top="1440" w:right="1440" w:bottom="1440" w:left="1440" w:header="720" w:footer="720" w:gutter="0"/>
          <w:cols w:space="720"/>
          <w:titlePg/>
          <w:docGrid w:linePitch="299"/>
        </w:sectPr>
      </w:pPr>
    </w:p>
    <w:p w14:paraId="79F1F354" w14:textId="36071349" w:rsidR="00E72D89" w:rsidRPr="0076729F" w:rsidRDefault="00E72D89"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36" w:name="P50"/>
      <w:r w:rsidRPr="0076729F">
        <w:rPr>
          <w:b/>
        </w:rPr>
        <w:t>PART 50</w:t>
      </w:r>
      <w:bookmarkEnd w:id="436"/>
      <w:r w:rsidRPr="0076729F">
        <w:rPr>
          <w:b/>
        </w:rPr>
        <w:t xml:space="preserve"> – EXTRAORDINARY CONTRACTUAL ACTIONS</w:t>
      </w:r>
      <w:r w:rsidR="00E43819" w:rsidRPr="0076729F">
        <w:rPr>
          <w:b/>
        </w:rPr>
        <w:t xml:space="preserve"> </w:t>
      </w:r>
      <w:r w:rsidR="00E43819" w:rsidRPr="0076729F">
        <w:rPr>
          <w:b/>
          <w:bCs/>
          <w:lang w:val="en"/>
        </w:rPr>
        <w:t>AND THE SAFETY ACT</w:t>
      </w:r>
      <w:r w:rsidR="00B31B00">
        <w:rPr>
          <w:b/>
          <w:bCs/>
          <w:lang w:val="en"/>
        </w:rPr>
        <w:t xml:space="preserve">  </w:t>
      </w:r>
    </w:p>
    <w:p w14:paraId="24BAAF81" w14:textId="7DB41813" w:rsidR="00D35CE3" w:rsidRPr="00DC4C35" w:rsidRDefault="00D35CE3" w:rsidP="00935132">
      <w:pPr>
        <w:jc w:val="center"/>
        <w:rPr>
          <w:i/>
        </w:rPr>
      </w:pPr>
      <w:r w:rsidRPr="00DC4C35">
        <w:rPr>
          <w:i/>
        </w:rPr>
        <w:t xml:space="preserve">(Revised </w:t>
      </w:r>
      <w:r w:rsidR="00B31B00">
        <w:rPr>
          <w:i/>
        </w:rPr>
        <w:t>October 24, 2016 through PROCLTR 2016</w:t>
      </w:r>
      <w:r w:rsidRPr="00DC4C35">
        <w:rPr>
          <w:i/>
        </w:rPr>
        <w:t>-</w:t>
      </w:r>
      <w:r w:rsidR="00B31B00">
        <w:rPr>
          <w:i/>
        </w:rPr>
        <w:t>10</w:t>
      </w:r>
      <w:r w:rsidRPr="00DC4C35">
        <w:rPr>
          <w:i/>
        </w:rPr>
        <w:t>)</w:t>
      </w:r>
    </w:p>
    <w:p w14:paraId="7BBDA6A9" w14:textId="77777777" w:rsidR="00B31B00" w:rsidRDefault="00B31B00" w:rsidP="00B13277"/>
    <w:p w14:paraId="18AACAE9" w14:textId="10111E22" w:rsidR="00B31B00" w:rsidRPr="00A21ABC" w:rsidRDefault="00B31B00" w:rsidP="00A21ABC">
      <w:pPr>
        <w:jc w:val="center"/>
        <w:rPr>
          <w:b/>
        </w:rPr>
      </w:pPr>
      <w:r w:rsidRPr="00A21ABC">
        <w:rPr>
          <w:b/>
          <w:spacing w:val="-1"/>
        </w:rPr>
        <w:t>TABLE OF</w:t>
      </w:r>
      <w:r w:rsidRPr="00A21ABC">
        <w:rPr>
          <w:b/>
          <w:spacing w:val="2"/>
        </w:rPr>
        <w:t xml:space="preserve"> </w:t>
      </w:r>
      <w:r w:rsidRPr="00A21ABC">
        <w:rPr>
          <w:b/>
        </w:rPr>
        <w:t>CONTENTS</w:t>
      </w:r>
    </w:p>
    <w:p w14:paraId="6B371C97" w14:textId="77777777" w:rsidR="00B31B00" w:rsidRPr="003C7F75" w:rsidRDefault="00B31B00" w:rsidP="00B31B00">
      <w:pPr>
        <w:kinsoku w:val="0"/>
        <w:overflowPunct w:val="0"/>
        <w:adjustRightInd w:val="0"/>
        <w:rPr>
          <w:b/>
          <w:bCs/>
        </w:rPr>
      </w:pPr>
    </w:p>
    <w:p w14:paraId="3C50C5CA" w14:textId="77777777" w:rsidR="00B31B00" w:rsidRPr="003C7F75" w:rsidRDefault="00B31B00" w:rsidP="00A21ABC">
      <w:pPr>
        <w:kinsoku w:val="0"/>
        <w:overflowPunct w:val="0"/>
        <w:adjustRightInd w:val="0"/>
      </w:pPr>
      <w:r w:rsidRPr="003C7F75">
        <w:rPr>
          <w:b/>
          <w:bCs/>
          <w:spacing w:val="-1"/>
        </w:rPr>
        <w:t xml:space="preserve">SUBPART </w:t>
      </w:r>
      <w:r w:rsidRPr="003C7F75">
        <w:rPr>
          <w:b/>
          <w:bCs/>
        </w:rPr>
        <w:t xml:space="preserve">50.1 – </w:t>
      </w:r>
      <w:r w:rsidRPr="003C7F75">
        <w:rPr>
          <w:b/>
          <w:bCs/>
          <w:spacing w:val="-2"/>
        </w:rPr>
        <w:t>EXTRAORDINARY</w:t>
      </w:r>
      <w:r w:rsidRPr="003C7F75">
        <w:rPr>
          <w:b/>
          <w:bCs/>
          <w:spacing w:val="1"/>
        </w:rPr>
        <w:t xml:space="preserve"> </w:t>
      </w:r>
      <w:r w:rsidRPr="003C7F75">
        <w:rPr>
          <w:b/>
          <w:bCs/>
          <w:spacing w:val="-2"/>
        </w:rPr>
        <w:t>CONTRACTUAL</w:t>
      </w:r>
      <w:r w:rsidRPr="003C7F75">
        <w:rPr>
          <w:b/>
          <w:bCs/>
          <w:spacing w:val="-1"/>
        </w:rPr>
        <w:t xml:space="preserve"> </w:t>
      </w:r>
      <w:r w:rsidRPr="003C7F75">
        <w:rPr>
          <w:b/>
          <w:bCs/>
          <w:spacing w:val="-2"/>
        </w:rPr>
        <w:t>ACTIONS</w:t>
      </w:r>
    </w:p>
    <w:p w14:paraId="01C0B6D2" w14:textId="7B3FA677" w:rsidR="00B31B00" w:rsidRPr="003C7F75" w:rsidRDefault="00A464B3" w:rsidP="00B13277">
      <w:hyperlink w:anchor="P50_101" w:history="1">
        <w:r w:rsidR="00B31B00" w:rsidRPr="003F6ED4">
          <w:rPr>
            <w:rStyle w:val="Hyperlink"/>
          </w:rPr>
          <w:t>50.101</w:t>
        </w:r>
      </w:hyperlink>
      <w:r w:rsidR="00B31B00" w:rsidRPr="003C7F75">
        <w:t xml:space="preserve">     General.</w:t>
      </w:r>
    </w:p>
    <w:p w14:paraId="593240FF" w14:textId="3F889C40" w:rsidR="00B31B00" w:rsidRPr="003C7F75" w:rsidRDefault="00A464B3" w:rsidP="00A21ABC">
      <w:pPr>
        <w:kinsoku w:val="0"/>
        <w:overflowPunct w:val="0"/>
        <w:adjustRightInd w:val="0"/>
        <w:rPr>
          <w:spacing w:val="-1"/>
        </w:rPr>
      </w:pPr>
      <w:hyperlink w:anchor="P50_101_3" w:history="1">
        <w:r w:rsidR="00B31B00" w:rsidRPr="003F6ED4">
          <w:rPr>
            <w:rStyle w:val="Hyperlink"/>
            <w:spacing w:val="-1"/>
          </w:rPr>
          <w:t>50.101-3</w:t>
        </w:r>
      </w:hyperlink>
      <w:r w:rsidR="00B31B00" w:rsidRPr="003C7F75">
        <w:rPr>
          <w:spacing w:val="-1"/>
        </w:rPr>
        <w:t xml:space="preserve">  Records</w:t>
      </w:r>
    </w:p>
    <w:p w14:paraId="77F46501" w14:textId="2D23927F" w:rsidR="00B31B00" w:rsidRPr="003C7F75" w:rsidRDefault="00A464B3" w:rsidP="00A21ABC">
      <w:pPr>
        <w:kinsoku w:val="0"/>
        <w:overflowPunct w:val="0"/>
        <w:adjustRightInd w:val="0"/>
      </w:pPr>
      <w:hyperlink w:anchor="P50_103" w:history="1">
        <w:r w:rsidR="00B31B00" w:rsidRPr="003F6ED4">
          <w:rPr>
            <w:rStyle w:val="Hyperlink"/>
          </w:rPr>
          <w:t>50.103</w:t>
        </w:r>
      </w:hyperlink>
      <w:r w:rsidR="00B31B00" w:rsidRPr="003C7F75">
        <w:t xml:space="preserve">     Contract adjustments.</w:t>
      </w:r>
    </w:p>
    <w:p w14:paraId="5FE565C9" w14:textId="117E3E23" w:rsidR="00A21ABC" w:rsidRDefault="00A464B3" w:rsidP="00B31B00">
      <w:pPr>
        <w:pStyle w:val="NoSpacing"/>
        <w:rPr>
          <w:rFonts w:ascii="Times New Roman" w:hAnsi="Times New Roman"/>
        </w:rPr>
      </w:pPr>
      <w:hyperlink w:anchor="P50_103_5" w:history="1">
        <w:r w:rsidR="00B31B00" w:rsidRPr="003F6ED4">
          <w:rPr>
            <w:rStyle w:val="Hyperlink"/>
            <w:rFonts w:ascii="Times New Roman" w:hAnsi="Times New Roman"/>
          </w:rPr>
          <w:t>50.103-5</w:t>
        </w:r>
      </w:hyperlink>
      <w:r w:rsidR="00B31B00" w:rsidRPr="003C7F75">
        <w:rPr>
          <w:rFonts w:ascii="Times New Roman" w:hAnsi="Times New Roman"/>
        </w:rPr>
        <w:t xml:space="preserve">  Processing cases.</w:t>
      </w:r>
    </w:p>
    <w:p w14:paraId="5BE79D13" w14:textId="5A037FE3" w:rsidR="00B31B00" w:rsidRPr="003C7F75" w:rsidRDefault="00A464B3" w:rsidP="00B31B00">
      <w:pPr>
        <w:pStyle w:val="NoSpacing"/>
        <w:rPr>
          <w:rFonts w:ascii="Times New Roman" w:hAnsi="Times New Roman"/>
        </w:rPr>
      </w:pPr>
      <w:hyperlink w:anchor="P50_103_6" w:history="1">
        <w:r w:rsidR="00B31B00" w:rsidRPr="003F6ED4">
          <w:rPr>
            <w:rStyle w:val="Hyperlink"/>
            <w:rFonts w:ascii="Times New Roman" w:hAnsi="Times New Roman"/>
          </w:rPr>
          <w:t>50.103-6</w:t>
        </w:r>
      </w:hyperlink>
      <w:r w:rsidR="00B31B00" w:rsidRPr="003C7F75">
        <w:rPr>
          <w:rFonts w:ascii="Times New Roman" w:hAnsi="Times New Roman"/>
        </w:rPr>
        <w:t xml:space="preserve">  Disposition. </w:t>
      </w:r>
    </w:p>
    <w:p w14:paraId="5F81D1EB" w14:textId="77777777" w:rsidR="00B31B00" w:rsidRPr="003C7F75" w:rsidRDefault="00B31B00" w:rsidP="00B31B00">
      <w:pPr>
        <w:kinsoku w:val="0"/>
        <w:overflowPunct w:val="0"/>
        <w:adjustRightInd w:val="0"/>
        <w:ind w:left="40"/>
        <w:rPr>
          <w:sz w:val="20"/>
          <w:szCs w:val="20"/>
        </w:rPr>
      </w:pPr>
    </w:p>
    <w:p w14:paraId="125F136B" w14:textId="77777777" w:rsidR="00B31B00" w:rsidRPr="003C7F75" w:rsidRDefault="00B31B00" w:rsidP="00B13277">
      <w:pPr>
        <w:pStyle w:val="Heading2"/>
      </w:pPr>
      <w:r w:rsidRPr="003C7F75">
        <w:rPr>
          <w:spacing w:val="-1"/>
        </w:rPr>
        <w:t xml:space="preserve">SUBPART </w:t>
      </w:r>
      <w:r w:rsidRPr="003C7F75">
        <w:t>50.1 – EXTRAORDINARY</w:t>
      </w:r>
      <w:r w:rsidRPr="003C7F75">
        <w:rPr>
          <w:spacing w:val="1"/>
        </w:rPr>
        <w:t xml:space="preserve"> </w:t>
      </w:r>
      <w:r w:rsidRPr="003C7F75">
        <w:t>CONTRACTUAL</w:t>
      </w:r>
      <w:r w:rsidRPr="003C7F75">
        <w:rPr>
          <w:spacing w:val="-1"/>
        </w:rPr>
        <w:t xml:space="preserve"> </w:t>
      </w:r>
      <w:r w:rsidRPr="003C7F75">
        <w:t>ACTIONS</w:t>
      </w:r>
    </w:p>
    <w:p w14:paraId="72DDE2D1" w14:textId="77777777" w:rsidR="00733D54" w:rsidRPr="00DC4C35" w:rsidRDefault="00733D54" w:rsidP="00733D54">
      <w:pPr>
        <w:jc w:val="center"/>
        <w:rPr>
          <w:i/>
        </w:rPr>
      </w:pPr>
      <w:r w:rsidRPr="00DC4C35">
        <w:rPr>
          <w:i/>
        </w:rPr>
        <w:t xml:space="preserve">(Revised </w:t>
      </w:r>
      <w:r>
        <w:rPr>
          <w:i/>
        </w:rPr>
        <w:t>October 24, 2016 through PROCLTR 2016</w:t>
      </w:r>
      <w:r w:rsidRPr="00DC4C35">
        <w:rPr>
          <w:i/>
        </w:rPr>
        <w:t>-</w:t>
      </w:r>
      <w:r>
        <w:rPr>
          <w:i/>
        </w:rPr>
        <w:t>10</w:t>
      </w:r>
      <w:r w:rsidRPr="00DC4C35">
        <w:rPr>
          <w:i/>
        </w:rPr>
        <w:t>)</w:t>
      </w:r>
    </w:p>
    <w:p w14:paraId="6478AAB0" w14:textId="77777777" w:rsidR="00B31B00" w:rsidRPr="003C7F75" w:rsidRDefault="00B31B00" w:rsidP="00733D54">
      <w:pPr>
        <w:jc w:val="center"/>
      </w:pPr>
    </w:p>
    <w:p w14:paraId="04391255" w14:textId="77777777" w:rsidR="00B31B00" w:rsidRPr="00B13277" w:rsidRDefault="00B31B00" w:rsidP="00B13277">
      <w:pPr>
        <w:rPr>
          <w:b/>
        </w:rPr>
      </w:pPr>
      <w:bookmarkStart w:id="437" w:name="P50_101"/>
      <w:r w:rsidRPr="00B13277">
        <w:rPr>
          <w:b/>
        </w:rPr>
        <w:t>50.101</w:t>
      </w:r>
      <w:bookmarkEnd w:id="437"/>
      <w:r w:rsidRPr="00B13277">
        <w:rPr>
          <w:b/>
        </w:rPr>
        <w:t xml:space="preserve"> General.</w:t>
      </w:r>
    </w:p>
    <w:p w14:paraId="1C810C0A" w14:textId="77777777" w:rsidR="00B31B00" w:rsidRPr="003C7F75" w:rsidRDefault="00B31B00" w:rsidP="00B31B00">
      <w:pPr>
        <w:kinsoku w:val="0"/>
        <w:overflowPunct w:val="0"/>
        <w:adjustRightInd w:val="0"/>
        <w:rPr>
          <w:b/>
          <w:bCs/>
          <w:szCs w:val="24"/>
        </w:rPr>
      </w:pPr>
    </w:p>
    <w:p w14:paraId="1DB7A836" w14:textId="77777777" w:rsidR="00B31B00" w:rsidRPr="003C7F75" w:rsidRDefault="00B31B00" w:rsidP="00B13277">
      <w:pPr>
        <w:kinsoku w:val="0"/>
        <w:overflowPunct w:val="0"/>
        <w:adjustRightInd w:val="0"/>
      </w:pPr>
      <w:bookmarkStart w:id="438" w:name="P50_101_3"/>
      <w:r w:rsidRPr="003C7F75">
        <w:rPr>
          <w:b/>
          <w:bCs/>
          <w:spacing w:val="-1"/>
        </w:rPr>
        <w:t>50.101-3</w:t>
      </w:r>
      <w:bookmarkEnd w:id="438"/>
      <w:r w:rsidRPr="003C7F75">
        <w:rPr>
          <w:b/>
          <w:bCs/>
          <w:spacing w:val="55"/>
        </w:rPr>
        <w:t xml:space="preserve"> </w:t>
      </w:r>
      <w:r w:rsidRPr="003C7F75">
        <w:rPr>
          <w:b/>
          <w:bCs/>
          <w:spacing w:val="-1"/>
        </w:rPr>
        <w:t>Records.</w:t>
      </w:r>
    </w:p>
    <w:p w14:paraId="29BCEB85" w14:textId="77777777" w:rsidR="00B31B00" w:rsidRPr="003C7F75" w:rsidRDefault="00B31B00" w:rsidP="00B31B00">
      <w:pPr>
        <w:kinsoku w:val="0"/>
        <w:overflowPunct w:val="0"/>
        <w:adjustRightInd w:val="0"/>
        <w:ind w:left="40"/>
      </w:pPr>
      <w:r w:rsidRPr="003C7F75">
        <w:t xml:space="preserve">  Records shall be maintained by the contracting officer in Records Management.</w:t>
      </w:r>
    </w:p>
    <w:p w14:paraId="4FA4273B" w14:textId="77777777" w:rsidR="00B31B00" w:rsidRPr="003C7F75" w:rsidRDefault="00B31B00" w:rsidP="00B31B00">
      <w:pPr>
        <w:kinsoku w:val="0"/>
        <w:overflowPunct w:val="0"/>
        <w:adjustRightInd w:val="0"/>
        <w:ind w:left="40"/>
      </w:pPr>
    </w:p>
    <w:p w14:paraId="6781DB12" w14:textId="77777777" w:rsidR="00B31B00" w:rsidRPr="003C7F75" w:rsidRDefault="00B31B00" w:rsidP="00B13277">
      <w:pPr>
        <w:kinsoku w:val="0"/>
        <w:overflowPunct w:val="0"/>
        <w:adjustRightInd w:val="0"/>
        <w:rPr>
          <w:spacing w:val="-1"/>
        </w:rPr>
      </w:pPr>
      <w:bookmarkStart w:id="439" w:name="P50_103"/>
      <w:r w:rsidRPr="003C7F75">
        <w:rPr>
          <w:b/>
        </w:rPr>
        <w:t>50.103</w:t>
      </w:r>
      <w:bookmarkEnd w:id="439"/>
      <w:r w:rsidRPr="003C7F75">
        <w:rPr>
          <w:b/>
        </w:rPr>
        <w:t xml:space="preserve"> Contract adjustments.</w:t>
      </w:r>
    </w:p>
    <w:p w14:paraId="7BBE3D2B" w14:textId="77777777" w:rsidR="00B31B00" w:rsidRPr="003C7F75" w:rsidRDefault="00B31B00" w:rsidP="00B13277"/>
    <w:p w14:paraId="4C3D8F95" w14:textId="30DB6EA0" w:rsidR="00B31B00" w:rsidRPr="003C7F75" w:rsidRDefault="00B31B00" w:rsidP="00B31B00">
      <w:pPr>
        <w:pStyle w:val="NoSpacing"/>
        <w:rPr>
          <w:rFonts w:ascii="Times New Roman" w:hAnsi="Times New Roman"/>
          <w:b/>
        </w:rPr>
      </w:pPr>
      <w:bookmarkStart w:id="440" w:name="P50_103_5"/>
      <w:r w:rsidRPr="003C7F75">
        <w:rPr>
          <w:rFonts w:ascii="Times New Roman" w:hAnsi="Times New Roman"/>
          <w:b/>
        </w:rPr>
        <w:t>50.103-5</w:t>
      </w:r>
      <w:bookmarkEnd w:id="440"/>
      <w:r w:rsidRPr="003C7F75">
        <w:rPr>
          <w:rFonts w:ascii="Times New Roman" w:hAnsi="Times New Roman"/>
          <w:b/>
        </w:rPr>
        <w:t xml:space="preserve"> Processing cases.</w:t>
      </w:r>
    </w:p>
    <w:p w14:paraId="70BA35CC" w14:textId="77777777" w:rsidR="00B31B00" w:rsidRPr="003C7F75" w:rsidRDefault="00B31B00" w:rsidP="00B31B00">
      <w:pPr>
        <w:pStyle w:val="NoSpacing"/>
        <w:rPr>
          <w:rFonts w:ascii="Times New Roman" w:hAnsi="Times New Roman"/>
        </w:rPr>
      </w:pPr>
      <w:r w:rsidRPr="003C7F75">
        <w:rPr>
          <w:rFonts w:ascii="Times New Roman" w:hAnsi="Times New Roman"/>
        </w:rPr>
        <w:t xml:space="preserve">  (S-90) The procuring organization responsible for processing a contractor's request is responsible for processing cases in accordance with DFARS PGI 250.103-5 and, following legal review by Office of Counsel, will send the case with recommendation for disposition through the HCA to the DLA Acquisition Operations Division for processing to the Agency Director for decision. The procuring organization is also responsible for establishing liaison and joint action with other Military Departments and other departments and agencies of the Government, as appropriate.</w:t>
      </w:r>
    </w:p>
    <w:p w14:paraId="2598B4C2" w14:textId="77777777" w:rsidR="00B13277" w:rsidRDefault="00B13277" w:rsidP="00B31B00">
      <w:pPr>
        <w:pStyle w:val="NoSpacing"/>
        <w:rPr>
          <w:rFonts w:ascii="Times New Roman" w:hAnsi="Times New Roman"/>
          <w:b/>
        </w:rPr>
      </w:pPr>
    </w:p>
    <w:p w14:paraId="73CE8532" w14:textId="0CA80A1D" w:rsidR="00B31B00" w:rsidRPr="003C7F75" w:rsidRDefault="00B31B00" w:rsidP="00B31B00">
      <w:pPr>
        <w:pStyle w:val="NoSpacing"/>
        <w:rPr>
          <w:rFonts w:ascii="Times New Roman" w:hAnsi="Times New Roman"/>
        </w:rPr>
      </w:pPr>
      <w:bookmarkStart w:id="441" w:name="P50_103_6"/>
      <w:r w:rsidRPr="003C7F75">
        <w:rPr>
          <w:rFonts w:ascii="Times New Roman" w:hAnsi="Times New Roman"/>
          <w:b/>
        </w:rPr>
        <w:t>50.103-6</w:t>
      </w:r>
      <w:bookmarkEnd w:id="441"/>
      <w:r w:rsidRPr="003C7F75">
        <w:rPr>
          <w:rFonts w:ascii="Times New Roman" w:hAnsi="Times New Roman"/>
          <w:b/>
        </w:rPr>
        <w:t xml:space="preserve"> Disposition</w:t>
      </w:r>
      <w:r w:rsidRPr="003C7F75">
        <w:rPr>
          <w:rFonts w:ascii="Times New Roman" w:hAnsi="Times New Roman"/>
        </w:rPr>
        <w:t xml:space="preserve">. </w:t>
      </w:r>
    </w:p>
    <w:p w14:paraId="54D8B8D0" w14:textId="77777777" w:rsidR="00B31B00" w:rsidRPr="003C7F75" w:rsidRDefault="00B31B00" w:rsidP="00B31B00">
      <w:pPr>
        <w:pStyle w:val="NoSpacing"/>
        <w:rPr>
          <w:rFonts w:ascii="Times New Roman" w:hAnsi="Times New Roman"/>
        </w:rPr>
      </w:pPr>
      <w:r w:rsidRPr="003C7F75">
        <w:rPr>
          <w:rFonts w:ascii="Times New Roman" w:hAnsi="Times New Roman"/>
        </w:rPr>
        <w:t xml:space="preserve">  In accordance with DFARS 250.103-6, the DLA Acquisition Operations Division will maintain records of disposition in accordance with DFARS PGI 250.103-6.</w:t>
      </w:r>
    </w:p>
    <w:p w14:paraId="1B6EA97B" w14:textId="1D2FD9FA" w:rsidR="00D97CC2" w:rsidRDefault="00D97CC2" w:rsidP="00935132">
      <w:pPr>
        <w:jc w:val="center"/>
        <w:rPr>
          <w:b/>
        </w:rPr>
      </w:pPr>
    </w:p>
    <w:p w14:paraId="4FC9FB2D" w14:textId="77777777" w:rsidR="00B31B00" w:rsidRPr="0076729F" w:rsidRDefault="00B31B00" w:rsidP="00935132">
      <w:pPr>
        <w:jc w:val="center"/>
        <w:rPr>
          <w:b/>
        </w:rPr>
      </w:pPr>
    </w:p>
    <w:p w14:paraId="3558E603" w14:textId="77777777" w:rsidR="005A093A" w:rsidRDefault="002E43E3"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5A093A" w:rsidSect="00FF4E5A">
          <w:headerReference w:type="even" r:id="rId232"/>
          <w:footerReference w:type="even" r:id="rId233"/>
          <w:headerReference w:type="first" r:id="rId234"/>
          <w:footerReference w:type="first" r:id="rId235"/>
          <w:pgSz w:w="12240" w:h="15840"/>
          <w:pgMar w:top="1440" w:right="1440" w:bottom="1440" w:left="1440" w:header="720" w:footer="720" w:gutter="0"/>
          <w:cols w:space="720"/>
          <w:titlePg/>
          <w:docGrid w:linePitch="299"/>
        </w:sectPr>
      </w:pPr>
      <w:bookmarkStart w:id="442" w:name="Part51"/>
      <w:bookmarkEnd w:id="442"/>
      <w:r w:rsidRPr="0076729F">
        <w:rPr>
          <w:b/>
        </w:rPr>
        <w:br w:type="page"/>
      </w:r>
    </w:p>
    <w:p w14:paraId="5AC234CB" w14:textId="2A7DC0C4" w:rsidR="002E43E3" w:rsidRPr="0076729F" w:rsidRDefault="002E43E3"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p>
    <w:p w14:paraId="79F1F38C" w14:textId="496CC787" w:rsidR="00E72D89" w:rsidRPr="0076729F" w:rsidRDefault="00E72D89"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43" w:name="P51"/>
      <w:r w:rsidRPr="0076729F">
        <w:rPr>
          <w:b/>
        </w:rPr>
        <w:t>PART 51</w:t>
      </w:r>
      <w:bookmarkEnd w:id="443"/>
      <w:r w:rsidRPr="0076729F">
        <w:rPr>
          <w:b/>
        </w:rPr>
        <w:t xml:space="preserve"> – USE OF GOVERNMENT SOURCES BY CONTRACTORS</w:t>
      </w:r>
      <w:r w:rsidR="00BC4C11" w:rsidRPr="0076729F">
        <w:rPr>
          <w:b/>
        </w:rPr>
        <w:t xml:space="preserve">  </w:t>
      </w:r>
      <w:r w:rsidR="00B13277">
        <w:rPr>
          <w:b/>
        </w:rPr>
        <w:t xml:space="preserve">  </w:t>
      </w:r>
      <w:r w:rsidR="00BC4C11" w:rsidRPr="0076729F">
        <w:rPr>
          <w:b/>
        </w:rPr>
        <w:t xml:space="preserve">       </w:t>
      </w:r>
    </w:p>
    <w:p w14:paraId="1446061B" w14:textId="211FB15D" w:rsidR="00B13277" w:rsidRDefault="00B13277" w:rsidP="00B13277">
      <w:pPr>
        <w:jc w:val="center"/>
        <w:rPr>
          <w:i/>
        </w:rPr>
      </w:pPr>
      <w:r w:rsidRPr="0076729F">
        <w:rPr>
          <w:i/>
        </w:rPr>
        <w:t xml:space="preserve">(Revised </w:t>
      </w:r>
      <w:r>
        <w:rPr>
          <w:i/>
        </w:rPr>
        <w:t>October 24, 2016</w:t>
      </w:r>
      <w:r w:rsidRPr="0076729F">
        <w:rPr>
          <w:i/>
        </w:rPr>
        <w:t xml:space="preserve"> through PROCLTR 201</w:t>
      </w:r>
      <w:r>
        <w:rPr>
          <w:i/>
        </w:rPr>
        <w:t>6</w:t>
      </w:r>
      <w:r w:rsidRPr="0076729F">
        <w:rPr>
          <w:i/>
        </w:rPr>
        <w:t>-1</w:t>
      </w:r>
      <w:r>
        <w:rPr>
          <w:i/>
        </w:rPr>
        <w:t>0</w:t>
      </w:r>
      <w:r w:rsidRPr="0076729F">
        <w:rPr>
          <w:i/>
        </w:rPr>
        <w:t>)</w:t>
      </w:r>
    </w:p>
    <w:p w14:paraId="57E3FC19" w14:textId="465BAB94" w:rsidR="00B13277" w:rsidRDefault="00B13277" w:rsidP="00B13277">
      <w:pPr>
        <w:jc w:val="center"/>
        <w:rPr>
          <w:i/>
        </w:rPr>
      </w:pPr>
    </w:p>
    <w:p w14:paraId="1F8B3B15" w14:textId="77777777" w:rsidR="00B13277" w:rsidRPr="003C7F75" w:rsidRDefault="00B13277" w:rsidP="00B13277">
      <w:pPr>
        <w:pStyle w:val="NoSpacing"/>
        <w:jc w:val="center"/>
        <w:rPr>
          <w:rFonts w:ascii="Times New Roman" w:hAnsi="Times New Roman"/>
          <w:b/>
        </w:rPr>
      </w:pPr>
      <w:r w:rsidRPr="003C7F75">
        <w:rPr>
          <w:rFonts w:ascii="Times New Roman" w:hAnsi="Times New Roman"/>
          <w:b/>
        </w:rPr>
        <w:t>TABLE OF</w:t>
      </w:r>
      <w:r w:rsidRPr="003C7F75">
        <w:rPr>
          <w:rFonts w:ascii="Times New Roman" w:hAnsi="Times New Roman"/>
          <w:b/>
          <w:spacing w:val="2"/>
        </w:rPr>
        <w:t xml:space="preserve"> </w:t>
      </w:r>
      <w:r w:rsidRPr="003C7F75">
        <w:rPr>
          <w:rFonts w:ascii="Times New Roman" w:hAnsi="Times New Roman"/>
          <w:b/>
          <w:spacing w:val="-2"/>
        </w:rPr>
        <w:t>CONTENTS</w:t>
      </w:r>
    </w:p>
    <w:p w14:paraId="3B665B5D" w14:textId="77777777" w:rsidR="00B13277" w:rsidRPr="003C7F75" w:rsidRDefault="00B13277" w:rsidP="00B13277">
      <w:pPr>
        <w:pStyle w:val="NoSpacing"/>
        <w:rPr>
          <w:rFonts w:ascii="Times New Roman" w:hAnsi="Times New Roman"/>
        </w:rPr>
      </w:pPr>
    </w:p>
    <w:p w14:paraId="60CBC43E" w14:textId="77777777" w:rsidR="00B13277" w:rsidRPr="003C7F75" w:rsidRDefault="00B13277" w:rsidP="00B13277">
      <w:pPr>
        <w:pStyle w:val="NoSpacing"/>
        <w:rPr>
          <w:rFonts w:ascii="Times New Roman" w:hAnsi="Times New Roman"/>
          <w:b/>
        </w:rPr>
      </w:pPr>
      <w:r w:rsidRPr="003C7F75">
        <w:rPr>
          <w:rFonts w:ascii="Times New Roman" w:hAnsi="Times New Roman"/>
          <w:b/>
        </w:rPr>
        <w:t xml:space="preserve">SUBPART 51.1 – </w:t>
      </w:r>
      <w:r w:rsidRPr="003C7F75">
        <w:rPr>
          <w:rFonts w:ascii="Times New Roman" w:hAnsi="Times New Roman"/>
          <w:b/>
          <w:spacing w:val="-2"/>
        </w:rPr>
        <w:t>CONTRACTOR</w:t>
      </w:r>
      <w:r w:rsidRPr="003C7F75">
        <w:rPr>
          <w:rFonts w:ascii="Times New Roman" w:hAnsi="Times New Roman"/>
          <w:b/>
        </w:rPr>
        <w:t xml:space="preserve"> USE OF</w:t>
      </w:r>
      <w:r w:rsidRPr="003C7F75">
        <w:rPr>
          <w:rFonts w:ascii="Times New Roman" w:hAnsi="Times New Roman"/>
          <w:b/>
          <w:spacing w:val="2"/>
        </w:rPr>
        <w:t xml:space="preserve"> </w:t>
      </w:r>
      <w:r w:rsidRPr="003C7F75">
        <w:rPr>
          <w:rFonts w:ascii="Times New Roman" w:hAnsi="Times New Roman"/>
          <w:b/>
          <w:spacing w:val="-2"/>
        </w:rPr>
        <w:t>GOVERNMENT</w:t>
      </w:r>
      <w:r w:rsidRPr="003C7F75">
        <w:rPr>
          <w:rFonts w:ascii="Times New Roman" w:hAnsi="Times New Roman"/>
          <w:b/>
        </w:rPr>
        <w:t xml:space="preserve"> SUPPLY</w:t>
      </w:r>
      <w:r w:rsidRPr="003C7F75">
        <w:rPr>
          <w:rFonts w:ascii="Times New Roman" w:hAnsi="Times New Roman"/>
          <w:b/>
          <w:spacing w:val="1"/>
        </w:rPr>
        <w:t xml:space="preserve"> </w:t>
      </w:r>
      <w:r w:rsidRPr="003C7F75">
        <w:rPr>
          <w:rFonts w:ascii="Times New Roman" w:hAnsi="Times New Roman"/>
          <w:b/>
          <w:spacing w:val="-2"/>
        </w:rPr>
        <w:t>SOURCES</w:t>
      </w:r>
    </w:p>
    <w:p w14:paraId="043466FA" w14:textId="4D1B47AF" w:rsidR="00B13277" w:rsidRPr="003C7F75" w:rsidRDefault="00A464B3" w:rsidP="00B13277">
      <w:pPr>
        <w:pStyle w:val="NoSpacing"/>
        <w:rPr>
          <w:rFonts w:ascii="Times New Roman" w:hAnsi="Times New Roman"/>
        </w:rPr>
      </w:pPr>
      <w:hyperlink w:anchor="P51_100" w:history="1">
        <w:r w:rsidR="00B13277" w:rsidRPr="003F6ED4">
          <w:rPr>
            <w:rStyle w:val="Hyperlink"/>
            <w:rFonts w:ascii="Times New Roman" w:hAnsi="Times New Roman"/>
          </w:rPr>
          <w:t>51.100</w:t>
        </w:r>
      </w:hyperlink>
      <w:r w:rsidR="00B13277" w:rsidRPr="003C7F75">
        <w:rPr>
          <w:rFonts w:ascii="Times New Roman" w:hAnsi="Times New Roman"/>
        </w:rPr>
        <w:t xml:space="preserve">       Scope</w:t>
      </w:r>
      <w:r w:rsidR="00B13277" w:rsidRPr="003C7F75">
        <w:rPr>
          <w:rFonts w:ascii="Times New Roman" w:hAnsi="Times New Roman"/>
          <w:spacing w:val="-2"/>
        </w:rPr>
        <w:t xml:space="preserve"> </w:t>
      </w:r>
      <w:r w:rsidR="00B13277" w:rsidRPr="003C7F75">
        <w:rPr>
          <w:rFonts w:ascii="Times New Roman" w:hAnsi="Times New Roman"/>
          <w:spacing w:val="1"/>
        </w:rPr>
        <w:t>of</w:t>
      </w:r>
      <w:r w:rsidR="00B13277" w:rsidRPr="003C7F75">
        <w:rPr>
          <w:rFonts w:ascii="Times New Roman" w:hAnsi="Times New Roman"/>
          <w:spacing w:val="-2"/>
        </w:rPr>
        <w:t xml:space="preserve"> </w:t>
      </w:r>
      <w:r w:rsidR="00B13277" w:rsidRPr="003C7F75">
        <w:rPr>
          <w:rFonts w:ascii="Times New Roman" w:hAnsi="Times New Roman"/>
        </w:rPr>
        <w:t>subpart.</w:t>
      </w:r>
    </w:p>
    <w:p w14:paraId="695F403C" w14:textId="7EE8243A" w:rsidR="00B13277" w:rsidRPr="003C7F75" w:rsidRDefault="00A464B3" w:rsidP="00B13277">
      <w:pPr>
        <w:pStyle w:val="NoSpacing"/>
        <w:rPr>
          <w:rFonts w:ascii="Times New Roman" w:hAnsi="Times New Roman"/>
        </w:rPr>
      </w:pPr>
      <w:hyperlink w:anchor="P51_101" w:history="1">
        <w:r w:rsidR="00B13277" w:rsidRPr="003F6ED4">
          <w:rPr>
            <w:rStyle w:val="Hyperlink"/>
            <w:rFonts w:ascii="Times New Roman" w:hAnsi="Times New Roman"/>
          </w:rPr>
          <w:t>51.101</w:t>
        </w:r>
      </w:hyperlink>
      <w:r w:rsidR="00B13277" w:rsidRPr="003C7F75">
        <w:rPr>
          <w:rFonts w:ascii="Times New Roman" w:hAnsi="Times New Roman"/>
        </w:rPr>
        <w:t xml:space="preserve">       Policy.</w:t>
      </w:r>
    </w:p>
    <w:p w14:paraId="06303F94" w14:textId="467F1421" w:rsidR="00B13277" w:rsidRPr="003C7F75" w:rsidRDefault="00A464B3" w:rsidP="00B13277">
      <w:pPr>
        <w:pStyle w:val="NoSpacing"/>
        <w:rPr>
          <w:rFonts w:ascii="Times New Roman" w:hAnsi="Times New Roman"/>
        </w:rPr>
      </w:pPr>
      <w:hyperlink w:anchor="P51_102" w:history="1">
        <w:r w:rsidR="00B13277" w:rsidRPr="003F6ED4">
          <w:rPr>
            <w:rStyle w:val="Hyperlink"/>
            <w:rFonts w:ascii="Times New Roman" w:hAnsi="Times New Roman"/>
          </w:rPr>
          <w:t>51.102</w:t>
        </w:r>
      </w:hyperlink>
      <w:r w:rsidR="00B13277" w:rsidRPr="003C7F75">
        <w:rPr>
          <w:rFonts w:ascii="Times New Roman" w:hAnsi="Times New Roman"/>
        </w:rPr>
        <w:t xml:space="preserve">       Authorization to</w:t>
      </w:r>
      <w:r w:rsidR="00B13277" w:rsidRPr="003C7F75">
        <w:rPr>
          <w:rFonts w:ascii="Times New Roman" w:hAnsi="Times New Roman"/>
          <w:spacing w:val="-3"/>
        </w:rPr>
        <w:t xml:space="preserve"> </w:t>
      </w:r>
      <w:r w:rsidR="00B13277" w:rsidRPr="003C7F75">
        <w:rPr>
          <w:rFonts w:ascii="Times New Roman" w:hAnsi="Times New Roman"/>
        </w:rPr>
        <w:t>use</w:t>
      </w:r>
      <w:r w:rsidR="00B13277" w:rsidRPr="003C7F75">
        <w:rPr>
          <w:rFonts w:ascii="Times New Roman" w:hAnsi="Times New Roman"/>
          <w:spacing w:val="-2"/>
        </w:rPr>
        <w:t xml:space="preserve"> </w:t>
      </w:r>
      <w:r w:rsidR="00B13277" w:rsidRPr="003C7F75">
        <w:rPr>
          <w:rFonts w:ascii="Times New Roman" w:hAnsi="Times New Roman"/>
        </w:rPr>
        <w:t>Government</w:t>
      </w:r>
      <w:r w:rsidR="00B13277" w:rsidRPr="003C7F75">
        <w:rPr>
          <w:rFonts w:ascii="Times New Roman" w:hAnsi="Times New Roman"/>
          <w:spacing w:val="1"/>
        </w:rPr>
        <w:t xml:space="preserve"> </w:t>
      </w:r>
      <w:r w:rsidR="00B13277" w:rsidRPr="003C7F75">
        <w:rPr>
          <w:rFonts w:ascii="Times New Roman" w:hAnsi="Times New Roman"/>
        </w:rPr>
        <w:t>supply</w:t>
      </w:r>
      <w:r w:rsidR="00B13277" w:rsidRPr="003C7F75">
        <w:rPr>
          <w:rFonts w:ascii="Times New Roman" w:hAnsi="Times New Roman"/>
          <w:spacing w:val="-5"/>
        </w:rPr>
        <w:t xml:space="preserve"> </w:t>
      </w:r>
      <w:r w:rsidR="00B13277" w:rsidRPr="003C7F75">
        <w:rPr>
          <w:rFonts w:ascii="Times New Roman" w:hAnsi="Times New Roman"/>
        </w:rPr>
        <w:t>sources.</w:t>
      </w:r>
    </w:p>
    <w:p w14:paraId="0403B4F6" w14:textId="39A7E1DB" w:rsidR="00B13277" w:rsidRPr="003C7F75" w:rsidRDefault="00A464B3" w:rsidP="00B13277">
      <w:pPr>
        <w:pStyle w:val="NoSpacing"/>
        <w:rPr>
          <w:rFonts w:ascii="Times New Roman" w:hAnsi="Times New Roman"/>
          <w:spacing w:val="-2"/>
        </w:rPr>
      </w:pPr>
      <w:hyperlink w:anchor="P51_102_90" w:history="1">
        <w:r w:rsidR="00B13277" w:rsidRPr="003F6ED4">
          <w:rPr>
            <w:rStyle w:val="Hyperlink"/>
            <w:rFonts w:ascii="Times New Roman" w:hAnsi="Times New Roman"/>
            <w:spacing w:val="-2"/>
          </w:rPr>
          <w:t>51.102-90</w:t>
        </w:r>
      </w:hyperlink>
      <w:r w:rsidR="00B13277" w:rsidRPr="003C7F75">
        <w:rPr>
          <w:rFonts w:ascii="Times New Roman" w:hAnsi="Times New Roman"/>
          <w:spacing w:val="-2"/>
        </w:rPr>
        <w:t xml:space="preserve">  Special Requirements</w:t>
      </w:r>
    </w:p>
    <w:p w14:paraId="1D41EA95" w14:textId="5EEA5201" w:rsidR="00B13277" w:rsidRPr="003C7F75" w:rsidRDefault="00A464B3" w:rsidP="00B13277">
      <w:pPr>
        <w:pStyle w:val="Default"/>
        <w:rPr>
          <w:rFonts w:ascii="Times New Roman" w:hAnsi="Times New Roman" w:cs="Times New Roman"/>
          <w:sz w:val="22"/>
        </w:rPr>
      </w:pPr>
      <w:hyperlink w:anchor="P51_103_90" w:history="1">
        <w:r w:rsidR="00B13277" w:rsidRPr="003F6ED4">
          <w:rPr>
            <w:rStyle w:val="Hyperlink"/>
            <w:rFonts w:ascii="Times New Roman" w:hAnsi="Times New Roman" w:cs="Times New Roman"/>
            <w:bCs/>
            <w:sz w:val="22"/>
            <w:szCs w:val="22"/>
          </w:rPr>
          <w:t>51.103-90</w:t>
        </w:r>
      </w:hyperlink>
      <w:r w:rsidR="00B13277" w:rsidRPr="003C7F75">
        <w:rPr>
          <w:rFonts w:ascii="Times New Roman" w:hAnsi="Times New Roman" w:cs="Times New Roman"/>
          <w:bCs/>
          <w:sz w:val="22"/>
          <w:szCs w:val="22"/>
        </w:rPr>
        <w:t xml:space="preserve"> Ordering from Government supply sources. </w:t>
      </w:r>
    </w:p>
    <w:p w14:paraId="04D105DD" w14:textId="77777777" w:rsidR="00B13277" w:rsidRPr="003C7F75" w:rsidRDefault="00B13277" w:rsidP="00B13277">
      <w:pPr>
        <w:pStyle w:val="NoSpacing"/>
        <w:rPr>
          <w:rFonts w:ascii="Times New Roman" w:hAnsi="Times New Roman"/>
        </w:rPr>
      </w:pPr>
      <w:r w:rsidRPr="003C7F75">
        <w:rPr>
          <w:rFonts w:ascii="Times New Roman" w:hAnsi="Times New Roman"/>
        </w:rPr>
        <w:t xml:space="preserve"> </w:t>
      </w:r>
    </w:p>
    <w:p w14:paraId="61DA9772" w14:textId="77777777" w:rsidR="00B13277" w:rsidRPr="003C7F75" w:rsidRDefault="00B13277" w:rsidP="00B13277">
      <w:pPr>
        <w:pStyle w:val="Heading2"/>
      </w:pPr>
      <w:bookmarkStart w:id="444" w:name="SUBPART_51.1_–_CONTRACTOR_USE_OF_GOVERNM"/>
      <w:bookmarkEnd w:id="444"/>
      <w:r w:rsidRPr="003C7F75">
        <w:t xml:space="preserve">SUBPART 51.1 – </w:t>
      </w:r>
      <w:r w:rsidRPr="003C7F75">
        <w:rPr>
          <w:spacing w:val="-2"/>
        </w:rPr>
        <w:t>CONTRACTOR</w:t>
      </w:r>
      <w:r w:rsidRPr="003C7F75">
        <w:t xml:space="preserve"> USE OF</w:t>
      </w:r>
      <w:r w:rsidRPr="003C7F75">
        <w:rPr>
          <w:spacing w:val="2"/>
        </w:rPr>
        <w:t xml:space="preserve"> </w:t>
      </w:r>
      <w:r w:rsidRPr="003C7F75">
        <w:rPr>
          <w:spacing w:val="-2"/>
        </w:rPr>
        <w:t>GOVERNMENT</w:t>
      </w:r>
      <w:r w:rsidRPr="003C7F75">
        <w:t xml:space="preserve"> SUPPLY</w:t>
      </w:r>
      <w:r w:rsidRPr="003C7F75">
        <w:rPr>
          <w:spacing w:val="1"/>
        </w:rPr>
        <w:t xml:space="preserve"> </w:t>
      </w:r>
      <w:r w:rsidRPr="003C7F75">
        <w:rPr>
          <w:spacing w:val="-2"/>
        </w:rPr>
        <w:t>SOURCES</w:t>
      </w:r>
    </w:p>
    <w:p w14:paraId="19F0D80B" w14:textId="584F421D" w:rsidR="00B13277" w:rsidRDefault="0071750C" w:rsidP="0071750C">
      <w:pPr>
        <w:pStyle w:val="NoSpacing"/>
        <w:jc w:val="center"/>
        <w:rPr>
          <w:rFonts w:ascii="Times New Roman" w:hAnsi="Times New Roman"/>
          <w:i/>
        </w:rPr>
      </w:pPr>
      <w:r w:rsidRPr="0071750C">
        <w:rPr>
          <w:rFonts w:ascii="Times New Roman" w:hAnsi="Times New Roman"/>
          <w:i/>
        </w:rPr>
        <w:t>(Revised October 24, 2016 through PROCLTR 2016-10)</w:t>
      </w:r>
    </w:p>
    <w:p w14:paraId="73A82F4B" w14:textId="77777777" w:rsidR="0071750C" w:rsidRPr="0071750C" w:rsidRDefault="0071750C" w:rsidP="0071750C">
      <w:pPr>
        <w:pStyle w:val="NoSpacing"/>
        <w:jc w:val="center"/>
        <w:rPr>
          <w:rFonts w:ascii="Times New Roman" w:hAnsi="Times New Roman"/>
        </w:rPr>
      </w:pPr>
    </w:p>
    <w:p w14:paraId="479CD97D" w14:textId="49642099" w:rsidR="00B13277" w:rsidRPr="003C7F75" w:rsidRDefault="00B13277" w:rsidP="00B13277">
      <w:pPr>
        <w:pStyle w:val="NoSpacing"/>
        <w:rPr>
          <w:rFonts w:ascii="Times New Roman" w:hAnsi="Times New Roman"/>
          <w:spacing w:val="52"/>
        </w:rPr>
      </w:pPr>
      <w:bookmarkStart w:id="445" w:name="P51_100"/>
      <w:r w:rsidRPr="003C7F75">
        <w:rPr>
          <w:rFonts w:ascii="Times New Roman" w:hAnsi="Times New Roman"/>
          <w:b/>
        </w:rPr>
        <w:t>51.100</w:t>
      </w:r>
      <w:bookmarkEnd w:id="445"/>
      <w:r w:rsidR="003F6ED4">
        <w:rPr>
          <w:rFonts w:ascii="Times New Roman" w:hAnsi="Times New Roman"/>
          <w:b/>
        </w:rPr>
        <w:t xml:space="preserve"> </w:t>
      </w:r>
      <w:r w:rsidRPr="003C7F75">
        <w:rPr>
          <w:rFonts w:ascii="Times New Roman" w:hAnsi="Times New Roman"/>
          <w:b/>
        </w:rPr>
        <w:t xml:space="preserve">Scope </w:t>
      </w:r>
      <w:r w:rsidRPr="003C7F75">
        <w:rPr>
          <w:rFonts w:ascii="Times New Roman" w:hAnsi="Times New Roman"/>
          <w:b/>
          <w:spacing w:val="-2"/>
        </w:rPr>
        <w:t>of</w:t>
      </w:r>
      <w:r w:rsidRPr="003C7F75">
        <w:rPr>
          <w:rFonts w:ascii="Times New Roman" w:hAnsi="Times New Roman"/>
          <w:b/>
          <w:spacing w:val="1"/>
        </w:rPr>
        <w:t xml:space="preserve"> </w:t>
      </w:r>
      <w:r w:rsidRPr="003C7F75">
        <w:rPr>
          <w:rFonts w:ascii="Times New Roman" w:hAnsi="Times New Roman"/>
          <w:b/>
        </w:rPr>
        <w:t>subpart.</w:t>
      </w:r>
      <w:r w:rsidRPr="003C7F75">
        <w:rPr>
          <w:rFonts w:ascii="Times New Roman" w:hAnsi="Times New Roman"/>
          <w:spacing w:val="52"/>
        </w:rPr>
        <w:t xml:space="preserve"> </w:t>
      </w:r>
    </w:p>
    <w:p w14:paraId="675072CA" w14:textId="77777777" w:rsidR="00B13277" w:rsidRPr="003C7F75" w:rsidRDefault="00B13277" w:rsidP="00B13277">
      <w:pPr>
        <w:pStyle w:val="NoSpacing"/>
        <w:rPr>
          <w:rFonts w:ascii="Times New Roman" w:hAnsi="Times New Roman"/>
        </w:rPr>
      </w:pPr>
      <w:r w:rsidRPr="003C7F75">
        <w:rPr>
          <w:rFonts w:ascii="Times New Roman" w:hAnsi="Times New Roman"/>
          <w:spacing w:val="52"/>
        </w:rPr>
        <w:t xml:space="preserve">  </w:t>
      </w:r>
      <w:r w:rsidRPr="003C7F75">
        <w:rPr>
          <w:rFonts w:ascii="Times New Roman" w:hAnsi="Times New Roman"/>
        </w:rPr>
        <w:t>Government</w:t>
      </w:r>
      <w:r w:rsidRPr="003C7F75">
        <w:rPr>
          <w:rFonts w:ascii="Times New Roman" w:hAnsi="Times New Roman"/>
          <w:spacing w:val="-2"/>
        </w:rPr>
        <w:t xml:space="preserve"> </w:t>
      </w:r>
      <w:r w:rsidRPr="003C7F75">
        <w:rPr>
          <w:rFonts w:ascii="Times New Roman" w:hAnsi="Times New Roman"/>
        </w:rPr>
        <w:t>sources</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4"/>
        </w:rPr>
        <w:t xml:space="preserve"> </w:t>
      </w:r>
      <w:r w:rsidRPr="003C7F75">
        <w:rPr>
          <w:rFonts w:ascii="Times New Roman" w:hAnsi="Times New Roman"/>
        </w:rPr>
        <w:t>supply</w:t>
      </w:r>
      <w:r w:rsidRPr="003C7F75">
        <w:rPr>
          <w:rFonts w:ascii="Times New Roman" w:hAnsi="Times New Roman"/>
          <w:spacing w:val="-5"/>
        </w:rPr>
        <w:t xml:space="preserve"> </w:t>
      </w:r>
      <w:r w:rsidRPr="003C7F75">
        <w:rPr>
          <w:rFonts w:ascii="Times New Roman" w:hAnsi="Times New Roman"/>
        </w:rPr>
        <w:t>include</w:t>
      </w:r>
      <w:r w:rsidRPr="003C7F75">
        <w:rPr>
          <w:rFonts w:ascii="Times New Roman" w:hAnsi="Times New Roman"/>
          <w:spacing w:val="-2"/>
        </w:rPr>
        <w:t xml:space="preserve"> </w:t>
      </w:r>
      <w:r w:rsidRPr="003C7F75">
        <w:rPr>
          <w:rFonts w:ascii="Times New Roman" w:hAnsi="Times New Roman"/>
        </w:rPr>
        <w:t>items in DLA</w:t>
      </w:r>
      <w:r w:rsidRPr="003C7F75">
        <w:rPr>
          <w:rFonts w:ascii="Times New Roman" w:hAnsi="Times New Roman"/>
          <w:spacing w:val="-4"/>
        </w:rPr>
        <w:t xml:space="preserve"> </w:t>
      </w:r>
      <w:r w:rsidRPr="003C7F75">
        <w:rPr>
          <w:rFonts w:ascii="Times New Roman" w:hAnsi="Times New Roman"/>
        </w:rPr>
        <w:t>inventories and</w:t>
      </w:r>
      <w:r w:rsidRPr="003C7F75">
        <w:rPr>
          <w:rFonts w:ascii="Times New Roman" w:hAnsi="Times New Roman"/>
          <w:spacing w:val="-3"/>
        </w:rPr>
        <w:t xml:space="preserve"> </w:t>
      </w:r>
      <w:r w:rsidRPr="003C7F75">
        <w:rPr>
          <w:rFonts w:ascii="Times New Roman" w:hAnsi="Times New Roman"/>
        </w:rPr>
        <w:t>on</w:t>
      </w:r>
      <w:r w:rsidRPr="003C7F75">
        <w:rPr>
          <w:rFonts w:ascii="Times New Roman" w:hAnsi="Times New Roman"/>
          <w:spacing w:val="2"/>
        </w:rPr>
        <w:t xml:space="preserve"> </w:t>
      </w:r>
      <w:r w:rsidRPr="003C7F75">
        <w:rPr>
          <w:rFonts w:ascii="Times New Roman" w:hAnsi="Times New Roman"/>
        </w:rPr>
        <w:t>existing</w:t>
      </w:r>
      <w:r w:rsidRPr="003C7F75">
        <w:rPr>
          <w:rFonts w:ascii="Times New Roman" w:hAnsi="Times New Roman"/>
          <w:spacing w:val="-3"/>
        </w:rPr>
        <w:t xml:space="preserve"> </w:t>
      </w:r>
      <w:r w:rsidRPr="003C7F75">
        <w:rPr>
          <w:rFonts w:ascii="Times New Roman" w:hAnsi="Times New Roman"/>
        </w:rPr>
        <w:t>DLA</w:t>
      </w:r>
      <w:r w:rsidRPr="003C7F75">
        <w:rPr>
          <w:rFonts w:ascii="Times New Roman" w:hAnsi="Times New Roman"/>
          <w:spacing w:val="-4"/>
        </w:rPr>
        <w:t xml:space="preserve"> </w:t>
      </w:r>
      <w:r w:rsidRPr="003C7F75">
        <w:rPr>
          <w:rFonts w:ascii="Times New Roman" w:hAnsi="Times New Roman"/>
        </w:rPr>
        <w:t>contracts.</w:t>
      </w:r>
      <w:r>
        <w:rPr>
          <w:rFonts w:ascii="Times New Roman" w:hAnsi="Times New Roman"/>
          <w:spacing w:val="52"/>
        </w:rPr>
        <w:t xml:space="preserve"> </w:t>
      </w:r>
      <w:r w:rsidRPr="003C7F75">
        <w:rPr>
          <w:rFonts w:ascii="Times New Roman" w:hAnsi="Times New Roman"/>
        </w:rPr>
        <w:t>For</w:t>
      </w:r>
      <w:r w:rsidRPr="003C7F75">
        <w:rPr>
          <w:rFonts w:ascii="Times New Roman" w:hAnsi="Times New Roman"/>
          <w:spacing w:val="-2"/>
        </w:rPr>
        <w:t xml:space="preserve"> </w:t>
      </w:r>
      <w:r w:rsidRPr="003C7F75">
        <w:rPr>
          <w:rFonts w:ascii="Times New Roman" w:hAnsi="Times New Roman"/>
        </w:rPr>
        <w:t xml:space="preserve">DLA-managed </w:t>
      </w:r>
      <w:r w:rsidRPr="003C7F75">
        <w:rPr>
          <w:rFonts w:ascii="Times New Roman" w:hAnsi="Times New Roman"/>
          <w:spacing w:val="-2"/>
        </w:rPr>
        <w:t>items,</w:t>
      </w:r>
      <w:r w:rsidRPr="003C7F75">
        <w:rPr>
          <w:rFonts w:ascii="Times New Roman" w:hAnsi="Times New Roman"/>
        </w:rPr>
        <w:t xml:space="preserve"> this includes</w:t>
      </w:r>
      <w:r w:rsidRPr="003C7F75">
        <w:rPr>
          <w:rFonts w:ascii="Times New Roman" w:hAnsi="Times New Roman"/>
          <w:spacing w:val="-2"/>
        </w:rPr>
        <w:t xml:space="preserve"> </w:t>
      </w:r>
      <w:r w:rsidRPr="003C7F75">
        <w:rPr>
          <w:rFonts w:ascii="Times New Roman" w:hAnsi="Times New Roman"/>
        </w:rPr>
        <w:t>items coded AAC</w:t>
      </w:r>
      <w:r w:rsidRPr="003C7F75">
        <w:rPr>
          <w:rFonts w:ascii="Times New Roman" w:hAnsi="Times New Roman"/>
          <w:spacing w:val="-2"/>
        </w:rPr>
        <w:t xml:space="preserve"> </w:t>
      </w:r>
      <w:r w:rsidRPr="003C7F75">
        <w:rPr>
          <w:rFonts w:ascii="Times New Roman" w:hAnsi="Times New Roman"/>
        </w:rPr>
        <w:t>D (centrally-managed,</w:t>
      </w:r>
      <w:r w:rsidRPr="003C7F75">
        <w:rPr>
          <w:rFonts w:ascii="Times New Roman" w:hAnsi="Times New Roman"/>
          <w:spacing w:val="-3"/>
        </w:rPr>
        <w:t xml:space="preserve"> </w:t>
      </w:r>
      <w:r w:rsidRPr="003C7F75">
        <w:rPr>
          <w:rFonts w:ascii="Times New Roman" w:hAnsi="Times New Roman"/>
        </w:rPr>
        <w:t>stocked,</w:t>
      </w:r>
      <w:r w:rsidRPr="003C7F75">
        <w:rPr>
          <w:rFonts w:ascii="Times New Roman" w:hAnsi="Times New Roman"/>
          <w:spacing w:val="-3"/>
        </w:rPr>
        <w:t xml:space="preserve"> </w:t>
      </w:r>
      <w:r w:rsidRPr="003C7F75">
        <w:rPr>
          <w:rFonts w:ascii="Times New Roman" w:hAnsi="Times New Roman"/>
        </w:rPr>
        <w:t>and issued);</w:t>
      </w:r>
      <w:r w:rsidRPr="003C7F75">
        <w:rPr>
          <w:rFonts w:ascii="Times New Roman" w:hAnsi="Times New Roman"/>
          <w:spacing w:val="-2"/>
        </w:rPr>
        <w:t xml:space="preserve"> </w:t>
      </w:r>
      <w:r w:rsidRPr="003C7F75">
        <w:rPr>
          <w:rFonts w:ascii="Times New Roman" w:hAnsi="Times New Roman"/>
        </w:rPr>
        <w:t>H (customer</w:t>
      </w:r>
      <w:r w:rsidRPr="003C7F75">
        <w:rPr>
          <w:rFonts w:ascii="Times New Roman" w:hAnsi="Times New Roman"/>
          <w:spacing w:val="-2"/>
        </w:rPr>
        <w:t xml:space="preserve"> </w:t>
      </w:r>
      <w:r w:rsidRPr="003C7F75">
        <w:rPr>
          <w:rFonts w:ascii="Times New Roman" w:hAnsi="Times New Roman"/>
        </w:rPr>
        <w:t>direct</w:t>
      </w:r>
      <w:r w:rsidRPr="003C7F75">
        <w:rPr>
          <w:rFonts w:ascii="Times New Roman" w:hAnsi="Times New Roman"/>
          <w:spacing w:val="-2"/>
        </w:rPr>
        <w:t xml:space="preserve"> </w:t>
      </w:r>
      <w:r w:rsidRPr="003C7F75">
        <w:rPr>
          <w:rFonts w:ascii="Times New Roman" w:hAnsi="Times New Roman"/>
        </w:rPr>
        <w:t>delivery, non-stocked items);</w:t>
      </w:r>
      <w:r w:rsidRPr="003C7F75">
        <w:rPr>
          <w:rFonts w:ascii="Times New Roman" w:hAnsi="Times New Roman"/>
          <w:spacing w:val="-2"/>
        </w:rPr>
        <w:t xml:space="preserve"> </w:t>
      </w:r>
      <w:r w:rsidRPr="003C7F75">
        <w:rPr>
          <w:rFonts w:ascii="Times New Roman" w:hAnsi="Times New Roman"/>
        </w:rPr>
        <w:t>and Z (numeric</w:t>
      </w:r>
      <w:r w:rsidRPr="003C7F75">
        <w:rPr>
          <w:rFonts w:ascii="Times New Roman" w:hAnsi="Times New Roman"/>
          <w:spacing w:val="-2"/>
        </w:rPr>
        <w:t xml:space="preserve"> </w:t>
      </w:r>
      <w:r w:rsidRPr="003C7F75">
        <w:rPr>
          <w:rFonts w:ascii="Times New Roman" w:hAnsi="Times New Roman"/>
        </w:rPr>
        <w:t>stockage</w:t>
      </w:r>
      <w:r w:rsidRPr="003C7F75">
        <w:rPr>
          <w:rFonts w:ascii="Times New Roman" w:hAnsi="Times New Roman"/>
          <w:spacing w:val="-2"/>
        </w:rPr>
        <w:t xml:space="preserve"> </w:t>
      </w:r>
      <w:r w:rsidRPr="003C7F75">
        <w:rPr>
          <w:rFonts w:ascii="Times New Roman" w:hAnsi="Times New Roman"/>
        </w:rPr>
        <w:t>objective</w:t>
      </w:r>
      <w:r w:rsidRPr="003C7F75">
        <w:rPr>
          <w:rFonts w:ascii="Times New Roman" w:hAnsi="Times New Roman"/>
          <w:spacing w:val="-2"/>
        </w:rPr>
        <w:t xml:space="preserve"> </w:t>
      </w:r>
      <w:r w:rsidRPr="003C7F75">
        <w:rPr>
          <w:rFonts w:ascii="Times New Roman" w:hAnsi="Times New Roman"/>
        </w:rPr>
        <w:t>(NSO)</w:t>
      </w:r>
      <w:r w:rsidRPr="003C7F75">
        <w:rPr>
          <w:rFonts w:ascii="Times New Roman" w:hAnsi="Times New Roman"/>
          <w:spacing w:val="1"/>
        </w:rPr>
        <w:t xml:space="preserve"> </w:t>
      </w:r>
      <w:r w:rsidRPr="003C7F75">
        <w:rPr>
          <w:rFonts w:ascii="Times New Roman" w:hAnsi="Times New Roman"/>
        </w:rPr>
        <w:t>items).</w:t>
      </w:r>
    </w:p>
    <w:p w14:paraId="14509C2F" w14:textId="77777777" w:rsidR="00B13277" w:rsidRPr="003C7F75" w:rsidRDefault="00B13277" w:rsidP="00B13277">
      <w:pPr>
        <w:pStyle w:val="NoSpacing"/>
        <w:rPr>
          <w:rFonts w:ascii="Times New Roman" w:hAnsi="Times New Roman"/>
        </w:rPr>
      </w:pPr>
    </w:p>
    <w:p w14:paraId="738460A8" w14:textId="41327C9E" w:rsidR="00B13277" w:rsidRPr="003C7F75" w:rsidRDefault="00B13277" w:rsidP="00B13277">
      <w:pPr>
        <w:pStyle w:val="NoSpacing"/>
        <w:rPr>
          <w:rFonts w:ascii="Times New Roman" w:hAnsi="Times New Roman"/>
          <w:b/>
        </w:rPr>
      </w:pPr>
      <w:bookmarkStart w:id="446" w:name="P51_101"/>
      <w:r w:rsidRPr="003C7F75">
        <w:rPr>
          <w:rFonts w:ascii="Times New Roman" w:hAnsi="Times New Roman"/>
          <w:b/>
        </w:rPr>
        <w:t>51.101</w:t>
      </w:r>
      <w:bookmarkEnd w:id="446"/>
      <w:r w:rsidR="003F6ED4">
        <w:rPr>
          <w:rFonts w:ascii="Times New Roman" w:hAnsi="Times New Roman"/>
          <w:b/>
          <w:spacing w:val="52"/>
        </w:rPr>
        <w:t xml:space="preserve"> </w:t>
      </w:r>
      <w:r w:rsidRPr="003C7F75">
        <w:rPr>
          <w:rFonts w:ascii="Times New Roman" w:hAnsi="Times New Roman"/>
          <w:b/>
        </w:rPr>
        <w:t>Policy.</w:t>
      </w:r>
    </w:p>
    <w:p w14:paraId="387D05F7" w14:textId="7C7AF3E6" w:rsidR="00B13277" w:rsidRPr="003C7F75" w:rsidRDefault="00B13277" w:rsidP="00B13277">
      <w:pPr>
        <w:pStyle w:val="NoSpacing"/>
        <w:rPr>
          <w:rFonts w:ascii="Times New Roman" w:hAnsi="Times New Roman"/>
        </w:rPr>
      </w:pPr>
      <w:r w:rsidRPr="003C7F75">
        <w:rPr>
          <w:rFonts w:ascii="Times New Roman" w:hAnsi="Times New Roman"/>
        </w:rPr>
        <w:t xml:space="preserve">  (a)(4)</w:t>
      </w:r>
      <w:r w:rsidRPr="003C7F75">
        <w:rPr>
          <w:rFonts w:ascii="Times New Roman" w:hAnsi="Times New Roman"/>
          <w:spacing w:val="53"/>
        </w:rPr>
        <w:t xml:space="preserve"> </w:t>
      </w:r>
      <w:r w:rsidR="00F05023">
        <w:rPr>
          <w:rFonts w:ascii="Times New Roman" w:hAnsi="Times New Roman"/>
        </w:rPr>
        <w:t>DEVIATION</w:t>
      </w:r>
      <w:r w:rsidRPr="003C7F75">
        <w:rPr>
          <w:rFonts w:ascii="Times New Roman" w:hAnsi="Times New Roman"/>
        </w:rPr>
        <w:t xml:space="preserve"> </w:t>
      </w:r>
      <w:r w:rsidR="00CE5969">
        <w:rPr>
          <w:rFonts w:ascii="Times New Roman" w:hAnsi="Times New Roman"/>
        </w:rPr>
        <w:t>2017-02</w:t>
      </w:r>
      <w:r w:rsidRPr="003C7F75">
        <w:rPr>
          <w:rFonts w:ascii="Times New Roman" w:hAnsi="Times New Roman"/>
        </w:rPr>
        <w:t xml:space="preserve"> is</w:t>
      </w:r>
      <w:r w:rsidRPr="003C7F75">
        <w:rPr>
          <w:rFonts w:ascii="Times New Roman" w:hAnsi="Times New Roman"/>
          <w:spacing w:val="-2"/>
        </w:rPr>
        <w:t xml:space="preserve"> </w:t>
      </w:r>
      <w:r w:rsidRPr="003C7F75">
        <w:rPr>
          <w:rFonts w:ascii="Times New Roman" w:hAnsi="Times New Roman"/>
        </w:rPr>
        <w:t>a class</w:t>
      </w:r>
      <w:r w:rsidRPr="003C7F75">
        <w:rPr>
          <w:rFonts w:ascii="Times New Roman" w:hAnsi="Times New Roman"/>
          <w:spacing w:val="-2"/>
        </w:rPr>
        <w:t xml:space="preserve"> </w:t>
      </w:r>
      <w:r w:rsidRPr="003C7F75">
        <w:rPr>
          <w:rFonts w:ascii="Times New Roman" w:hAnsi="Times New Roman"/>
        </w:rPr>
        <w:t>deviation that</w:t>
      </w:r>
      <w:r w:rsidRPr="003C7F75">
        <w:rPr>
          <w:rFonts w:ascii="Times New Roman" w:hAnsi="Times New Roman"/>
          <w:spacing w:val="-2"/>
        </w:rPr>
        <w:t xml:space="preserve"> </w:t>
      </w:r>
      <w:r w:rsidRPr="003C7F75">
        <w:rPr>
          <w:rFonts w:ascii="Times New Roman" w:hAnsi="Times New Roman"/>
        </w:rPr>
        <w:t>permits</w:t>
      </w:r>
      <w:r w:rsidRPr="003C7F75">
        <w:rPr>
          <w:rFonts w:ascii="Times New Roman" w:hAnsi="Times New Roman"/>
          <w:spacing w:val="-2"/>
        </w:rPr>
        <w:t xml:space="preserve"> </w:t>
      </w:r>
      <w:r w:rsidRPr="003C7F75">
        <w:rPr>
          <w:rFonts w:ascii="Times New Roman" w:hAnsi="Times New Roman"/>
        </w:rPr>
        <w:t>contracting</w:t>
      </w:r>
      <w:r w:rsidRPr="003C7F75">
        <w:rPr>
          <w:rFonts w:ascii="Times New Roman" w:hAnsi="Times New Roman"/>
          <w:spacing w:val="-5"/>
        </w:rPr>
        <w:t xml:space="preserve"> </w:t>
      </w:r>
      <w:r w:rsidRPr="003C7F75">
        <w:rPr>
          <w:rFonts w:ascii="Times New Roman" w:hAnsi="Times New Roman"/>
        </w:rPr>
        <w:t>officers</w:t>
      </w:r>
      <w:r w:rsidRPr="003C7F75">
        <w:rPr>
          <w:rFonts w:ascii="Times New Roman" w:hAnsi="Times New Roman"/>
          <w:spacing w:val="-2"/>
        </w:rPr>
        <w:t xml:space="preserve"> </w:t>
      </w:r>
      <w:r w:rsidRPr="003C7F75">
        <w:rPr>
          <w:rFonts w:ascii="Times New Roman" w:hAnsi="Times New Roman"/>
        </w:rPr>
        <w:t>to authorize</w:t>
      </w:r>
      <w:r w:rsidRPr="003C7F75">
        <w:rPr>
          <w:rFonts w:ascii="Times New Roman" w:hAnsi="Times New Roman"/>
          <w:spacing w:val="-2"/>
        </w:rPr>
        <w:t xml:space="preserve"> </w:t>
      </w:r>
      <w:r w:rsidRPr="003C7F75">
        <w:rPr>
          <w:rFonts w:ascii="Times New Roman" w:hAnsi="Times New Roman"/>
        </w:rPr>
        <w:t>contractors access to DLA-managed items under</w:t>
      </w:r>
      <w:r w:rsidRPr="003C7F75">
        <w:rPr>
          <w:rFonts w:ascii="Times New Roman" w:hAnsi="Times New Roman"/>
          <w:spacing w:val="-2"/>
        </w:rPr>
        <w:t xml:space="preserve"> </w:t>
      </w:r>
      <w:r w:rsidRPr="003C7F75">
        <w:rPr>
          <w:rFonts w:ascii="Times New Roman" w:hAnsi="Times New Roman"/>
        </w:rPr>
        <w:t>other than cost-reimbursement</w:t>
      </w:r>
      <w:r w:rsidRPr="003C7F75">
        <w:rPr>
          <w:rFonts w:ascii="Times New Roman" w:hAnsi="Times New Roman"/>
          <w:spacing w:val="1"/>
        </w:rPr>
        <w:t xml:space="preserve"> </w:t>
      </w:r>
      <w:r w:rsidRPr="003C7F75">
        <w:rPr>
          <w:rFonts w:ascii="Times New Roman" w:hAnsi="Times New Roman"/>
        </w:rPr>
        <w:t>contracts. The</w:t>
      </w:r>
      <w:r w:rsidRPr="003C7F75">
        <w:rPr>
          <w:rFonts w:ascii="Times New Roman" w:hAnsi="Times New Roman"/>
          <w:spacing w:val="-2"/>
        </w:rPr>
        <w:t xml:space="preserve"> </w:t>
      </w:r>
      <w:r w:rsidRPr="003C7F75">
        <w:rPr>
          <w:rFonts w:ascii="Times New Roman" w:hAnsi="Times New Roman"/>
        </w:rPr>
        <w:t>deviation will</w:t>
      </w:r>
      <w:r w:rsidRPr="003C7F75">
        <w:rPr>
          <w:rFonts w:ascii="Times New Roman" w:hAnsi="Times New Roman"/>
          <w:spacing w:val="1"/>
        </w:rPr>
        <w:t xml:space="preserve"> </w:t>
      </w:r>
      <w:r w:rsidRPr="003C7F75">
        <w:rPr>
          <w:rFonts w:ascii="Times New Roman" w:hAnsi="Times New Roman"/>
        </w:rPr>
        <w:t>remain in</w:t>
      </w:r>
      <w:r w:rsidRPr="003C7F75">
        <w:rPr>
          <w:rFonts w:ascii="Times New Roman" w:hAnsi="Times New Roman"/>
          <w:spacing w:val="2"/>
        </w:rPr>
        <w:t xml:space="preserve"> </w:t>
      </w:r>
      <w:r w:rsidRPr="003C7F75">
        <w:rPr>
          <w:rFonts w:ascii="Times New Roman" w:hAnsi="Times New Roman"/>
        </w:rPr>
        <w:t>effect</w:t>
      </w:r>
      <w:r w:rsidRPr="003C7F75">
        <w:rPr>
          <w:rFonts w:ascii="Times New Roman" w:hAnsi="Times New Roman"/>
          <w:spacing w:val="-2"/>
        </w:rPr>
        <w:t xml:space="preserve"> </w:t>
      </w:r>
      <w:r w:rsidRPr="003C7F75">
        <w:rPr>
          <w:rFonts w:ascii="Times New Roman" w:hAnsi="Times New Roman"/>
        </w:rPr>
        <w:t>until</w:t>
      </w:r>
      <w:r w:rsidRPr="003C7F75">
        <w:rPr>
          <w:rFonts w:ascii="Times New Roman" w:hAnsi="Times New Roman"/>
          <w:spacing w:val="-2"/>
        </w:rPr>
        <w:t xml:space="preserve"> </w:t>
      </w:r>
      <w:r w:rsidR="00963594">
        <w:rPr>
          <w:rFonts w:ascii="Times New Roman" w:hAnsi="Times New Roman"/>
          <w:spacing w:val="-2"/>
        </w:rPr>
        <w:t>April 1, 2020</w:t>
      </w:r>
      <w:r w:rsidRPr="003C7F75">
        <w:rPr>
          <w:rFonts w:ascii="Times New Roman" w:hAnsi="Times New Roman"/>
        </w:rPr>
        <w:t>. This</w:t>
      </w:r>
      <w:r w:rsidRPr="003C7F75">
        <w:rPr>
          <w:rFonts w:ascii="Times New Roman" w:hAnsi="Times New Roman"/>
          <w:spacing w:val="-2"/>
        </w:rPr>
        <w:t xml:space="preserve"> </w:t>
      </w:r>
      <w:r w:rsidRPr="003C7F75">
        <w:rPr>
          <w:rFonts w:ascii="Times New Roman" w:hAnsi="Times New Roman"/>
        </w:rPr>
        <w:t>deviation shall</w:t>
      </w:r>
      <w:r w:rsidRPr="003C7F75">
        <w:rPr>
          <w:rFonts w:ascii="Times New Roman" w:hAnsi="Times New Roman"/>
          <w:spacing w:val="-2"/>
        </w:rPr>
        <w:t xml:space="preserve"> </w:t>
      </w:r>
      <w:r w:rsidRPr="003C7F75">
        <w:rPr>
          <w:rFonts w:ascii="Times New Roman" w:hAnsi="Times New Roman"/>
        </w:rPr>
        <w:t>not</w:t>
      </w:r>
      <w:r w:rsidRPr="003C7F75">
        <w:rPr>
          <w:rFonts w:ascii="Times New Roman" w:hAnsi="Times New Roman"/>
          <w:spacing w:val="1"/>
        </w:rPr>
        <w:t xml:space="preserve"> </w:t>
      </w:r>
      <w:r w:rsidRPr="003C7F75">
        <w:rPr>
          <w:rFonts w:ascii="Times New Roman" w:hAnsi="Times New Roman"/>
        </w:rPr>
        <w:t>apply</w:t>
      </w:r>
      <w:r w:rsidRPr="003C7F75">
        <w:rPr>
          <w:rFonts w:ascii="Times New Roman" w:hAnsi="Times New Roman"/>
          <w:spacing w:val="-5"/>
        </w:rPr>
        <w:t xml:space="preserve"> </w:t>
      </w:r>
      <w:r w:rsidRPr="003C7F75">
        <w:rPr>
          <w:rFonts w:ascii="Times New Roman" w:hAnsi="Times New Roman"/>
        </w:rPr>
        <w:t>to</w:t>
      </w:r>
      <w:r w:rsidRPr="003C7F75">
        <w:rPr>
          <w:rFonts w:ascii="Times New Roman" w:hAnsi="Times New Roman"/>
          <w:spacing w:val="2"/>
        </w:rPr>
        <w:t xml:space="preserve"> </w:t>
      </w:r>
      <w:r w:rsidRPr="003C7F75">
        <w:rPr>
          <w:rFonts w:ascii="Times New Roman" w:hAnsi="Times New Roman"/>
        </w:rPr>
        <w:t>commodities where contractor</w:t>
      </w:r>
      <w:r w:rsidRPr="003C7F75">
        <w:rPr>
          <w:rFonts w:ascii="Times New Roman" w:hAnsi="Times New Roman"/>
          <w:spacing w:val="-2"/>
        </w:rPr>
        <w:t xml:space="preserve"> </w:t>
      </w:r>
      <w:r w:rsidRPr="003C7F75">
        <w:rPr>
          <w:rFonts w:ascii="Times New Roman" w:hAnsi="Times New Roman"/>
        </w:rPr>
        <w:t>access</w:t>
      </w:r>
      <w:r w:rsidRPr="003C7F75">
        <w:rPr>
          <w:rFonts w:ascii="Times New Roman" w:hAnsi="Times New Roman"/>
          <w:spacing w:val="-2"/>
        </w:rPr>
        <w:t xml:space="preserve"> </w:t>
      </w:r>
      <w:r w:rsidRPr="003C7F75">
        <w:rPr>
          <w:rFonts w:ascii="Times New Roman" w:hAnsi="Times New Roman"/>
        </w:rPr>
        <w:t>to discounted or</w:t>
      </w:r>
      <w:r w:rsidRPr="003C7F75">
        <w:rPr>
          <w:rFonts w:ascii="Times New Roman" w:hAnsi="Times New Roman"/>
          <w:spacing w:val="1"/>
        </w:rPr>
        <w:t xml:space="preserve"> </w:t>
      </w:r>
      <w:r w:rsidRPr="003C7F75">
        <w:rPr>
          <w:rFonts w:ascii="Times New Roman" w:hAnsi="Times New Roman"/>
        </w:rPr>
        <w:t>favorable</w:t>
      </w:r>
      <w:r w:rsidRPr="003C7F75">
        <w:rPr>
          <w:rFonts w:ascii="Times New Roman" w:hAnsi="Times New Roman"/>
          <w:spacing w:val="-2"/>
        </w:rPr>
        <w:t xml:space="preserve"> </w:t>
      </w:r>
      <w:r w:rsidRPr="003C7F75">
        <w:rPr>
          <w:rFonts w:ascii="Times New Roman" w:hAnsi="Times New Roman"/>
        </w:rPr>
        <w:t>pricing</w:t>
      </w:r>
      <w:r w:rsidRPr="003C7F75">
        <w:rPr>
          <w:rFonts w:ascii="Times New Roman" w:hAnsi="Times New Roman"/>
          <w:spacing w:val="-3"/>
        </w:rPr>
        <w:t xml:space="preserve"> </w:t>
      </w:r>
      <w:r w:rsidRPr="003C7F75">
        <w:rPr>
          <w:rFonts w:ascii="Times New Roman" w:hAnsi="Times New Roman"/>
        </w:rPr>
        <w:t>is</w:t>
      </w:r>
      <w:r w:rsidRPr="003C7F75">
        <w:rPr>
          <w:rFonts w:ascii="Times New Roman" w:hAnsi="Times New Roman"/>
          <w:spacing w:val="-2"/>
        </w:rPr>
        <w:t xml:space="preserve"> </w:t>
      </w:r>
      <w:r w:rsidRPr="003C7F75">
        <w:rPr>
          <w:rFonts w:ascii="Times New Roman" w:hAnsi="Times New Roman"/>
        </w:rPr>
        <w:t xml:space="preserve">prohibited </w:t>
      </w:r>
      <w:r w:rsidRPr="003C7F75">
        <w:rPr>
          <w:rFonts w:ascii="Times New Roman" w:hAnsi="Times New Roman"/>
          <w:spacing w:val="1"/>
        </w:rPr>
        <w:t>by</w:t>
      </w:r>
      <w:r w:rsidRPr="003C7F75">
        <w:rPr>
          <w:rFonts w:ascii="Times New Roman" w:hAnsi="Times New Roman"/>
          <w:spacing w:val="-5"/>
        </w:rPr>
        <w:t xml:space="preserve"> </w:t>
      </w:r>
      <w:r w:rsidRPr="003C7F75">
        <w:rPr>
          <w:rFonts w:ascii="Times New Roman" w:hAnsi="Times New Roman"/>
        </w:rPr>
        <w:t>law, such as</w:t>
      </w:r>
      <w:r w:rsidRPr="003C7F75">
        <w:rPr>
          <w:rFonts w:ascii="Times New Roman" w:hAnsi="Times New Roman"/>
          <w:spacing w:val="-2"/>
        </w:rPr>
        <w:t xml:space="preserve"> </w:t>
      </w:r>
      <w:r w:rsidRPr="003C7F75">
        <w:rPr>
          <w:rFonts w:ascii="Times New Roman" w:hAnsi="Times New Roman"/>
        </w:rPr>
        <w:t>pharmaceuticals.</w:t>
      </w:r>
      <w:r w:rsidR="00CE5969">
        <w:rPr>
          <w:rFonts w:ascii="Times New Roman" w:hAnsi="Times New Roman"/>
        </w:rPr>
        <w:t xml:space="preserve">  </w:t>
      </w:r>
    </w:p>
    <w:p w14:paraId="2F5AB52A" w14:textId="77777777" w:rsidR="00B13277" w:rsidRPr="003C7F75" w:rsidRDefault="00B13277" w:rsidP="00B13277">
      <w:pPr>
        <w:pStyle w:val="NoSpacing"/>
        <w:rPr>
          <w:rFonts w:ascii="Times New Roman" w:hAnsi="Times New Roman"/>
        </w:rPr>
      </w:pPr>
    </w:p>
    <w:p w14:paraId="45E4DD55" w14:textId="3922FA1B" w:rsidR="00B13277" w:rsidRPr="003C7F75" w:rsidRDefault="00B13277" w:rsidP="00B13277">
      <w:pPr>
        <w:pStyle w:val="NoSpacing"/>
        <w:rPr>
          <w:rFonts w:ascii="Times New Roman" w:hAnsi="Times New Roman"/>
          <w:b/>
        </w:rPr>
      </w:pPr>
      <w:bookmarkStart w:id="447" w:name="P51_102"/>
      <w:r w:rsidRPr="003C7F75">
        <w:rPr>
          <w:rFonts w:ascii="Times New Roman" w:hAnsi="Times New Roman"/>
          <w:b/>
        </w:rPr>
        <w:t>51.102</w:t>
      </w:r>
      <w:bookmarkEnd w:id="447"/>
      <w:r w:rsidR="003F6ED4">
        <w:rPr>
          <w:rFonts w:ascii="Times New Roman" w:hAnsi="Times New Roman"/>
          <w:b/>
          <w:spacing w:val="55"/>
        </w:rPr>
        <w:t xml:space="preserve"> </w:t>
      </w:r>
      <w:r w:rsidRPr="003C7F75">
        <w:rPr>
          <w:rFonts w:ascii="Times New Roman" w:hAnsi="Times New Roman"/>
          <w:b/>
        </w:rPr>
        <w:t>Authorization</w:t>
      </w:r>
      <w:r w:rsidRPr="003C7F75">
        <w:rPr>
          <w:rFonts w:ascii="Times New Roman" w:hAnsi="Times New Roman"/>
          <w:b/>
          <w:spacing w:val="-3"/>
        </w:rPr>
        <w:t xml:space="preserve"> </w:t>
      </w:r>
      <w:r w:rsidRPr="003C7F75">
        <w:rPr>
          <w:rFonts w:ascii="Times New Roman" w:hAnsi="Times New Roman"/>
          <w:b/>
        </w:rPr>
        <w:t>to use Government</w:t>
      </w:r>
      <w:r w:rsidRPr="003C7F75">
        <w:rPr>
          <w:rFonts w:ascii="Times New Roman" w:hAnsi="Times New Roman"/>
          <w:b/>
          <w:spacing w:val="1"/>
        </w:rPr>
        <w:t xml:space="preserve"> </w:t>
      </w:r>
      <w:r w:rsidRPr="003C7F75">
        <w:rPr>
          <w:rFonts w:ascii="Times New Roman" w:hAnsi="Times New Roman"/>
          <w:b/>
        </w:rPr>
        <w:t>supply sources.</w:t>
      </w:r>
    </w:p>
    <w:p w14:paraId="780BCDE2" w14:textId="77777777" w:rsidR="00B13277" w:rsidRPr="003C7F75" w:rsidRDefault="00B13277" w:rsidP="00B13277">
      <w:pPr>
        <w:pStyle w:val="NoSpacing"/>
        <w:rPr>
          <w:rFonts w:ascii="Times New Roman" w:hAnsi="Times New Roman"/>
          <w:spacing w:val="-2"/>
        </w:rPr>
      </w:pPr>
      <w:r w:rsidRPr="003C7F75">
        <w:rPr>
          <w:rFonts w:ascii="Times New Roman" w:hAnsi="Times New Roman"/>
        </w:rPr>
        <w:t xml:space="preserve">  (e)(4)</w:t>
      </w:r>
      <w:r w:rsidRPr="003C7F75">
        <w:rPr>
          <w:rFonts w:ascii="Times New Roman" w:hAnsi="Times New Roman"/>
          <w:spacing w:val="53"/>
        </w:rPr>
        <w:t xml:space="preserve"> </w:t>
      </w:r>
      <w:r w:rsidRPr="003C7F75">
        <w:rPr>
          <w:rFonts w:ascii="Times New Roman" w:hAnsi="Times New Roman"/>
        </w:rPr>
        <w:t>Contractor</w:t>
      </w:r>
      <w:r w:rsidRPr="003C7F75">
        <w:rPr>
          <w:rFonts w:ascii="Times New Roman" w:hAnsi="Times New Roman"/>
          <w:spacing w:val="1"/>
        </w:rPr>
        <w:t xml:space="preserve"> </w:t>
      </w:r>
      <w:r w:rsidRPr="003C7F75">
        <w:rPr>
          <w:rFonts w:ascii="Times New Roman" w:hAnsi="Times New Roman"/>
        </w:rPr>
        <w:t>access to DLA</w:t>
      </w:r>
      <w:r w:rsidRPr="003C7F75">
        <w:rPr>
          <w:rFonts w:ascii="Times New Roman" w:hAnsi="Times New Roman"/>
          <w:spacing w:val="-4"/>
        </w:rPr>
        <w:t xml:space="preserve"> </w:t>
      </w:r>
      <w:r w:rsidRPr="003C7F75">
        <w:rPr>
          <w:rFonts w:ascii="Times New Roman" w:hAnsi="Times New Roman"/>
        </w:rPr>
        <w:t>sources</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supply</w:t>
      </w:r>
      <w:r w:rsidRPr="003C7F75">
        <w:rPr>
          <w:rFonts w:ascii="Times New Roman" w:hAnsi="Times New Roman"/>
          <w:spacing w:val="-5"/>
        </w:rPr>
        <w:t xml:space="preserve"> </w:t>
      </w:r>
      <w:r w:rsidRPr="003C7F75">
        <w:rPr>
          <w:rFonts w:ascii="Times New Roman" w:hAnsi="Times New Roman"/>
        </w:rPr>
        <w:t>is limited to DLA-managed national</w:t>
      </w:r>
      <w:r w:rsidRPr="003C7F75">
        <w:rPr>
          <w:rFonts w:ascii="Times New Roman" w:hAnsi="Times New Roman"/>
          <w:spacing w:val="1"/>
        </w:rPr>
        <w:t xml:space="preserve"> </w:t>
      </w:r>
      <w:r w:rsidRPr="003C7F75">
        <w:rPr>
          <w:rFonts w:ascii="Times New Roman" w:hAnsi="Times New Roman"/>
        </w:rPr>
        <w:t>stock</w:t>
      </w:r>
      <w:r w:rsidRPr="003C7F75">
        <w:rPr>
          <w:rFonts w:ascii="Times New Roman" w:hAnsi="Times New Roman"/>
          <w:spacing w:val="-3"/>
        </w:rPr>
        <w:t xml:space="preserve"> </w:t>
      </w:r>
      <w:r w:rsidRPr="003C7F75">
        <w:rPr>
          <w:rFonts w:ascii="Times New Roman" w:hAnsi="Times New Roman"/>
        </w:rPr>
        <w:t>numbered</w:t>
      </w:r>
      <w:r w:rsidRPr="003C7F75">
        <w:rPr>
          <w:rFonts w:ascii="Times New Roman" w:hAnsi="Times New Roman"/>
          <w:spacing w:val="59"/>
        </w:rPr>
        <w:t xml:space="preserve"> </w:t>
      </w:r>
      <w:r w:rsidRPr="003C7F75">
        <w:rPr>
          <w:rFonts w:ascii="Times New Roman" w:hAnsi="Times New Roman"/>
        </w:rPr>
        <w:t>(NSN)</w:t>
      </w:r>
      <w:r w:rsidRPr="003C7F75">
        <w:rPr>
          <w:rFonts w:ascii="Times New Roman" w:hAnsi="Times New Roman"/>
          <w:spacing w:val="-2"/>
        </w:rPr>
        <w:t xml:space="preserve"> </w:t>
      </w:r>
      <w:r w:rsidRPr="003C7F75">
        <w:rPr>
          <w:rFonts w:ascii="Times New Roman" w:hAnsi="Times New Roman"/>
          <w:spacing w:val="1"/>
        </w:rPr>
        <w:t>or</w:t>
      </w:r>
      <w:r w:rsidRPr="003C7F75">
        <w:rPr>
          <w:rFonts w:ascii="Times New Roman" w:hAnsi="Times New Roman"/>
          <w:spacing w:val="-2"/>
        </w:rPr>
        <w:t xml:space="preserve"> </w:t>
      </w:r>
      <w:r w:rsidRPr="003C7F75">
        <w:rPr>
          <w:rFonts w:ascii="Times New Roman" w:hAnsi="Times New Roman"/>
        </w:rPr>
        <w:t>part</w:t>
      </w:r>
      <w:r w:rsidRPr="003C7F75">
        <w:rPr>
          <w:rFonts w:ascii="Times New Roman" w:hAnsi="Times New Roman"/>
          <w:spacing w:val="-2"/>
        </w:rPr>
        <w:t xml:space="preserve"> </w:t>
      </w:r>
      <w:r w:rsidRPr="003C7F75">
        <w:rPr>
          <w:rFonts w:ascii="Times New Roman" w:hAnsi="Times New Roman"/>
        </w:rPr>
        <w:t>numbered (P/N)</w:t>
      </w:r>
      <w:r w:rsidRPr="003C7F75">
        <w:rPr>
          <w:rFonts w:ascii="Times New Roman" w:hAnsi="Times New Roman"/>
          <w:spacing w:val="1"/>
        </w:rPr>
        <w:t xml:space="preserve"> </w:t>
      </w:r>
      <w:r w:rsidRPr="003C7F75">
        <w:rPr>
          <w:rFonts w:ascii="Times New Roman" w:hAnsi="Times New Roman"/>
        </w:rPr>
        <w:t>items</w:t>
      </w:r>
      <w:r w:rsidRPr="003C7F75">
        <w:rPr>
          <w:rFonts w:ascii="Times New Roman" w:hAnsi="Times New Roman"/>
          <w:spacing w:val="-2"/>
        </w:rPr>
        <w:t xml:space="preserve"> </w:t>
      </w:r>
      <w:r w:rsidRPr="003C7F75">
        <w:rPr>
          <w:rFonts w:ascii="Times New Roman" w:hAnsi="Times New Roman"/>
        </w:rPr>
        <w:t>provided to DoD customers</w:t>
      </w:r>
      <w:r w:rsidRPr="003C7F75">
        <w:rPr>
          <w:rFonts w:ascii="Times New Roman" w:hAnsi="Times New Roman"/>
          <w:spacing w:val="-2"/>
        </w:rPr>
        <w:t xml:space="preserve"> </w:t>
      </w:r>
      <w:r w:rsidRPr="003C7F75">
        <w:rPr>
          <w:rFonts w:ascii="Times New Roman" w:hAnsi="Times New Roman"/>
        </w:rPr>
        <w:t>specifically</w:t>
      </w:r>
      <w:r w:rsidRPr="003C7F75">
        <w:rPr>
          <w:rFonts w:ascii="Times New Roman" w:hAnsi="Times New Roman"/>
          <w:spacing w:val="-5"/>
        </w:rPr>
        <w:t xml:space="preserve"> </w:t>
      </w:r>
      <w:r w:rsidRPr="003C7F75">
        <w:rPr>
          <w:rFonts w:ascii="Times New Roman" w:hAnsi="Times New Roman"/>
        </w:rPr>
        <w:t>authorized</w:t>
      </w:r>
      <w:r w:rsidRPr="003C7F75">
        <w:rPr>
          <w:rFonts w:ascii="Times New Roman" w:hAnsi="Times New Roman"/>
          <w:spacing w:val="-3"/>
        </w:rPr>
        <w:t xml:space="preserve"> </w:t>
      </w:r>
      <w:r w:rsidRPr="003C7F75">
        <w:rPr>
          <w:rFonts w:ascii="Times New Roman" w:hAnsi="Times New Roman"/>
        </w:rPr>
        <w:t>under a DLA</w:t>
      </w:r>
      <w:r w:rsidRPr="003C7F75">
        <w:rPr>
          <w:rFonts w:ascii="Times New Roman" w:hAnsi="Times New Roman"/>
          <w:spacing w:val="-4"/>
        </w:rPr>
        <w:t xml:space="preserve"> </w:t>
      </w:r>
      <w:r w:rsidRPr="003C7F75">
        <w:rPr>
          <w:rFonts w:ascii="Times New Roman" w:hAnsi="Times New Roman"/>
        </w:rPr>
        <w:t>contract</w:t>
      </w:r>
      <w:r w:rsidRPr="003C7F75">
        <w:rPr>
          <w:rFonts w:ascii="Times New Roman" w:hAnsi="Times New Roman"/>
          <w:spacing w:val="1"/>
        </w:rPr>
        <w:t xml:space="preserve"> that </w:t>
      </w:r>
      <w:r w:rsidRPr="003C7F75">
        <w:rPr>
          <w:rFonts w:ascii="Times New Roman" w:hAnsi="Times New Roman"/>
          <w:spacing w:val="-2"/>
        </w:rPr>
        <w:t xml:space="preserve">will </w:t>
      </w:r>
      <w:r w:rsidRPr="003C7F75">
        <w:rPr>
          <w:rFonts w:ascii="Times New Roman" w:hAnsi="Times New Roman"/>
        </w:rPr>
        <w:t>use a</w:t>
      </w:r>
      <w:r w:rsidRPr="003C7F75">
        <w:rPr>
          <w:rFonts w:ascii="Times New Roman" w:hAnsi="Times New Roman"/>
          <w:spacing w:val="-2"/>
        </w:rPr>
        <w:t xml:space="preserve"> </w:t>
      </w:r>
      <w:r w:rsidRPr="003C7F75">
        <w:rPr>
          <w:rFonts w:ascii="Times New Roman" w:hAnsi="Times New Roman"/>
        </w:rPr>
        <w:t>DLA</w:t>
      </w:r>
      <w:r w:rsidRPr="003C7F75">
        <w:rPr>
          <w:rFonts w:ascii="Times New Roman" w:hAnsi="Times New Roman"/>
          <w:spacing w:val="-4"/>
        </w:rPr>
        <w:t xml:space="preserve"> </w:t>
      </w:r>
      <w:r w:rsidRPr="003C7F75">
        <w:rPr>
          <w:rFonts w:ascii="Times New Roman" w:hAnsi="Times New Roman"/>
        </w:rPr>
        <w:t>supply</w:t>
      </w:r>
      <w:r w:rsidRPr="003C7F75">
        <w:rPr>
          <w:rFonts w:ascii="Times New Roman" w:hAnsi="Times New Roman"/>
          <w:spacing w:val="-5"/>
        </w:rPr>
        <w:t xml:space="preserve"> </w:t>
      </w:r>
      <w:r w:rsidRPr="003C7F75">
        <w:rPr>
          <w:rFonts w:ascii="Times New Roman" w:hAnsi="Times New Roman"/>
        </w:rPr>
        <w:t>source. The contract</w:t>
      </w:r>
      <w:r w:rsidRPr="003C7F75">
        <w:rPr>
          <w:rFonts w:ascii="Times New Roman" w:hAnsi="Times New Roman"/>
          <w:spacing w:val="-2"/>
        </w:rPr>
        <w:t xml:space="preserve"> </w:t>
      </w:r>
      <w:r w:rsidRPr="003C7F75">
        <w:rPr>
          <w:rFonts w:ascii="Times New Roman" w:hAnsi="Times New Roman"/>
        </w:rPr>
        <w:t>should</w:t>
      </w:r>
      <w:r w:rsidRPr="003C7F75">
        <w:rPr>
          <w:rFonts w:ascii="Times New Roman" w:hAnsi="Times New Roman"/>
          <w:spacing w:val="2"/>
        </w:rPr>
        <w:t xml:space="preserve"> </w:t>
      </w:r>
      <w:r w:rsidRPr="003C7F75">
        <w:rPr>
          <w:rFonts w:ascii="Times New Roman" w:hAnsi="Times New Roman"/>
        </w:rPr>
        <w:t>specify</w:t>
      </w:r>
      <w:r w:rsidRPr="003C7F75">
        <w:rPr>
          <w:rFonts w:ascii="Times New Roman" w:hAnsi="Times New Roman"/>
          <w:spacing w:val="-5"/>
        </w:rPr>
        <w:t xml:space="preserve"> </w:t>
      </w:r>
      <w:r w:rsidRPr="003C7F75">
        <w:rPr>
          <w:rFonts w:ascii="Times New Roman" w:hAnsi="Times New Roman"/>
        </w:rPr>
        <w:t>any</w:t>
      </w:r>
      <w:r w:rsidRPr="003C7F75">
        <w:rPr>
          <w:rFonts w:ascii="Times New Roman" w:hAnsi="Times New Roman"/>
          <w:spacing w:val="-5"/>
        </w:rPr>
        <w:t xml:space="preserve"> </w:t>
      </w:r>
      <w:r w:rsidRPr="003C7F75">
        <w:rPr>
          <w:rFonts w:ascii="Times New Roman" w:hAnsi="Times New Roman"/>
        </w:rPr>
        <w:t>ceiling</w:t>
      </w:r>
      <w:r w:rsidRPr="003C7F75">
        <w:rPr>
          <w:rFonts w:ascii="Times New Roman" w:hAnsi="Times New Roman"/>
          <w:spacing w:val="45"/>
        </w:rPr>
        <w:t xml:space="preserve"> </w:t>
      </w:r>
      <w:r w:rsidRPr="003C7F75">
        <w:rPr>
          <w:rFonts w:ascii="Times New Roman" w:hAnsi="Times New Roman"/>
        </w:rPr>
        <w:t>quantities that</w:t>
      </w:r>
      <w:r w:rsidRPr="003C7F75">
        <w:rPr>
          <w:rFonts w:ascii="Times New Roman" w:hAnsi="Times New Roman"/>
          <w:spacing w:val="1"/>
        </w:rPr>
        <w:t xml:space="preserve"> </w:t>
      </w:r>
      <w:r w:rsidRPr="003C7F75">
        <w:rPr>
          <w:rFonts w:ascii="Times New Roman" w:hAnsi="Times New Roman"/>
        </w:rPr>
        <w:t>may</w:t>
      </w:r>
      <w:r w:rsidRPr="003C7F75">
        <w:rPr>
          <w:rFonts w:ascii="Times New Roman" w:hAnsi="Times New Roman"/>
          <w:spacing w:val="-5"/>
        </w:rPr>
        <w:t xml:space="preserve"> </w:t>
      </w:r>
      <w:r w:rsidRPr="003C7F75">
        <w:rPr>
          <w:rFonts w:ascii="Times New Roman" w:hAnsi="Times New Roman"/>
        </w:rPr>
        <w:t>apply</w:t>
      </w:r>
      <w:r w:rsidRPr="003C7F75">
        <w:rPr>
          <w:rFonts w:ascii="Times New Roman" w:hAnsi="Times New Roman"/>
          <w:spacing w:val="-5"/>
        </w:rPr>
        <w:t xml:space="preserve"> </w:t>
      </w:r>
      <w:r w:rsidRPr="003C7F75">
        <w:rPr>
          <w:rFonts w:ascii="Times New Roman" w:hAnsi="Times New Roman"/>
        </w:rPr>
        <w:t xml:space="preserve">to </w:t>
      </w:r>
      <w:r w:rsidRPr="003C7F75">
        <w:rPr>
          <w:rFonts w:ascii="Times New Roman" w:hAnsi="Times New Roman"/>
          <w:spacing w:val="-2"/>
        </w:rPr>
        <w:t>an</w:t>
      </w:r>
      <w:r w:rsidRPr="003C7F75">
        <w:rPr>
          <w:rFonts w:ascii="Times New Roman" w:hAnsi="Times New Roman"/>
          <w:spacing w:val="2"/>
        </w:rPr>
        <w:t xml:space="preserve"> </w:t>
      </w:r>
      <w:r w:rsidRPr="003C7F75">
        <w:rPr>
          <w:rFonts w:ascii="Times New Roman" w:hAnsi="Times New Roman"/>
        </w:rPr>
        <w:t>item. The</w:t>
      </w:r>
      <w:r w:rsidRPr="003C7F75">
        <w:rPr>
          <w:rFonts w:ascii="Times New Roman" w:hAnsi="Times New Roman"/>
          <w:spacing w:val="-2"/>
        </w:rPr>
        <w:t xml:space="preserve"> </w:t>
      </w:r>
      <w:r w:rsidRPr="003C7F75">
        <w:rPr>
          <w:rFonts w:ascii="Times New Roman" w:hAnsi="Times New Roman"/>
        </w:rPr>
        <w:t>rationale</w:t>
      </w:r>
      <w:r w:rsidRPr="003C7F75">
        <w:rPr>
          <w:rFonts w:ascii="Times New Roman" w:hAnsi="Times New Roman"/>
          <w:spacing w:val="-2"/>
        </w:rPr>
        <w:t xml:space="preserve"> </w:t>
      </w:r>
      <w:r w:rsidRPr="003C7F75">
        <w:rPr>
          <w:rFonts w:ascii="Times New Roman" w:hAnsi="Times New Roman"/>
        </w:rPr>
        <w:t>supporting</w:t>
      </w:r>
      <w:r w:rsidRPr="003C7F75">
        <w:rPr>
          <w:rFonts w:ascii="Times New Roman" w:hAnsi="Times New Roman"/>
          <w:spacing w:val="-3"/>
        </w:rPr>
        <w:t xml:space="preserve"> </w:t>
      </w:r>
      <w:r w:rsidRPr="003C7F75">
        <w:rPr>
          <w:rFonts w:ascii="Times New Roman" w:hAnsi="Times New Roman"/>
        </w:rPr>
        <w:t>the</w:t>
      </w:r>
      <w:r w:rsidRPr="003C7F75">
        <w:rPr>
          <w:rFonts w:ascii="Times New Roman" w:hAnsi="Times New Roman"/>
          <w:spacing w:val="-2"/>
        </w:rPr>
        <w:t xml:space="preserve"> </w:t>
      </w:r>
      <w:r w:rsidRPr="003C7F75">
        <w:rPr>
          <w:rFonts w:ascii="Times New Roman" w:hAnsi="Times New Roman"/>
        </w:rPr>
        <w:t>decision to</w:t>
      </w:r>
      <w:r w:rsidRPr="003C7F75">
        <w:rPr>
          <w:rFonts w:ascii="Times New Roman" w:hAnsi="Times New Roman"/>
          <w:spacing w:val="2"/>
        </w:rPr>
        <w:t xml:space="preserve"> </w:t>
      </w:r>
      <w:r w:rsidRPr="003C7F75">
        <w:rPr>
          <w:rFonts w:ascii="Times New Roman" w:hAnsi="Times New Roman"/>
        </w:rPr>
        <w:t>authorize</w:t>
      </w:r>
      <w:r w:rsidRPr="003C7F75">
        <w:rPr>
          <w:rFonts w:ascii="Times New Roman" w:hAnsi="Times New Roman"/>
          <w:spacing w:val="-2"/>
        </w:rPr>
        <w:t xml:space="preserve"> </w:t>
      </w:r>
      <w:r w:rsidRPr="003C7F75">
        <w:rPr>
          <w:rFonts w:ascii="Times New Roman" w:hAnsi="Times New Roman"/>
        </w:rPr>
        <w:t>use</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2"/>
        </w:rPr>
        <w:t xml:space="preserve"> a DLA </w:t>
      </w:r>
      <w:r w:rsidRPr="003C7F75">
        <w:rPr>
          <w:rFonts w:ascii="Times New Roman" w:hAnsi="Times New Roman"/>
        </w:rPr>
        <w:t>source</w:t>
      </w:r>
      <w:r w:rsidRPr="003C7F75">
        <w:rPr>
          <w:rFonts w:ascii="Times New Roman" w:hAnsi="Times New Roman"/>
          <w:spacing w:val="-5"/>
        </w:rPr>
        <w:t xml:space="preserve">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supply</w:t>
      </w:r>
      <w:r w:rsidRPr="003C7F75">
        <w:rPr>
          <w:rFonts w:ascii="Times New Roman" w:hAnsi="Times New Roman"/>
          <w:spacing w:val="-3"/>
        </w:rPr>
        <w:t xml:space="preserve"> </w:t>
      </w:r>
      <w:r w:rsidRPr="003C7F75">
        <w:rPr>
          <w:rFonts w:ascii="Times New Roman" w:hAnsi="Times New Roman"/>
        </w:rPr>
        <w:t>will</w:t>
      </w:r>
      <w:r w:rsidRPr="003C7F75">
        <w:rPr>
          <w:rFonts w:ascii="Times New Roman" w:hAnsi="Times New Roman"/>
          <w:spacing w:val="1"/>
        </w:rPr>
        <w:t xml:space="preserve"> be</w:t>
      </w:r>
      <w:r w:rsidRPr="003C7F75">
        <w:rPr>
          <w:rFonts w:ascii="Times New Roman" w:hAnsi="Times New Roman"/>
          <w:spacing w:val="-2"/>
        </w:rPr>
        <w:t xml:space="preserve"> </w:t>
      </w:r>
      <w:r w:rsidRPr="003C7F75">
        <w:rPr>
          <w:rFonts w:ascii="Times New Roman" w:hAnsi="Times New Roman"/>
        </w:rPr>
        <w:t>coordinated</w:t>
      </w:r>
      <w:r w:rsidRPr="003C7F75">
        <w:rPr>
          <w:rFonts w:ascii="Times New Roman" w:hAnsi="Times New Roman"/>
          <w:spacing w:val="2"/>
        </w:rPr>
        <w:t xml:space="preserve"> </w:t>
      </w:r>
      <w:r w:rsidRPr="003C7F75">
        <w:rPr>
          <w:rFonts w:ascii="Times New Roman" w:hAnsi="Times New Roman"/>
          <w:spacing w:val="-2"/>
        </w:rPr>
        <w:t>with</w:t>
      </w:r>
      <w:r w:rsidRPr="003C7F75">
        <w:rPr>
          <w:rFonts w:ascii="Times New Roman" w:hAnsi="Times New Roman"/>
        </w:rPr>
        <w:t xml:space="preserve"> the managing</w:t>
      </w:r>
      <w:r w:rsidRPr="003C7F75">
        <w:rPr>
          <w:rFonts w:ascii="Times New Roman" w:hAnsi="Times New Roman"/>
          <w:spacing w:val="-3"/>
        </w:rPr>
        <w:t xml:space="preserve"> </w:t>
      </w:r>
      <w:r w:rsidRPr="003C7F75">
        <w:rPr>
          <w:rFonts w:ascii="Times New Roman" w:hAnsi="Times New Roman"/>
        </w:rPr>
        <w:t>contracting</w:t>
      </w:r>
      <w:r w:rsidRPr="003C7F75">
        <w:rPr>
          <w:rFonts w:ascii="Times New Roman" w:hAnsi="Times New Roman"/>
          <w:spacing w:val="-3"/>
        </w:rPr>
        <w:t xml:space="preserve"> </w:t>
      </w:r>
      <w:r w:rsidRPr="003C7F75">
        <w:rPr>
          <w:rFonts w:ascii="Times New Roman" w:hAnsi="Times New Roman"/>
        </w:rPr>
        <w:t>activity,</w:t>
      </w:r>
      <w:r w:rsidRPr="003C7F75">
        <w:rPr>
          <w:rFonts w:ascii="Times New Roman" w:hAnsi="Times New Roman"/>
          <w:spacing w:val="2"/>
        </w:rPr>
        <w:t xml:space="preserve"> </w:t>
      </w:r>
      <w:r w:rsidRPr="003C7F75">
        <w:rPr>
          <w:rFonts w:ascii="Times New Roman" w:hAnsi="Times New Roman"/>
        </w:rPr>
        <w:t>documented in</w:t>
      </w:r>
      <w:r w:rsidRPr="003C7F75">
        <w:rPr>
          <w:rFonts w:ascii="Times New Roman" w:hAnsi="Times New Roman"/>
          <w:spacing w:val="2"/>
        </w:rPr>
        <w:t xml:space="preserve"> </w:t>
      </w:r>
      <w:r w:rsidRPr="003C7F75">
        <w:rPr>
          <w:rFonts w:ascii="Times New Roman" w:hAnsi="Times New Roman"/>
        </w:rPr>
        <w:t>writing</w:t>
      </w:r>
      <w:r w:rsidRPr="003C7F75">
        <w:rPr>
          <w:rFonts w:ascii="Times New Roman" w:hAnsi="Times New Roman"/>
          <w:spacing w:val="53"/>
        </w:rPr>
        <w:t xml:space="preserve"> </w:t>
      </w:r>
      <w:r w:rsidRPr="003C7F75">
        <w:rPr>
          <w:rFonts w:ascii="Times New Roman" w:hAnsi="Times New Roman"/>
        </w:rPr>
        <w:t>for</w:t>
      </w:r>
      <w:r w:rsidRPr="003C7F75">
        <w:rPr>
          <w:rFonts w:ascii="Times New Roman" w:hAnsi="Times New Roman"/>
          <w:spacing w:val="1"/>
        </w:rPr>
        <w:t xml:space="preserve"> </w:t>
      </w:r>
      <w:r w:rsidRPr="003C7F75">
        <w:rPr>
          <w:rFonts w:ascii="Times New Roman" w:hAnsi="Times New Roman"/>
          <w:spacing w:val="-2"/>
        </w:rPr>
        <w:t>each</w:t>
      </w:r>
      <w:r w:rsidRPr="003C7F75">
        <w:rPr>
          <w:rFonts w:ascii="Times New Roman" w:hAnsi="Times New Roman"/>
        </w:rPr>
        <w:t xml:space="preserve"> NSN or</w:t>
      </w:r>
      <w:r w:rsidRPr="003C7F75">
        <w:rPr>
          <w:rFonts w:ascii="Times New Roman" w:hAnsi="Times New Roman"/>
          <w:spacing w:val="-2"/>
        </w:rPr>
        <w:t xml:space="preserve"> </w:t>
      </w:r>
      <w:r w:rsidRPr="003C7F75">
        <w:rPr>
          <w:rFonts w:ascii="Times New Roman" w:hAnsi="Times New Roman"/>
        </w:rPr>
        <w:t>P/N,</w:t>
      </w:r>
      <w:r w:rsidRPr="003C7F75">
        <w:rPr>
          <w:rFonts w:ascii="Times New Roman" w:hAnsi="Times New Roman"/>
          <w:spacing w:val="-3"/>
        </w:rPr>
        <w:t xml:space="preserve"> </w:t>
      </w:r>
      <w:r w:rsidRPr="003C7F75">
        <w:rPr>
          <w:rFonts w:ascii="Times New Roman" w:hAnsi="Times New Roman"/>
        </w:rPr>
        <w:t xml:space="preserve">signed </w:t>
      </w:r>
      <w:r w:rsidRPr="003C7F75">
        <w:rPr>
          <w:rFonts w:ascii="Times New Roman" w:hAnsi="Times New Roman"/>
          <w:spacing w:val="1"/>
        </w:rPr>
        <w:t>by</w:t>
      </w:r>
      <w:r w:rsidRPr="003C7F75">
        <w:rPr>
          <w:rFonts w:ascii="Times New Roman" w:hAnsi="Times New Roman"/>
          <w:spacing w:val="-5"/>
        </w:rPr>
        <w:t xml:space="preserve"> </w:t>
      </w:r>
      <w:r w:rsidRPr="003C7F75">
        <w:rPr>
          <w:rFonts w:ascii="Times New Roman" w:hAnsi="Times New Roman"/>
        </w:rPr>
        <w:t>the contracting</w:t>
      </w:r>
      <w:r w:rsidRPr="003C7F75">
        <w:rPr>
          <w:rFonts w:ascii="Times New Roman" w:hAnsi="Times New Roman"/>
          <w:spacing w:val="-3"/>
        </w:rPr>
        <w:t xml:space="preserve"> </w:t>
      </w:r>
      <w:r w:rsidRPr="003C7F75">
        <w:rPr>
          <w:rFonts w:ascii="Times New Roman" w:hAnsi="Times New Roman"/>
        </w:rPr>
        <w:t>officer</w:t>
      </w:r>
      <w:r w:rsidRPr="003C7F75">
        <w:rPr>
          <w:rFonts w:ascii="Times New Roman" w:hAnsi="Times New Roman"/>
          <w:spacing w:val="-2"/>
        </w:rPr>
        <w:t xml:space="preserve"> </w:t>
      </w:r>
      <w:r w:rsidRPr="003C7F75">
        <w:rPr>
          <w:rFonts w:ascii="Times New Roman" w:hAnsi="Times New Roman"/>
        </w:rPr>
        <w:t>authorizing</w:t>
      </w:r>
      <w:r w:rsidRPr="003C7F75">
        <w:rPr>
          <w:rFonts w:ascii="Times New Roman" w:hAnsi="Times New Roman"/>
          <w:spacing w:val="-5"/>
        </w:rPr>
        <w:t xml:space="preserve"> </w:t>
      </w:r>
      <w:r w:rsidRPr="003C7F75">
        <w:rPr>
          <w:rFonts w:ascii="Times New Roman" w:hAnsi="Times New Roman"/>
        </w:rPr>
        <w:t>use</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4"/>
        </w:rPr>
        <w:t xml:space="preserve"> </w:t>
      </w:r>
      <w:r w:rsidRPr="003C7F75">
        <w:rPr>
          <w:rFonts w:ascii="Times New Roman" w:hAnsi="Times New Roman"/>
        </w:rPr>
        <w:t>the</w:t>
      </w:r>
      <w:r w:rsidRPr="003C7F75">
        <w:rPr>
          <w:rFonts w:ascii="Times New Roman" w:hAnsi="Times New Roman"/>
          <w:spacing w:val="-2"/>
        </w:rPr>
        <w:t xml:space="preserve"> </w:t>
      </w:r>
      <w:r w:rsidRPr="003C7F75">
        <w:rPr>
          <w:rFonts w:ascii="Times New Roman" w:hAnsi="Times New Roman"/>
        </w:rPr>
        <w:t>DLA</w:t>
      </w:r>
      <w:r w:rsidRPr="003C7F75">
        <w:rPr>
          <w:rFonts w:ascii="Times New Roman" w:hAnsi="Times New Roman"/>
          <w:spacing w:val="-4"/>
        </w:rPr>
        <w:t xml:space="preserve"> </w:t>
      </w:r>
      <w:r w:rsidRPr="003C7F75">
        <w:rPr>
          <w:rFonts w:ascii="Times New Roman" w:hAnsi="Times New Roman"/>
        </w:rPr>
        <w:t>supply</w:t>
      </w:r>
      <w:r w:rsidRPr="003C7F75">
        <w:rPr>
          <w:rFonts w:ascii="Times New Roman" w:hAnsi="Times New Roman"/>
          <w:spacing w:val="-5"/>
        </w:rPr>
        <w:t xml:space="preserve"> </w:t>
      </w:r>
      <w:r w:rsidRPr="003C7F75">
        <w:rPr>
          <w:rFonts w:ascii="Times New Roman" w:hAnsi="Times New Roman"/>
        </w:rPr>
        <w:t>source,</w:t>
      </w:r>
      <w:r w:rsidRPr="003C7F75">
        <w:rPr>
          <w:rFonts w:ascii="Times New Roman" w:hAnsi="Times New Roman"/>
          <w:spacing w:val="49"/>
        </w:rPr>
        <w:t xml:space="preserve"> </w:t>
      </w:r>
      <w:r w:rsidRPr="003C7F75">
        <w:rPr>
          <w:rFonts w:ascii="Times New Roman" w:hAnsi="Times New Roman"/>
        </w:rPr>
        <w:t xml:space="preserve">approved </w:t>
      </w:r>
      <w:r w:rsidRPr="003C7F75">
        <w:rPr>
          <w:rFonts w:ascii="Times New Roman" w:hAnsi="Times New Roman"/>
          <w:spacing w:val="1"/>
        </w:rPr>
        <w:t>by</w:t>
      </w:r>
      <w:r w:rsidRPr="003C7F75">
        <w:rPr>
          <w:rFonts w:ascii="Times New Roman" w:hAnsi="Times New Roman"/>
          <w:spacing w:val="-5"/>
        </w:rPr>
        <w:t xml:space="preserve"> </w:t>
      </w:r>
      <w:r w:rsidRPr="003C7F75">
        <w:rPr>
          <w:rFonts w:ascii="Times New Roman" w:hAnsi="Times New Roman"/>
          <w:spacing w:val="1"/>
        </w:rPr>
        <w:t>the</w:t>
      </w:r>
      <w:r w:rsidRPr="003C7F75">
        <w:rPr>
          <w:rFonts w:ascii="Times New Roman" w:hAnsi="Times New Roman"/>
          <w:spacing w:val="-2"/>
        </w:rPr>
        <w:t xml:space="preserve"> </w:t>
      </w:r>
      <w:r w:rsidRPr="003C7F75">
        <w:rPr>
          <w:rFonts w:ascii="Times New Roman" w:hAnsi="Times New Roman"/>
        </w:rPr>
        <w:t>CCO, and</w:t>
      </w:r>
      <w:r w:rsidRPr="003C7F75">
        <w:rPr>
          <w:rFonts w:ascii="Times New Roman" w:hAnsi="Times New Roman"/>
          <w:spacing w:val="-3"/>
        </w:rPr>
        <w:t xml:space="preserve"> </w:t>
      </w:r>
      <w:r w:rsidRPr="003C7F75">
        <w:rPr>
          <w:rFonts w:ascii="Times New Roman" w:hAnsi="Times New Roman"/>
        </w:rPr>
        <w:t>included in the</w:t>
      </w:r>
      <w:r w:rsidRPr="003C7F75">
        <w:rPr>
          <w:rFonts w:ascii="Times New Roman" w:hAnsi="Times New Roman"/>
          <w:spacing w:val="-2"/>
        </w:rPr>
        <w:t xml:space="preserve"> </w:t>
      </w:r>
      <w:r w:rsidRPr="003C7F75">
        <w:rPr>
          <w:rFonts w:ascii="Times New Roman" w:hAnsi="Times New Roman"/>
        </w:rPr>
        <w:t>contract</w:t>
      </w:r>
      <w:r w:rsidRPr="003C7F75">
        <w:rPr>
          <w:rFonts w:ascii="Times New Roman" w:hAnsi="Times New Roman"/>
          <w:spacing w:val="1"/>
        </w:rPr>
        <w:t xml:space="preserve"> </w:t>
      </w:r>
      <w:r w:rsidRPr="003C7F75">
        <w:rPr>
          <w:rFonts w:ascii="Times New Roman" w:hAnsi="Times New Roman"/>
          <w:spacing w:val="-2"/>
        </w:rPr>
        <w:t>file.</w:t>
      </w:r>
    </w:p>
    <w:p w14:paraId="77E6464B" w14:textId="77777777" w:rsidR="00B13277" w:rsidRPr="003C7F75" w:rsidRDefault="00B13277" w:rsidP="00B13277">
      <w:pPr>
        <w:pStyle w:val="NoSpacing"/>
        <w:rPr>
          <w:rFonts w:ascii="Times New Roman" w:hAnsi="Times New Roman"/>
          <w:spacing w:val="-2"/>
        </w:rPr>
      </w:pPr>
    </w:p>
    <w:p w14:paraId="58239A5D" w14:textId="77777777" w:rsidR="00B13277" w:rsidRPr="003C7F75" w:rsidRDefault="00B13277" w:rsidP="00B13277">
      <w:pPr>
        <w:pStyle w:val="NoSpacing"/>
        <w:rPr>
          <w:rFonts w:ascii="Times New Roman" w:hAnsi="Times New Roman"/>
          <w:b/>
        </w:rPr>
      </w:pPr>
      <w:bookmarkStart w:id="448" w:name="P51_102_90"/>
      <w:r w:rsidRPr="003C7F75">
        <w:rPr>
          <w:rFonts w:ascii="Times New Roman" w:hAnsi="Times New Roman"/>
          <w:b/>
          <w:spacing w:val="-2"/>
        </w:rPr>
        <w:t>51.102-90</w:t>
      </w:r>
      <w:bookmarkEnd w:id="448"/>
      <w:r w:rsidRPr="003C7F75">
        <w:rPr>
          <w:rFonts w:ascii="Times New Roman" w:hAnsi="Times New Roman"/>
          <w:b/>
          <w:spacing w:val="-2"/>
        </w:rPr>
        <w:t xml:space="preserve"> Special requirements.</w:t>
      </w:r>
    </w:p>
    <w:p w14:paraId="68E5CA02" w14:textId="77777777" w:rsidR="00B13277" w:rsidRPr="003C7F75" w:rsidRDefault="00B13277" w:rsidP="00B13277">
      <w:pPr>
        <w:pStyle w:val="NoSpacing"/>
        <w:rPr>
          <w:rFonts w:ascii="Times New Roman" w:hAnsi="Times New Roman"/>
        </w:rPr>
      </w:pPr>
      <w:r w:rsidRPr="003C7F75">
        <w:rPr>
          <w:rFonts w:ascii="Times New Roman" w:hAnsi="Times New Roman"/>
        </w:rPr>
        <w:t xml:space="preserve">  (a)</w:t>
      </w:r>
      <w:r w:rsidRPr="003C7F75">
        <w:rPr>
          <w:rFonts w:ascii="Times New Roman" w:hAnsi="Times New Roman"/>
          <w:spacing w:val="1"/>
        </w:rPr>
        <w:t xml:space="preserve"> </w:t>
      </w:r>
      <w:r w:rsidRPr="003C7F75">
        <w:rPr>
          <w:rFonts w:ascii="Times New Roman" w:hAnsi="Times New Roman"/>
          <w:spacing w:val="-2"/>
        </w:rPr>
        <w:t>To</w:t>
      </w:r>
      <w:r w:rsidRPr="003C7F75">
        <w:rPr>
          <w:rFonts w:ascii="Times New Roman" w:hAnsi="Times New Roman"/>
        </w:rPr>
        <w:t xml:space="preserve"> demonstrate the</w:t>
      </w:r>
      <w:r w:rsidRPr="003C7F75">
        <w:rPr>
          <w:rFonts w:ascii="Times New Roman" w:hAnsi="Times New Roman"/>
          <w:spacing w:val="-2"/>
        </w:rPr>
        <w:t xml:space="preserve"> </w:t>
      </w:r>
      <w:r w:rsidRPr="003C7F75">
        <w:rPr>
          <w:rFonts w:ascii="Times New Roman" w:hAnsi="Times New Roman"/>
        </w:rPr>
        <w:t>benefits</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4"/>
        </w:rPr>
        <w:t xml:space="preserve"> </w:t>
      </w:r>
      <w:r w:rsidRPr="003C7F75">
        <w:rPr>
          <w:rFonts w:ascii="Times New Roman" w:hAnsi="Times New Roman"/>
        </w:rPr>
        <w:t>permitting</w:t>
      </w:r>
      <w:r w:rsidRPr="003C7F75">
        <w:rPr>
          <w:rFonts w:ascii="Times New Roman" w:hAnsi="Times New Roman"/>
          <w:spacing w:val="-3"/>
        </w:rPr>
        <w:t xml:space="preserve"> </w:t>
      </w:r>
      <w:r w:rsidRPr="003C7F75">
        <w:rPr>
          <w:rFonts w:ascii="Times New Roman" w:hAnsi="Times New Roman"/>
        </w:rPr>
        <w:t>contractor</w:t>
      </w:r>
      <w:r w:rsidRPr="003C7F75">
        <w:rPr>
          <w:rFonts w:ascii="Times New Roman" w:hAnsi="Times New Roman"/>
          <w:spacing w:val="-2"/>
        </w:rPr>
        <w:t xml:space="preserve"> </w:t>
      </w:r>
      <w:r w:rsidRPr="003C7F75">
        <w:rPr>
          <w:rFonts w:ascii="Times New Roman" w:hAnsi="Times New Roman"/>
        </w:rPr>
        <w:t>access</w:t>
      </w:r>
      <w:r w:rsidRPr="003C7F75">
        <w:rPr>
          <w:rFonts w:ascii="Times New Roman" w:hAnsi="Times New Roman"/>
          <w:spacing w:val="-2"/>
        </w:rPr>
        <w:t xml:space="preserve"> </w:t>
      </w:r>
      <w:r w:rsidRPr="003C7F75">
        <w:rPr>
          <w:rFonts w:ascii="Times New Roman" w:hAnsi="Times New Roman"/>
        </w:rPr>
        <w:t>to</w:t>
      </w:r>
      <w:r w:rsidRPr="003C7F75">
        <w:rPr>
          <w:rFonts w:ascii="Times New Roman" w:hAnsi="Times New Roman"/>
          <w:spacing w:val="2"/>
        </w:rPr>
        <w:t xml:space="preserve"> </w:t>
      </w:r>
      <w:r w:rsidRPr="003C7F75">
        <w:rPr>
          <w:rFonts w:ascii="Times New Roman" w:hAnsi="Times New Roman"/>
        </w:rPr>
        <w:t>Government</w:t>
      </w:r>
      <w:r w:rsidRPr="003C7F75">
        <w:rPr>
          <w:rFonts w:ascii="Times New Roman" w:hAnsi="Times New Roman"/>
          <w:spacing w:val="1"/>
        </w:rPr>
        <w:t xml:space="preserve"> </w:t>
      </w:r>
      <w:r w:rsidRPr="003C7F75">
        <w:rPr>
          <w:rFonts w:ascii="Times New Roman" w:hAnsi="Times New Roman"/>
        </w:rPr>
        <w:t>sources</w:t>
      </w:r>
      <w:r w:rsidRPr="003C7F75">
        <w:rPr>
          <w:rFonts w:ascii="Times New Roman" w:hAnsi="Times New Roman"/>
          <w:spacing w:val="-2"/>
        </w:rPr>
        <w:t xml:space="preserve"> </w:t>
      </w:r>
      <w:r w:rsidRPr="003C7F75">
        <w:rPr>
          <w:rFonts w:ascii="Times New Roman" w:hAnsi="Times New Roman"/>
          <w:spacing w:val="1"/>
        </w:rPr>
        <w:t xml:space="preserve">of </w:t>
      </w:r>
      <w:r w:rsidRPr="003C7F75">
        <w:rPr>
          <w:rFonts w:ascii="Times New Roman" w:hAnsi="Times New Roman"/>
        </w:rPr>
        <w:t>supply, the</w:t>
      </w:r>
      <w:r w:rsidRPr="003C7F75">
        <w:rPr>
          <w:rFonts w:ascii="Times New Roman" w:hAnsi="Times New Roman"/>
          <w:spacing w:val="-2"/>
        </w:rPr>
        <w:t xml:space="preserve"> </w:t>
      </w:r>
      <w:r w:rsidRPr="003C7F75">
        <w:rPr>
          <w:rFonts w:ascii="Times New Roman" w:hAnsi="Times New Roman"/>
        </w:rPr>
        <w:t>price</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each item</w:t>
      </w:r>
      <w:r w:rsidRPr="003C7F75">
        <w:rPr>
          <w:rFonts w:ascii="Times New Roman" w:hAnsi="Times New Roman"/>
          <w:spacing w:val="-4"/>
        </w:rPr>
        <w:t xml:space="preserve"> </w:t>
      </w:r>
      <w:r w:rsidRPr="003C7F75">
        <w:rPr>
          <w:rFonts w:ascii="Times New Roman" w:hAnsi="Times New Roman"/>
        </w:rPr>
        <w:t>obtained</w:t>
      </w:r>
      <w:r w:rsidRPr="003C7F75">
        <w:rPr>
          <w:rFonts w:ascii="Times New Roman" w:hAnsi="Times New Roman"/>
          <w:spacing w:val="2"/>
        </w:rPr>
        <w:t xml:space="preserve"> </w:t>
      </w:r>
      <w:r w:rsidRPr="003C7F75">
        <w:rPr>
          <w:rFonts w:ascii="Times New Roman" w:hAnsi="Times New Roman"/>
        </w:rPr>
        <w:t>from</w:t>
      </w:r>
      <w:r w:rsidRPr="003C7F75">
        <w:rPr>
          <w:rFonts w:ascii="Times New Roman" w:hAnsi="Times New Roman"/>
          <w:spacing w:val="-4"/>
        </w:rPr>
        <w:t xml:space="preserve"> </w:t>
      </w:r>
      <w:r w:rsidRPr="003C7F75">
        <w:rPr>
          <w:rFonts w:ascii="Times New Roman" w:hAnsi="Times New Roman"/>
        </w:rPr>
        <w:t>a Government</w:t>
      </w:r>
      <w:r w:rsidRPr="003C7F75">
        <w:rPr>
          <w:rFonts w:ascii="Times New Roman" w:hAnsi="Times New Roman"/>
          <w:spacing w:val="1"/>
        </w:rPr>
        <w:t xml:space="preserve"> </w:t>
      </w:r>
      <w:r w:rsidRPr="003C7F75">
        <w:rPr>
          <w:rFonts w:ascii="Times New Roman" w:hAnsi="Times New Roman"/>
        </w:rPr>
        <w:t>source</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supply</w:t>
      </w:r>
      <w:r w:rsidRPr="003C7F75">
        <w:rPr>
          <w:rFonts w:ascii="Times New Roman" w:hAnsi="Times New Roman"/>
          <w:spacing w:val="-5"/>
        </w:rPr>
        <w:t xml:space="preserve"> </w:t>
      </w:r>
      <w:r w:rsidRPr="003C7F75">
        <w:rPr>
          <w:rFonts w:ascii="Times New Roman" w:hAnsi="Times New Roman"/>
        </w:rPr>
        <w:t xml:space="preserve">should </w:t>
      </w:r>
      <w:r w:rsidRPr="003C7F75">
        <w:rPr>
          <w:rFonts w:ascii="Times New Roman" w:hAnsi="Times New Roman"/>
          <w:spacing w:val="1"/>
        </w:rPr>
        <w:t>be</w:t>
      </w:r>
      <w:r w:rsidRPr="003C7F75">
        <w:rPr>
          <w:rFonts w:ascii="Times New Roman" w:hAnsi="Times New Roman"/>
          <w:spacing w:val="-2"/>
        </w:rPr>
        <w:t xml:space="preserve"> </w:t>
      </w:r>
      <w:r w:rsidRPr="003C7F75">
        <w:rPr>
          <w:rFonts w:ascii="Times New Roman" w:hAnsi="Times New Roman"/>
        </w:rPr>
        <w:t xml:space="preserve">the Government price </w:t>
      </w:r>
      <w:r w:rsidRPr="003C7F75">
        <w:rPr>
          <w:rFonts w:ascii="Times New Roman" w:hAnsi="Times New Roman"/>
          <w:spacing w:val="-2"/>
        </w:rPr>
        <w:t>charged</w:t>
      </w:r>
      <w:r w:rsidRPr="003C7F75">
        <w:rPr>
          <w:rFonts w:ascii="Times New Roman" w:hAnsi="Times New Roman"/>
          <w:spacing w:val="2"/>
        </w:rPr>
        <w:t xml:space="preserve"> </w:t>
      </w:r>
      <w:r w:rsidRPr="003C7F75">
        <w:rPr>
          <w:rFonts w:ascii="Times New Roman" w:hAnsi="Times New Roman"/>
        </w:rPr>
        <w:t>to the contractor</w:t>
      </w:r>
      <w:r w:rsidRPr="003C7F75">
        <w:rPr>
          <w:rFonts w:ascii="Times New Roman" w:hAnsi="Times New Roman"/>
          <w:spacing w:val="-2"/>
        </w:rPr>
        <w:t xml:space="preserve"> </w:t>
      </w:r>
      <w:r w:rsidRPr="003C7F75">
        <w:rPr>
          <w:rFonts w:ascii="Times New Roman" w:hAnsi="Times New Roman"/>
        </w:rPr>
        <w:t>plus</w:t>
      </w:r>
      <w:r w:rsidRPr="003C7F75">
        <w:rPr>
          <w:rFonts w:ascii="Times New Roman" w:hAnsi="Times New Roman"/>
          <w:spacing w:val="-2"/>
        </w:rPr>
        <w:t xml:space="preserve"> </w:t>
      </w:r>
      <w:r w:rsidRPr="003C7F75">
        <w:rPr>
          <w:rFonts w:ascii="Times New Roman" w:hAnsi="Times New Roman"/>
        </w:rPr>
        <w:t>a</w:t>
      </w:r>
      <w:r w:rsidRPr="003C7F75">
        <w:rPr>
          <w:rFonts w:ascii="Times New Roman" w:hAnsi="Times New Roman"/>
          <w:spacing w:val="-2"/>
        </w:rPr>
        <w:t xml:space="preserve"> </w:t>
      </w:r>
      <w:r w:rsidRPr="003C7F75">
        <w:rPr>
          <w:rFonts w:ascii="Times New Roman" w:hAnsi="Times New Roman"/>
        </w:rPr>
        <w:t>handling fee</w:t>
      </w:r>
      <w:r w:rsidRPr="003C7F75">
        <w:rPr>
          <w:rFonts w:ascii="Times New Roman" w:hAnsi="Times New Roman"/>
          <w:spacing w:val="-2"/>
        </w:rPr>
        <w:t xml:space="preserve"> </w:t>
      </w:r>
      <w:r w:rsidRPr="003C7F75">
        <w:rPr>
          <w:rFonts w:ascii="Times New Roman" w:hAnsi="Times New Roman"/>
        </w:rPr>
        <w:t>determined</w:t>
      </w:r>
      <w:r w:rsidRPr="003C7F75">
        <w:rPr>
          <w:rFonts w:ascii="Times New Roman" w:hAnsi="Times New Roman"/>
          <w:spacing w:val="2"/>
        </w:rPr>
        <w:t xml:space="preserve"> </w:t>
      </w:r>
      <w:r w:rsidRPr="003C7F75">
        <w:rPr>
          <w:rFonts w:ascii="Times New Roman" w:hAnsi="Times New Roman"/>
        </w:rPr>
        <w:t>fair</w:t>
      </w:r>
      <w:r w:rsidRPr="003C7F75">
        <w:rPr>
          <w:rFonts w:ascii="Times New Roman" w:hAnsi="Times New Roman"/>
          <w:spacing w:val="-2"/>
        </w:rPr>
        <w:t xml:space="preserve"> </w:t>
      </w:r>
      <w:r w:rsidRPr="003C7F75">
        <w:rPr>
          <w:rFonts w:ascii="Times New Roman" w:hAnsi="Times New Roman"/>
        </w:rPr>
        <w:t>and</w:t>
      </w:r>
      <w:r w:rsidRPr="003C7F75">
        <w:rPr>
          <w:rFonts w:ascii="Times New Roman" w:hAnsi="Times New Roman"/>
          <w:spacing w:val="2"/>
        </w:rPr>
        <w:t xml:space="preserve"> </w:t>
      </w:r>
      <w:r w:rsidRPr="003C7F75">
        <w:rPr>
          <w:rFonts w:ascii="Times New Roman" w:hAnsi="Times New Roman"/>
        </w:rPr>
        <w:t>reasonable</w:t>
      </w:r>
      <w:r w:rsidRPr="003C7F75">
        <w:rPr>
          <w:rFonts w:ascii="Times New Roman" w:hAnsi="Times New Roman"/>
          <w:spacing w:val="-2"/>
        </w:rPr>
        <w:t xml:space="preserve"> </w:t>
      </w:r>
      <w:r w:rsidRPr="003C7F75">
        <w:rPr>
          <w:rFonts w:ascii="Times New Roman" w:hAnsi="Times New Roman"/>
          <w:spacing w:val="1"/>
        </w:rPr>
        <w:t>by</w:t>
      </w:r>
      <w:r w:rsidRPr="003C7F75">
        <w:rPr>
          <w:rFonts w:ascii="Times New Roman" w:hAnsi="Times New Roman"/>
          <w:spacing w:val="-5"/>
        </w:rPr>
        <w:t xml:space="preserve"> </w:t>
      </w:r>
      <w:r w:rsidRPr="003C7F75">
        <w:rPr>
          <w:rFonts w:ascii="Times New Roman" w:hAnsi="Times New Roman"/>
          <w:spacing w:val="1"/>
        </w:rPr>
        <w:t>the</w:t>
      </w:r>
      <w:r w:rsidRPr="003C7F75">
        <w:rPr>
          <w:rFonts w:ascii="Times New Roman" w:hAnsi="Times New Roman"/>
          <w:spacing w:val="-2"/>
        </w:rPr>
        <w:t xml:space="preserve"> </w:t>
      </w:r>
      <w:r w:rsidRPr="003C7F75">
        <w:rPr>
          <w:rFonts w:ascii="Times New Roman" w:hAnsi="Times New Roman"/>
        </w:rPr>
        <w:t xml:space="preserve">contracting officer.  </w:t>
      </w:r>
    </w:p>
    <w:p w14:paraId="5283A1F7" w14:textId="77777777" w:rsidR="00B13277" w:rsidRPr="003C7F75" w:rsidRDefault="00B13277" w:rsidP="00B13277">
      <w:pPr>
        <w:pStyle w:val="NoSpacing"/>
        <w:rPr>
          <w:rFonts w:ascii="Times New Roman" w:hAnsi="Times New Roman"/>
        </w:rPr>
      </w:pPr>
      <w:r w:rsidRPr="003C7F75">
        <w:rPr>
          <w:rFonts w:ascii="Times New Roman" w:hAnsi="Times New Roman"/>
        </w:rPr>
        <w:t xml:space="preserve">  (b) The items the contractor</w:t>
      </w:r>
      <w:r w:rsidRPr="003C7F75">
        <w:rPr>
          <w:rFonts w:ascii="Times New Roman" w:hAnsi="Times New Roman"/>
          <w:spacing w:val="-2"/>
        </w:rPr>
        <w:t xml:space="preserve"> </w:t>
      </w:r>
      <w:r w:rsidRPr="003C7F75">
        <w:rPr>
          <w:rFonts w:ascii="Times New Roman" w:hAnsi="Times New Roman"/>
        </w:rPr>
        <w:t>orders</w:t>
      </w:r>
      <w:r w:rsidRPr="003C7F75">
        <w:rPr>
          <w:rFonts w:ascii="Times New Roman" w:hAnsi="Times New Roman"/>
          <w:spacing w:val="1"/>
        </w:rPr>
        <w:t xml:space="preserve"> </w:t>
      </w:r>
      <w:r w:rsidRPr="003C7F75">
        <w:rPr>
          <w:rFonts w:ascii="Times New Roman" w:hAnsi="Times New Roman"/>
        </w:rPr>
        <w:t>must</w:t>
      </w:r>
      <w:r w:rsidRPr="003C7F75">
        <w:rPr>
          <w:rFonts w:ascii="Times New Roman" w:hAnsi="Times New Roman"/>
          <w:spacing w:val="-2"/>
        </w:rPr>
        <w:t xml:space="preserve"> </w:t>
      </w:r>
      <w:r w:rsidRPr="003C7F75">
        <w:rPr>
          <w:rFonts w:ascii="Times New Roman" w:hAnsi="Times New Roman"/>
        </w:rPr>
        <w:t>be reconciled against</w:t>
      </w:r>
      <w:r w:rsidRPr="003C7F75">
        <w:rPr>
          <w:rFonts w:ascii="Times New Roman" w:hAnsi="Times New Roman"/>
          <w:spacing w:val="1"/>
        </w:rPr>
        <w:t xml:space="preserve"> the </w:t>
      </w:r>
      <w:r w:rsidRPr="003C7F75">
        <w:rPr>
          <w:rFonts w:ascii="Times New Roman" w:hAnsi="Times New Roman"/>
        </w:rPr>
        <w:t>items authorized in the</w:t>
      </w:r>
      <w:r w:rsidRPr="003C7F75">
        <w:rPr>
          <w:rFonts w:ascii="Times New Roman" w:hAnsi="Times New Roman"/>
          <w:spacing w:val="1"/>
        </w:rPr>
        <w:t xml:space="preserve"> </w:t>
      </w:r>
      <w:r w:rsidRPr="003C7F75">
        <w:rPr>
          <w:rFonts w:ascii="Times New Roman" w:hAnsi="Times New Roman"/>
        </w:rPr>
        <w:t>contract.</w:t>
      </w:r>
      <w:r w:rsidRPr="003C7F75">
        <w:rPr>
          <w:rFonts w:ascii="Times New Roman" w:hAnsi="Times New Roman"/>
          <w:spacing w:val="53"/>
        </w:rPr>
        <w:t xml:space="preserve"> </w:t>
      </w:r>
      <w:r w:rsidRPr="003C7F75">
        <w:rPr>
          <w:rFonts w:ascii="Times New Roman" w:hAnsi="Times New Roman"/>
        </w:rPr>
        <w:t xml:space="preserve">Periodic reconciliation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the</w:t>
      </w:r>
      <w:r w:rsidRPr="003C7F75">
        <w:rPr>
          <w:rFonts w:ascii="Times New Roman" w:hAnsi="Times New Roman"/>
          <w:spacing w:val="-2"/>
        </w:rPr>
        <w:t xml:space="preserve"> </w:t>
      </w:r>
      <w:r w:rsidRPr="003C7F75">
        <w:rPr>
          <w:rFonts w:ascii="Times New Roman" w:hAnsi="Times New Roman"/>
        </w:rPr>
        <w:t>quantities</w:t>
      </w:r>
      <w:r w:rsidRPr="003C7F75">
        <w:rPr>
          <w:rFonts w:ascii="Times New Roman" w:hAnsi="Times New Roman"/>
          <w:spacing w:val="-2"/>
        </w:rPr>
        <w:t xml:space="preserve"> that </w:t>
      </w:r>
      <w:r w:rsidRPr="003C7F75">
        <w:rPr>
          <w:rFonts w:ascii="Times New Roman" w:hAnsi="Times New Roman"/>
        </w:rPr>
        <w:t>DLA</w:t>
      </w:r>
      <w:r w:rsidRPr="003C7F75">
        <w:rPr>
          <w:rFonts w:ascii="Times New Roman" w:hAnsi="Times New Roman"/>
          <w:spacing w:val="-4"/>
        </w:rPr>
        <w:t xml:space="preserve"> </w:t>
      </w:r>
      <w:r w:rsidRPr="003C7F75">
        <w:rPr>
          <w:rFonts w:ascii="Times New Roman" w:hAnsi="Times New Roman"/>
        </w:rPr>
        <w:t>sold to</w:t>
      </w:r>
      <w:r w:rsidRPr="003C7F75">
        <w:rPr>
          <w:rFonts w:ascii="Times New Roman" w:hAnsi="Times New Roman"/>
          <w:spacing w:val="2"/>
        </w:rPr>
        <w:t xml:space="preserve"> </w:t>
      </w:r>
      <w:r w:rsidRPr="003C7F75">
        <w:rPr>
          <w:rFonts w:ascii="Times New Roman" w:hAnsi="Times New Roman"/>
        </w:rPr>
        <w:t>the contractor</w:t>
      </w:r>
      <w:r w:rsidRPr="003C7F75">
        <w:rPr>
          <w:rFonts w:ascii="Times New Roman" w:hAnsi="Times New Roman"/>
          <w:spacing w:val="1"/>
        </w:rPr>
        <w:t xml:space="preserve"> </w:t>
      </w:r>
      <w:r w:rsidRPr="003C7F75">
        <w:rPr>
          <w:rFonts w:ascii="Times New Roman" w:hAnsi="Times New Roman"/>
          <w:spacing w:val="-2"/>
        </w:rPr>
        <w:t>with</w:t>
      </w:r>
      <w:r w:rsidRPr="003C7F75">
        <w:rPr>
          <w:rFonts w:ascii="Times New Roman" w:hAnsi="Times New Roman"/>
        </w:rPr>
        <w:t xml:space="preserve"> the</w:t>
      </w:r>
      <w:r w:rsidRPr="003C7F75">
        <w:rPr>
          <w:rFonts w:ascii="Times New Roman" w:hAnsi="Times New Roman"/>
          <w:spacing w:val="-2"/>
        </w:rPr>
        <w:t xml:space="preserve"> </w:t>
      </w:r>
      <w:r w:rsidRPr="003C7F75">
        <w:rPr>
          <w:rFonts w:ascii="Times New Roman" w:hAnsi="Times New Roman"/>
        </w:rPr>
        <w:t>quantities</w:t>
      </w:r>
      <w:r w:rsidRPr="003C7F75">
        <w:rPr>
          <w:rFonts w:ascii="Times New Roman" w:hAnsi="Times New Roman"/>
          <w:spacing w:val="-2"/>
        </w:rPr>
        <w:t xml:space="preserve"> </w:t>
      </w:r>
      <w:r w:rsidRPr="003C7F75">
        <w:rPr>
          <w:rFonts w:ascii="Times New Roman" w:hAnsi="Times New Roman"/>
          <w:spacing w:val="1"/>
        </w:rPr>
        <w:t>of</w:t>
      </w:r>
      <w:r w:rsidRPr="003C7F75">
        <w:rPr>
          <w:rFonts w:ascii="Times New Roman" w:hAnsi="Times New Roman"/>
          <w:spacing w:val="-2"/>
        </w:rPr>
        <w:t xml:space="preserve"> </w:t>
      </w:r>
      <w:r w:rsidRPr="003C7F75">
        <w:rPr>
          <w:rFonts w:ascii="Times New Roman" w:hAnsi="Times New Roman"/>
        </w:rPr>
        <w:t xml:space="preserve">the </w:t>
      </w:r>
      <w:r w:rsidRPr="003C7F75">
        <w:rPr>
          <w:rFonts w:ascii="Times New Roman" w:hAnsi="Times New Roman"/>
          <w:spacing w:val="-2"/>
        </w:rPr>
        <w:t>same</w:t>
      </w:r>
      <w:r w:rsidRPr="003C7F75">
        <w:rPr>
          <w:rFonts w:ascii="Times New Roman" w:hAnsi="Times New Roman"/>
        </w:rPr>
        <w:t xml:space="preserve"> items that the contractor</w:t>
      </w:r>
      <w:r w:rsidRPr="003C7F75">
        <w:rPr>
          <w:rFonts w:ascii="Times New Roman" w:hAnsi="Times New Roman"/>
          <w:spacing w:val="-2"/>
        </w:rPr>
        <w:t xml:space="preserve"> </w:t>
      </w:r>
      <w:r w:rsidRPr="003C7F75">
        <w:rPr>
          <w:rFonts w:ascii="Times New Roman" w:hAnsi="Times New Roman"/>
        </w:rPr>
        <w:t>supplied</w:t>
      </w:r>
      <w:r w:rsidRPr="003C7F75">
        <w:rPr>
          <w:rFonts w:ascii="Times New Roman" w:hAnsi="Times New Roman"/>
          <w:spacing w:val="2"/>
        </w:rPr>
        <w:t xml:space="preserve"> </w:t>
      </w:r>
      <w:r w:rsidRPr="003C7F75">
        <w:rPr>
          <w:rFonts w:ascii="Times New Roman" w:hAnsi="Times New Roman"/>
        </w:rPr>
        <w:t>to</w:t>
      </w:r>
      <w:r w:rsidRPr="003C7F75">
        <w:rPr>
          <w:rFonts w:ascii="Times New Roman" w:hAnsi="Times New Roman"/>
          <w:spacing w:val="-3"/>
        </w:rPr>
        <w:t xml:space="preserve"> </w:t>
      </w:r>
      <w:r w:rsidRPr="003C7F75">
        <w:rPr>
          <w:rFonts w:ascii="Times New Roman" w:hAnsi="Times New Roman"/>
        </w:rPr>
        <w:t>DoD</w:t>
      </w:r>
      <w:r w:rsidRPr="003C7F75">
        <w:rPr>
          <w:rFonts w:ascii="Times New Roman" w:hAnsi="Times New Roman"/>
          <w:spacing w:val="-4"/>
        </w:rPr>
        <w:t xml:space="preserve"> </w:t>
      </w:r>
      <w:r w:rsidRPr="003C7F75">
        <w:rPr>
          <w:rFonts w:ascii="Times New Roman" w:hAnsi="Times New Roman"/>
        </w:rPr>
        <w:t>customers,</w:t>
      </w:r>
      <w:r w:rsidRPr="003C7F75">
        <w:rPr>
          <w:rFonts w:ascii="Times New Roman" w:hAnsi="Times New Roman"/>
          <w:spacing w:val="-3"/>
        </w:rPr>
        <w:t xml:space="preserve"> </w:t>
      </w:r>
      <w:r w:rsidRPr="003C7F75">
        <w:rPr>
          <w:rFonts w:ascii="Times New Roman" w:hAnsi="Times New Roman"/>
        </w:rPr>
        <w:t>or</w:t>
      </w:r>
      <w:r w:rsidRPr="003C7F75">
        <w:rPr>
          <w:rFonts w:ascii="Times New Roman" w:hAnsi="Times New Roman"/>
          <w:spacing w:val="-2"/>
        </w:rPr>
        <w:t xml:space="preserve"> </w:t>
      </w:r>
      <w:r w:rsidRPr="003C7F75">
        <w:rPr>
          <w:rFonts w:ascii="Times New Roman" w:hAnsi="Times New Roman"/>
        </w:rPr>
        <w:t>holds</w:t>
      </w:r>
      <w:r w:rsidRPr="003C7F75">
        <w:rPr>
          <w:rFonts w:ascii="Times New Roman" w:hAnsi="Times New Roman"/>
          <w:spacing w:val="-2"/>
        </w:rPr>
        <w:t xml:space="preserve"> </w:t>
      </w:r>
      <w:r w:rsidRPr="003C7F75">
        <w:rPr>
          <w:rFonts w:ascii="Times New Roman" w:hAnsi="Times New Roman"/>
        </w:rPr>
        <w:t>under</w:t>
      </w:r>
      <w:r w:rsidRPr="003C7F75">
        <w:rPr>
          <w:rFonts w:ascii="Times New Roman" w:hAnsi="Times New Roman"/>
          <w:spacing w:val="1"/>
        </w:rPr>
        <w:t xml:space="preserve"> </w:t>
      </w:r>
      <w:r w:rsidRPr="003C7F75">
        <w:rPr>
          <w:rFonts w:ascii="Times New Roman" w:hAnsi="Times New Roman"/>
        </w:rPr>
        <w:t>surge</w:t>
      </w:r>
      <w:r w:rsidRPr="003C7F75">
        <w:rPr>
          <w:rFonts w:ascii="Times New Roman" w:hAnsi="Times New Roman"/>
          <w:spacing w:val="-2"/>
        </w:rPr>
        <w:t xml:space="preserve"> </w:t>
      </w:r>
      <w:r w:rsidRPr="003C7F75">
        <w:rPr>
          <w:rFonts w:ascii="Times New Roman" w:hAnsi="Times New Roman"/>
        </w:rPr>
        <w:t>responsibilities,</w:t>
      </w:r>
      <w:r w:rsidRPr="003C7F75">
        <w:rPr>
          <w:rFonts w:ascii="Times New Roman" w:hAnsi="Times New Roman"/>
          <w:spacing w:val="-3"/>
        </w:rPr>
        <w:t xml:space="preserve"> </w:t>
      </w:r>
      <w:r w:rsidRPr="003C7F75">
        <w:rPr>
          <w:rFonts w:ascii="Times New Roman" w:hAnsi="Times New Roman"/>
        </w:rPr>
        <w:t>under</w:t>
      </w:r>
      <w:r w:rsidRPr="003C7F75">
        <w:rPr>
          <w:rFonts w:ascii="Times New Roman" w:hAnsi="Times New Roman"/>
          <w:spacing w:val="-2"/>
        </w:rPr>
        <w:t xml:space="preserve"> </w:t>
      </w:r>
      <w:r w:rsidRPr="003C7F75">
        <w:rPr>
          <w:rFonts w:ascii="Times New Roman" w:hAnsi="Times New Roman"/>
        </w:rPr>
        <w:t>the authorizing</w:t>
      </w:r>
      <w:r w:rsidRPr="003C7F75">
        <w:rPr>
          <w:rFonts w:ascii="Times New Roman" w:hAnsi="Times New Roman"/>
          <w:spacing w:val="75"/>
        </w:rPr>
        <w:t xml:space="preserve"> </w:t>
      </w:r>
      <w:r w:rsidRPr="003C7F75">
        <w:rPr>
          <w:rFonts w:ascii="Times New Roman" w:hAnsi="Times New Roman"/>
        </w:rPr>
        <w:t>contract</w:t>
      </w:r>
      <w:r w:rsidRPr="003C7F75">
        <w:rPr>
          <w:rFonts w:ascii="Times New Roman" w:hAnsi="Times New Roman"/>
          <w:spacing w:val="1"/>
        </w:rPr>
        <w:t xml:space="preserve"> </w:t>
      </w:r>
      <w:r w:rsidRPr="003C7F75">
        <w:rPr>
          <w:rFonts w:ascii="Times New Roman" w:hAnsi="Times New Roman"/>
        </w:rPr>
        <w:t>will</w:t>
      </w:r>
      <w:r w:rsidRPr="003C7F75">
        <w:rPr>
          <w:rFonts w:ascii="Times New Roman" w:hAnsi="Times New Roman"/>
          <w:spacing w:val="-2"/>
        </w:rPr>
        <w:t xml:space="preserve"> </w:t>
      </w:r>
      <w:r w:rsidRPr="003C7F75">
        <w:rPr>
          <w:rFonts w:ascii="Times New Roman" w:hAnsi="Times New Roman"/>
        </w:rPr>
        <w:t>provide</w:t>
      </w:r>
      <w:r w:rsidRPr="003C7F75">
        <w:rPr>
          <w:rFonts w:ascii="Times New Roman" w:hAnsi="Times New Roman"/>
          <w:spacing w:val="-2"/>
        </w:rPr>
        <w:t xml:space="preserve"> </w:t>
      </w:r>
      <w:r w:rsidRPr="003C7F75">
        <w:rPr>
          <w:rFonts w:ascii="Times New Roman" w:hAnsi="Times New Roman"/>
        </w:rPr>
        <w:t>the</w:t>
      </w:r>
      <w:r w:rsidRPr="003C7F75">
        <w:rPr>
          <w:rFonts w:ascii="Times New Roman" w:hAnsi="Times New Roman"/>
          <w:spacing w:val="-2"/>
        </w:rPr>
        <w:t xml:space="preserve"> </w:t>
      </w:r>
      <w:r w:rsidRPr="003C7F75">
        <w:rPr>
          <w:rFonts w:ascii="Times New Roman" w:hAnsi="Times New Roman"/>
        </w:rPr>
        <w:t>visibility</w:t>
      </w:r>
      <w:r w:rsidRPr="003C7F75">
        <w:rPr>
          <w:rFonts w:ascii="Times New Roman" w:hAnsi="Times New Roman"/>
          <w:spacing w:val="-5"/>
        </w:rPr>
        <w:t xml:space="preserve"> </w:t>
      </w:r>
      <w:r w:rsidRPr="003C7F75">
        <w:rPr>
          <w:rFonts w:ascii="Times New Roman" w:hAnsi="Times New Roman"/>
        </w:rPr>
        <w:t>needed</w:t>
      </w:r>
      <w:r w:rsidRPr="003C7F75">
        <w:rPr>
          <w:rFonts w:ascii="Times New Roman" w:hAnsi="Times New Roman"/>
          <w:spacing w:val="2"/>
        </w:rPr>
        <w:t xml:space="preserve"> </w:t>
      </w:r>
      <w:r w:rsidRPr="003C7F75">
        <w:rPr>
          <w:rFonts w:ascii="Times New Roman" w:hAnsi="Times New Roman"/>
        </w:rPr>
        <w:t>to monitor</w:t>
      </w:r>
      <w:r w:rsidRPr="003C7F75">
        <w:rPr>
          <w:rFonts w:ascii="Times New Roman" w:hAnsi="Times New Roman"/>
          <w:spacing w:val="-2"/>
        </w:rPr>
        <w:t xml:space="preserve"> </w:t>
      </w:r>
      <w:r w:rsidRPr="003C7F75">
        <w:rPr>
          <w:rFonts w:ascii="Times New Roman" w:hAnsi="Times New Roman"/>
        </w:rPr>
        <w:t>contractor’s</w:t>
      </w:r>
      <w:r w:rsidRPr="003C7F75">
        <w:rPr>
          <w:rFonts w:ascii="Times New Roman" w:hAnsi="Times New Roman"/>
          <w:spacing w:val="-2"/>
        </w:rPr>
        <w:t xml:space="preserve"> </w:t>
      </w:r>
      <w:r w:rsidRPr="003C7F75">
        <w:rPr>
          <w:rFonts w:ascii="Times New Roman" w:hAnsi="Times New Roman"/>
        </w:rPr>
        <w:t>usage</w:t>
      </w:r>
      <w:r w:rsidRPr="003C7F75">
        <w:rPr>
          <w:rFonts w:ascii="Times New Roman" w:hAnsi="Times New Roman"/>
          <w:spacing w:val="-2"/>
        </w:rPr>
        <w:t xml:space="preserve"> </w:t>
      </w:r>
      <w:r w:rsidRPr="003C7F75">
        <w:rPr>
          <w:rFonts w:ascii="Times New Roman" w:hAnsi="Times New Roman"/>
        </w:rPr>
        <w:t>and trigger</w:t>
      </w:r>
      <w:r w:rsidRPr="003C7F75">
        <w:rPr>
          <w:rFonts w:ascii="Times New Roman" w:hAnsi="Times New Roman"/>
          <w:spacing w:val="1"/>
        </w:rPr>
        <w:t xml:space="preserve"> </w:t>
      </w:r>
      <w:r w:rsidRPr="003C7F75">
        <w:rPr>
          <w:rFonts w:ascii="Times New Roman" w:hAnsi="Times New Roman"/>
        </w:rPr>
        <w:t>appropriate</w:t>
      </w:r>
      <w:r w:rsidRPr="003C7F75">
        <w:rPr>
          <w:rFonts w:ascii="Times New Roman" w:hAnsi="Times New Roman"/>
          <w:spacing w:val="-2"/>
        </w:rPr>
        <w:t xml:space="preserve"> </w:t>
      </w:r>
      <w:r w:rsidRPr="003C7F75">
        <w:rPr>
          <w:rFonts w:ascii="Times New Roman" w:hAnsi="Times New Roman"/>
        </w:rPr>
        <w:t>action</w:t>
      </w:r>
      <w:r w:rsidRPr="003C7F75">
        <w:rPr>
          <w:rFonts w:ascii="Times New Roman" w:hAnsi="Times New Roman"/>
          <w:spacing w:val="2"/>
        </w:rPr>
        <w:t xml:space="preserve"> </w:t>
      </w:r>
      <w:r w:rsidRPr="003C7F75">
        <w:rPr>
          <w:rFonts w:ascii="Times New Roman" w:hAnsi="Times New Roman"/>
        </w:rPr>
        <w:t>for</w:t>
      </w:r>
      <w:r w:rsidRPr="003C7F75">
        <w:rPr>
          <w:rFonts w:ascii="Times New Roman" w:hAnsi="Times New Roman"/>
          <w:spacing w:val="73"/>
        </w:rPr>
        <w:t xml:space="preserve"> </w:t>
      </w:r>
      <w:r w:rsidRPr="003C7F75">
        <w:rPr>
          <w:rFonts w:ascii="Times New Roman" w:hAnsi="Times New Roman"/>
        </w:rPr>
        <w:t>improper</w:t>
      </w:r>
      <w:r w:rsidRPr="003C7F75">
        <w:rPr>
          <w:rFonts w:ascii="Times New Roman" w:hAnsi="Times New Roman"/>
          <w:spacing w:val="-2"/>
        </w:rPr>
        <w:t xml:space="preserve"> </w:t>
      </w:r>
      <w:r w:rsidRPr="003C7F75">
        <w:rPr>
          <w:rFonts w:ascii="Times New Roman" w:hAnsi="Times New Roman"/>
        </w:rPr>
        <w:t>use.</w:t>
      </w:r>
    </w:p>
    <w:p w14:paraId="1EE96882" w14:textId="77777777" w:rsidR="00B13277" w:rsidRPr="003C7F75" w:rsidRDefault="00B13277" w:rsidP="00B13277">
      <w:pPr>
        <w:pStyle w:val="NoSpacing"/>
        <w:rPr>
          <w:rFonts w:ascii="Times New Roman" w:hAnsi="Times New Roman"/>
        </w:rPr>
      </w:pPr>
      <w:r w:rsidRPr="003C7F75">
        <w:rPr>
          <w:rFonts w:ascii="Times New Roman" w:hAnsi="Times New Roman"/>
        </w:rPr>
        <w:t xml:space="preserve">  (c) The contract</w:t>
      </w:r>
      <w:r w:rsidRPr="003C7F75">
        <w:rPr>
          <w:rFonts w:ascii="Times New Roman" w:hAnsi="Times New Roman"/>
          <w:spacing w:val="-2"/>
        </w:rPr>
        <w:t xml:space="preserve"> </w:t>
      </w:r>
      <w:r w:rsidRPr="003C7F75">
        <w:rPr>
          <w:rFonts w:ascii="Times New Roman" w:hAnsi="Times New Roman"/>
        </w:rPr>
        <w:t>shall</w:t>
      </w:r>
      <w:r w:rsidRPr="003C7F75">
        <w:rPr>
          <w:rFonts w:ascii="Times New Roman" w:hAnsi="Times New Roman"/>
          <w:spacing w:val="-2"/>
        </w:rPr>
        <w:t xml:space="preserve"> </w:t>
      </w:r>
      <w:r w:rsidRPr="003C7F75">
        <w:rPr>
          <w:rFonts w:ascii="Times New Roman" w:hAnsi="Times New Roman"/>
        </w:rPr>
        <w:t>include</w:t>
      </w:r>
      <w:r w:rsidRPr="003C7F75">
        <w:rPr>
          <w:rFonts w:ascii="Times New Roman" w:hAnsi="Times New Roman"/>
          <w:spacing w:val="-2"/>
        </w:rPr>
        <w:t xml:space="preserve"> </w:t>
      </w:r>
      <w:r w:rsidRPr="003C7F75">
        <w:rPr>
          <w:rFonts w:ascii="Times New Roman" w:hAnsi="Times New Roman"/>
        </w:rPr>
        <w:t>language</w:t>
      </w:r>
      <w:r w:rsidRPr="003C7F75">
        <w:rPr>
          <w:rFonts w:ascii="Times New Roman" w:hAnsi="Times New Roman"/>
          <w:spacing w:val="-2"/>
        </w:rPr>
        <w:t xml:space="preserve"> </w:t>
      </w:r>
      <w:r w:rsidRPr="003C7F75">
        <w:rPr>
          <w:rFonts w:ascii="Times New Roman" w:hAnsi="Times New Roman"/>
        </w:rPr>
        <w:t>requiring</w:t>
      </w:r>
      <w:r w:rsidRPr="003C7F75">
        <w:rPr>
          <w:rFonts w:ascii="Times New Roman" w:hAnsi="Times New Roman"/>
          <w:spacing w:val="-3"/>
        </w:rPr>
        <w:t xml:space="preserve"> </w:t>
      </w:r>
      <w:r w:rsidRPr="003C7F75">
        <w:rPr>
          <w:rFonts w:ascii="Times New Roman" w:hAnsi="Times New Roman"/>
        </w:rPr>
        <w:t>the contractor</w:t>
      </w:r>
      <w:r w:rsidRPr="003C7F75">
        <w:rPr>
          <w:rFonts w:ascii="Times New Roman" w:hAnsi="Times New Roman"/>
          <w:spacing w:val="1"/>
        </w:rPr>
        <w:t xml:space="preserve"> </w:t>
      </w:r>
      <w:r w:rsidRPr="003C7F75">
        <w:rPr>
          <w:rFonts w:ascii="Times New Roman" w:hAnsi="Times New Roman"/>
        </w:rPr>
        <w:t>to verify</w:t>
      </w:r>
      <w:r w:rsidRPr="003C7F75">
        <w:rPr>
          <w:rFonts w:ascii="Times New Roman" w:hAnsi="Times New Roman"/>
          <w:spacing w:val="-5"/>
        </w:rPr>
        <w:t xml:space="preserve"> </w:t>
      </w:r>
      <w:r w:rsidRPr="003C7F75">
        <w:rPr>
          <w:rFonts w:ascii="Times New Roman" w:hAnsi="Times New Roman"/>
        </w:rPr>
        <w:t>that,</w:t>
      </w:r>
      <w:r w:rsidRPr="003C7F75">
        <w:rPr>
          <w:rFonts w:ascii="Times New Roman" w:hAnsi="Times New Roman"/>
          <w:spacing w:val="-3"/>
        </w:rPr>
        <w:t xml:space="preserve"> </w:t>
      </w:r>
      <w:r w:rsidRPr="003C7F75">
        <w:rPr>
          <w:rFonts w:ascii="Times New Roman" w:hAnsi="Times New Roman"/>
        </w:rPr>
        <w:t>as</w:t>
      </w:r>
      <w:r w:rsidRPr="003C7F75">
        <w:rPr>
          <w:rFonts w:ascii="Times New Roman" w:hAnsi="Times New Roman"/>
          <w:spacing w:val="-2"/>
        </w:rPr>
        <w:t xml:space="preserve"> </w:t>
      </w:r>
      <w:r w:rsidRPr="003C7F75">
        <w:rPr>
          <w:rFonts w:ascii="Times New Roman" w:hAnsi="Times New Roman"/>
        </w:rPr>
        <w:t>the</w:t>
      </w:r>
      <w:r w:rsidRPr="003C7F75">
        <w:rPr>
          <w:rFonts w:ascii="Times New Roman" w:hAnsi="Times New Roman"/>
          <w:spacing w:val="-2"/>
        </w:rPr>
        <w:t xml:space="preserve"> </w:t>
      </w:r>
      <w:r w:rsidRPr="003C7F75">
        <w:rPr>
          <w:rFonts w:ascii="Times New Roman" w:hAnsi="Times New Roman"/>
        </w:rPr>
        <w:t>contract nears completion,</w:t>
      </w:r>
      <w:r w:rsidRPr="003C7F75">
        <w:rPr>
          <w:rFonts w:ascii="Times New Roman" w:hAnsi="Times New Roman"/>
          <w:spacing w:val="-3"/>
        </w:rPr>
        <w:t xml:space="preserve"> </w:t>
      </w:r>
      <w:r w:rsidRPr="003C7F75">
        <w:rPr>
          <w:rFonts w:ascii="Times New Roman" w:hAnsi="Times New Roman"/>
        </w:rPr>
        <w:t>no</w:t>
      </w:r>
      <w:r w:rsidRPr="003C7F75">
        <w:rPr>
          <w:rFonts w:ascii="Times New Roman" w:hAnsi="Times New Roman"/>
          <w:spacing w:val="-3"/>
        </w:rPr>
        <w:t xml:space="preserve"> </w:t>
      </w:r>
      <w:r w:rsidRPr="003C7F75">
        <w:rPr>
          <w:rFonts w:ascii="Times New Roman" w:hAnsi="Times New Roman"/>
        </w:rPr>
        <w:t>purchases</w:t>
      </w:r>
      <w:r w:rsidRPr="003C7F75">
        <w:rPr>
          <w:rFonts w:ascii="Times New Roman" w:hAnsi="Times New Roman"/>
          <w:spacing w:val="-2"/>
        </w:rPr>
        <w:t xml:space="preserve"> </w:t>
      </w:r>
      <w:r w:rsidRPr="003C7F75">
        <w:rPr>
          <w:rFonts w:ascii="Times New Roman" w:hAnsi="Times New Roman"/>
        </w:rPr>
        <w:t>are</w:t>
      </w:r>
      <w:r w:rsidRPr="003C7F75">
        <w:rPr>
          <w:rFonts w:ascii="Times New Roman" w:hAnsi="Times New Roman"/>
          <w:spacing w:val="-2"/>
        </w:rPr>
        <w:t xml:space="preserve"> </w:t>
      </w:r>
      <w:r w:rsidRPr="003C7F75">
        <w:rPr>
          <w:rFonts w:ascii="Times New Roman" w:hAnsi="Times New Roman"/>
        </w:rPr>
        <w:t>made</w:t>
      </w:r>
      <w:r w:rsidRPr="003C7F75">
        <w:rPr>
          <w:rFonts w:ascii="Times New Roman" w:hAnsi="Times New Roman"/>
          <w:spacing w:val="-2"/>
        </w:rPr>
        <w:t xml:space="preserve"> </w:t>
      </w:r>
      <w:r w:rsidRPr="003C7F75">
        <w:rPr>
          <w:rFonts w:ascii="Times New Roman" w:hAnsi="Times New Roman"/>
        </w:rPr>
        <w:t>that</w:t>
      </w:r>
      <w:r w:rsidRPr="003C7F75">
        <w:rPr>
          <w:rFonts w:ascii="Times New Roman" w:hAnsi="Times New Roman"/>
          <w:spacing w:val="1"/>
        </w:rPr>
        <w:t xml:space="preserve"> </w:t>
      </w:r>
      <w:r w:rsidRPr="003C7F75">
        <w:rPr>
          <w:rFonts w:ascii="Times New Roman" w:hAnsi="Times New Roman"/>
        </w:rPr>
        <w:t>would result</w:t>
      </w:r>
      <w:r w:rsidRPr="003C7F75">
        <w:rPr>
          <w:rFonts w:ascii="Times New Roman" w:hAnsi="Times New Roman"/>
          <w:spacing w:val="1"/>
        </w:rPr>
        <w:t xml:space="preserve"> </w:t>
      </w:r>
      <w:r w:rsidRPr="003C7F75">
        <w:rPr>
          <w:rFonts w:ascii="Times New Roman" w:hAnsi="Times New Roman"/>
        </w:rPr>
        <w:t>in</w:t>
      </w:r>
      <w:r w:rsidRPr="003C7F75">
        <w:rPr>
          <w:rFonts w:ascii="Times New Roman" w:hAnsi="Times New Roman"/>
          <w:spacing w:val="2"/>
        </w:rPr>
        <w:t xml:space="preserve"> </w:t>
      </w:r>
      <w:r w:rsidRPr="003C7F75">
        <w:rPr>
          <w:rFonts w:ascii="Times New Roman" w:hAnsi="Times New Roman"/>
        </w:rPr>
        <w:t>Government</w:t>
      </w:r>
      <w:r w:rsidRPr="003C7F75">
        <w:rPr>
          <w:rFonts w:ascii="Times New Roman" w:hAnsi="Times New Roman"/>
          <w:spacing w:val="-2"/>
        </w:rPr>
        <w:t xml:space="preserve"> </w:t>
      </w:r>
      <w:r w:rsidRPr="003C7F75">
        <w:rPr>
          <w:rFonts w:ascii="Times New Roman" w:hAnsi="Times New Roman"/>
        </w:rPr>
        <w:t>supply</w:t>
      </w:r>
      <w:r w:rsidRPr="003C7F75">
        <w:rPr>
          <w:rFonts w:ascii="Times New Roman" w:hAnsi="Times New Roman"/>
          <w:spacing w:val="-3"/>
        </w:rPr>
        <w:t xml:space="preserve"> </w:t>
      </w:r>
      <w:r w:rsidRPr="003C7F75">
        <w:rPr>
          <w:rFonts w:ascii="Times New Roman" w:hAnsi="Times New Roman"/>
        </w:rPr>
        <w:t>source items remaining with the contractor</w:t>
      </w:r>
      <w:r w:rsidRPr="003C7F75">
        <w:rPr>
          <w:rFonts w:ascii="Times New Roman" w:hAnsi="Times New Roman"/>
          <w:spacing w:val="-2"/>
        </w:rPr>
        <w:t xml:space="preserve"> </w:t>
      </w:r>
      <w:r w:rsidRPr="003C7F75">
        <w:rPr>
          <w:rFonts w:ascii="Times New Roman" w:hAnsi="Times New Roman"/>
        </w:rPr>
        <w:t>after</w:t>
      </w:r>
      <w:r w:rsidRPr="003C7F75">
        <w:rPr>
          <w:rFonts w:ascii="Times New Roman" w:hAnsi="Times New Roman"/>
          <w:spacing w:val="-2"/>
        </w:rPr>
        <w:t xml:space="preserve"> </w:t>
      </w:r>
      <w:r w:rsidRPr="003C7F75">
        <w:rPr>
          <w:rFonts w:ascii="Times New Roman" w:hAnsi="Times New Roman"/>
        </w:rPr>
        <w:t>contract</w:t>
      </w:r>
      <w:r w:rsidRPr="003C7F75">
        <w:rPr>
          <w:rFonts w:ascii="Times New Roman" w:hAnsi="Times New Roman"/>
          <w:spacing w:val="-2"/>
        </w:rPr>
        <w:t xml:space="preserve"> </w:t>
      </w:r>
      <w:r w:rsidRPr="003C7F75">
        <w:rPr>
          <w:rFonts w:ascii="Times New Roman" w:hAnsi="Times New Roman"/>
        </w:rPr>
        <w:t>completion.</w:t>
      </w:r>
      <w:r w:rsidRPr="003C7F75">
        <w:rPr>
          <w:rFonts w:ascii="Times New Roman" w:hAnsi="Times New Roman"/>
          <w:spacing w:val="-3"/>
        </w:rPr>
        <w:t xml:space="preserve"> </w:t>
      </w:r>
      <w:r w:rsidRPr="003C7F75">
        <w:rPr>
          <w:rFonts w:ascii="Times New Roman" w:hAnsi="Times New Roman"/>
        </w:rPr>
        <w:t>Special</w:t>
      </w:r>
      <w:r w:rsidRPr="003C7F75">
        <w:rPr>
          <w:rFonts w:ascii="Times New Roman" w:hAnsi="Times New Roman"/>
          <w:spacing w:val="-2"/>
        </w:rPr>
        <w:t xml:space="preserve"> </w:t>
      </w:r>
      <w:r w:rsidRPr="003C7F75">
        <w:rPr>
          <w:rFonts w:ascii="Times New Roman" w:hAnsi="Times New Roman"/>
        </w:rPr>
        <w:t xml:space="preserve">provisions </w:t>
      </w:r>
      <w:r w:rsidRPr="003C7F75">
        <w:rPr>
          <w:rFonts w:ascii="Times New Roman" w:hAnsi="Times New Roman"/>
          <w:spacing w:val="-2"/>
        </w:rPr>
        <w:t xml:space="preserve">must </w:t>
      </w:r>
      <w:r w:rsidRPr="003C7F75">
        <w:rPr>
          <w:rFonts w:ascii="Times New Roman" w:hAnsi="Times New Roman"/>
        </w:rPr>
        <w:t>be made for</w:t>
      </w:r>
      <w:r w:rsidRPr="003C7F75">
        <w:rPr>
          <w:rFonts w:ascii="Times New Roman" w:hAnsi="Times New Roman"/>
          <w:spacing w:val="-4"/>
        </w:rPr>
        <w:t xml:space="preserve"> </w:t>
      </w:r>
      <w:r w:rsidRPr="003C7F75">
        <w:rPr>
          <w:rFonts w:ascii="Times New Roman" w:hAnsi="Times New Roman"/>
        </w:rPr>
        <w:t>surge</w:t>
      </w:r>
      <w:r w:rsidRPr="003C7F75">
        <w:rPr>
          <w:rFonts w:ascii="Times New Roman" w:hAnsi="Times New Roman"/>
          <w:spacing w:val="-2"/>
        </w:rPr>
        <w:t xml:space="preserve"> </w:t>
      </w:r>
      <w:r w:rsidRPr="003C7F75">
        <w:rPr>
          <w:rFonts w:ascii="Times New Roman" w:hAnsi="Times New Roman"/>
        </w:rPr>
        <w:t>items.</w:t>
      </w:r>
    </w:p>
    <w:p w14:paraId="6F01632B" w14:textId="77777777" w:rsidR="00B13277" w:rsidRPr="003C7F75" w:rsidRDefault="00B13277" w:rsidP="00B13277">
      <w:pPr>
        <w:pStyle w:val="Default"/>
        <w:rPr>
          <w:rFonts w:ascii="Times New Roman" w:hAnsi="Times New Roman" w:cs="Times New Roman"/>
          <w:sz w:val="22"/>
          <w:szCs w:val="22"/>
        </w:rPr>
      </w:pPr>
      <w:bookmarkStart w:id="449" w:name="P51_103_90"/>
      <w:r w:rsidRPr="003C7F75">
        <w:rPr>
          <w:rFonts w:ascii="Times New Roman" w:hAnsi="Times New Roman" w:cs="Times New Roman"/>
          <w:b/>
          <w:bCs/>
          <w:sz w:val="22"/>
          <w:szCs w:val="22"/>
        </w:rPr>
        <w:t>51.103-90</w:t>
      </w:r>
      <w:bookmarkEnd w:id="449"/>
      <w:r w:rsidRPr="003C7F75">
        <w:rPr>
          <w:rFonts w:ascii="Times New Roman" w:hAnsi="Times New Roman" w:cs="Times New Roman"/>
          <w:b/>
          <w:bCs/>
          <w:sz w:val="22"/>
          <w:szCs w:val="22"/>
        </w:rPr>
        <w:t xml:space="preserve"> Ordering from Government supply sources. </w:t>
      </w:r>
    </w:p>
    <w:p w14:paraId="2346563E" w14:textId="77777777" w:rsidR="00B13277" w:rsidRPr="003C7F75" w:rsidRDefault="00B13277" w:rsidP="00B13277">
      <w:pPr>
        <w:pStyle w:val="NoSpacing"/>
        <w:rPr>
          <w:rFonts w:ascii="Times New Roman" w:hAnsi="Times New Roman"/>
        </w:rPr>
      </w:pPr>
      <w:r w:rsidRPr="003C7F75">
        <w:rPr>
          <w:rFonts w:ascii="Times New Roman" w:hAnsi="Times New Roman"/>
        </w:rPr>
        <w:t xml:space="preserve">  When contractor use of a DLA-managed supply source is determined to be the best value, considering price, delivery and other factors, the contracting officer shall include contract language to hold the contractor responsible to meet the delivery requirements whether or not Government supply sources are used. Failure to meet the contract delivery requirements is a contractor-caused delay.</w:t>
      </w:r>
    </w:p>
    <w:p w14:paraId="45D21C0A" w14:textId="77777777" w:rsidR="00B13277" w:rsidRPr="0076729F" w:rsidRDefault="00B13277" w:rsidP="00B13277">
      <w:pPr>
        <w:jc w:val="center"/>
        <w:rPr>
          <w:i/>
        </w:rPr>
      </w:pPr>
    </w:p>
    <w:p w14:paraId="70CFB838" w14:textId="77777777" w:rsidR="0076729F" w:rsidRDefault="0076729F" w:rsidP="008779BD">
      <w:pPr>
        <w:jc w:val="center"/>
        <w:rPr>
          <w:b/>
        </w:rPr>
      </w:pPr>
    </w:p>
    <w:p w14:paraId="79F1F3B2" w14:textId="77777777" w:rsidR="00E72D89" w:rsidRPr="0076729F" w:rsidRDefault="00E72D89" w:rsidP="008779BD">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p>
    <w:p w14:paraId="60A8477A" w14:textId="77777777" w:rsidR="005A093A" w:rsidRDefault="002E43E3" w:rsidP="008779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5A093A" w:rsidSect="00FF4E5A">
          <w:headerReference w:type="even" r:id="rId236"/>
          <w:footerReference w:type="even" r:id="rId237"/>
          <w:headerReference w:type="first" r:id="rId238"/>
          <w:footerReference w:type="first" r:id="rId239"/>
          <w:pgSz w:w="12240" w:h="15840"/>
          <w:pgMar w:top="1440" w:right="1440" w:bottom="1440" w:left="1440" w:header="720" w:footer="720" w:gutter="0"/>
          <w:cols w:space="720"/>
          <w:titlePg/>
          <w:docGrid w:linePitch="299"/>
        </w:sectPr>
      </w:pPr>
      <w:r w:rsidRPr="0076729F">
        <w:rPr>
          <w:b/>
        </w:rPr>
        <w:br w:type="page"/>
      </w:r>
    </w:p>
    <w:p w14:paraId="1B5EE309" w14:textId="77777777" w:rsidR="004F3E26" w:rsidRPr="0076729F"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50" w:name="Part52"/>
      <w:r w:rsidRPr="0076729F">
        <w:rPr>
          <w:b/>
        </w:rPr>
        <w:t>PART 52</w:t>
      </w:r>
      <w:bookmarkEnd w:id="450"/>
      <w:r w:rsidRPr="0076729F">
        <w:rPr>
          <w:b/>
        </w:rPr>
        <w:t xml:space="preserve"> – SOLICITATION PROVISIONS AND CONTRACT CLAUSES</w:t>
      </w:r>
    </w:p>
    <w:p w14:paraId="223887B8" w14:textId="77777777" w:rsidR="004F3E26" w:rsidRDefault="004F3E26" w:rsidP="004F3E26">
      <w:pPr>
        <w:jc w:val="center"/>
        <w:rPr>
          <w:b/>
        </w:rPr>
      </w:pPr>
    </w:p>
    <w:p w14:paraId="6DBB6134" w14:textId="77777777" w:rsidR="004F3E26" w:rsidRDefault="004F3E26" w:rsidP="004F3E26">
      <w:pPr>
        <w:jc w:val="center"/>
        <w:rPr>
          <w:b/>
        </w:rPr>
      </w:pPr>
      <w:r w:rsidRPr="0076729F">
        <w:rPr>
          <w:b/>
        </w:rPr>
        <w:t xml:space="preserve">TABLE OF CONTENTS  </w:t>
      </w:r>
      <w:r>
        <w:rPr>
          <w:b/>
        </w:rPr>
        <w:t xml:space="preserve">        </w:t>
      </w:r>
    </w:p>
    <w:p w14:paraId="488CED0B" w14:textId="77777777" w:rsidR="004F3E26" w:rsidRPr="00E15893" w:rsidRDefault="004F3E26" w:rsidP="004F3E26">
      <w:pPr>
        <w:jc w:val="center"/>
        <w:rPr>
          <w:i/>
        </w:rPr>
      </w:pPr>
      <w:r w:rsidRPr="00E15893">
        <w:rPr>
          <w:i/>
        </w:rPr>
        <w:t xml:space="preserve"> (Revised </w:t>
      </w:r>
      <w:r>
        <w:rPr>
          <w:i/>
        </w:rPr>
        <w:t xml:space="preserve">September 1, 2017 </w:t>
      </w:r>
      <w:r w:rsidRPr="00E15893">
        <w:rPr>
          <w:i/>
        </w:rPr>
        <w:t>through PROCLTR 201</w:t>
      </w:r>
      <w:r>
        <w:rPr>
          <w:i/>
        </w:rPr>
        <w:t>7-20</w:t>
      </w:r>
      <w:r w:rsidRPr="00E15893">
        <w:rPr>
          <w:i/>
        </w:rPr>
        <w:t>)</w:t>
      </w:r>
      <w:r>
        <w:rPr>
          <w:i/>
        </w:rPr>
        <w:t xml:space="preserve">  </w:t>
      </w:r>
    </w:p>
    <w:p w14:paraId="616EA13A" w14:textId="77777777" w:rsidR="004F3E26" w:rsidRPr="0076729F" w:rsidRDefault="004F3E26" w:rsidP="004F3E26"/>
    <w:p w14:paraId="6C2C0CED" w14:textId="77777777" w:rsidR="004F3E26" w:rsidRPr="0076729F" w:rsidRDefault="004F3E26" w:rsidP="004F3E26">
      <w:pPr>
        <w:rPr>
          <w:b/>
        </w:rPr>
      </w:pPr>
      <w:r w:rsidRPr="0076729F">
        <w:rPr>
          <w:b/>
        </w:rPr>
        <w:t>SUBPART 52.1 – INSTRUCTIONS FOR USING PROVISIONS AND CLAUSES</w:t>
      </w:r>
    </w:p>
    <w:p w14:paraId="70F8DEA6" w14:textId="77777777" w:rsidR="004F3E26" w:rsidRPr="0076729F" w:rsidRDefault="00A464B3" w:rsidP="004F3E26">
      <w:hyperlink w:anchor="P52_101" w:history="1">
        <w:r w:rsidR="004F3E26" w:rsidRPr="0076729F">
          <w:rPr>
            <w:u w:val="single"/>
          </w:rPr>
          <w:t>52.101</w:t>
        </w:r>
      </w:hyperlink>
      <w:r w:rsidR="004F3E26" w:rsidRPr="0076729F">
        <w:tab/>
      </w:r>
      <w:r w:rsidR="004F3E26" w:rsidRPr="0076729F">
        <w:tab/>
      </w:r>
      <w:r w:rsidR="004F3E26" w:rsidRPr="0076729F">
        <w:tab/>
        <w:t>Using Part 52.</w:t>
      </w:r>
    </w:p>
    <w:p w14:paraId="16827E91" w14:textId="77777777" w:rsidR="004F3E26" w:rsidRPr="0076729F" w:rsidRDefault="004F3E26" w:rsidP="004F3E26">
      <w:pPr>
        <w:rPr>
          <w:b/>
        </w:rPr>
      </w:pPr>
      <w:r w:rsidRPr="0076729F">
        <w:rPr>
          <w:b/>
        </w:rPr>
        <w:t>SUBPART 52.2 – TEXTS OF PROVISIONS AND CLAUSES</w:t>
      </w:r>
      <w:r>
        <w:rPr>
          <w:b/>
        </w:rPr>
        <w:t xml:space="preserve">            </w:t>
      </w:r>
    </w:p>
    <w:p w14:paraId="273E48AF" w14:textId="77777777" w:rsidR="004F3E26" w:rsidRDefault="00A464B3" w:rsidP="004F3E26">
      <w:hyperlink w:anchor="P52_200" w:history="1">
        <w:r w:rsidR="004F3E26" w:rsidRPr="0076729F">
          <w:rPr>
            <w:u w:val="single"/>
          </w:rPr>
          <w:t>52.200</w:t>
        </w:r>
      </w:hyperlink>
      <w:r w:rsidR="004F3E26" w:rsidRPr="0076729F">
        <w:tab/>
      </w:r>
      <w:r w:rsidR="004F3E26" w:rsidRPr="0076729F">
        <w:tab/>
      </w:r>
      <w:r w:rsidR="004F3E26" w:rsidRPr="0076729F">
        <w:tab/>
        <w:t>Scope of subpart.</w:t>
      </w:r>
    </w:p>
    <w:p w14:paraId="1B772A68" w14:textId="77777777" w:rsidR="004F3E26" w:rsidRPr="0076729F" w:rsidRDefault="00A464B3" w:rsidP="004F3E26">
      <w:hyperlink w:anchor="P52_204_9000" w:history="1">
        <w:r w:rsidR="004F3E26" w:rsidRPr="00620DA1">
          <w:rPr>
            <w:rStyle w:val="Hyperlink"/>
          </w:rPr>
          <w:t>52.204-9000</w:t>
        </w:r>
      </w:hyperlink>
      <w:r w:rsidR="004F3E26">
        <w:tab/>
      </w:r>
      <w:r w:rsidR="004F3E26" w:rsidRPr="00AF3F5B">
        <w:t>Contractor Personnel Security Requirements</w:t>
      </w:r>
      <w:r w:rsidR="004F3E26">
        <w:t xml:space="preserve">.    </w:t>
      </w:r>
    </w:p>
    <w:p w14:paraId="45A2A089" w14:textId="77777777" w:rsidR="004F3E26" w:rsidRPr="0076729F" w:rsidRDefault="00A464B3" w:rsidP="004F3E26">
      <w:hyperlink w:anchor="P52_232_9006" w:history="1">
        <w:r w:rsidR="004F3E26" w:rsidRPr="0076729F">
          <w:rPr>
            <w:rStyle w:val="Hyperlink"/>
          </w:rPr>
          <w:t>52.232-9006</w:t>
        </w:r>
      </w:hyperlink>
      <w:r w:rsidR="004F3E26" w:rsidRPr="0076729F">
        <w:tab/>
      </w:r>
      <w:r w:rsidR="004F3E26" w:rsidRPr="0076729F">
        <w:rPr>
          <w:rFonts w:eastAsia="Calibri"/>
        </w:rPr>
        <w:t xml:space="preserve">Transporter Proof of Delivery (TPD).   </w:t>
      </w:r>
      <w:r w:rsidR="004F3E26">
        <w:rPr>
          <w:rFonts w:eastAsia="Calibri"/>
        </w:rPr>
        <w:t xml:space="preserve">  </w:t>
      </w:r>
    </w:p>
    <w:p w14:paraId="0AF58FEC" w14:textId="77777777" w:rsidR="004F3E26" w:rsidRPr="0076729F" w:rsidRDefault="00A464B3" w:rsidP="004F3E26">
      <w:hyperlink w:anchor="P52_233_9001" w:history="1">
        <w:r w:rsidR="004F3E26" w:rsidRPr="0076729F">
          <w:rPr>
            <w:u w:val="single"/>
          </w:rPr>
          <w:t>52.233-9001</w:t>
        </w:r>
      </w:hyperlink>
      <w:r w:rsidR="004F3E26" w:rsidRPr="0076729F">
        <w:tab/>
        <w:t>Disputes</w:t>
      </w:r>
      <w:r w:rsidR="004F3E26">
        <w:t xml:space="preserve"> – A</w:t>
      </w:r>
      <w:r w:rsidR="004F3E26" w:rsidRPr="0076729F">
        <w:t>greement to Use Alternat</w:t>
      </w:r>
      <w:r w:rsidR="004F3E26">
        <w:t>iv</w:t>
      </w:r>
      <w:r w:rsidR="004F3E26" w:rsidRPr="0076729F">
        <w:t>e Dispute Resolution (ADR).</w:t>
      </w:r>
      <w:r w:rsidR="004F3E26">
        <w:t xml:space="preserve">       </w:t>
      </w:r>
    </w:p>
    <w:p w14:paraId="099F16A5" w14:textId="77777777" w:rsidR="004F3E26" w:rsidRPr="0076729F" w:rsidRDefault="004F3E26" w:rsidP="004F3E26"/>
    <w:p w14:paraId="37347D7A" w14:textId="77777777" w:rsidR="004F3E26" w:rsidRPr="0076729F"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6729F">
        <w:rPr>
          <w:b/>
        </w:rPr>
        <w:t>SUBPART 52.1 – INSTRUCTIONS FOR USING PROVISIONS AND CLAUSES</w:t>
      </w:r>
      <w:r>
        <w:rPr>
          <w:b/>
        </w:rPr>
        <w:t xml:space="preserve">  </w:t>
      </w:r>
    </w:p>
    <w:p w14:paraId="73BE7A5F" w14:textId="77777777" w:rsidR="004F3E26" w:rsidRPr="0076729F" w:rsidRDefault="004F3E26" w:rsidP="004F3E26">
      <w:pPr>
        <w:jc w:val="center"/>
        <w:rPr>
          <w:i/>
        </w:rPr>
      </w:pPr>
    </w:p>
    <w:p w14:paraId="6D699288" w14:textId="77777777" w:rsidR="004F3E26" w:rsidRPr="0076729F" w:rsidRDefault="004F3E26" w:rsidP="004F3E26">
      <w:pPr>
        <w:rPr>
          <w:b/>
        </w:rPr>
      </w:pPr>
      <w:bookmarkStart w:id="451" w:name="P52_101"/>
      <w:r w:rsidRPr="0076729F">
        <w:rPr>
          <w:b/>
        </w:rPr>
        <w:t>52.101</w:t>
      </w:r>
      <w:bookmarkEnd w:id="451"/>
      <w:r w:rsidRPr="0076729F">
        <w:rPr>
          <w:b/>
        </w:rPr>
        <w:t xml:space="preserve"> Using Part 52. </w:t>
      </w:r>
    </w:p>
    <w:p w14:paraId="06276DB6" w14:textId="77777777" w:rsidR="004F3E26" w:rsidRPr="0076729F" w:rsidRDefault="004F3E26" w:rsidP="004F3E2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76729F">
        <w:rPr>
          <w:snapToGrid w:val="0"/>
        </w:rPr>
        <w:t xml:space="preserve"> (b) Numbering. </w:t>
      </w:r>
    </w:p>
    <w:p w14:paraId="31A88DCC" w14:textId="77777777" w:rsidR="004F3E26" w:rsidRPr="0076729F" w:rsidRDefault="004F3E26" w:rsidP="004F3E2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76729F">
        <w:t xml:space="preserve">      (2) Provisions or clauses that supplement Federal Acquisition Regulations (FAR) and Defense Federal Acquisition Regulation Supplement (DFARS). </w:t>
      </w:r>
    </w:p>
    <w:p w14:paraId="2A54AB2B" w14:textId="77777777" w:rsidR="004F3E26" w:rsidRPr="0076729F" w:rsidRDefault="004F3E26" w:rsidP="004F3E2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napToGrid w:val="0"/>
        </w:rPr>
      </w:pPr>
      <w:r w:rsidRPr="0076729F">
        <w:t xml:space="preserve">         </w:t>
      </w:r>
      <w:r w:rsidRPr="0076729F">
        <w:rPr>
          <w:snapToGrid w:val="0"/>
        </w:rPr>
        <w:t xml:space="preserve"> (ii) Only those provisions and clauses in this directive that are codified are preceded by an assigned CFR chapter number.  </w:t>
      </w:r>
    </w:p>
    <w:p w14:paraId="0D376538" w14:textId="77777777" w:rsidR="004F3E26" w:rsidRPr="0076729F" w:rsidRDefault="004F3E26" w:rsidP="004F3E26">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 w:rsidRPr="0076729F">
        <w:t xml:space="preserve">              (B) See </w:t>
      </w:r>
      <w:hyperlink w:anchor="P1_301_91" w:history="1">
        <w:r w:rsidRPr="0076729F">
          <w:rPr>
            <w:rStyle w:val="Hyperlink"/>
          </w:rPr>
          <w:t>1.301-91(c)</w:t>
        </w:r>
      </w:hyperlink>
      <w:r w:rsidRPr="0076729F">
        <w:t>.</w:t>
      </w:r>
    </w:p>
    <w:p w14:paraId="2132CB98" w14:textId="77777777" w:rsidR="004F3E26" w:rsidRPr="0076729F" w:rsidRDefault="004F3E26" w:rsidP="004F3E26">
      <w:pPr>
        <w:rPr>
          <w:snapToGrid w:val="0"/>
        </w:rPr>
      </w:pPr>
      <w:bookmarkStart w:id="452" w:name="P52_102"/>
    </w:p>
    <w:bookmarkEnd w:id="452"/>
    <w:p w14:paraId="34B94D2D" w14:textId="77777777" w:rsidR="004F3E26" w:rsidRPr="0076729F"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rPr>
          <w:b/>
        </w:rPr>
      </w:pPr>
      <w:r w:rsidRPr="0076729F">
        <w:rPr>
          <w:b/>
        </w:rPr>
        <w:t xml:space="preserve">SUBPART 52.2 – TEXTS OF PROVISIONS AND CLAUSES  </w:t>
      </w:r>
    </w:p>
    <w:p w14:paraId="43D291B6" w14:textId="77777777" w:rsidR="004F3E26" w:rsidRPr="00E15893" w:rsidRDefault="004F3E26" w:rsidP="004F3E26">
      <w:pPr>
        <w:jc w:val="center"/>
        <w:rPr>
          <w:i/>
        </w:rPr>
      </w:pPr>
      <w:r w:rsidRPr="00E15893">
        <w:rPr>
          <w:i/>
        </w:rPr>
        <w:t xml:space="preserve">(Revised </w:t>
      </w:r>
      <w:r>
        <w:rPr>
          <w:i/>
        </w:rPr>
        <w:t xml:space="preserve">September 1, 2017 </w:t>
      </w:r>
      <w:r w:rsidRPr="00E15893">
        <w:rPr>
          <w:i/>
        </w:rPr>
        <w:t>through PROCLTR 201</w:t>
      </w:r>
      <w:r>
        <w:rPr>
          <w:i/>
        </w:rPr>
        <w:t>7-20</w:t>
      </w:r>
      <w:r w:rsidRPr="00E15893">
        <w:rPr>
          <w:i/>
        </w:rPr>
        <w:t>)</w:t>
      </w:r>
      <w:r>
        <w:rPr>
          <w:i/>
        </w:rPr>
        <w:t xml:space="preserve">    </w:t>
      </w:r>
    </w:p>
    <w:p w14:paraId="002CCF35" w14:textId="77777777" w:rsidR="004F3E26" w:rsidRPr="0076729F" w:rsidRDefault="004F3E26" w:rsidP="004F3E26">
      <w:pPr>
        <w:rPr>
          <w:b/>
        </w:rPr>
      </w:pPr>
    </w:p>
    <w:p w14:paraId="5215E0CC" w14:textId="77777777" w:rsidR="004F3E26" w:rsidRPr="0076729F" w:rsidRDefault="004F3E26" w:rsidP="004F3E26">
      <w:pPr>
        <w:rPr>
          <w:b/>
        </w:rPr>
      </w:pPr>
      <w:bookmarkStart w:id="453" w:name="P52_200"/>
      <w:r w:rsidRPr="0076729F">
        <w:rPr>
          <w:b/>
        </w:rPr>
        <w:t>52.200</w:t>
      </w:r>
      <w:bookmarkEnd w:id="453"/>
      <w:r w:rsidRPr="0076729F">
        <w:rPr>
          <w:b/>
        </w:rPr>
        <w:t xml:space="preserve"> Scope of subpart.</w:t>
      </w:r>
    </w:p>
    <w:p w14:paraId="2C5DC2F6" w14:textId="77777777" w:rsidR="004F3E26" w:rsidRPr="0076729F" w:rsidRDefault="004F3E26" w:rsidP="004F3E26">
      <w:r w:rsidRPr="0076729F">
        <w:t xml:space="preserve">This subpart sets forth the texts of all </w:t>
      </w:r>
      <w:r w:rsidRPr="0076729F">
        <w:rPr>
          <w:rFonts w:eastAsia="Calibri"/>
        </w:rPr>
        <w:t xml:space="preserve">Defense Logistics Acquisition Directive (DLAD) </w:t>
      </w:r>
      <w:r w:rsidRPr="0076729F">
        <w:t>provisions and clauses, and for each provision and clause, gives a cross</w:t>
      </w:r>
      <w:r w:rsidRPr="0076729F">
        <w:noBreakHyphen/>
        <w:t xml:space="preserve">reference to the location in the DLAD that prescribes its use.  </w:t>
      </w:r>
    </w:p>
    <w:p w14:paraId="240D18DB" w14:textId="77777777" w:rsidR="004F3E26" w:rsidRPr="006A26DA" w:rsidRDefault="004F3E26" w:rsidP="004F3E26">
      <w:pPr>
        <w:jc w:val="center"/>
        <w:rPr>
          <w:b/>
        </w:rPr>
      </w:pPr>
      <w:bookmarkStart w:id="454" w:name="P52_204_9001"/>
    </w:p>
    <w:p w14:paraId="257F59F5" w14:textId="77777777" w:rsidR="004F3E26" w:rsidRPr="006A26DA" w:rsidRDefault="004F3E26" w:rsidP="004F3E26">
      <w:pPr>
        <w:outlineLvl w:val="2"/>
        <w:rPr>
          <w:b/>
        </w:rPr>
      </w:pPr>
      <w:bookmarkStart w:id="455" w:name="P52_204_9000"/>
      <w:r>
        <w:rPr>
          <w:b/>
        </w:rPr>
        <w:t>52.204-9000</w:t>
      </w:r>
      <w:bookmarkEnd w:id="455"/>
      <w:r w:rsidRPr="006A26DA">
        <w:rPr>
          <w:b/>
        </w:rPr>
        <w:t xml:space="preserve"> Contractor Personnel Security Requirements. </w:t>
      </w:r>
      <w:r>
        <w:rPr>
          <w:b/>
        </w:rPr>
        <w:t xml:space="preserve">    </w:t>
      </w:r>
      <w:r w:rsidRPr="006A26DA">
        <w:rPr>
          <w:b/>
        </w:rPr>
        <w:t xml:space="preserve">  </w:t>
      </w:r>
    </w:p>
    <w:p w14:paraId="21AAE206" w14:textId="77777777" w:rsidR="004F3E26" w:rsidRPr="006A26DA" w:rsidRDefault="004F3E26" w:rsidP="004F3E26">
      <w:pPr>
        <w:adjustRightInd w:val="0"/>
      </w:pPr>
      <w:r w:rsidRPr="006A26DA">
        <w:t xml:space="preserve">As prescribed in </w:t>
      </w:r>
      <w:hyperlink w:anchor="P4_1303_90" w:history="1">
        <w:r w:rsidRPr="006A26DA">
          <w:t>4.1303-90</w:t>
        </w:r>
      </w:hyperlink>
      <w:r w:rsidRPr="006A26DA">
        <w:t xml:space="preserve">, insert the following clause: </w:t>
      </w:r>
    </w:p>
    <w:p w14:paraId="33ADC7BD" w14:textId="77777777" w:rsidR="004F3E26" w:rsidRPr="006A26DA" w:rsidRDefault="004F3E26" w:rsidP="004F3E26">
      <w:pPr>
        <w:adjustRightInd w:val="0"/>
      </w:pPr>
    </w:p>
    <w:p w14:paraId="2CD4630C" w14:textId="77777777" w:rsidR="004F3E26" w:rsidRPr="006A26DA" w:rsidRDefault="004F3E26" w:rsidP="004F3E26">
      <w:pPr>
        <w:adjustRightInd w:val="0"/>
        <w:jc w:val="center"/>
      </w:pPr>
      <w:r w:rsidRPr="006A26DA">
        <w:t xml:space="preserve">CONTRACTOR PERSONNEL SECURITY REQUIREMENTS (JUL 2015)    </w:t>
      </w:r>
    </w:p>
    <w:p w14:paraId="6AE87E7A" w14:textId="77777777" w:rsidR="004F3E26" w:rsidRPr="006A26DA" w:rsidRDefault="004F3E26" w:rsidP="004F3E26">
      <w:pPr>
        <w:adjustRightInd w:val="0"/>
      </w:pPr>
    </w:p>
    <w:p w14:paraId="7448F438" w14:textId="77777777" w:rsidR="004F3E26" w:rsidRPr="006A26DA" w:rsidRDefault="004F3E26" w:rsidP="004F3E26">
      <w:pPr>
        <w:tabs>
          <w:tab w:val="clear" w:pos="360"/>
          <w:tab w:val="clear" w:pos="720"/>
        </w:tabs>
        <w:rPr>
          <w:snapToGrid w:val="0"/>
        </w:rPr>
      </w:pPr>
      <w:r>
        <w:rPr>
          <w:snapToGrid w:val="0"/>
        </w:rPr>
        <w:t xml:space="preserve">  (a) </w:t>
      </w:r>
      <w:r w:rsidRPr="006A26DA">
        <w:rPr>
          <w:snapToGrid w:val="0"/>
        </w:rPr>
        <w:t xml:space="preserve">Work to be performed under this contract or task order may, in full or in part, be performed at the Defense Logistics Agency (DLA) Headquarters (HQ), DLA field activity office(s), or other Federally-controlled facilities. Prior to beginning work on a contract, DLA requires all Contractor personnel working on the Federally-controlled facility to have, at a minimum, an initiated National Agency Check with Written Inquiries (NACI) or NACI equivalent and favorable completion of a Federal Bureau of Investigation (FBI) fingerprint check.  </w:t>
      </w:r>
    </w:p>
    <w:p w14:paraId="2DCE09BF" w14:textId="77777777" w:rsidR="004F3E26" w:rsidRPr="006A26DA" w:rsidRDefault="004F3E26" w:rsidP="004F3E26">
      <w:pPr>
        <w:tabs>
          <w:tab w:val="clear" w:pos="360"/>
          <w:tab w:val="clear" w:pos="720"/>
        </w:tabs>
        <w:rPr>
          <w:snapToGrid w:val="0"/>
        </w:rPr>
      </w:pPr>
      <w:r>
        <w:rPr>
          <w:snapToGrid w:val="0"/>
        </w:rPr>
        <w:t xml:space="preserve">  (b) </w:t>
      </w:r>
      <w:r w:rsidRPr="006A26DA">
        <w:rPr>
          <w:snapToGrid w:val="0"/>
        </w:rPr>
        <w:t xml:space="preserve">Additionally, in accordance with Department of Defense (DoD) Regulation 5200.2-R, Personnel Security Programs, and DLA Issuance 4314, Personnel Security Program, all DoD Contractor personnel who have access to Federally-controlled information systems must be assigned to positions which are designated at one of three information technology (IT) levels, each requiring a certain level of investigation and clearance, as follows:  </w:t>
      </w:r>
    </w:p>
    <w:p w14:paraId="5458B289" w14:textId="77777777" w:rsidR="004F3E26" w:rsidRPr="006A26DA" w:rsidRDefault="004F3E26" w:rsidP="004F3E26">
      <w:pPr>
        <w:tabs>
          <w:tab w:val="clear" w:pos="360"/>
          <w:tab w:val="clear" w:pos="720"/>
        </w:tabs>
      </w:pPr>
      <w:r w:rsidRPr="006A26DA">
        <w:t xml:space="preserve">      (1)  IT-I for an IT position requiring a single scope background investigation (SSBI) or SSBI equivalent; </w:t>
      </w:r>
    </w:p>
    <w:p w14:paraId="69C61CEA" w14:textId="77777777" w:rsidR="004F3E26" w:rsidRPr="006A26DA" w:rsidRDefault="004F3E26" w:rsidP="004F3E26">
      <w:pPr>
        <w:tabs>
          <w:tab w:val="clear" w:pos="360"/>
          <w:tab w:val="clear" w:pos="720"/>
        </w:tabs>
      </w:pPr>
      <w:r w:rsidRPr="006A26DA">
        <w:t xml:space="preserve">      (2)  IT-II for an IT position requiring a National Agency check with Law and Credit (NACLC) or NACLC equivalent; and </w:t>
      </w:r>
    </w:p>
    <w:p w14:paraId="70503378" w14:textId="77777777" w:rsidR="004F3E26" w:rsidRPr="006A26DA" w:rsidRDefault="004F3E26" w:rsidP="004F3E26">
      <w:pPr>
        <w:tabs>
          <w:tab w:val="clear" w:pos="360"/>
          <w:tab w:val="clear" w:pos="720"/>
        </w:tabs>
      </w:pPr>
      <w:r w:rsidRPr="006A26DA">
        <w:t xml:space="preserve">      (3)  IT-III for an IT position requiring a NACI or equivalent.</w:t>
      </w:r>
    </w:p>
    <w:tbl>
      <w:tblPr>
        <w:tblW w:w="0" w:type="auto"/>
        <w:tblInd w:w="918" w:type="dxa"/>
        <w:tblLook w:val="04A0" w:firstRow="1" w:lastRow="0" w:firstColumn="1" w:lastColumn="0" w:noHBand="0" w:noVBand="1"/>
      </w:tblPr>
      <w:tblGrid>
        <w:gridCol w:w="7650"/>
      </w:tblGrid>
      <w:tr w:rsidR="004F3E26" w:rsidRPr="006A26DA" w14:paraId="7B8DB47C" w14:textId="77777777" w:rsidTr="004F3E26">
        <w:tc>
          <w:tcPr>
            <w:tcW w:w="7650" w:type="dxa"/>
            <w:hideMark/>
          </w:tcPr>
          <w:p w14:paraId="4FD3631A" w14:textId="77777777" w:rsidR="004F3E26" w:rsidRPr="006A26DA" w:rsidRDefault="004F3E26" w:rsidP="004F3E26">
            <w:pPr>
              <w:adjustRightInd w:val="0"/>
            </w:pPr>
            <w:r w:rsidRPr="006A26DA">
              <w:t>Note:  IT levels will be designated according to the criteria in DoD 5200.2-R.</w:t>
            </w:r>
          </w:p>
        </w:tc>
      </w:tr>
    </w:tbl>
    <w:p w14:paraId="0651E34D" w14:textId="77777777" w:rsidR="004F3E26" w:rsidRPr="006A26DA" w:rsidRDefault="004F3E26" w:rsidP="004F3E26">
      <w:pPr>
        <w:tabs>
          <w:tab w:val="clear" w:pos="360"/>
          <w:tab w:val="clear" w:pos="720"/>
        </w:tabs>
        <w:rPr>
          <w:snapToGrid w:val="0"/>
        </w:rPr>
      </w:pPr>
      <w:r w:rsidRPr="006A26DA">
        <w:rPr>
          <w:snapToGrid w:val="0"/>
        </w:rPr>
        <w:t xml:space="preserve">  (c)  Previously completed security investigations may be accepted by the Government in lieu of new investigations if determined by the DLA Intelligence Personnel Security Office to be essentially equivalent in scope to the contract requirements.  The length of time elapsed since the previous investigation will also be considered in determining whether a new investigation is warranted.  To assist the Government in making this determination, the Contractor must provide the following information to the </w:t>
      </w:r>
      <w:r w:rsidRPr="006A26DA">
        <w:rPr>
          <w:rFonts w:eastAsia="Calibri"/>
          <w:snapToGrid w:val="0"/>
          <w:lang w:bidi="en-US"/>
        </w:rPr>
        <w:t xml:space="preserve">respective DLA Intelligence Personnel Security Office </w:t>
      </w:r>
      <w:r w:rsidRPr="006A26DA">
        <w:rPr>
          <w:snapToGrid w:val="0"/>
        </w:rPr>
        <w:t xml:space="preserve">immediately upon receipt of the contract.  This information must be provided for each Contractor employee who will perform work on a Federally-controlled facility and/or will require access to Federally-controlled information systems: </w:t>
      </w:r>
    </w:p>
    <w:p w14:paraId="0E89A3F8" w14:textId="77777777" w:rsidR="004F3E26" w:rsidRPr="006A26DA" w:rsidRDefault="004F3E26" w:rsidP="004F3E26">
      <w:pPr>
        <w:tabs>
          <w:tab w:val="clear" w:pos="360"/>
          <w:tab w:val="clear" w:pos="720"/>
        </w:tabs>
      </w:pPr>
      <w:r w:rsidRPr="006A26DA">
        <w:t xml:space="preserve">         (1)  Full name, with middle name, as applicable, with social security number; </w:t>
      </w:r>
    </w:p>
    <w:p w14:paraId="51640DE6" w14:textId="77777777" w:rsidR="004F3E26" w:rsidRPr="006A26DA" w:rsidRDefault="004F3E26" w:rsidP="004F3E26">
      <w:pPr>
        <w:tabs>
          <w:tab w:val="clear" w:pos="360"/>
          <w:tab w:val="clear" w:pos="720"/>
        </w:tabs>
      </w:pPr>
      <w:r w:rsidRPr="006A26DA">
        <w:t xml:space="preserve">         (2)  Citizenship status with date and place of birth; </w:t>
      </w:r>
    </w:p>
    <w:p w14:paraId="0676223A" w14:textId="77777777" w:rsidR="004F3E26" w:rsidRPr="006A26DA" w:rsidRDefault="004F3E26" w:rsidP="004F3E26">
      <w:pPr>
        <w:tabs>
          <w:tab w:val="clear" w:pos="360"/>
          <w:tab w:val="clear" w:pos="720"/>
        </w:tabs>
      </w:pPr>
      <w:r w:rsidRPr="006A26DA">
        <w:t xml:space="preserve">         (3)  Proof of the individual’s favorably adjudicated background investigation or NACI, consisting of identification of the type of investigation performed, date of the favorable adjudication, name of the agency that made the favorable adjudication, and name of the agency that performed the investigation;</w:t>
      </w:r>
    </w:p>
    <w:p w14:paraId="7D0BAD3C" w14:textId="77777777" w:rsidR="004F3E26" w:rsidRPr="006A26DA" w:rsidRDefault="004F3E26" w:rsidP="004F3E26">
      <w:pPr>
        <w:tabs>
          <w:tab w:val="clear" w:pos="360"/>
          <w:tab w:val="clear" w:pos="720"/>
        </w:tabs>
      </w:pPr>
      <w:r w:rsidRPr="006A26DA">
        <w:t xml:space="preserve">         (4)  Company name, address, phone and fax numbers with email address; </w:t>
      </w:r>
    </w:p>
    <w:p w14:paraId="4401D068" w14:textId="77777777" w:rsidR="004F3E26" w:rsidRPr="006A26DA" w:rsidRDefault="004F3E26" w:rsidP="004F3E26">
      <w:pPr>
        <w:tabs>
          <w:tab w:val="clear" w:pos="360"/>
          <w:tab w:val="clear" w:pos="720"/>
        </w:tabs>
      </w:pPr>
      <w:r w:rsidRPr="006A26DA">
        <w:t xml:space="preserve">         (5)  Location of on-site workstation or phone number if off-site (if known by the time of award); and</w:t>
      </w:r>
    </w:p>
    <w:p w14:paraId="14A4F821" w14:textId="77777777" w:rsidR="004F3E26" w:rsidRPr="006A26DA" w:rsidRDefault="004F3E26" w:rsidP="004F3E26">
      <w:pPr>
        <w:tabs>
          <w:tab w:val="clear" w:pos="360"/>
          <w:tab w:val="clear" w:pos="720"/>
        </w:tabs>
      </w:pPr>
      <w:r w:rsidRPr="006A26DA">
        <w:t xml:space="preserve">         (6)  Delivery order or contract number and expiration date; and name of the Contracting Officer. </w:t>
      </w:r>
    </w:p>
    <w:p w14:paraId="17CFD55E"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(d)  The Contracting Officer will ensure that the Contractor is notified as soon as a determination is made by the assigned or cognizant DLA Intelligence Personnel Security Office regarding acceptance of the previous investigation and clearance level.  </w:t>
      </w:r>
    </w:p>
    <w:p w14:paraId="1B3946A6" w14:textId="77777777" w:rsidR="004F3E26" w:rsidRPr="006A26DA" w:rsidRDefault="004F3E26" w:rsidP="004F3E26">
      <w:pPr>
        <w:tabs>
          <w:tab w:val="clear" w:pos="360"/>
          <w:tab w:val="clear" w:pos="720"/>
        </w:tabs>
        <w:rPr>
          <w:rFonts w:eastAsia="Calibri"/>
          <w:lang w:bidi="en-US"/>
        </w:rPr>
      </w:pPr>
      <w:r w:rsidRPr="006A26DA">
        <w:rPr>
          <w:rFonts w:eastAsia="Calibri"/>
          <w:lang w:bidi="en-US"/>
        </w:rPr>
        <w:t xml:space="preserve">         (1)  If a new investigation is deemed necessary, the Contractor and Contracting Officer will be notified by the respective DLA Personnel Security Office after appropriate checks in DoD databases have been made.  </w:t>
      </w:r>
    </w:p>
    <w:p w14:paraId="7F581D6D"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(2)  If the Contractor employee requires access to classified information and currently does not have the appropriate clearance level and/or an active security clearance, the DLA Intelligence Personnel Security Office will relay this information to the Contractor and Contracting Officer for further action.  Investigations for Contractor employees requiring access to classified information must be initiated by the Contractor Facility Security Officer (FSO).</w:t>
      </w:r>
    </w:p>
    <w:p w14:paraId="726DD79B"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(3)  The Contracting Officer will ensure that the respective DLA Intelligence Personnel Security Office initiates investigations for Contractor employees not requiring access to classified information (i.e., IT or unescorted entry).  </w:t>
      </w:r>
    </w:p>
    <w:p w14:paraId="7AF53CA2"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(4)  It is the Contractor’s responsibility to ensure that adequate information is provided and that each Contractor employee completes the appropriate paperwork, as required either by the Contracting Officer or the DLA Intelligence Personnel Security Office, in order to begin the investigation process for the required clearance level.  </w:t>
      </w:r>
    </w:p>
    <w:p w14:paraId="2D23FF46"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(e)  The Contractor is responsible for ensuring that each Contractor employee assigned to the position has the appropriate security clearance level.  </w:t>
      </w:r>
    </w:p>
    <w:p w14:paraId="5904F3F9"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(f)  The Contractor shall submit each request for IT access and investigation through the Contracting Officer to the assigned or cognizant DLA Intelligence Personnel Security Office.  Requests shall include the following information and/or documentation: </w:t>
      </w:r>
    </w:p>
    <w:p w14:paraId="2E10859A"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(1)  Standard Form (SF) 85, Questionnaire for Non-Sensitive Positions, or the SF 86, Questionnaire for National Security Positions (see note below);</w:t>
      </w:r>
    </w:p>
    <w:p w14:paraId="4AE23F3C"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(2)  Proof of citizenship (i.e., an original or a certified copy of a birth certificate, passport, or naturalization certificate); and </w:t>
      </w:r>
    </w:p>
    <w:p w14:paraId="64A0B5EA" w14:textId="77777777" w:rsidR="004F3E26" w:rsidRPr="006A26DA" w:rsidRDefault="004F3E26" w:rsidP="004F3E26">
      <w:pPr>
        <w:tabs>
          <w:tab w:val="clear" w:pos="360"/>
          <w:tab w:val="clear" w:pos="720"/>
        </w:tabs>
        <w:rPr>
          <w:rFonts w:eastAsia="Calibri"/>
          <w:lang w:bidi="en-US"/>
        </w:rPr>
      </w:pPr>
      <w:r w:rsidRPr="006A26DA">
        <w:t xml:space="preserve">        </w:t>
      </w:r>
      <w:r w:rsidRPr="006A26DA">
        <w:rPr>
          <w:rFonts w:eastAsia="Calibri"/>
          <w:lang w:bidi="en-US"/>
        </w:rPr>
        <w:t xml:space="preserve"> (3)  Form FD-258, Fingerprint Card (however, fingerprinting can be performed by the cognizant DLA Intelligence Personnel Security Office).</w:t>
      </w:r>
    </w:p>
    <w:tbl>
      <w:tblPr>
        <w:tblW w:w="0" w:type="auto"/>
        <w:tblInd w:w="558" w:type="dxa"/>
        <w:tblLook w:val="04A0" w:firstRow="1" w:lastRow="0" w:firstColumn="1" w:lastColumn="0" w:noHBand="0" w:noVBand="1"/>
      </w:tblPr>
      <w:tblGrid>
        <w:gridCol w:w="8100"/>
      </w:tblGrid>
      <w:tr w:rsidR="004F3E26" w:rsidRPr="006A26DA" w14:paraId="4D1A5EBE" w14:textId="77777777" w:rsidTr="004F3E26">
        <w:tc>
          <w:tcPr>
            <w:tcW w:w="8100" w:type="dxa"/>
            <w:hideMark/>
          </w:tcPr>
          <w:p w14:paraId="046FB90A" w14:textId="77777777" w:rsidR="004F3E26" w:rsidRPr="006A26DA" w:rsidRDefault="004F3E26" w:rsidP="004F3E26">
            <w:pPr>
              <w:autoSpaceDN/>
              <w:rPr>
                <w:rFonts w:eastAsia="Calibri"/>
                <w:lang w:bidi="en-US"/>
              </w:rPr>
            </w:pPr>
            <w:r w:rsidRPr="006A26DA">
              <w:rPr>
                <w:rFonts w:eastAsia="Calibri"/>
                <w:lang w:bidi="en-US"/>
              </w:rPr>
              <w:t>(Note to (f)(1) above: An investigation request is facilitated through use of the SF 85 or the SF 86. These forms with instructions as well as the Optional Form (OF) 306, Declaration for Federal Employment, which is required with submission of the SF85 or SF 86, are available at the Office of Personnel Management’s (OPM) system called Electronic –</w:t>
            </w:r>
            <w:r>
              <w:rPr>
                <w:rFonts w:eastAsia="Calibri"/>
                <w:lang w:bidi="en-US"/>
              </w:rPr>
              <w:t xml:space="preserve"> </w:t>
            </w:r>
            <w:r w:rsidRPr="006A26DA">
              <w:rPr>
                <w:rFonts w:eastAsia="Calibri"/>
                <w:lang w:bidi="en-US"/>
              </w:rPr>
              <w:t xml:space="preserve">Questionnaires for Investigations Processing (e-QIP). Hard copies of the SF85 and SF86 are available at OPM’s web-site, </w:t>
            </w:r>
            <w:hyperlink r:id="rId240" w:history="1">
              <w:r w:rsidRPr="006A26DA">
                <w:rPr>
                  <w:rFonts w:eastAsia="Calibri"/>
                  <w:lang w:bidi="en-US"/>
                </w:rPr>
                <w:t>www.opm.gov</w:t>
              </w:r>
            </w:hyperlink>
            <w:r w:rsidRPr="006A26DA">
              <w:rPr>
                <w:rFonts w:eastAsia="Calibri"/>
              </w:rPr>
              <w:t>, but hard copies of the forms are not accepted.</w:t>
            </w:r>
            <w:r w:rsidRPr="006A26DA">
              <w:rPr>
                <w:rFonts w:eastAsia="Calibri"/>
                <w:lang w:bidi="en-US"/>
              </w:rPr>
              <w:t>)</w:t>
            </w:r>
          </w:p>
        </w:tc>
      </w:tr>
    </w:tbl>
    <w:p w14:paraId="07B17C03"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(g)  Required documentation, listed above in paragraphs (f) (1) through (3), must be provided by the Contractor as directed by the Contracting Officer to the cognizant DLA </w:t>
      </w:r>
      <w:r w:rsidRPr="006A26DA">
        <w:rPr>
          <w:rFonts w:eastAsia="Calibri"/>
          <w:lang w:bidi="en-US"/>
        </w:rPr>
        <w:t xml:space="preserve">Intelligence </w:t>
      </w:r>
      <w:r w:rsidRPr="006A26DA">
        <w:rPr>
          <w:rFonts w:eastAsia="Calibri"/>
          <w:snapToGrid w:val="0"/>
          <w:lang w:bidi="en-US"/>
        </w:rPr>
        <w:t xml:space="preserve">Personnel Security Office at the time of fingerprinting or prior to the DLA </w:t>
      </w:r>
      <w:r w:rsidRPr="006A26DA">
        <w:rPr>
          <w:rFonts w:eastAsia="Calibri"/>
          <w:lang w:bidi="en-US"/>
        </w:rPr>
        <w:t xml:space="preserve">Intelligence </w:t>
      </w:r>
      <w:r w:rsidRPr="006A26DA">
        <w:rPr>
          <w:rFonts w:eastAsia="Calibri"/>
          <w:snapToGrid w:val="0"/>
          <w:lang w:bidi="en-US"/>
        </w:rPr>
        <w:t xml:space="preserve">Personnel Security Office releasing the investigation to OPM. </w:t>
      </w:r>
    </w:p>
    <w:p w14:paraId="3EEF4287"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(h)  Upon completion of the NACI, NACLC, SSBI, or other sufficient, appropriate investigation, the results of the investigation will be forwarded by OPM to the appropriate adjudication facility for eligibility determination or the DLA Intelligence Personnel Security Office for review and determination regarding the applicant’s suitability to occupy an unescorted entry position in performance of the DLA contract.  Contractor personnel shall not commence work on this effort until the investigation has been favorably adjudicated </w:t>
      </w:r>
      <w:r w:rsidRPr="006A26DA">
        <w:rPr>
          <w:snapToGrid w:val="0"/>
        </w:rPr>
        <w:t>or the Contractor employee has been waived into the position pending completion of adjudication</w:t>
      </w:r>
      <w:r w:rsidRPr="006A26DA">
        <w:rPr>
          <w:rFonts w:eastAsia="Calibri"/>
          <w:snapToGrid w:val="0"/>
          <w:lang w:bidi="en-US"/>
        </w:rPr>
        <w:t>.  The DLA Intelligence Personnel Security Office will ensure that r</w:t>
      </w:r>
      <w:r w:rsidRPr="006A26DA">
        <w:rPr>
          <w:snapToGrid w:val="0"/>
        </w:rPr>
        <w:t>esults of investigations will be sent by OPM t to the</w:t>
      </w:r>
      <w:r w:rsidRPr="006A26DA">
        <w:rPr>
          <w:snapToGrid w:val="0"/>
          <w:lang w:val="en"/>
        </w:rPr>
        <w:t xml:space="preserve"> Department of Defense, Consolidated Adjudications Facility (DoD CAF) or DLA Intelligence Personnel Security Office.</w:t>
      </w:r>
    </w:p>
    <w:p w14:paraId="7BD7FACC" w14:textId="77777777" w:rsidR="004F3E26" w:rsidRPr="006A26DA" w:rsidRDefault="004F3E26" w:rsidP="004F3E26">
      <w:pPr>
        <w:tabs>
          <w:tab w:val="clear" w:pos="360"/>
          <w:tab w:val="clear" w:pos="720"/>
        </w:tabs>
        <w:rPr>
          <w:rFonts w:eastAsia="Calibri"/>
          <w:snapToGrid w:val="0"/>
          <w:lang w:bidi="en-US"/>
        </w:rPr>
      </w:pPr>
      <w:r w:rsidRPr="006A26DA">
        <w:rPr>
          <w:rFonts w:eastAsia="Calibri"/>
          <w:snapToGrid w:val="0"/>
          <w:lang w:bidi="en-US"/>
        </w:rPr>
        <w:t xml:space="preserve">  (i)  A waiver for IT level positions to allow assignment of an individual Contractor employee to commence work prior to completion of the investigation may be granted in emergency situations when it is determined that a delay would be harmful to national security.  A request for waiver will be considered only after the Government is in receipt of the individual Contractor employee’s completed forms, the background investigation has been initiated and favorable FBI fingerprint check has been conducted.  The request for a waiver must be approved by the Commander/Director or Deputy Commander/Director of the site.  The cognizant DLA </w:t>
      </w:r>
      <w:r w:rsidRPr="006A26DA">
        <w:rPr>
          <w:snapToGrid w:val="0"/>
          <w:lang w:val="en"/>
        </w:rPr>
        <w:t xml:space="preserve">Intelligence </w:t>
      </w:r>
      <w:r w:rsidRPr="006A26DA">
        <w:rPr>
          <w:rFonts w:eastAsia="Calibri"/>
          <w:snapToGrid w:val="0"/>
          <w:lang w:bidi="en-US"/>
        </w:rPr>
        <w:t>Personnel Security Office reserves the right to determine whether a waiver request will be forwarded for processing.  The individual Contractor employee for which the waiver is being requested may not be assigned to a position, that is, physically work at the Federally-controlled facility and/or be granted access to Federally-controlled information systems, until the waiver has been approved.</w:t>
      </w:r>
    </w:p>
    <w:p w14:paraId="27BD686F" w14:textId="77777777" w:rsidR="004F3E26" w:rsidRPr="006A26DA" w:rsidRDefault="004F3E26" w:rsidP="004F3E26">
      <w:pPr>
        <w:tabs>
          <w:tab w:val="clear" w:pos="360"/>
          <w:tab w:val="clear" w:pos="720"/>
        </w:tabs>
        <w:rPr>
          <w:snapToGrid w:val="0"/>
        </w:rPr>
      </w:pPr>
      <w:r w:rsidRPr="006A26DA">
        <w:rPr>
          <w:snapToGrid w:val="0"/>
        </w:rPr>
        <w:t xml:space="preserve">  (j)  The requirements of this clause apply to the prime Contractor and any subcontractors the prime Contractor may employ during the course of this contract, as well as any temporary employees that may be hired by the Contractor.  The Government retains the right to request removal of Contractor personnel, regardless of prior clearance or adjudication status whose actions, while assigned to this contract, who are determined by the Contracting Officer to conflict with the interests of the Government.  If such removal occurs, the Contractor shall assign qualified personnel, with the required investigation, to any vacancy.</w:t>
      </w:r>
    </w:p>
    <w:p w14:paraId="285C3BC6" w14:textId="77777777" w:rsidR="004F3E26" w:rsidRPr="006A26DA" w:rsidRDefault="004F3E26" w:rsidP="004F3E26">
      <w:pPr>
        <w:tabs>
          <w:tab w:val="clear" w:pos="360"/>
          <w:tab w:val="clear" w:pos="720"/>
        </w:tabs>
        <w:rPr>
          <w:snapToGrid w:val="0"/>
        </w:rPr>
      </w:pPr>
      <w:r w:rsidRPr="006A26DA">
        <w:rPr>
          <w:snapToGrid w:val="0"/>
        </w:rPr>
        <w:t xml:space="preserve">  (k)  All Contractor personnel who are granted access to Government and/or Federally-controlled information systems shall observe all local automated information system (AIS) security policies and procedures.  Violations of local AIS security policy, such as password sharing, performing personal work, file access violations, or browsing files outside the scope of the contract, will result in removal of the Contractor employee from Government property and referral to the Contractor for appropriate disciplinary action.  Actions taken by the Contractor in response to a violation will be evaluated and will be reflected in the Contractor’s performance assessment for use in making future source selection decisions.  In addition, based on the nature and extent of any violations of AIS security policy, the Government will consider whether it needs to pursue any other actions under the contract such as a possible termination. </w:t>
      </w:r>
    </w:p>
    <w:p w14:paraId="756DDF69" w14:textId="77777777" w:rsidR="004F3E26" w:rsidRPr="006A26DA" w:rsidRDefault="004F3E26" w:rsidP="004F3E26">
      <w:pPr>
        <w:tabs>
          <w:tab w:val="clear" w:pos="360"/>
          <w:tab w:val="clear" w:pos="720"/>
        </w:tabs>
        <w:rPr>
          <w:snapToGrid w:val="0"/>
        </w:rPr>
      </w:pPr>
      <w:r w:rsidRPr="006A26DA">
        <w:rPr>
          <w:snapToGrid w:val="0"/>
        </w:rPr>
        <w:t xml:space="preserve">  (l)  The Contractor may also be required to obtain a Common Access Card (CAC) or Installation Access Badge for each Contractor employee in accordance with procedures established by DLA.  When a CAC is required, the Contracting Officer will ensure that the Contractor follows the requirements of Homeland Security Presidential Directive 12 and any other CAC-related requirements in the contract.  The Contractor shall provide, on a monthly basis, a listing of all personnel working under the contract that have CACs.</w:t>
      </w:r>
    </w:p>
    <w:p w14:paraId="1320C019" w14:textId="77777777" w:rsidR="004F3E26" w:rsidRPr="006A26DA" w:rsidRDefault="004F3E26" w:rsidP="004F3E26">
      <w:pPr>
        <w:tabs>
          <w:tab w:val="clear" w:pos="360"/>
          <w:tab w:val="clear" w:pos="720"/>
        </w:tabs>
        <w:rPr>
          <w:snapToGrid w:val="0"/>
        </w:rPr>
      </w:pPr>
      <w:r w:rsidRPr="006A26DA">
        <w:rPr>
          <w:snapToGrid w:val="0"/>
        </w:rPr>
        <w:t xml:space="preserve">  (m)  Contractor personnel must additionally receive operations security (OPSEC) and information security (INFOSEC) awareness training.  The DLA annual OPSEC refresher training and DLA annual INFOSEC training will satisfy these requirements and are available through the DLA Intelligence Office.</w:t>
      </w:r>
    </w:p>
    <w:p w14:paraId="6A7649C9" w14:textId="77777777" w:rsidR="004F3E26" w:rsidRPr="006A26DA" w:rsidRDefault="004F3E26" w:rsidP="004F3E26">
      <w:pPr>
        <w:tabs>
          <w:tab w:val="clear" w:pos="360"/>
          <w:tab w:val="clear" w:pos="720"/>
        </w:tabs>
        <w:rPr>
          <w:snapToGrid w:val="0"/>
        </w:rPr>
      </w:pPr>
      <w:r w:rsidRPr="006A26DA">
        <w:rPr>
          <w:snapToGrid w:val="0"/>
        </w:rPr>
        <w:t xml:space="preserve">  (n)  When a Contractor employee who has been granted a clearance is removed from the contract, the Contractor shall provide an appropriately trained substitute who has met or will meet the investigative requirements of this clause.  The substitute may not begin work on the contract without written documentation, signed by the Contracting Officer, stating that the new Contractor employee has met one of the criteria set forth in paragraphs (c), (d), or (i) of this clause, (i.e., acceptance of a previously completed security investigation, satisfactory completion of a new investigation, or a waiver allowing work to begin pending completion of an investigation).  Contractor individual employees removed from this contract as a result of a violation of local AIS security policy are removed for the duration of the contract.   </w:t>
      </w:r>
    </w:p>
    <w:p w14:paraId="56F98187" w14:textId="77777777" w:rsidR="004F3E26" w:rsidRPr="006A26DA" w:rsidRDefault="004F3E26" w:rsidP="004F3E26">
      <w:pPr>
        <w:tabs>
          <w:tab w:val="clear" w:pos="360"/>
          <w:tab w:val="clear" w:pos="720"/>
        </w:tabs>
        <w:rPr>
          <w:snapToGrid w:val="0"/>
        </w:rPr>
      </w:pPr>
      <w:r w:rsidRPr="006A26DA">
        <w:rPr>
          <w:snapToGrid w:val="0"/>
        </w:rPr>
        <w:t xml:space="preserve">  (o)  The </w:t>
      </w:r>
      <w:r w:rsidRPr="006A26DA">
        <w:t xml:space="preserve">following shall be completed for every employee of the Government Contractor working on this contract upon contract expiration.  Additionally, the </w:t>
      </w:r>
      <w:r w:rsidRPr="006A26DA">
        <w:rPr>
          <w:snapToGrid w:val="0"/>
        </w:rPr>
        <w:t xml:space="preserve">Contractor shall notify the contracting officer immediately in writing whenever a Contractor employee working on this contract resigns, is reassigned, is terminated or no longer requires admittance to the Federally-controlled facility or access to Federally-controlled information systems.  When the Contractor employee departs, the Contractor will relay departure information to the cognizant DLA </w:t>
      </w:r>
      <w:r w:rsidRPr="006A26DA">
        <w:rPr>
          <w:snapToGrid w:val="0"/>
          <w:lang w:val="en"/>
        </w:rPr>
        <w:t>Intelligence</w:t>
      </w:r>
      <w:r w:rsidRPr="006A26DA">
        <w:rPr>
          <w:snapToGrid w:val="0"/>
        </w:rPr>
        <w:t xml:space="preserve"> Personnel Security Office and the Trusted Agent (TA) that entered the individual into the Trusted Associated Sponsorship System (TASS), so appropriate databases can be updated.  The Contractor will ensure each departed employee has completed the DLA J6 Out-Processing Checklist, when applicable, for the necessary security briefing, has returned any Government-furnished equipment, returned the DoD CAC and DLA (or equivalent Installation) badge, returned any DoD or DLA vehicle decal, and requested deletion of local area network account with a prepared Department of Defense (DD) Form 2875.  The Contractor will be responsible for any costs involved for failure to complete the out-processing, including recovery of Government property and investigation involved.</w:t>
      </w:r>
    </w:p>
    <w:p w14:paraId="3CEB0C42" w14:textId="77777777" w:rsidR="004F3E26" w:rsidRPr="006A26DA" w:rsidRDefault="004F3E26" w:rsidP="004F3E26">
      <w:pPr>
        <w:tabs>
          <w:tab w:val="clear" w:pos="360"/>
          <w:tab w:val="clear" w:pos="720"/>
        </w:tabs>
        <w:rPr>
          <w:snapToGrid w:val="0"/>
        </w:rPr>
      </w:pPr>
      <w:r w:rsidRPr="006A26DA">
        <w:rPr>
          <w:snapToGrid w:val="0"/>
        </w:rPr>
        <w:t xml:space="preserve">  (p) These Contractor security requirements do not excuse the Contractor from meeting the delivery schedule/performance requirements set forth in the contract, or waive the delivery schedule/performance requirements in any way.  The Contractor shall meet the required delivery schedule/performance requirements unless the contracting officer grants a waiver or extension. </w:t>
      </w:r>
    </w:p>
    <w:p w14:paraId="20420F41" w14:textId="77777777" w:rsidR="004F3E26" w:rsidRPr="006A26DA" w:rsidRDefault="004F3E26" w:rsidP="004F3E26">
      <w:pPr>
        <w:tabs>
          <w:tab w:val="clear" w:pos="360"/>
          <w:tab w:val="clear" w:pos="720"/>
        </w:tabs>
        <w:rPr>
          <w:snapToGrid w:val="0"/>
        </w:rPr>
      </w:pPr>
      <w:r w:rsidRPr="006A26DA">
        <w:rPr>
          <w:snapToGrid w:val="0"/>
        </w:rPr>
        <w:t xml:space="preserve">  (q) The Contractor shall not bill for personnel, who are not working on the contract while that Contractor employee’s clearance investigation is pending. </w:t>
      </w:r>
    </w:p>
    <w:p w14:paraId="214FEAD6" w14:textId="77777777" w:rsidR="004F3E26" w:rsidRPr="006A26DA" w:rsidRDefault="004F3E26" w:rsidP="004F3E26">
      <w:pPr>
        <w:tabs>
          <w:tab w:val="clear" w:pos="360"/>
          <w:tab w:val="clear" w:pos="720"/>
        </w:tabs>
        <w:rPr>
          <w:strike/>
          <w:snapToGrid w:val="0"/>
        </w:rPr>
      </w:pPr>
      <w:r w:rsidRPr="006A26DA">
        <w:rPr>
          <w:strike/>
          <w:snapToGrid w:val="0"/>
        </w:rPr>
        <w:t xml:space="preserve"> </w:t>
      </w:r>
    </w:p>
    <w:p w14:paraId="11F0CC64" w14:textId="77777777" w:rsidR="004F3E26" w:rsidRPr="006A26DA" w:rsidRDefault="004F3E26" w:rsidP="004F3E26">
      <w:pPr>
        <w:jc w:val="center"/>
      </w:pPr>
      <w:r w:rsidRPr="006A26DA">
        <w:t>(End of Clause)</w:t>
      </w:r>
    </w:p>
    <w:p w14:paraId="5DDDD817" w14:textId="77777777" w:rsidR="004F3E26" w:rsidRDefault="004F3E26" w:rsidP="004F3E26">
      <w:pPr>
        <w:rPr>
          <w:rFonts w:eastAsia="Calibri"/>
        </w:rPr>
      </w:pPr>
      <w:bookmarkStart w:id="456" w:name="P52_211_9049"/>
      <w:bookmarkStart w:id="457" w:name="P52_232_9006"/>
      <w:bookmarkEnd w:id="454"/>
      <w:bookmarkEnd w:id="456"/>
    </w:p>
    <w:p w14:paraId="22B7DA4D" w14:textId="77777777" w:rsidR="004F3E26" w:rsidRPr="00720D37" w:rsidRDefault="004F3E26" w:rsidP="004F3E26">
      <w:pPr>
        <w:pStyle w:val="Heading3"/>
        <w:rPr>
          <w:rFonts w:eastAsia="Calibri"/>
        </w:rPr>
      </w:pPr>
      <w:r w:rsidRPr="00720D37">
        <w:rPr>
          <w:rFonts w:eastAsia="Calibri"/>
        </w:rPr>
        <w:t>52.232-9006</w:t>
      </w:r>
      <w:bookmarkEnd w:id="457"/>
      <w:r w:rsidRPr="00720D37">
        <w:rPr>
          <w:rFonts w:eastAsia="Calibri"/>
        </w:rPr>
        <w:t xml:space="preserve"> Transporter proof of delivery (TPD).       </w:t>
      </w:r>
    </w:p>
    <w:p w14:paraId="023E7DB0" w14:textId="77777777" w:rsidR="004F3E26" w:rsidRPr="00720D37" w:rsidRDefault="004F3E26" w:rsidP="004F3E26">
      <w:pPr>
        <w:rPr>
          <w:rFonts w:eastAsia="Calibri"/>
        </w:rPr>
      </w:pPr>
      <w:r w:rsidRPr="00720D37">
        <w:rPr>
          <w:rFonts w:eastAsia="Calibri"/>
        </w:rPr>
        <w:t xml:space="preserve">As prescribed in </w:t>
      </w:r>
      <w:hyperlink w:anchor="P32_908_94" w:history="1">
        <w:r w:rsidRPr="00BD79C8">
          <w:rPr>
            <w:rStyle w:val="Hyperlink"/>
            <w:rFonts w:eastAsia="Calibri"/>
          </w:rPr>
          <w:t>32.908-94</w:t>
        </w:r>
      </w:hyperlink>
      <w:r w:rsidRPr="00720D37">
        <w:rPr>
          <w:rFonts w:eastAsia="Calibri"/>
        </w:rPr>
        <w:t>, insert the following clause:</w:t>
      </w:r>
    </w:p>
    <w:p w14:paraId="326887E1" w14:textId="77777777" w:rsidR="004F3E26" w:rsidRPr="00720D37" w:rsidRDefault="004F3E26" w:rsidP="004F3E26">
      <w:pPr>
        <w:rPr>
          <w:rFonts w:eastAsia="Calibri"/>
        </w:rPr>
      </w:pPr>
    </w:p>
    <w:p w14:paraId="6F318C65" w14:textId="77777777" w:rsidR="004F3E26" w:rsidRPr="00720D37" w:rsidRDefault="004F3E26" w:rsidP="004F3E26">
      <w:pPr>
        <w:jc w:val="center"/>
        <w:rPr>
          <w:rFonts w:eastAsia="Calibri"/>
        </w:rPr>
      </w:pPr>
      <w:r w:rsidRPr="00720D37">
        <w:rPr>
          <w:rFonts w:eastAsia="Calibri"/>
        </w:rPr>
        <w:t>TRANSPORTER PROOF OF DELIVERY (TPD) (APR 2013)</w:t>
      </w:r>
    </w:p>
    <w:p w14:paraId="5AE3DE60" w14:textId="77777777" w:rsidR="004F3E26" w:rsidRPr="00720D37" w:rsidRDefault="004F3E26" w:rsidP="004F3E26">
      <w:pPr>
        <w:pStyle w:val="Indent1"/>
      </w:pPr>
      <w:r>
        <w:t xml:space="preserve">  </w:t>
      </w:r>
      <w:r w:rsidRPr="00720D37">
        <w:t>(a) Definition.</w:t>
      </w:r>
      <w:r w:rsidRPr="00720D37">
        <w:rPr>
          <w:i/>
        </w:rPr>
        <w:t xml:space="preserve"> </w:t>
      </w:r>
      <w:r w:rsidRPr="00720D37">
        <w:t>As used in this clause, transporter proof of delivery (TPD) means a commercial document that is generated by the Contractor and/or the Contractor’s transporter of supplies and that is signed by the Government customer in order to document delivery of supplies under this contract/order. Examples of TPD are United Parcel Service (UPS) or Federal Express (FEDEX) delivery tracking r</w:t>
      </w:r>
      <w:r w:rsidRPr="00720D37">
        <w:rPr>
          <w:spacing w:val="-1"/>
        </w:rPr>
        <w:t>e</w:t>
      </w:r>
      <w:r w:rsidRPr="00720D37">
        <w:t xml:space="preserve">ports. TPD documentation must include a customer signature, or visibility of the name of the customer who signed.  </w:t>
      </w:r>
    </w:p>
    <w:p w14:paraId="72D6E110" w14:textId="77777777" w:rsidR="004F3E26" w:rsidRPr="00720D37" w:rsidRDefault="004F3E26" w:rsidP="004F3E26">
      <w:pPr>
        <w:pStyle w:val="Indent1"/>
      </w:pPr>
      <w:r>
        <w:t xml:space="preserve">  </w:t>
      </w:r>
      <w:r w:rsidRPr="00720D37">
        <w:t>(b) When this clause is included in the contract or order,</w:t>
      </w:r>
      <w:r w:rsidRPr="00720D37">
        <w:rPr>
          <w:spacing w:val="-1"/>
        </w:rPr>
        <w:t xml:space="preserve"> </w:t>
      </w:r>
      <w:r w:rsidRPr="00720D37">
        <w:t>the Government may use TPD, in combination with adequate Contractor documentation cros</w:t>
      </w:r>
      <w:r w:rsidRPr="00720D37">
        <w:rPr>
          <w:spacing w:val="-1"/>
        </w:rPr>
        <w:t>s</w:t>
      </w:r>
      <w:r w:rsidRPr="00720D37">
        <w:t>-referencing the TPD to the specific supplies provided, as</w:t>
      </w:r>
      <w:r w:rsidRPr="00720D37">
        <w:rPr>
          <w:spacing w:val="-1"/>
        </w:rPr>
        <w:t xml:space="preserve"> </w:t>
      </w:r>
      <w:r w:rsidRPr="00720D37">
        <w:t xml:space="preserve">a basis for accepting </w:t>
      </w:r>
      <w:r w:rsidRPr="00720D37">
        <w:rPr>
          <w:spacing w:val="-1"/>
        </w:rPr>
        <w:t>t</w:t>
      </w:r>
      <w:r w:rsidRPr="00720D37">
        <w:t>he supplies. TPD with adequate supporting documentation satisfies the r</w:t>
      </w:r>
      <w:r w:rsidRPr="00720D37">
        <w:rPr>
          <w:spacing w:val="-1"/>
        </w:rPr>
        <w:t>e</w:t>
      </w:r>
      <w:r w:rsidRPr="00720D37">
        <w:t>ceipt report requirement a</w:t>
      </w:r>
      <w:r w:rsidRPr="00720D37">
        <w:rPr>
          <w:spacing w:val="-1"/>
        </w:rPr>
        <w:t>n</w:t>
      </w:r>
      <w:r w:rsidRPr="00720D37">
        <w:t xml:space="preserve">d, coupled with acceptance, allows the Government to initiate the </w:t>
      </w:r>
      <w:r w:rsidRPr="00720D37">
        <w:rPr>
          <w:spacing w:val="-1"/>
        </w:rPr>
        <w:t>p</w:t>
      </w:r>
      <w:r w:rsidRPr="00720D37">
        <w:t>ayment process, if all other applicable payment condi</w:t>
      </w:r>
      <w:r w:rsidRPr="00720D37">
        <w:rPr>
          <w:spacing w:val="-1"/>
        </w:rPr>
        <w:t>t</w:t>
      </w:r>
      <w:r w:rsidRPr="00720D37">
        <w:t xml:space="preserve">ions are satisfied.  </w:t>
      </w:r>
    </w:p>
    <w:p w14:paraId="38851B00" w14:textId="77777777" w:rsidR="004F3E26" w:rsidRPr="00720D37" w:rsidRDefault="004F3E26" w:rsidP="004F3E26">
      <w:pPr>
        <w:pStyle w:val="Indent1"/>
      </w:pPr>
      <w:r>
        <w:t xml:space="preserve">  </w:t>
      </w:r>
      <w:r w:rsidRPr="00720D37">
        <w:t xml:space="preserve">(c) To facilitate the payment process, the Government will initiate a request for the Contractor to provide TPD when the customer has not provided receipt acknowledgement to the buying activity. If TPD is requested and the Contractor agrees to provide it, the documentation must include the customer signature, or visibility of the name of the customer who signed, and as much of the following information as possible: </w:t>
      </w:r>
    </w:p>
    <w:p w14:paraId="65698FF6" w14:textId="77777777" w:rsidR="004F3E26" w:rsidRPr="00720D37" w:rsidRDefault="004F3E26" w:rsidP="004F3E26">
      <w:pPr>
        <w:pStyle w:val="Indent2"/>
      </w:pPr>
      <w:r>
        <w:t xml:space="preserve">     </w:t>
      </w:r>
      <w:r w:rsidRPr="00720D37">
        <w:t xml:space="preserve"> (1) Contract num</w:t>
      </w:r>
      <w:r w:rsidRPr="00720D37">
        <w:rPr>
          <w:spacing w:val="-1"/>
        </w:rPr>
        <w:t>b</w:t>
      </w:r>
      <w:r w:rsidRPr="00720D37">
        <w:t>er or order number;</w:t>
      </w:r>
    </w:p>
    <w:p w14:paraId="1DC4BCB7" w14:textId="77777777" w:rsidR="004F3E26" w:rsidRPr="00720D37" w:rsidRDefault="004F3E26" w:rsidP="004F3E26">
      <w:pPr>
        <w:pStyle w:val="Indent2"/>
      </w:pPr>
      <w:r>
        <w:t xml:space="preserve">     </w:t>
      </w:r>
      <w:r w:rsidRPr="00720D37">
        <w:t xml:space="preserve"> (2) Contract line item number (CLIN);</w:t>
      </w:r>
    </w:p>
    <w:p w14:paraId="1F8884FC" w14:textId="77777777" w:rsidR="004F3E26" w:rsidRPr="00720D37" w:rsidRDefault="004F3E26" w:rsidP="004F3E26">
      <w:pPr>
        <w:pStyle w:val="Indent2"/>
      </w:pPr>
      <w:r>
        <w:t xml:space="preserve">     </w:t>
      </w:r>
      <w:r w:rsidRPr="00720D37">
        <w:t xml:space="preserve"> (3) Unit price;</w:t>
      </w:r>
    </w:p>
    <w:p w14:paraId="53627C7B" w14:textId="77777777" w:rsidR="004F3E26" w:rsidRPr="00720D37" w:rsidRDefault="004F3E26" w:rsidP="004F3E26">
      <w:pPr>
        <w:pStyle w:val="Indent2"/>
      </w:pPr>
      <w:r>
        <w:t xml:space="preserve">     </w:t>
      </w:r>
      <w:r w:rsidRPr="00720D37">
        <w:t xml:space="preserve"> (4) Quantity of items;</w:t>
      </w:r>
    </w:p>
    <w:p w14:paraId="044E58B9" w14:textId="77777777" w:rsidR="004F3E26" w:rsidRPr="00720D37" w:rsidRDefault="004F3E26" w:rsidP="004F3E26">
      <w:pPr>
        <w:pStyle w:val="Indent2"/>
      </w:pPr>
      <w:r>
        <w:t xml:space="preserve">     </w:t>
      </w:r>
      <w:r w:rsidRPr="00720D37">
        <w:t xml:space="preserve"> (5) Extended p</w:t>
      </w:r>
      <w:r w:rsidRPr="00720D37">
        <w:rPr>
          <w:spacing w:val="-1"/>
        </w:rPr>
        <w:t>r</w:t>
      </w:r>
      <w:r w:rsidRPr="00720D37">
        <w:t>ice;</w:t>
      </w:r>
    </w:p>
    <w:p w14:paraId="4CAE631C" w14:textId="77777777" w:rsidR="004F3E26" w:rsidRPr="00720D37" w:rsidRDefault="004F3E26" w:rsidP="004F3E26">
      <w:pPr>
        <w:pStyle w:val="Indent2"/>
      </w:pPr>
      <w:r>
        <w:t xml:space="preserve">     </w:t>
      </w:r>
      <w:r w:rsidRPr="00720D37">
        <w:t xml:space="preserve"> (6) National stock number (NSN);</w:t>
      </w:r>
    </w:p>
    <w:p w14:paraId="591D01F6" w14:textId="77777777" w:rsidR="004F3E26" w:rsidRPr="00720D37" w:rsidRDefault="004F3E26" w:rsidP="004F3E26">
      <w:pPr>
        <w:pStyle w:val="Indent2"/>
      </w:pPr>
      <w:r>
        <w:t xml:space="preserve">     </w:t>
      </w:r>
      <w:r w:rsidRPr="00720D37">
        <w:t xml:space="preserve"> (7) Delivery dat</w:t>
      </w:r>
      <w:r w:rsidRPr="00720D37">
        <w:rPr>
          <w:spacing w:val="-1"/>
        </w:rPr>
        <w:t>e</w:t>
      </w:r>
      <w:r w:rsidRPr="00720D37">
        <w:t>;</w:t>
      </w:r>
    </w:p>
    <w:p w14:paraId="48E11D92" w14:textId="77777777" w:rsidR="004F3E26" w:rsidRPr="00720D37" w:rsidRDefault="004F3E26" w:rsidP="004F3E26">
      <w:pPr>
        <w:pStyle w:val="Indent2"/>
      </w:pPr>
      <w:r>
        <w:t xml:space="preserve">     </w:t>
      </w:r>
      <w:r w:rsidRPr="00720D37">
        <w:t xml:space="preserve"> (8) Recipient o</w:t>
      </w:r>
      <w:r w:rsidRPr="00720D37">
        <w:rPr>
          <w:spacing w:val="-1"/>
        </w:rPr>
        <w:t>r</w:t>
      </w:r>
      <w:r w:rsidRPr="00720D37">
        <w:t>ganization's name and address;</w:t>
      </w:r>
    </w:p>
    <w:p w14:paraId="7F3856C2" w14:textId="77777777" w:rsidR="004F3E26" w:rsidRPr="00720D37" w:rsidRDefault="004F3E26" w:rsidP="004F3E26">
      <w:pPr>
        <w:pStyle w:val="Indent2"/>
      </w:pPr>
      <w:r>
        <w:t xml:space="preserve">     </w:t>
      </w:r>
      <w:r w:rsidRPr="00720D37">
        <w:t xml:space="preserve"> (9) Receiving activity Department of Defense activity address code (DoDAAC);</w:t>
      </w:r>
    </w:p>
    <w:p w14:paraId="2F653FD2" w14:textId="77777777" w:rsidR="004F3E26" w:rsidRPr="00720D37" w:rsidRDefault="004F3E26" w:rsidP="004F3E26">
      <w:pPr>
        <w:pStyle w:val="Indent2"/>
      </w:pPr>
      <w:r>
        <w:t xml:space="preserve">     </w:t>
      </w:r>
      <w:r w:rsidRPr="00720D37">
        <w:t xml:space="preserve"> (10) Requisition document number (and suffix, when applicable); </w:t>
      </w:r>
    </w:p>
    <w:p w14:paraId="5A4E3221" w14:textId="77777777" w:rsidR="004F3E26" w:rsidRPr="00720D37" w:rsidRDefault="004F3E26" w:rsidP="004F3E26">
      <w:pPr>
        <w:pStyle w:val="Indent2"/>
      </w:pPr>
      <w:r>
        <w:t xml:space="preserve">     </w:t>
      </w:r>
      <w:r w:rsidRPr="00720D37">
        <w:t xml:space="preserve"> (11) Shipment number;</w:t>
      </w:r>
    </w:p>
    <w:p w14:paraId="04E609D6" w14:textId="77777777" w:rsidR="004F3E26" w:rsidRPr="00720D37" w:rsidRDefault="004F3E26" w:rsidP="004F3E26">
      <w:pPr>
        <w:pStyle w:val="Indent2"/>
      </w:pPr>
      <w:r>
        <w:t xml:space="preserve">     </w:t>
      </w:r>
      <w:r w:rsidRPr="00720D37">
        <w:t xml:space="preserve"> (12) Invoice number; and</w:t>
      </w:r>
    </w:p>
    <w:p w14:paraId="08141529" w14:textId="77777777" w:rsidR="004F3E26" w:rsidRPr="00720D37" w:rsidRDefault="004F3E26" w:rsidP="004F3E26">
      <w:pPr>
        <w:pStyle w:val="Indent2"/>
      </w:pPr>
      <w:r>
        <w:t xml:space="preserve">     </w:t>
      </w:r>
      <w:r w:rsidRPr="00720D37">
        <w:t xml:space="preserve"> (13)  Location where the carrier made delivery (activity name, building number, city, state).  </w:t>
      </w:r>
    </w:p>
    <w:p w14:paraId="057C8523" w14:textId="77777777" w:rsidR="004F3E26" w:rsidRPr="00720D37" w:rsidRDefault="004F3E26" w:rsidP="004F3E26">
      <w:pPr>
        <w:pStyle w:val="Indent1"/>
      </w:pPr>
      <w:r>
        <w:t xml:space="preserve">  </w:t>
      </w:r>
      <w:r w:rsidRPr="00720D37">
        <w:t>(d) Process for submitting TPD documentation.</w:t>
      </w:r>
      <w:r w:rsidRPr="00720D37">
        <w:rPr>
          <w:spacing w:val="-1"/>
        </w:rPr>
        <w:t xml:space="preserve">  </w:t>
      </w:r>
    </w:p>
    <w:p w14:paraId="150C4EE2" w14:textId="77777777" w:rsidR="004F3E26" w:rsidRPr="00720D37" w:rsidRDefault="004F3E26" w:rsidP="004F3E26">
      <w:pPr>
        <w:pStyle w:val="Indent2"/>
      </w:pPr>
      <w:r>
        <w:t xml:space="preserve">     </w:t>
      </w:r>
      <w:r w:rsidRPr="00720D37">
        <w:t xml:space="preserve"> (1) Enter wide area workflow (WAWF) using the ``history folder,'' enter the appropriate</w:t>
      </w:r>
      <w:r w:rsidRPr="00720D37">
        <w:rPr>
          <w:spacing w:val="-1"/>
        </w:rPr>
        <w:t xml:space="preserve"> </w:t>
      </w:r>
      <w:r w:rsidRPr="00720D37">
        <w:t>contract data, and recall the receiving report (RR);</w:t>
      </w:r>
    </w:p>
    <w:p w14:paraId="143AEC4D" w14:textId="77777777" w:rsidR="004F3E26" w:rsidRPr="00720D37" w:rsidRDefault="004F3E26" w:rsidP="004F3E26">
      <w:pPr>
        <w:pStyle w:val="Indent2"/>
      </w:pPr>
      <w:r>
        <w:t xml:space="preserve">     </w:t>
      </w:r>
      <w:r w:rsidRPr="00720D37">
        <w:t xml:space="preserve"> (2) Click on “attachment.” Browse and upload the TPD and any additional Contractor documentation required to provide the information identified in paragraph (c) of this clause</w:t>
      </w:r>
      <w:r w:rsidRPr="00720D37">
        <w:rPr>
          <w:spacing w:val="-1"/>
        </w:rPr>
        <w:t>. (A</w:t>
      </w:r>
      <w:r w:rsidRPr="00720D37">
        <w:t>ttachments created in any Micr</w:t>
      </w:r>
      <w:r w:rsidRPr="00720D37">
        <w:rPr>
          <w:spacing w:val="-1"/>
        </w:rPr>
        <w:t>o</w:t>
      </w:r>
      <w:r w:rsidRPr="00720D37">
        <w:t>soft Office product or in</w:t>
      </w:r>
      <w:r w:rsidRPr="00720D37">
        <w:rPr>
          <w:spacing w:val="-1"/>
        </w:rPr>
        <w:t xml:space="preserve"> </w:t>
      </w:r>
      <w:r w:rsidRPr="00720D37">
        <w:t xml:space="preserve">PDF format are acceptable.); and </w:t>
      </w:r>
    </w:p>
    <w:p w14:paraId="3388024B" w14:textId="77777777" w:rsidR="004F3E26" w:rsidRPr="00720D37" w:rsidRDefault="004F3E26" w:rsidP="004F3E26">
      <w:pPr>
        <w:pStyle w:val="Indent2"/>
      </w:pPr>
      <w:r>
        <w:t xml:space="preserve">     </w:t>
      </w:r>
      <w:r w:rsidRPr="00720D37">
        <w:t xml:space="preserve"> (3) Click on “submit.”</w:t>
      </w:r>
    </w:p>
    <w:p w14:paraId="03CCB331" w14:textId="77777777" w:rsidR="004F3E26" w:rsidRPr="00720D37" w:rsidRDefault="004F3E26" w:rsidP="004F3E26">
      <w:pPr>
        <w:pStyle w:val="Indent1"/>
      </w:pPr>
      <w:r>
        <w:t xml:space="preserve">  </w:t>
      </w:r>
      <w:r w:rsidRPr="00720D37">
        <w:t>(e) Responsibility for supplies.</w:t>
      </w:r>
    </w:p>
    <w:p w14:paraId="5F031E43" w14:textId="77777777" w:rsidR="004F3E26" w:rsidRPr="00720D37" w:rsidRDefault="004F3E26" w:rsidP="004F3E26">
      <w:pPr>
        <w:pStyle w:val="Indent2"/>
      </w:pPr>
      <w:r>
        <w:t xml:space="preserve">     </w:t>
      </w:r>
      <w:r w:rsidRPr="00720D37">
        <w:t xml:space="preserve"> (1) Title to the supplies passes to the Government after delivery to the point of first receipt by the Government and subsequent acceptance.</w:t>
      </w:r>
    </w:p>
    <w:p w14:paraId="15ACEAC7" w14:textId="77777777" w:rsidR="004F3E26" w:rsidRPr="00720D37" w:rsidRDefault="004F3E26" w:rsidP="004F3E26">
      <w:pPr>
        <w:pStyle w:val="Indent2"/>
      </w:pPr>
      <w:r>
        <w:t xml:space="preserve">     </w:t>
      </w:r>
      <w:r w:rsidRPr="00720D37">
        <w:t xml:space="preserve"> (2) Notwithstanding any other provision of the contract, order, or blanket purchase agreement, the Contractor shall:</w:t>
      </w:r>
    </w:p>
    <w:p w14:paraId="25B78021" w14:textId="77777777" w:rsidR="004F3E26" w:rsidRPr="00720D37" w:rsidRDefault="004F3E26" w:rsidP="004F3E26">
      <w:pPr>
        <w:pStyle w:val="Indent3"/>
      </w:pPr>
      <w:r>
        <w:t xml:space="preserve">  </w:t>
      </w:r>
      <w:r w:rsidRPr="00720D37">
        <w:t xml:space="preserve"> </w:t>
      </w:r>
      <w:r>
        <w:t xml:space="preserve">       </w:t>
      </w:r>
      <w:r w:rsidRPr="00720D37">
        <w:t>(i) Assume all responsibility and risk of loss for supplies not received at destination, damaged in transit, or not conforming to purchase requirements; and</w:t>
      </w:r>
    </w:p>
    <w:p w14:paraId="0BBB2F6F" w14:textId="77777777" w:rsidR="004F3E26" w:rsidRPr="00720D37" w:rsidRDefault="004F3E26" w:rsidP="004F3E26">
      <w:pPr>
        <w:pStyle w:val="Indent3"/>
      </w:pPr>
      <w:r w:rsidRPr="0052100A">
        <w:rPr>
          <w:lang w:val="en-US"/>
        </w:rPr>
        <w:t xml:space="preserve">   </w:t>
      </w:r>
      <w:r>
        <w:rPr>
          <w:lang w:val="en-US"/>
        </w:rPr>
        <w:t xml:space="preserve">       </w:t>
      </w:r>
      <w:r w:rsidRPr="00720D37">
        <w:t>(ii) Replace, repair, or correct those supplies promptly at the Contractor’s expense, if instructed to do so by the Contracting Officer within 180 days from the date title to the supplies vests in the Government.</w:t>
      </w:r>
    </w:p>
    <w:p w14:paraId="271766B4" w14:textId="77777777" w:rsidR="004F3E26" w:rsidRPr="00720D37" w:rsidRDefault="004F3E26" w:rsidP="004F3E26">
      <w:pPr>
        <w:jc w:val="center"/>
        <w:rPr>
          <w:rFonts w:eastAsia="Calibri"/>
        </w:rPr>
      </w:pPr>
      <w:r w:rsidRPr="00720D37">
        <w:rPr>
          <w:rFonts w:eastAsia="Calibri"/>
        </w:rPr>
        <w:t>(End of Clause)</w:t>
      </w:r>
    </w:p>
    <w:p w14:paraId="47CBD5C4" w14:textId="77777777" w:rsidR="004F3E26" w:rsidRPr="00720D37" w:rsidRDefault="004F3E26" w:rsidP="004F3E26"/>
    <w:p w14:paraId="71D499E4" w14:textId="77777777" w:rsidR="004F3E26" w:rsidRPr="00720D37" w:rsidRDefault="004F3E26" w:rsidP="004F3E26">
      <w:pPr>
        <w:outlineLvl w:val="2"/>
        <w:rPr>
          <w:b/>
        </w:rPr>
      </w:pPr>
      <w:bookmarkStart w:id="458" w:name="_52.246-9085__Production"/>
      <w:bookmarkStart w:id="459" w:name="_52.246-9086__Production"/>
      <w:bookmarkStart w:id="460" w:name="P52_233_9001"/>
      <w:bookmarkEnd w:id="458"/>
      <w:bookmarkEnd w:id="459"/>
      <w:r w:rsidRPr="00720D37">
        <w:rPr>
          <w:b/>
        </w:rPr>
        <w:t>52.233-9001</w:t>
      </w:r>
      <w:bookmarkEnd w:id="460"/>
      <w:r w:rsidRPr="00720D37">
        <w:rPr>
          <w:b/>
        </w:rPr>
        <w:t xml:space="preserve"> Disputes</w:t>
      </w:r>
      <w:r>
        <w:rPr>
          <w:b/>
        </w:rPr>
        <w:t xml:space="preserve"> – </w:t>
      </w:r>
      <w:r w:rsidRPr="00720D37">
        <w:rPr>
          <w:b/>
        </w:rPr>
        <w:t>Agreement to Use Alternative Dispute Resolution (ADR).</w:t>
      </w:r>
      <w:r>
        <w:rPr>
          <w:b/>
        </w:rPr>
        <w:t xml:space="preserve">  </w:t>
      </w:r>
    </w:p>
    <w:p w14:paraId="0420A9EE" w14:textId="77777777" w:rsidR="004F3E26" w:rsidRPr="003C7CDA" w:rsidRDefault="004F3E26" w:rsidP="004F3E26">
      <w:pPr>
        <w:rPr>
          <w:color w:val="000000" w:themeColor="text1"/>
        </w:rPr>
      </w:pPr>
      <w:r w:rsidRPr="003C7CDA">
        <w:rPr>
          <w:color w:val="000000" w:themeColor="text1"/>
        </w:rPr>
        <w:t xml:space="preserve">As prescribed in </w:t>
      </w:r>
      <w:hyperlink w:anchor="P33_214" w:history="1">
        <w:r w:rsidRPr="004F05D9">
          <w:rPr>
            <w:rStyle w:val="Hyperlink"/>
          </w:rPr>
          <w:t>33.214</w:t>
        </w:r>
      </w:hyperlink>
      <w:r w:rsidRPr="003C7CDA">
        <w:rPr>
          <w:color w:val="000000" w:themeColor="text1"/>
        </w:rPr>
        <w:t>, insert the following provision:</w:t>
      </w:r>
    </w:p>
    <w:p w14:paraId="7423CABA" w14:textId="77777777" w:rsidR="004F3E26" w:rsidRDefault="004F3E26" w:rsidP="004F3E26"/>
    <w:p w14:paraId="1C253569" w14:textId="77777777" w:rsidR="004F3E26" w:rsidRPr="004F64AF" w:rsidRDefault="004F3E26" w:rsidP="004F3E26">
      <w:pPr>
        <w:jc w:val="center"/>
        <w:rPr>
          <w:rFonts w:eastAsia="Calibri"/>
        </w:rPr>
      </w:pPr>
      <w:r w:rsidRPr="00F174CF">
        <w:t>DISPUTES</w:t>
      </w:r>
      <w:r>
        <w:t xml:space="preserve"> – </w:t>
      </w:r>
      <w:r w:rsidRPr="00F174CF">
        <w:t xml:space="preserve">AGREEMENT TO USE ALTERNATIVE DISPUTE </w:t>
      </w:r>
      <w:r w:rsidRPr="004F64AF">
        <w:t xml:space="preserve">RESOLUTION </w:t>
      </w:r>
      <w:r w:rsidRPr="004F64AF">
        <w:rPr>
          <w:rFonts w:eastAsia="Calibri"/>
        </w:rPr>
        <w:t>(</w:t>
      </w:r>
      <w:r>
        <w:rPr>
          <w:rFonts w:eastAsia="Calibri"/>
        </w:rPr>
        <w:t>DEC</w:t>
      </w:r>
      <w:r w:rsidRPr="004F64AF">
        <w:rPr>
          <w:rFonts w:eastAsia="Calibri"/>
        </w:rPr>
        <w:t xml:space="preserve"> 2016) </w:t>
      </w:r>
    </w:p>
    <w:p w14:paraId="5A7ED017" w14:textId="77777777" w:rsidR="004F3E26" w:rsidRPr="003C7CDA" w:rsidRDefault="004F3E26" w:rsidP="004F3E26">
      <w:pPr>
        <w:rPr>
          <w:color w:val="000000" w:themeColor="text1"/>
        </w:rPr>
      </w:pPr>
      <w:r w:rsidRPr="003C7CDA">
        <w:rPr>
          <w:color w:val="000000" w:themeColor="text1"/>
        </w:rPr>
        <w:t xml:space="preserve">  (a) The parties agree to negotiate with each other to try to resolve any disputes that may arise. If unassisted negotiations are unsuccessful, the parties will use alternative dispute resolution (ADR) techniques to try to resolve the dispute. Litigation will only be considered as a last resort when ADR is unsuccessful or has been documented by the party rejecting ADR to be inappropriate for resolving the dispute.</w:t>
      </w:r>
    </w:p>
    <w:p w14:paraId="4E01DF1E" w14:textId="77777777" w:rsidR="004F3E26" w:rsidRPr="003C7CDA" w:rsidRDefault="004F3E26" w:rsidP="004F3E26">
      <w:pPr>
        <w:rPr>
          <w:color w:val="000000" w:themeColor="text1"/>
        </w:rPr>
      </w:pPr>
      <w:r w:rsidRPr="003C7CDA">
        <w:rPr>
          <w:color w:val="000000" w:themeColor="text1"/>
        </w:rPr>
        <w:t xml:space="preserve">  (b) Before either party determines ADR inappropriate, that party must discuss the use of ADR with the other party. The documentation rejecting ADR must be signed by an official authorized to bind the contractor (see FAR 52.233-1), or, for the Agency, by the contracting officer, and approved at a level above the contracting officer after consultation with the ADR Specialist and legal counsel. Contractor personnel are also encouraged to include the ADR Specialist in their discussions with the contracting officer before determining ADR to be inappropriate.</w:t>
      </w:r>
    </w:p>
    <w:p w14:paraId="38D956CB" w14:textId="77777777" w:rsidR="004F3E26" w:rsidRPr="003C7CDA" w:rsidRDefault="004F3E26" w:rsidP="004F3E26">
      <w:pPr>
        <w:rPr>
          <w:color w:val="000000" w:themeColor="text1"/>
        </w:rPr>
      </w:pPr>
      <w:r w:rsidRPr="003C7CDA">
        <w:rPr>
          <w:color w:val="000000" w:themeColor="text1"/>
        </w:rPr>
        <w:t xml:space="preserve">  (c) If you wish to opt out of this clause, check here [ ]. Alternate wording may be negotiated with the contracting officer.</w:t>
      </w:r>
    </w:p>
    <w:p w14:paraId="04E37BDF" w14:textId="77777777" w:rsidR="004F3E26" w:rsidRPr="003C7CDA" w:rsidRDefault="004F3E26" w:rsidP="004F3E26">
      <w:pPr>
        <w:jc w:val="center"/>
        <w:rPr>
          <w:color w:val="000000" w:themeColor="text1"/>
        </w:rPr>
      </w:pPr>
      <w:r w:rsidRPr="003C7CDA">
        <w:rPr>
          <w:color w:val="000000" w:themeColor="text1"/>
        </w:rPr>
        <w:t>(End of Provision)</w:t>
      </w:r>
    </w:p>
    <w:p w14:paraId="79F2426E" w14:textId="77777777" w:rsidR="00E72D89" w:rsidRPr="004B599D" w:rsidRDefault="00E72D89" w:rsidP="00E72D89"/>
    <w:p w14:paraId="79F2426F" w14:textId="77777777" w:rsidR="00E72D89" w:rsidRPr="00725A06" w:rsidRDefault="00E72D89" w:rsidP="00E72D89">
      <w:pPr>
        <w:rPr>
          <w:sz w:val="21"/>
          <w:szCs w:val="21"/>
        </w:rPr>
        <w:sectPr w:rsidR="00E72D89" w:rsidRPr="00725A06" w:rsidSect="00FF4E5A">
          <w:headerReference w:type="even" r:id="rId241"/>
          <w:headerReference w:type="default" r:id="rId242"/>
          <w:footerReference w:type="even" r:id="rId243"/>
          <w:footerReference w:type="default" r:id="rId244"/>
          <w:headerReference w:type="first" r:id="rId245"/>
          <w:footerReference w:type="first" r:id="rId246"/>
          <w:pgSz w:w="12240" w:h="15840"/>
          <w:pgMar w:top="1440" w:right="1440" w:bottom="1440" w:left="1440" w:header="720" w:footer="720" w:gutter="0"/>
          <w:cols w:space="720"/>
          <w:titlePg/>
          <w:docGrid w:linePitch="299"/>
        </w:sectPr>
      </w:pPr>
    </w:p>
    <w:p w14:paraId="4080406E" w14:textId="77777777" w:rsidR="004F3E26" w:rsidRPr="00921877" w:rsidRDefault="004F3E26" w:rsidP="004F3E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bookmarkStart w:id="461" w:name="Part53"/>
      <w:r w:rsidRPr="00921877">
        <w:rPr>
          <w:b/>
        </w:rPr>
        <w:t xml:space="preserve">PART 53 </w:t>
      </w:r>
      <w:bookmarkEnd w:id="461"/>
      <w:r w:rsidRPr="00921877">
        <w:rPr>
          <w:b/>
        </w:rPr>
        <w:t>– FORMS</w:t>
      </w:r>
    </w:p>
    <w:p w14:paraId="13349CB2" w14:textId="77777777" w:rsidR="004F3E26" w:rsidRPr="00921877" w:rsidRDefault="004F3E26" w:rsidP="004F3E26">
      <w:pPr>
        <w:jc w:val="center"/>
        <w:rPr>
          <w:b/>
        </w:rPr>
      </w:pPr>
      <w:r w:rsidRPr="00921877">
        <w:rPr>
          <w:b/>
        </w:rPr>
        <w:t xml:space="preserve"> </w:t>
      </w:r>
    </w:p>
    <w:p w14:paraId="646C1F3F" w14:textId="77777777" w:rsidR="004F3E26" w:rsidRPr="00921877" w:rsidRDefault="004F3E26" w:rsidP="004F3E26">
      <w:pPr>
        <w:jc w:val="center"/>
        <w:rPr>
          <w:b/>
        </w:rPr>
      </w:pPr>
      <w:r w:rsidRPr="00921877">
        <w:rPr>
          <w:b/>
        </w:rPr>
        <w:t>TABLE OF CONTENTS</w:t>
      </w:r>
    </w:p>
    <w:p w14:paraId="22F791C6" w14:textId="19FCDAB9" w:rsidR="004F3E26" w:rsidRDefault="008666C6" w:rsidP="004F3E26">
      <w:pPr>
        <w:jc w:val="center"/>
        <w:rPr>
          <w:i/>
        </w:rPr>
      </w:pPr>
      <w:r w:rsidRPr="00921877">
        <w:rPr>
          <w:i/>
        </w:rPr>
        <w:t xml:space="preserve">(Revised </w:t>
      </w:r>
      <w:r>
        <w:rPr>
          <w:i/>
        </w:rPr>
        <w:t>March 9, 2018</w:t>
      </w:r>
      <w:r w:rsidRPr="00725690">
        <w:rPr>
          <w:i/>
          <w:lang w:val="en"/>
        </w:rPr>
        <w:t xml:space="preserve"> </w:t>
      </w:r>
      <w:r w:rsidRPr="00921877">
        <w:rPr>
          <w:i/>
        </w:rPr>
        <w:t>through PROCLTR 201</w:t>
      </w:r>
      <w:r>
        <w:rPr>
          <w:i/>
        </w:rPr>
        <w:t>8-02</w:t>
      </w:r>
      <w:r w:rsidR="004F3E26" w:rsidRPr="00921877">
        <w:rPr>
          <w:i/>
        </w:rPr>
        <w:t>)</w:t>
      </w:r>
      <w:r>
        <w:rPr>
          <w:i/>
        </w:rPr>
        <w:t xml:space="preserve"> </w:t>
      </w:r>
      <w:r w:rsidR="004F3E26">
        <w:rPr>
          <w:i/>
        </w:rPr>
        <w:t xml:space="preserve">   </w:t>
      </w:r>
    </w:p>
    <w:p w14:paraId="0EA02343" w14:textId="77777777" w:rsidR="004F3E26" w:rsidRPr="00921877" w:rsidRDefault="004F3E26" w:rsidP="004F3E26">
      <w:pPr>
        <w:rPr>
          <w:i/>
        </w:rPr>
      </w:pPr>
    </w:p>
    <w:p w14:paraId="30757C03" w14:textId="77777777" w:rsidR="004F3E26" w:rsidRDefault="004F3E26" w:rsidP="004F3E26">
      <w:pPr>
        <w:jc w:val="center"/>
        <w:rPr>
          <w:b/>
          <w:bCs/>
          <w:color w:val="231F20"/>
        </w:rPr>
      </w:pPr>
      <w:r w:rsidRPr="00921877">
        <w:rPr>
          <w:b/>
          <w:bCs/>
          <w:color w:val="231F20"/>
        </w:rPr>
        <w:t>S</w:t>
      </w:r>
      <w:r w:rsidRPr="00921877">
        <w:rPr>
          <w:b/>
          <w:bCs/>
          <w:color w:val="231F20"/>
          <w:spacing w:val="-1"/>
        </w:rPr>
        <w:t>U</w:t>
      </w:r>
      <w:r w:rsidRPr="00921877">
        <w:rPr>
          <w:b/>
          <w:bCs/>
          <w:color w:val="231F20"/>
        </w:rPr>
        <w:t>B</w:t>
      </w:r>
      <w:r w:rsidRPr="00921877">
        <w:rPr>
          <w:b/>
          <w:bCs/>
          <w:color w:val="231F20"/>
          <w:spacing w:val="2"/>
        </w:rPr>
        <w:t>P</w:t>
      </w:r>
      <w:r w:rsidRPr="00921877">
        <w:rPr>
          <w:b/>
          <w:bCs/>
          <w:color w:val="231F20"/>
          <w:spacing w:val="-1"/>
        </w:rPr>
        <w:t>AR</w:t>
      </w:r>
      <w:r w:rsidRPr="00921877">
        <w:rPr>
          <w:b/>
          <w:bCs/>
          <w:color w:val="231F20"/>
        </w:rPr>
        <w:t>T</w:t>
      </w:r>
      <w:r w:rsidRPr="00921877">
        <w:rPr>
          <w:b/>
          <w:bCs/>
          <w:color w:val="231F20"/>
          <w:spacing w:val="-1"/>
        </w:rPr>
        <w:t xml:space="preserve"> </w:t>
      </w:r>
      <w:r w:rsidRPr="00921877">
        <w:rPr>
          <w:b/>
          <w:bCs/>
          <w:color w:val="231F20"/>
        </w:rPr>
        <w:t>53.2 –</w:t>
      </w:r>
      <w:r w:rsidRPr="00921877">
        <w:rPr>
          <w:b/>
          <w:bCs/>
          <w:color w:val="231F20"/>
          <w:spacing w:val="-2"/>
        </w:rPr>
        <w:t xml:space="preserve"> </w:t>
      </w:r>
      <w:r w:rsidRPr="00921877">
        <w:rPr>
          <w:b/>
          <w:bCs/>
          <w:color w:val="231F20"/>
          <w:spacing w:val="2"/>
        </w:rPr>
        <w:t>P</w:t>
      </w:r>
      <w:r w:rsidRPr="00921877">
        <w:rPr>
          <w:b/>
          <w:bCs/>
          <w:color w:val="231F20"/>
          <w:spacing w:val="-1"/>
        </w:rPr>
        <w:t>RES</w:t>
      </w:r>
      <w:r w:rsidRPr="00921877">
        <w:rPr>
          <w:b/>
          <w:bCs/>
          <w:color w:val="231F20"/>
          <w:spacing w:val="-4"/>
        </w:rPr>
        <w:t>C</w:t>
      </w:r>
      <w:r w:rsidRPr="00921877">
        <w:rPr>
          <w:b/>
          <w:bCs/>
          <w:color w:val="231F20"/>
          <w:spacing w:val="-1"/>
        </w:rPr>
        <w:t>RI</w:t>
      </w:r>
      <w:r w:rsidRPr="00921877">
        <w:rPr>
          <w:b/>
          <w:bCs/>
          <w:color w:val="231F20"/>
          <w:spacing w:val="2"/>
        </w:rPr>
        <w:t>P</w:t>
      </w:r>
      <w:r w:rsidRPr="00921877">
        <w:rPr>
          <w:b/>
          <w:bCs/>
          <w:color w:val="231F20"/>
          <w:spacing w:val="-1"/>
        </w:rPr>
        <w:t>T</w:t>
      </w:r>
      <w:r w:rsidRPr="00921877">
        <w:rPr>
          <w:b/>
          <w:bCs/>
          <w:color w:val="231F20"/>
          <w:spacing w:val="-2"/>
        </w:rPr>
        <w:t>I</w:t>
      </w:r>
      <w:r w:rsidRPr="00921877">
        <w:rPr>
          <w:b/>
          <w:bCs/>
          <w:color w:val="231F20"/>
          <w:spacing w:val="1"/>
        </w:rPr>
        <w:t>O</w:t>
      </w:r>
      <w:r w:rsidRPr="00921877">
        <w:rPr>
          <w:b/>
          <w:bCs/>
          <w:color w:val="231F20"/>
        </w:rPr>
        <w:t>N</w:t>
      </w:r>
      <w:r w:rsidRPr="00921877">
        <w:rPr>
          <w:b/>
          <w:bCs/>
          <w:color w:val="231F20"/>
          <w:spacing w:val="-3"/>
        </w:rPr>
        <w:t xml:space="preserve"> </w:t>
      </w:r>
      <w:r w:rsidRPr="00921877">
        <w:rPr>
          <w:b/>
          <w:bCs/>
          <w:color w:val="231F20"/>
          <w:spacing w:val="-1"/>
        </w:rPr>
        <w:t>O</w:t>
      </w:r>
      <w:r w:rsidRPr="00921877">
        <w:rPr>
          <w:b/>
          <w:bCs/>
          <w:color w:val="231F20"/>
        </w:rPr>
        <w:t xml:space="preserve">F </w:t>
      </w:r>
      <w:r w:rsidRPr="00921877">
        <w:rPr>
          <w:b/>
          <w:bCs/>
          <w:color w:val="231F20"/>
          <w:spacing w:val="2"/>
        </w:rPr>
        <w:t>F</w:t>
      </w:r>
      <w:r w:rsidRPr="00921877">
        <w:rPr>
          <w:b/>
          <w:bCs/>
          <w:color w:val="231F20"/>
          <w:spacing w:val="1"/>
        </w:rPr>
        <w:t>O</w:t>
      </w:r>
      <w:r w:rsidRPr="00921877">
        <w:rPr>
          <w:b/>
          <w:bCs/>
          <w:color w:val="231F20"/>
          <w:spacing w:val="-3"/>
        </w:rPr>
        <w:t>R</w:t>
      </w:r>
      <w:r w:rsidRPr="00921877">
        <w:rPr>
          <w:b/>
          <w:bCs/>
          <w:color w:val="231F20"/>
        </w:rPr>
        <w:t>MS</w:t>
      </w:r>
      <w:r>
        <w:rPr>
          <w:b/>
          <w:bCs/>
          <w:color w:val="231F20"/>
        </w:rPr>
        <w:t xml:space="preserve">  </w:t>
      </w:r>
    </w:p>
    <w:p w14:paraId="26233B2F" w14:textId="77777777" w:rsidR="004F3E26" w:rsidRPr="00921877" w:rsidRDefault="00A464B3" w:rsidP="004F3E26">
      <w:hyperlink w:anchor="P53_213" w:history="1">
        <w:r w:rsidR="004F3E26" w:rsidRPr="006D793B">
          <w:rPr>
            <w:rStyle w:val="Hyperlink"/>
            <w:u w:color="231F20"/>
          </w:rPr>
          <w:t>53.213</w:t>
        </w:r>
      </w:hyperlink>
      <w:r w:rsidR="004F3E26" w:rsidRPr="00921877">
        <w:rPr>
          <w:color w:val="231F20"/>
        </w:rPr>
        <w:tab/>
      </w:r>
      <w:r w:rsidR="004F3E26" w:rsidRPr="00921877">
        <w:rPr>
          <w:color w:val="231F20"/>
        </w:rPr>
        <w:tab/>
        <w:t>S</w:t>
      </w:r>
      <w:r w:rsidR="004F3E26" w:rsidRPr="00921877">
        <w:rPr>
          <w:color w:val="231F20"/>
          <w:spacing w:val="-4"/>
        </w:rPr>
        <w:t>m</w:t>
      </w:r>
      <w:r w:rsidR="004F3E26" w:rsidRPr="00921877">
        <w:rPr>
          <w:color w:val="231F20"/>
        </w:rPr>
        <w:t>a</w:t>
      </w:r>
      <w:r w:rsidR="004F3E26" w:rsidRPr="00921877">
        <w:rPr>
          <w:color w:val="231F20"/>
          <w:spacing w:val="1"/>
        </w:rPr>
        <w:t>l</w:t>
      </w:r>
      <w:r w:rsidR="004F3E26" w:rsidRPr="00921877">
        <w:rPr>
          <w:color w:val="231F20"/>
        </w:rPr>
        <w:t>l purc</w:t>
      </w:r>
      <w:r w:rsidR="004F3E26" w:rsidRPr="00921877">
        <w:rPr>
          <w:color w:val="231F20"/>
          <w:spacing w:val="-2"/>
        </w:rPr>
        <w:t>h</w:t>
      </w:r>
      <w:r w:rsidR="004F3E26" w:rsidRPr="00921877">
        <w:rPr>
          <w:color w:val="231F20"/>
        </w:rPr>
        <w:t>ase</w:t>
      </w:r>
      <w:r w:rsidR="004F3E26" w:rsidRPr="00921877">
        <w:rPr>
          <w:color w:val="231F20"/>
          <w:spacing w:val="-2"/>
        </w:rPr>
        <w:t xml:space="preserve"> </w:t>
      </w:r>
      <w:r w:rsidR="004F3E26" w:rsidRPr="00921877">
        <w:rPr>
          <w:color w:val="231F20"/>
        </w:rPr>
        <w:t xml:space="preserve">and </w:t>
      </w:r>
      <w:r w:rsidR="004F3E26" w:rsidRPr="00921877">
        <w:rPr>
          <w:color w:val="231F20"/>
          <w:spacing w:val="-2"/>
        </w:rPr>
        <w:t>o</w:t>
      </w:r>
      <w:r w:rsidR="004F3E26" w:rsidRPr="00921877">
        <w:rPr>
          <w:color w:val="231F20"/>
          <w:spacing w:val="1"/>
        </w:rPr>
        <w:t>t</w:t>
      </w:r>
      <w:r w:rsidR="004F3E26" w:rsidRPr="00921877">
        <w:rPr>
          <w:color w:val="231F20"/>
        </w:rPr>
        <w:t>h</w:t>
      </w:r>
      <w:r w:rsidR="004F3E26" w:rsidRPr="00921877">
        <w:rPr>
          <w:color w:val="231F20"/>
          <w:spacing w:val="-2"/>
        </w:rPr>
        <w:t>e</w:t>
      </w:r>
      <w:r w:rsidR="004F3E26" w:rsidRPr="00921877">
        <w:rPr>
          <w:color w:val="231F20"/>
        </w:rPr>
        <w:t xml:space="preserve">r </w:t>
      </w:r>
      <w:r w:rsidR="004F3E26" w:rsidRPr="00921877">
        <w:rPr>
          <w:color w:val="231F20"/>
          <w:spacing w:val="-2"/>
        </w:rPr>
        <w:t>s</w:t>
      </w:r>
      <w:r w:rsidR="004F3E26" w:rsidRPr="00921877">
        <w:rPr>
          <w:color w:val="231F20"/>
          <w:spacing w:val="-1"/>
        </w:rPr>
        <w:t>i</w:t>
      </w:r>
      <w:r w:rsidR="004F3E26" w:rsidRPr="00921877">
        <w:rPr>
          <w:color w:val="231F20"/>
          <w:spacing w:val="-4"/>
        </w:rPr>
        <w:t>m</w:t>
      </w:r>
      <w:r w:rsidR="004F3E26" w:rsidRPr="00921877">
        <w:rPr>
          <w:color w:val="231F20"/>
        </w:rPr>
        <w:t>plified</w:t>
      </w:r>
      <w:r w:rsidR="004F3E26" w:rsidRPr="00921877">
        <w:rPr>
          <w:color w:val="231F20"/>
          <w:spacing w:val="-2"/>
        </w:rPr>
        <w:t xml:space="preserve"> </w:t>
      </w:r>
      <w:r w:rsidR="004F3E26" w:rsidRPr="00921877">
        <w:rPr>
          <w:color w:val="231F20"/>
        </w:rPr>
        <w:t>pu</w:t>
      </w:r>
      <w:r w:rsidR="004F3E26" w:rsidRPr="00921877">
        <w:rPr>
          <w:color w:val="231F20"/>
          <w:spacing w:val="-2"/>
        </w:rPr>
        <w:t>r</w:t>
      </w:r>
      <w:r w:rsidR="004F3E26" w:rsidRPr="00921877">
        <w:rPr>
          <w:color w:val="231F20"/>
        </w:rPr>
        <w:t>cha</w:t>
      </w:r>
      <w:r w:rsidR="004F3E26" w:rsidRPr="00921877">
        <w:rPr>
          <w:color w:val="231F20"/>
          <w:spacing w:val="-2"/>
        </w:rPr>
        <w:t>s</w:t>
      </w:r>
      <w:r w:rsidR="004F3E26" w:rsidRPr="00921877">
        <w:rPr>
          <w:color w:val="231F20"/>
        </w:rPr>
        <w:t>e proce</w:t>
      </w:r>
      <w:r w:rsidR="004F3E26" w:rsidRPr="00921877">
        <w:rPr>
          <w:color w:val="231F20"/>
          <w:spacing w:val="-2"/>
        </w:rPr>
        <w:t>d</w:t>
      </w:r>
      <w:r w:rsidR="004F3E26" w:rsidRPr="00921877">
        <w:rPr>
          <w:color w:val="231F20"/>
        </w:rPr>
        <w:t>u</w:t>
      </w:r>
      <w:r w:rsidR="004F3E26" w:rsidRPr="00921877">
        <w:rPr>
          <w:color w:val="231F20"/>
          <w:spacing w:val="-2"/>
        </w:rPr>
        <w:t>r</w:t>
      </w:r>
      <w:r w:rsidR="004F3E26" w:rsidRPr="00921877">
        <w:rPr>
          <w:color w:val="231F20"/>
        </w:rPr>
        <w:t>es.</w:t>
      </w:r>
    </w:p>
    <w:p w14:paraId="30A2477A" w14:textId="77777777" w:rsidR="004F3E26" w:rsidRPr="00921877" w:rsidRDefault="00A464B3" w:rsidP="004F3E26">
      <w:pPr>
        <w:tabs>
          <w:tab w:val="left" w:pos="1260"/>
        </w:tabs>
        <w:spacing w:before="1"/>
        <w:ind w:right="-20"/>
        <w:rPr>
          <w:color w:val="231F20"/>
        </w:rPr>
      </w:pPr>
      <w:hyperlink w:anchor="P53_213_90" w:history="1">
        <w:r w:rsidR="004F3E26" w:rsidRPr="00046D12">
          <w:rPr>
            <w:rStyle w:val="Hyperlink"/>
          </w:rPr>
          <w:t>53.213</w:t>
        </w:r>
        <w:r w:rsidR="004F3E26" w:rsidRPr="00046D12">
          <w:rPr>
            <w:rStyle w:val="Hyperlink"/>
            <w:spacing w:val="-4"/>
          </w:rPr>
          <w:t>-</w:t>
        </w:r>
        <w:r w:rsidR="004F3E26" w:rsidRPr="00046D12">
          <w:rPr>
            <w:rStyle w:val="Hyperlink"/>
          </w:rPr>
          <w:t>90</w:t>
        </w:r>
      </w:hyperlink>
      <w:r w:rsidR="004F3E26" w:rsidRPr="00921877">
        <w:rPr>
          <w:color w:val="231F20"/>
        </w:rPr>
        <w:t xml:space="preserve">  </w:t>
      </w:r>
      <w:r w:rsidR="004F3E26" w:rsidRPr="00921877">
        <w:rPr>
          <w:color w:val="231F20"/>
          <w:spacing w:val="18"/>
        </w:rPr>
        <w:t xml:space="preserve"> </w:t>
      </w:r>
      <w:r w:rsidR="004F3E26" w:rsidRPr="00921877">
        <w:rPr>
          <w:color w:val="231F20"/>
          <w:spacing w:val="18"/>
        </w:rPr>
        <w:tab/>
      </w:r>
      <w:r w:rsidR="004F3E26" w:rsidRPr="00921877">
        <w:rPr>
          <w:color w:val="231F20"/>
        </w:rPr>
        <w:t>Blan</w:t>
      </w:r>
      <w:r w:rsidR="004F3E26" w:rsidRPr="00921877">
        <w:rPr>
          <w:color w:val="231F20"/>
          <w:spacing w:val="-2"/>
        </w:rPr>
        <w:t>k</w:t>
      </w:r>
      <w:r w:rsidR="004F3E26" w:rsidRPr="00921877">
        <w:rPr>
          <w:color w:val="231F20"/>
        </w:rPr>
        <w:t>et</w:t>
      </w:r>
      <w:r w:rsidR="004F3E26" w:rsidRPr="00921877">
        <w:rPr>
          <w:color w:val="231F20"/>
          <w:spacing w:val="1"/>
        </w:rPr>
        <w:t xml:space="preserve"> </w:t>
      </w:r>
      <w:r w:rsidR="004F3E26" w:rsidRPr="00921877">
        <w:rPr>
          <w:color w:val="231F20"/>
        </w:rPr>
        <w:t>p</w:t>
      </w:r>
      <w:r w:rsidR="004F3E26" w:rsidRPr="00921877">
        <w:rPr>
          <w:color w:val="231F20"/>
          <w:spacing w:val="-2"/>
        </w:rPr>
        <w:t>u</w:t>
      </w:r>
      <w:r w:rsidR="004F3E26" w:rsidRPr="00921877">
        <w:rPr>
          <w:color w:val="231F20"/>
        </w:rPr>
        <w:t>rc</w:t>
      </w:r>
      <w:r w:rsidR="004F3E26" w:rsidRPr="00921877">
        <w:rPr>
          <w:color w:val="231F20"/>
          <w:spacing w:val="-2"/>
        </w:rPr>
        <w:t>h</w:t>
      </w:r>
      <w:r w:rsidR="004F3E26" w:rsidRPr="00921877">
        <w:rPr>
          <w:color w:val="231F20"/>
        </w:rPr>
        <w:t>ase</w:t>
      </w:r>
      <w:r w:rsidR="004F3E26" w:rsidRPr="00921877">
        <w:rPr>
          <w:color w:val="231F20"/>
          <w:spacing w:val="-2"/>
        </w:rPr>
        <w:t xml:space="preserve"> </w:t>
      </w:r>
      <w:r w:rsidR="004F3E26" w:rsidRPr="00921877">
        <w:rPr>
          <w:color w:val="231F20"/>
        </w:rPr>
        <w:t>a</w:t>
      </w:r>
      <w:r w:rsidR="004F3E26" w:rsidRPr="00921877">
        <w:rPr>
          <w:color w:val="231F20"/>
          <w:spacing w:val="-2"/>
        </w:rPr>
        <w:t>g</w:t>
      </w:r>
      <w:r w:rsidR="004F3E26" w:rsidRPr="00921877">
        <w:rPr>
          <w:color w:val="231F20"/>
        </w:rPr>
        <w:t>ree</w:t>
      </w:r>
      <w:r w:rsidR="004F3E26" w:rsidRPr="00921877">
        <w:rPr>
          <w:color w:val="231F20"/>
          <w:spacing w:val="-4"/>
        </w:rPr>
        <w:t>m</w:t>
      </w:r>
      <w:r w:rsidR="004F3E26" w:rsidRPr="00921877">
        <w:rPr>
          <w:color w:val="231F20"/>
        </w:rPr>
        <w:t>ent</w:t>
      </w:r>
      <w:r w:rsidR="004F3E26" w:rsidRPr="00921877">
        <w:rPr>
          <w:color w:val="231F20"/>
          <w:spacing w:val="1"/>
        </w:rPr>
        <w:t xml:space="preserve"> </w:t>
      </w:r>
      <w:r w:rsidR="004F3E26" w:rsidRPr="00921877">
        <w:rPr>
          <w:color w:val="231F20"/>
        </w:rPr>
        <w:t>d</w:t>
      </w:r>
      <w:r w:rsidR="004F3E26" w:rsidRPr="00921877">
        <w:rPr>
          <w:color w:val="231F20"/>
          <w:spacing w:val="-2"/>
        </w:rPr>
        <w:t>e</w:t>
      </w:r>
      <w:r w:rsidR="004F3E26" w:rsidRPr="00921877">
        <w:rPr>
          <w:color w:val="231F20"/>
        </w:rPr>
        <w:t>li</w:t>
      </w:r>
      <w:r w:rsidR="004F3E26" w:rsidRPr="00921877">
        <w:rPr>
          <w:color w:val="231F20"/>
          <w:spacing w:val="-2"/>
        </w:rPr>
        <w:t>v</w:t>
      </w:r>
      <w:r w:rsidR="004F3E26" w:rsidRPr="00921877">
        <w:rPr>
          <w:color w:val="231F20"/>
        </w:rPr>
        <w:t>ery</w:t>
      </w:r>
      <w:r w:rsidR="004F3E26" w:rsidRPr="00921877">
        <w:rPr>
          <w:color w:val="231F20"/>
          <w:spacing w:val="-2"/>
        </w:rPr>
        <w:t xml:space="preserve"> </w:t>
      </w:r>
      <w:r w:rsidR="004F3E26" w:rsidRPr="00921877">
        <w:rPr>
          <w:color w:val="231F20"/>
        </w:rPr>
        <w:t>t</w:t>
      </w:r>
      <w:r w:rsidR="004F3E26" w:rsidRPr="00921877">
        <w:rPr>
          <w:color w:val="231F20"/>
          <w:spacing w:val="-1"/>
        </w:rPr>
        <w:t>i</w:t>
      </w:r>
      <w:r w:rsidR="004F3E26" w:rsidRPr="00921877">
        <w:rPr>
          <w:color w:val="231F20"/>
        </w:rPr>
        <w:t>c</w:t>
      </w:r>
      <w:r w:rsidR="004F3E26" w:rsidRPr="00921877">
        <w:rPr>
          <w:color w:val="231F20"/>
          <w:spacing w:val="-2"/>
        </w:rPr>
        <w:t>k</w:t>
      </w:r>
      <w:r w:rsidR="004F3E26" w:rsidRPr="00921877">
        <w:rPr>
          <w:color w:val="231F20"/>
        </w:rPr>
        <w:t>et</w:t>
      </w:r>
      <w:r w:rsidR="004F3E26" w:rsidRPr="00921877">
        <w:rPr>
          <w:color w:val="231F20"/>
          <w:spacing w:val="1"/>
        </w:rPr>
        <w:t xml:space="preserve"> </w:t>
      </w:r>
      <w:r w:rsidR="004F3E26" w:rsidRPr="00921877">
        <w:rPr>
          <w:color w:val="231F20"/>
        </w:rPr>
        <w:t>(</w:t>
      </w:r>
      <w:r w:rsidR="004F3E26" w:rsidRPr="00921877">
        <w:rPr>
          <w:color w:val="231F20"/>
          <w:spacing w:val="-1"/>
        </w:rPr>
        <w:t>D</w:t>
      </w:r>
      <w:r w:rsidR="004F3E26" w:rsidRPr="00921877">
        <w:rPr>
          <w:color w:val="231F20"/>
        </w:rPr>
        <w:t>LA</w:t>
      </w:r>
      <w:r w:rsidR="004F3E26" w:rsidRPr="00921877">
        <w:rPr>
          <w:color w:val="231F20"/>
          <w:spacing w:val="-1"/>
        </w:rPr>
        <w:t xml:space="preserve"> </w:t>
      </w:r>
      <w:r w:rsidR="004F3E26" w:rsidRPr="00921877">
        <w:rPr>
          <w:color w:val="231F20"/>
        </w:rPr>
        <w:t>F</w:t>
      </w:r>
      <w:r w:rsidR="004F3E26" w:rsidRPr="00921877">
        <w:rPr>
          <w:color w:val="231F20"/>
          <w:spacing w:val="-3"/>
        </w:rPr>
        <w:t>o</w:t>
      </w:r>
      <w:r w:rsidR="004F3E26" w:rsidRPr="00921877">
        <w:rPr>
          <w:color w:val="231F20"/>
          <w:spacing w:val="-2"/>
        </w:rPr>
        <w:t>r</w:t>
      </w:r>
      <w:r w:rsidR="004F3E26" w:rsidRPr="00921877">
        <w:rPr>
          <w:color w:val="231F20"/>
        </w:rPr>
        <w:t>m</w:t>
      </w:r>
      <w:r w:rsidR="004F3E26" w:rsidRPr="00921877">
        <w:rPr>
          <w:color w:val="231F20"/>
          <w:spacing w:val="-4"/>
        </w:rPr>
        <w:t xml:space="preserve"> </w:t>
      </w:r>
      <w:r w:rsidR="004F3E26" w:rsidRPr="00921877">
        <w:rPr>
          <w:color w:val="231F20"/>
        </w:rPr>
        <w:t>470).</w:t>
      </w:r>
    </w:p>
    <w:p w14:paraId="5C9CDF25" w14:textId="77777777" w:rsidR="004F3E26" w:rsidRPr="00DF4F63" w:rsidRDefault="00A464B3" w:rsidP="004F3E26">
      <w:pPr>
        <w:tabs>
          <w:tab w:val="left" w:pos="1260"/>
        </w:tabs>
        <w:ind w:right="-20"/>
        <w:rPr>
          <w:color w:val="231F20"/>
          <w:u w:val="single" w:color="231F20"/>
        </w:rPr>
      </w:pPr>
      <w:hyperlink w:anchor="P53_213_91" w:history="1">
        <w:r w:rsidR="004F3E26" w:rsidRPr="00DF4F63">
          <w:rPr>
            <w:rStyle w:val="Hyperlink"/>
            <w:u w:color="231F20"/>
          </w:rPr>
          <w:t>53.213-91</w:t>
        </w:r>
      </w:hyperlink>
      <w:r w:rsidR="004F3E26" w:rsidRPr="00DF4F63">
        <w:rPr>
          <w:color w:val="231F20"/>
        </w:rPr>
        <w:tab/>
      </w:r>
      <w:r w:rsidR="004F3E26" w:rsidRPr="00DF4F63">
        <w:rPr>
          <w:bCs/>
          <w:color w:val="231F20"/>
        </w:rPr>
        <w:t>Ship</w:t>
      </w:r>
      <w:r w:rsidR="004F3E26" w:rsidRPr="00DF4F63">
        <w:rPr>
          <w:bCs/>
          <w:color w:val="231F20"/>
          <w:spacing w:val="-3"/>
        </w:rPr>
        <w:t>p</w:t>
      </w:r>
      <w:r w:rsidR="004F3E26" w:rsidRPr="00DF4F63">
        <w:rPr>
          <w:bCs/>
          <w:color w:val="231F20"/>
          <w:spacing w:val="1"/>
        </w:rPr>
        <w:t>i</w:t>
      </w:r>
      <w:r w:rsidR="004F3E26" w:rsidRPr="00DF4F63">
        <w:rPr>
          <w:bCs/>
          <w:color w:val="231F20"/>
        </w:rPr>
        <w:t>ng I</w:t>
      </w:r>
      <w:r w:rsidR="004F3E26" w:rsidRPr="00DF4F63">
        <w:rPr>
          <w:bCs/>
          <w:color w:val="231F20"/>
          <w:spacing w:val="-3"/>
        </w:rPr>
        <w:t>n</w:t>
      </w:r>
      <w:r w:rsidR="004F3E26" w:rsidRPr="00DF4F63">
        <w:rPr>
          <w:bCs/>
          <w:color w:val="231F20"/>
        </w:rPr>
        <w:t>str</w:t>
      </w:r>
      <w:r w:rsidR="004F3E26" w:rsidRPr="00DF4F63">
        <w:rPr>
          <w:bCs/>
          <w:color w:val="231F20"/>
          <w:spacing w:val="-2"/>
        </w:rPr>
        <w:t>u</w:t>
      </w:r>
      <w:r w:rsidR="004F3E26" w:rsidRPr="00DF4F63">
        <w:rPr>
          <w:bCs/>
          <w:color w:val="231F20"/>
        </w:rPr>
        <w:t>ction</w:t>
      </w:r>
      <w:r w:rsidR="004F3E26" w:rsidRPr="00DF4F63">
        <w:rPr>
          <w:bCs/>
          <w:color w:val="231F20"/>
          <w:spacing w:val="-3"/>
        </w:rPr>
        <w:t xml:space="preserve"> </w:t>
      </w:r>
      <w:r w:rsidR="004F3E26" w:rsidRPr="00DF4F63">
        <w:rPr>
          <w:bCs/>
          <w:color w:val="231F20"/>
        </w:rPr>
        <w:t>(</w:t>
      </w:r>
      <w:r w:rsidR="004F3E26" w:rsidRPr="00DF4F63">
        <w:rPr>
          <w:bCs/>
          <w:color w:val="231F20"/>
          <w:spacing w:val="-1"/>
        </w:rPr>
        <w:t>D</w:t>
      </w:r>
      <w:r w:rsidR="004F3E26" w:rsidRPr="00DF4F63">
        <w:rPr>
          <w:bCs/>
          <w:color w:val="231F20"/>
        </w:rPr>
        <w:t>LA</w:t>
      </w:r>
      <w:r w:rsidR="004F3E26" w:rsidRPr="00DF4F63">
        <w:rPr>
          <w:bCs/>
          <w:color w:val="231F20"/>
          <w:spacing w:val="-3"/>
        </w:rPr>
        <w:t xml:space="preserve"> </w:t>
      </w:r>
      <w:r w:rsidR="004F3E26" w:rsidRPr="00DF4F63">
        <w:rPr>
          <w:bCs/>
          <w:color w:val="231F20"/>
          <w:spacing w:val="2"/>
        </w:rPr>
        <w:t>F</w:t>
      </w:r>
      <w:r w:rsidR="004F3E26" w:rsidRPr="00DF4F63">
        <w:rPr>
          <w:bCs/>
          <w:color w:val="231F20"/>
        </w:rPr>
        <w:t>o</w:t>
      </w:r>
      <w:r w:rsidR="004F3E26" w:rsidRPr="00DF4F63">
        <w:rPr>
          <w:bCs/>
          <w:color w:val="231F20"/>
          <w:spacing w:val="-2"/>
        </w:rPr>
        <w:t>r</w:t>
      </w:r>
      <w:r w:rsidR="004F3E26" w:rsidRPr="00DF4F63">
        <w:rPr>
          <w:bCs/>
          <w:color w:val="231F20"/>
        </w:rPr>
        <w:t>m</w:t>
      </w:r>
      <w:r w:rsidR="004F3E26" w:rsidRPr="00DF4F63">
        <w:rPr>
          <w:bCs/>
          <w:color w:val="231F20"/>
          <w:spacing w:val="1"/>
        </w:rPr>
        <w:t xml:space="preserve"> </w:t>
      </w:r>
      <w:r w:rsidR="004F3E26" w:rsidRPr="00DF4F63">
        <w:rPr>
          <w:bCs/>
          <w:color w:val="231F20"/>
        </w:rPr>
        <w:t>122</w:t>
      </w:r>
      <w:r w:rsidR="004F3E26" w:rsidRPr="00DF4F63">
        <w:rPr>
          <w:bCs/>
          <w:color w:val="231F20"/>
          <w:spacing w:val="-2"/>
        </w:rPr>
        <w:t>4</w:t>
      </w:r>
      <w:r w:rsidR="004F3E26" w:rsidRPr="00DF4F63">
        <w:rPr>
          <w:bCs/>
          <w:color w:val="231F20"/>
        </w:rPr>
        <w:t>).</w:t>
      </w:r>
    </w:p>
    <w:p w14:paraId="092987C1" w14:textId="77777777" w:rsidR="004F3E26" w:rsidRPr="00921877" w:rsidRDefault="00A464B3" w:rsidP="004F3E26">
      <w:pPr>
        <w:tabs>
          <w:tab w:val="left" w:pos="1260"/>
        </w:tabs>
        <w:ind w:right="-20"/>
      </w:pPr>
      <w:hyperlink w:anchor="P53_213_92" w:history="1">
        <w:r w:rsidR="004F3E26" w:rsidRPr="00DF4F63">
          <w:rPr>
            <w:rStyle w:val="Hyperlink"/>
            <w:u w:color="231F20"/>
          </w:rPr>
          <w:t>53.213</w:t>
        </w:r>
        <w:r w:rsidR="004F3E26" w:rsidRPr="00DF4F63">
          <w:rPr>
            <w:rStyle w:val="Hyperlink"/>
            <w:spacing w:val="-4"/>
            <w:u w:color="231F20"/>
          </w:rPr>
          <w:t>-</w:t>
        </w:r>
        <w:r w:rsidR="004F3E26" w:rsidRPr="00DF4F63">
          <w:rPr>
            <w:rStyle w:val="Hyperlink"/>
            <w:u w:color="231F20"/>
          </w:rPr>
          <w:t>92</w:t>
        </w:r>
      </w:hyperlink>
      <w:r w:rsidR="004F3E26" w:rsidRPr="00921877">
        <w:rPr>
          <w:color w:val="231F20"/>
        </w:rPr>
        <w:t xml:space="preserve">  </w:t>
      </w:r>
      <w:r w:rsidR="004F3E26" w:rsidRPr="00921877">
        <w:rPr>
          <w:color w:val="231F20"/>
          <w:spacing w:val="17"/>
        </w:rPr>
        <w:t xml:space="preserve"> </w:t>
      </w:r>
      <w:r w:rsidR="004F3E26" w:rsidRPr="00921877">
        <w:rPr>
          <w:color w:val="231F20"/>
          <w:spacing w:val="17"/>
        </w:rPr>
        <w:tab/>
      </w:r>
      <w:r w:rsidR="004F3E26" w:rsidRPr="00921877">
        <w:rPr>
          <w:color w:val="231F20"/>
        </w:rPr>
        <w:t>Reque</w:t>
      </w:r>
      <w:r w:rsidR="004F3E26" w:rsidRPr="00921877">
        <w:rPr>
          <w:color w:val="231F20"/>
          <w:spacing w:val="-2"/>
        </w:rPr>
        <w:t>s</w:t>
      </w:r>
      <w:r w:rsidR="004F3E26" w:rsidRPr="00921877">
        <w:rPr>
          <w:color w:val="231F20"/>
        </w:rPr>
        <w:t>t</w:t>
      </w:r>
      <w:r w:rsidR="004F3E26" w:rsidRPr="00921877">
        <w:rPr>
          <w:color w:val="231F20"/>
          <w:spacing w:val="1"/>
        </w:rPr>
        <w:t xml:space="preserve"> </w:t>
      </w:r>
      <w:r w:rsidR="004F3E26" w:rsidRPr="00921877">
        <w:rPr>
          <w:color w:val="231F20"/>
        </w:rPr>
        <w:t>f</w:t>
      </w:r>
      <w:r w:rsidR="004F3E26" w:rsidRPr="00921877">
        <w:rPr>
          <w:color w:val="231F20"/>
          <w:spacing w:val="-2"/>
        </w:rPr>
        <w:t>o</w:t>
      </w:r>
      <w:r w:rsidR="004F3E26" w:rsidRPr="00921877">
        <w:rPr>
          <w:color w:val="231F20"/>
        </w:rPr>
        <w:t>r qu</w:t>
      </w:r>
      <w:r w:rsidR="004F3E26" w:rsidRPr="00921877">
        <w:rPr>
          <w:color w:val="231F20"/>
          <w:spacing w:val="-2"/>
        </w:rPr>
        <w:t>o</w:t>
      </w:r>
      <w:r w:rsidR="004F3E26" w:rsidRPr="00921877">
        <w:rPr>
          <w:color w:val="231F20"/>
        </w:rPr>
        <w:t>t</w:t>
      </w:r>
      <w:r w:rsidR="004F3E26" w:rsidRPr="00921877">
        <w:rPr>
          <w:color w:val="231F20"/>
          <w:spacing w:val="-2"/>
        </w:rPr>
        <w:t>a</w:t>
      </w:r>
      <w:r w:rsidR="004F3E26" w:rsidRPr="00921877">
        <w:rPr>
          <w:color w:val="231F20"/>
        </w:rPr>
        <w:t>ti</w:t>
      </w:r>
      <w:r w:rsidR="004F3E26" w:rsidRPr="00921877">
        <w:rPr>
          <w:color w:val="231F20"/>
          <w:spacing w:val="-2"/>
        </w:rPr>
        <w:t>o</w:t>
      </w:r>
      <w:r w:rsidR="004F3E26" w:rsidRPr="00921877">
        <w:rPr>
          <w:color w:val="231F20"/>
        </w:rPr>
        <w:t>n (</w:t>
      </w:r>
      <w:r w:rsidR="004F3E26" w:rsidRPr="00921877">
        <w:rPr>
          <w:color w:val="231F20"/>
          <w:spacing w:val="-1"/>
        </w:rPr>
        <w:t>D</w:t>
      </w:r>
      <w:r w:rsidR="004F3E26" w:rsidRPr="00921877">
        <w:rPr>
          <w:color w:val="231F20"/>
          <w:spacing w:val="-3"/>
        </w:rPr>
        <w:t>L</w:t>
      </w:r>
      <w:r w:rsidR="004F3E26" w:rsidRPr="00921877">
        <w:rPr>
          <w:color w:val="231F20"/>
        </w:rPr>
        <w:t>A</w:t>
      </w:r>
      <w:r w:rsidR="004F3E26" w:rsidRPr="00921877">
        <w:rPr>
          <w:color w:val="231F20"/>
          <w:spacing w:val="-1"/>
        </w:rPr>
        <w:t xml:space="preserve"> </w:t>
      </w:r>
      <w:r w:rsidR="004F3E26" w:rsidRPr="00921877">
        <w:rPr>
          <w:color w:val="231F20"/>
        </w:rPr>
        <w:t>Form</w:t>
      </w:r>
      <w:r w:rsidR="004F3E26" w:rsidRPr="00921877">
        <w:rPr>
          <w:color w:val="231F20"/>
          <w:spacing w:val="-3"/>
        </w:rPr>
        <w:t xml:space="preserve"> </w:t>
      </w:r>
      <w:r w:rsidR="004F3E26" w:rsidRPr="00921877">
        <w:rPr>
          <w:color w:val="231F20"/>
        </w:rPr>
        <w:t>1231).</w:t>
      </w:r>
    </w:p>
    <w:p w14:paraId="1949AD84" w14:textId="77777777" w:rsidR="004F3E26" w:rsidRPr="00921877" w:rsidRDefault="00A464B3" w:rsidP="004F3E26">
      <w:pPr>
        <w:tabs>
          <w:tab w:val="left" w:pos="1260"/>
        </w:tabs>
        <w:ind w:right="-20"/>
      </w:pPr>
      <w:hyperlink w:anchor="P53_219" w:history="1">
        <w:r w:rsidR="004F3E26" w:rsidRPr="00751B55">
          <w:rPr>
            <w:rStyle w:val="Hyperlink"/>
            <w:u w:color="231F20"/>
          </w:rPr>
          <w:t>53.219</w:t>
        </w:r>
      </w:hyperlink>
      <w:r w:rsidR="004F3E26" w:rsidRPr="00921877">
        <w:rPr>
          <w:color w:val="231F20"/>
        </w:rPr>
        <w:tab/>
      </w:r>
      <w:r w:rsidR="004F3E26" w:rsidRPr="00921877">
        <w:rPr>
          <w:color w:val="231F20"/>
        </w:rPr>
        <w:tab/>
        <w:t>S</w:t>
      </w:r>
      <w:r w:rsidR="004F3E26" w:rsidRPr="00921877">
        <w:rPr>
          <w:color w:val="231F20"/>
          <w:spacing w:val="-4"/>
        </w:rPr>
        <w:t>m</w:t>
      </w:r>
      <w:r w:rsidR="004F3E26" w:rsidRPr="00921877">
        <w:rPr>
          <w:color w:val="231F20"/>
        </w:rPr>
        <w:t>a</w:t>
      </w:r>
      <w:r w:rsidR="004F3E26" w:rsidRPr="00921877">
        <w:rPr>
          <w:color w:val="231F20"/>
          <w:spacing w:val="1"/>
        </w:rPr>
        <w:t>l</w:t>
      </w:r>
      <w:r w:rsidR="004F3E26" w:rsidRPr="00921877">
        <w:rPr>
          <w:color w:val="231F20"/>
        </w:rPr>
        <w:t>l business</w:t>
      </w:r>
      <w:r w:rsidR="004F3E26" w:rsidRPr="00921877">
        <w:rPr>
          <w:color w:val="231F20"/>
          <w:spacing w:val="-2"/>
        </w:rPr>
        <w:t xml:space="preserve"> </w:t>
      </w:r>
      <w:r w:rsidR="004F3E26" w:rsidRPr="00921877">
        <w:rPr>
          <w:color w:val="231F20"/>
        </w:rPr>
        <w:t>and</w:t>
      </w:r>
      <w:r w:rsidR="004F3E26" w:rsidRPr="00921877">
        <w:rPr>
          <w:color w:val="231F20"/>
          <w:spacing w:val="-2"/>
        </w:rPr>
        <w:t xml:space="preserve"> </w:t>
      </w:r>
      <w:r w:rsidR="004F3E26" w:rsidRPr="00921877">
        <w:rPr>
          <w:color w:val="231F20"/>
        </w:rPr>
        <w:t>s</w:t>
      </w:r>
      <w:r w:rsidR="004F3E26" w:rsidRPr="00921877">
        <w:rPr>
          <w:color w:val="231F20"/>
          <w:spacing w:val="-3"/>
        </w:rPr>
        <w:t>m</w:t>
      </w:r>
      <w:r w:rsidR="004F3E26" w:rsidRPr="00921877">
        <w:rPr>
          <w:color w:val="231F20"/>
        </w:rPr>
        <w:t>a</w:t>
      </w:r>
      <w:r w:rsidR="004F3E26" w:rsidRPr="00921877">
        <w:rPr>
          <w:color w:val="231F20"/>
          <w:spacing w:val="1"/>
        </w:rPr>
        <w:t>l</w:t>
      </w:r>
      <w:r w:rsidR="004F3E26" w:rsidRPr="00921877">
        <w:rPr>
          <w:color w:val="231F20"/>
        </w:rPr>
        <w:t>l d</w:t>
      </w:r>
      <w:r w:rsidR="004F3E26" w:rsidRPr="00921877">
        <w:rPr>
          <w:color w:val="231F20"/>
          <w:spacing w:val="-1"/>
        </w:rPr>
        <w:t>i</w:t>
      </w:r>
      <w:r w:rsidR="004F3E26" w:rsidRPr="00921877">
        <w:rPr>
          <w:color w:val="231F20"/>
        </w:rPr>
        <w:t>sad</w:t>
      </w:r>
      <w:r w:rsidR="004F3E26" w:rsidRPr="00921877">
        <w:rPr>
          <w:color w:val="231F20"/>
          <w:spacing w:val="-2"/>
        </w:rPr>
        <w:t>v</w:t>
      </w:r>
      <w:r w:rsidR="004F3E26" w:rsidRPr="00921877">
        <w:rPr>
          <w:color w:val="231F20"/>
        </w:rPr>
        <w:t>an</w:t>
      </w:r>
      <w:r w:rsidR="004F3E26" w:rsidRPr="00921877">
        <w:rPr>
          <w:color w:val="231F20"/>
          <w:spacing w:val="1"/>
        </w:rPr>
        <w:t>t</w:t>
      </w:r>
      <w:r w:rsidR="004F3E26" w:rsidRPr="00921877">
        <w:rPr>
          <w:color w:val="231F20"/>
        </w:rPr>
        <w:t>a</w:t>
      </w:r>
      <w:r w:rsidR="004F3E26" w:rsidRPr="00921877">
        <w:rPr>
          <w:color w:val="231F20"/>
          <w:spacing w:val="-2"/>
        </w:rPr>
        <w:t>g</w:t>
      </w:r>
      <w:r w:rsidR="004F3E26" w:rsidRPr="00921877">
        <w:rPr>
          <w:color w:val="231F20"/>
        </w:rPr>
        <w:t>ed b</w:t>
      </w:r>
      <w:r w:rsidR="004F3E26" w:rsidRPr="00921877">
        <w:rPr>
          <w:color w:val="231F20"/>
          <w:spacing w:val="-2"/>
        </w:rPr>
        <w:t>u</w:t>
      </w:r>
      <w:r w:rsidR="004F3E26" w:rsidRPr="00921877">
        <w:rPr>
          <w:color w:val="231F20"/>
        </w:rPr>
        <w:t>s</w:t>
      </w:r>
      <w:r w:rsidR="004F3E26" w:rsidRPr="00921877">
        <w:rPr>
          <w:color w:val="231F20"/>
          <w:spacing w:val="1"/>
        </w:rPr>
        <w:t>i</w:t>
      </w:r>
      <w:r w:rsidR="004F3E26" w:rsidRPr="00921877">
        <w:rPr>
          <w:color w:val="231F20"/>
          <w:spacing w:val="-2"/>
        </w:rPr>
        <w:t>n</w:t>
      </w:r>
      <w:r w:rsidR="004F3E26" w:rsidRPr="00921877">
        <w:rPr>
          <w:color w:val="231F20"/>
        </w:rPr>
        <w:t>ess</w:t>
      </w:r>
      <w:r w:rsidR="004F3E26" w:rsidRPr="00921877">
        <w:rPr>
          <w:color w:val="231F20"/>
          <w:spacing w:val="-2"/>
        </w:rPr>
        <w:t xml:space="preserve"> </w:t>
      </w:r>
      <w:r w:rsidR="004F3E26" w:rsidRPr="00921877">
        <w:rPr>
          <w:color w:val="231F20"/>
        </w:rPr>
        <w:t>con</w:t>
      </w:r>
      <w:r w:rsidR="004F3E26" w:rsidRPr="00921877">
        <w:rPr>
          <w:color w:val="231F20"/>
          <w:spacing w:val="-2"/>
        </w:rPr>
        <w:t>ce</w:t>
      </w:r>
      <w:r w:rsidR="004F3E26" w:rsidRPr="00921877">
        <w:rPr>
          <w:color w:val="231F20"/>
          <w:spacing w:val="1"/>
        </w:rPr>
        <w:t>r</w:t>
      </w:r>
      <w:r w:rsidR="004F3E26" w:rsidRPr="00921877">
        <w:rPr>
          <w:color w:val="231F20"/>
        </w:rPr>
        <w:t>ns.</w:t>
      </w:r>
    </w:p>
    <w:p w14:paraId="3A924F7C" w14:textId="77777777" w:rsidR="004F3E26" w:rsidRDefault="00A464B3" w:rsidP="004F3E26">
      <w:pPr>
        <w:tabs>
          <w:tab w:val="left" w:pos="1260"/>
        </w:tabs>
        <w:spacing w:before="1"/>
        <w:ind w:right="-20"/>
        <w:rPr>
          <w:color w:val="231F20"/>
        </w:rPr>
      </w:pPr>
      <w:hyperlink w:anchor="P53_219_90" w:history="1">
        <w:r w:rsidR="004F3E26" w:rsidRPr="00751B55">
          <w:rPr>
            <w:rStyle w:val="Hyperlink"/>
            <w:u w:color="231F20"/>
          </w:rPr>
          <w:t>53.219</w:t>
        </w:r>
        <w:r w:rsidR="004F3E26" w:rsidRPr="00751B55">
          <w:rPr>
            <w:rStyle w:val="Hyperlink"/>
            <w:spacing w:val="-4"/>
            <w:u w:color="231F20"/>
          </w:rPr>
          <w:t>-</w:t>
        </w:r>
        <w:r w:rsidR="004F3E26" w:rsidRPr="00751B55">
          <w:rPr>
            <w:rStyle w:val="Hyperlink"/>
            <w:u w:color="231F20"/>
          </w:rPr>
          <w:t>90</w:t>
        </w:r>
      </w:hyperlink>
      <w:r w:rsidR="004F3E26" w:rsidRPr="00921877">
        <w:rPr>
          <w:color w:val="231F20"/>
        </w:rPr>
        <w:t xml:space="preserve">  </w:t>
      </w:r>
      <w:r w:rsidR="004F3E26" w:rsidRPr="00921877">
        <w:rPr>
          <w:color w:val="231F20"/>
          <w:spacing w:val="17"/>
        </w:rPr>
        <w:t xml:space="preserve"> </w:t>
      </w:r>
      <w:r w:rsidR="004F3E26" w:rsidRPr="00921877">
        <w:rPr>
          <w:color w:val="231F20"/>
          <w:spacing w:val="17"/>
        </w:rPr>
        <w:tab/>
      </w:r>
      <w:r w:rsidR="004F3E26" w:rsidRPr="00921877">
        <w:rPr>
          <w:color w:val="231F20"/>
        </w:rPr>
        <w:t>Referr</w:t>
      </w:r>
      <w:r w:rsidR="004F3E26" w:rsidRPr="00921877">
        <w:rPr>
          <w:color w:val="231F20"/>
          <w:spacing w:val="-2"/>
        </w:rPr>
        <w:t>a</w:t>
      </w:r>
      <w:r w:rsidR="004F3E26" w:rsidRPr="00921877">
        <w:rPr>
          <w:color w:val="231F20"/>
        </w:rPr>
        <w:t>l</w:t>
      </w:r>
      <w:r w:rsidR="004F3E26" w:rsidRPr="00921877">
        <w:rPr>
          <w:color w:val="231F20"/>
          <w:spacing w:val="1"/>
        </w:rPr>
        <w:t xml:space="preserve"> </w:t>
      </w:r>
      <w:r w:rsidR="004F3E26" w:rsidRPr="00921877">
        <w:rPr>
          <w:color w:val="231F20"/>
        </w:rPr>
        <w:t>of</w:t>
      </w:r>
      <w:r w:rsidR="004F3E26" w:rsidRPr="00921877">
        <w:rPr>
          <w:color w:val="231F20"/>
          <w:spacing w:val="-1"/>
        </w:rPr>
        <w:t xml:space="preserve"> </w:t>
      </w:r>
      <w:r w:rsidR="004F3E26" w:rsidRPr="00921877">
        <w:rPr>
          <w:color w:val="231F20"/>
        </w:rPr>
        <w:t>s</w:t>
      </w:r>
      <w:r w:rsidR="004F3E26" w:rsidRPr="00921877">
        <w:rPr>
          <w:color w:val="231F20"/>
          <w:spacing w:val="-3"/>
        </w:rPr>
        <w:t>m</w:t>
      </w:r>
      <w:r w:rsidR="004F3E26" w:rsidRPr="00921877">
        <w:rPr>
          <w:color w:val="231F20"/>
        </w:rPr>
        <w:t>a</w:t>
      </w:r>
      <w:r w:rsidR="004F3E26" w:rsidRPr="00921877">
        <w:rPr>
          <w:color w:val="231F20"/>
          <w:spacing w:val="1"/>
        </w:rPr>
        <w:t>l</w:t>
      </w:r>
      <w:r w:rsidR="004F3E26" w:rsidRPr="00921877">
        <w:rPr>
          <w:color w:val="231F20"/>
        </w:rPr>
        <w:t>l b</w:t>
      </w:r>
      <w:r w:rsidR="004F3E26" w:rsidRPr="00921877">
        <w:rPr>
          <w:color w:val="231F20"/>
          <w:spacing w:val="-2"/>
        </w:rPr>
        <w:t>u</w:t>
      </w:r>
      <w:r w:rsidR="004F3E26" w:rsidRPr="00921877">
        <w:rPr>
          <w:color w:val="231F20"/>
        </w:rPr>
        <w:t>s</w:t>
      </w:r>
      <w:r w:rsidR="004F3E26" w:rsidRPr="00921877">
        <w:rPr>
          <w:color w:val="231F20"/>
          <w:spacing w:val="1"/>
        </w:rPr>
        <w:t>i</w:t>
      </w:r>
      <w:r w:rsidR="004F3E26" w:rsidRPr="00921877">
        <w:rPr>
          <w:color w:val="231F20"/>
          <w:spacing w:val="-2"/>
        </w:rPr>
        <w:t>n</w:t>
      </w:r>
      <w:r w:rsidR="004F3E26" w:rsidRPr="00921877">
        <w:rPr>
          <w:color w:val="231F20"/>
        </w:rPr>
        <w:t>ess</w:t>
      </w:r>
      <w:r w:rsidR="004F3E26" w:rsidRPr="00921877">
        <w:rPr>
          <w:color w:val="231F20"/>
          <w:spacing w:val="-2"/>
        </w:rPr>
        <w:t xml:space="preserve"> f</w:t>
      </w:r>
      <w:r w:rsidR="004F3E26" w:rsidRPr="00921877">
        <w:rPr>
          <w:color w:val="231F20"/>
        </w:rPr>
        <w:t>or c</w:t>
      </w:r>
      <w:r w:rsidR="004F3E26" w:rsidRPr="00921877">
        <w:rPr>
          <w:color w:val="231F20"/>
          <w:spacing w:val="-2"/>
        </w:rPr>
        <w:t>e</w:t>
      </w:r>
      <w:r w:rsidR="004F3E26" w:rsidRPr="00921877">
        <w:rPr>
          <w:color w:val="231F20"/>
        </w:rPr>
        <w:t>r</w:t>
      </w:r>
      <w:r w:rsidR="004F3E26" w:rsidRPr="00921877">
        <w:rPr>
          <w:color w:val="231F20"/>
          <w:spacing w:val="-1"/>
        </w:rPr>
        <w:t>t</w:t>
      </w:r>
      <w:r w:rsidR="004F3E26" w:rsidRPr="00921877">
        <w:rPr>
          <w:color w:val="231F20"/>
        </w:rPr>
        <w:t>i</w:t>
      </w:r>
      <w:r w:rsidR="004F3E26" w:rsidRPr="00921877">
        <w:rPr>
          <w:color w:val="231F20"/>
          <w:spacing w:val="-2"/>
        </w:rPr>
        <w:t>f</w:t>
      </w:r>
      <w:r w:rsidR="004F3E26" w:rsidRPr="00921877">
        <w:rPr>
          <w:color w:val="231F20"/>
        </w:rPr>
        <w:t>ic</w:t>
      </w:r>
      <w:r w:rsidR="004F3E26" w:rsidRPr="00921877">
        <w:rPr>
          <w:color w:val="231F20"/>
          <w:spacing w:val="-2"/>
        </w:rPr>
        <w:t>a</w:t>
      </w:r>
      <w:r w:rsidR="004F3E26" w:rsidRPr="00921877">
        <w:rPr>
          <w:color w:val="231F20"/>
        </w:rPr>
        <w:t>te</w:t>
      </w:r>
      <w:r w:rsidR="004F3E26" w:rsidRPr="00921877">
        <w:rPr>
          <w:color w:val="231F20"/>
          <w:spacing w:val="-2"/>
        </w:rPr>
        <w:t xml:space="preserve"> </w:t>
      </w:r>
      <w:r w:rsidR="004F3E26" w:rsidRPr="00921877">
        <w:rPr>
          <w:color w:val="231F20"/>
        </w:rPr>
        <w:t xml:space="preserve">of </w:t>
      </w:r>
      <w:r w:rsidR="004F3E26" w:rsidRPr="00921877">
        <w:rPr>
          <w:color w:val="231F20"/>
          <w:spacing w:val="-2"/>
        </w:rPr>
        <w:t>c</w:t>
      </w:r>
      <w:r w:rsidR="004F3E26" w:rsidRPr="00921877">
        <w:rPr>
          <w:color w:val="231F20"/>
        </w:rPr>
        <w:t>o</w:t>
      </w:r>
      <w:r w:rsidR="004F3E26" w:rsidRPr="00921877">
        <w:rPr>
          <w:color w:val="231F20"/>
          <w:spacing w:val="-4"/>
        </w:rPr>
        <w:t>m</w:t>
      </w:r>
      <w:r w:rsidR="004F3E26" w:rsidRPr="00921877">
        <w:rPr>
          <w:color w:val="231F20"/>
        </w:rPr>
        <w:t>pe</w:t>
      </w:r>
      <w:r w:rsidR="004F3E26" w:rsidRPr="00921877">
        <w:rPr>
          <w:color w:val="231F20"/>
          <w:spacing w:val="1"/>
        </w:rPr>
        <w:t>t</w:t>
      </w:r>
      <w:r w:rsidR="004F3E26" w:rsidRPr="00921877">
        <w:rPr>
          <w:color w:val="231F20"/>
          <w:spacing w:val="4"/>
        </w:rPr>
        <w:t>e</w:t>
      </w:r>
      <w:r w:rsidR="004F3E26" w:rsidRPr="00921877">
        <w:rPr>
          <w:color w:val="231F20"/>
        </w:rPr>
        <w:t>n</w:t>
      </w:r>
      <w:r w:rsidR="004F3E26" w:rsidRPr="00921877">
        <w:rPr>
          <w:color w:val="231F20"/>
          <w:spacing w:val="-2"/>
        </w:rPr>
        <w:t>c</w:t>
      </w:r>
      <w:r w:rsidR="004F3E26" w:rsidRPr="00921877">
        <w:rPr>
          <w:color w:val="231F20"/>
        </w:rPr>
        <w:t>y</w:t>
      </w:r>
      <w:r w:rsidR="004F3E26" w:rsidRPr="00921877">
        <w:rPr>
          <w:color w:val="231F20"/>
          <w:spacing w:val="-2"/>
        </w:rPr>
        <w:t xml:space="preserve"> </w:t>
      </w:r>
      <w:r w:rsidR="004F3E26" w:rsidRPr="00921877">
        <w:rPr>
          <w:color w:val="231F20"/>
        </w:rPr>
        <w:t>(CoC) con</w:t>
      </w:r>
      <w:r w:rsidR="004F3E26" w:rsidRPr="00921877">
        <w:rPr>
          <w:color w:val="231F20"/>
          <w:spacing w:val="-2"/>
        </w:rPr>
        <w:t>s</w:t>
      </w:r>
      <w:r w:rsidR="004F3E26" w:rsidRPr="00921877">
        <w:rPr>
          <w:color w:val="231F20"/>
        </w:rPr>
        <w:t>id</w:t>
      </w:r>
      <w:r w:rsidR="004F3E26" w:rsidRPr="00921877">
        <w:rPr>
          <w:color w:val="231F20"/>
          <w:spacing w:val="-2"/>
        </w:rPr>
        <w:t>e</w:t>
      </w:r>
      <w:r w:rsidR="004F3E26" w:rsidRPr="00921877">
        <w:rPr>
          <w:color w:val="231F20"/>
          <w:spacing w:val="1"/>
        </w:rPr>
        <w:t>r</w:t>
      </w:r>
      <w:r w:rsidR="004F3E26" w:rsidRPr="00921877">
        <w:rPr>
          <w:color w:val="231F20"/>
        </w:rPr>
        <w:t>ation</w:t>
      </w:r>
      <w:r w:rsidR="004F3E26" w:rsidRPr="00921877">
        <w:rPr>
          <w:color w:val="231F20"/>
          <w:spacing w:val="-2"/>
        </w:rPr>
        <w:t xml:space="preserve"> </w:t>
      </w:r>
      <w:r w:rsidR="004F3E26" w:rsidRPr="00921877">
        <w:rPr>
          <w:color w:val="231F20"/>
        </w:rPr>
        <w:t>(</w:t>
      </w:r>
      <w:r w:rsidR="004F3E26" w:rsidRPr="00921877">
        <w:rPr>
          <w:color w:val="231F20"/>
          <w:spacing w:val="-1"/>
        </w:rPr>
        <w:t>D</w:t>
      </w:r>
      <w:r w:rsidR="004F3E26" w:rsidRPr="00921877">
        <w:rPr>
          <w:color w:val="231F20"/>
          <w:spacing w:val="-3"/>
        </w:rPr>
        <w:t>L</w:t>
      </w:r>
      <w:r w:rsidR="004F3E26" w:rsidRPr="00921877">
        <w:rPr>
          <w:color w:val="231F20"/>
        </w:rPr>
        <w:t>A</w:t>
      </w:r>
      <w:r w:rsidR="004F3E26" w:rsidRPr="00921877">
        <w:rPr>
          <w:color w:val="231F20"/>
          <w:spacing w:val="-1"/>
        </w:rPr>
        <w:t xml:space="preserve"> </w:t>
      </w:r>
      <w:r w:rsidR="004F3E26" w:rsidRPr="00921877">
        <w:rPr>
          <w:color w:val="231F20"/>
        </w:rPr>
        <w:t>Form</w:t>
      </w:r>
    </w:p>
    <w:p w14:paraId="1A001A2C" w14:textId="77777777" w:rsidR="004F3E26" w:rsidRPr="00921877" w:rsidRDefault="004F3E26" w:rsidP="004F3E26">
      <w:pPr>
        <w:tabs>
          <w:tab w:val="left" w:pos="1260"/>
        </w:tabs>
        <w:spacing w:before="1"/>
        <w:ind w:right="-20"/>
        <w:rPr>
          <w:color w:val="231F20"/>
        </w:rPr>
      </w:pPr>
      <w:r>
        <w:rPr>
          <w:color w:val="231F20"/>
        </w:rPr>
        <w:tab/>
      </w:r>
      <w:r>
        <w:rPr>
          <w:color w:val="231F20"/>
        </w:rPr>
        <w:tab/>
      </w:r>
      <w:r>
        <w:rPr>
          <w:color w:val="231F20"/>
        </w:rPr>
        <w:tab/>
      </w:r>
      <w:r w:rsidRPr="00921877">
        <w:rPr>
          <w:color w:val="231F20"/>
        </w:rPr>
        <w:t>1756).</w:t>
      </w:r>
    </w:p>
    <w:p w14:paraId="10F8C076" w14:textId="77777777" w:rsidR="004F3E26" w:rsidRPr="00921877" w:rsidRDefault="004F3E26" w:rsidP="004F3E26">
      <w:pPr>
        <w:tabs>
          <w:tab w:val="left" w:pos="1260"/>
        </w:tabs>
        <w:ind w:right="-20"/>
        <w:rPr>
          <w:b/>
          <w:color w:val="231F20"/>
        </w:rPr>
      </w:pPr>
      <w:r w:rsidRPr="00921877">
        <w:rPr>
          <w:b/>
          <w:color w:val="231F20"/>
        </w:rPr>
        <w:t>SUBPART 53.3 – ILLUSTRATION OF FORMS</w:t>
      </w:r>
    </w:p>
    <w:p w14:paraId="31FC245E" w14:textId="77777777" w:rsidR="004F3E26" w:rsidRPr="00921877" w:rsidRDefault="00A464B3" w:rsidP="004F3E26">
      <w:pPr>
        <w:tabs>
          <w:tab w:val="left" w:pos="1260"/>
        </w:tabs>
        <w:ind w:right="-20"/>
        <w:rPr>
          <w:color w:val="231F20"/>
        </w:rPr>
      </w:pPr>
      <w:hyperlink w:anchor="P53_300" w:history="1">
        <w:r w:rsidR="004F3E26" w:rsidRPr="00751B55">
          <w:rPr>
            <w:rStyle w:val="Hyperlink"/>
          </w:rPr>
          <w:t>53.300</w:t>
        </w:r>
      </w:hyperlink>
      <w:r w:rsidR="004F3E26" w:rsidRPr="00921877">
        <w:rPr>
          <w:color w:val="231F20"/>
        </w:rPr>
        <w:tab/>
      </w:r>
      <w:r w:rsidR="004F3E26" w:rsidRPr="00921877">
        <w:rPr>
          <w:color w:val="231F20"/>
        </w:rPr>
        <w:tab/>
        <w:t>General</w:t>
      </w:r>
    </w:p>
    <w:p w14:paraId="310BF826" w14:textId="77777777" w:rsidR="004F3E26" w:rsidRPr="00921877" w:rsidRDefault="004F3E26" w:rsidP="004F3E26">
      <w:pPr>
        <w:tabs>
          <w:tab w:val="left" w:pos="1260"/>
        </w:tabs>
        <w:ind w:right="-20"/>
        <w:rPr>
          <w:b/>
          <w:color w:val="231F20"/>
        </w:rPr>
      </w:pPr>
      <w:r w:rsidRPr="00921877">
        <w:rPr>
          <w:b/>
          <w:color w:val="231F20"/>
        </w:rPr>
        <w:t>SUBPART 53.90 – FORMATS AND TEMPLATES</w:t>
      </w:r>
      <w:r>
        <w:rPr>
          <w:b/>
          <w:color w:val="231F20"/>
        </w:rPr>
        <w:t xml:space="preserve">         </w:t>
      </w:r>
    </w:p>
    <w:p w14:paraId="63A6CBBD" w14:textId="7322AF13" w:rsidR="00FD2802" w:rsidRDefault="00FD2802" w:rsidP="00FD2802">
      <w:pPr>
        <w:tabs>
          <w:tab w:val="left" w:pos="1260"/>
        </w:tabs>
        <w:spacing w:before="32"/>
        <w:ind w:right="-20"/>
      </w:pPr>
      <w:r w:rsidRPr="00DC6ED1">
        <w:rPr>
          <w:color w:val="231F20"/>
        </w:rPr>
        <w:t>53.9001</w:t>
      </w:r>
      <w:r w:rsidRPr="00DC6ED1">
        <w:rPr>
          <w:color w:val="231F20"/>
        </w:rPr>
        <w:tab/>
      </w:r>
      <w:r w:rsidRPr="00DC6ED1">
        <w:rPr>
          <w:color w:val="231F20"/>
        </w:rPr>
        <w:tab/>
        <w:t>Appointment of ordering officer.</w:t>
      </w:r>
      <w:r>
        <w:rPr>
          <w:color w:val="231F20"/>
        </w:rPr>
        <w:t xml:space="preserve">  </w:t>
      </w:r>
    </w:p>
    <w:p w14:paraId="333BA704" w14:textId="56E328F3" w:rsidR="004F3E26" w:rsidRPr="00921877" w:rsidRDefault="00A464B3" w:rsidP="004F3E26">
      <w:pPr>
        <w:tabs>
          <w:tab w:val="left" w:pos="1260"/>
        </w:tabs>
        <w:spacing w:before="32"/>
        <w:ind w:right="-20"/>
      </w:pPr>
      <w:hyperlink w:anchor="P53_9007" w:history="1">
        <w:r w:rsidR="004F3E26" w:rsidRPr="005365F9">
          <w:rPr>
            <w:rStyle w:val="Hyperlink"/>
          </w:rPr>
          <w:t>53.9007</w:t>
        </w:r>
      </w:hyperlink>
      <w:r w:rsidR="004F3E26" w:rsidRPr="00921877">
        <w:tab/>
      </w:r>
      <w:r w:rsidR="004F3E26" w:rsidRPr="00921877">
        <w:tab/>
        <w:t>Acquisition Planning</w:t>
      </w:r>
    </w:p>
    <w:p w14:paraId="12831CCC" w14:textId="77777777" w:rsidR="004F3E26" w:rsidRDefault="00A464B3" w:rsidP="004F3E26">
      <w:pPr>
        <w:tabs>
          <w:tab w:val="left" w:pos="1260"/>
          <w:tab w:val="center" w:pos="4840"/>
        </w:tabs>
      </w:pPr>
      <w:hyperlink w:anchor="P53_9013" w:history="1">
        <w:r w:rsidR="004F3E26" w:rsidRPr="00E56CAF">
          <w:rPr>
            <w:rStyle w:val="Hyperlink"/>
          </w:rPr>
          <w:t>53.9013</w:t>
        </w:r>
      </w:hyperlink>
      <w:r w:rsidR="004F3E26">
        <w:tab/>
      </w:r>
      <w:r w:rsidR="004F3E26">
        <w:tab/>
        <w:t>Simplified acquisition procedures.</w:t>
      </w:r>
    </w:p>
    <w:p w14:paraId="4AF47781" w14:textId="77777777" w:rsidR="004F3E26" w:rsidRDefault="00A464B3" w:rsidP="004F3E26">
      <w:pPr>
        <w:tabs>
          <w:tab w:val="left" w:pos="1260"/>
          <w:tab w:val="center" w:pos="4840"/>
        </w:tabs>
      </w:pPr>
      <w:hyperlink w:anchor="P53_9015" w:history="1">
        <w:r w:rsidR="004F3E26" w:rsidRPr="00DF4F63">
          <w:rPr>
            <w:rStyle w:val="Hyperlink"/>
          </w:rPr>
          <w:t>53.9015</w:t>
        </w:r>
        <w:r w:rsidR="004F3E26" w:rsidRPr="00DF4F63">
          <w:rPr>
            <w:rStyle w:val="Hyperlink"/>
          </w:rPr>
          <w:tab/>
        </w:r>
      </w:hyperlink>
      <w:r w:rsidR="004F3E26" w:rsidRPr="00921877">
        <w:tab/>
        <w:t>Contracting by Negotiation</w:t>
      </w:r>
    </w:p>
    <w:p w14:paraId="79F24287" w14:textId="0BF2FDC5" w:rsidR="00E72D89" w:rsidRDefault="00E72D89" w:rsidP="00921877"/>
    <w:p w14:paraId="79F24289" w14:textId="716C4D3B" w:rsidR="00E72D89" w:rsidRPr="00921877" w:rsidRDefault="00E72D89" w:rsidP="002907E3">
      <w:pPr>
        <w:pStyle w:val="Heading3"/>
        <w:jc w:val="center"/>
      </w:pPr>
      <w:r w:rsidRPr="00921877">
        <w:t>SUBPART 53.2 – PRESCRIPTION OF FORMS</w:t>
      </w:r>
    </w:p>
    <w:p w14:paraId="79F2428A" w14:textId="3DCCF5A3" w:rsidR="00E72D89" w:rsidRPr="00921877" w:rsidRDefault="00E72814" w:rsidP="00921877">
      <w:pPr>
        <w:jc w:val="center"/>
        <w:rPr>
          <w:i/>
        </w:rPr>
      </w:pPr>
      <w:r w:rsidRPr="00921877">
        <w:rPr>
          <w:i/>
        </w:rPr>
        <w:t xml:space="preserve">(Revised </w:t>
      </w:r>
      <w:r w:rsidR="004C6086" w:rsidRPr="00C251FF">
        <w:rPr>
          <w:i/>
        </w:rPr>
        <w:t>September 19, 2016</w:t>
      </w:r>
      <w:r w:rsidR="004C6086" w:rsidRPr="00725690">
        <w:rPr>
          <w:i/>
          <w:lang w:val="en"/>
        </w:rPr>
        <w:t xml:space="preserve"> </w:t>
      </w:r>
      <w:r w:rsidR="00C42B3E">
        <w:rPr>
          <w:i/>
        </w:rPr>
        <w:t>through P</w:t>
      </w:r>
      <w:r w:rsidRPr="00921877">
        <w:rPr>
          <w:i/>
        </w:rPr>
        <w:t>ROCLTR 201</w:t>
      </w:r>
      <w:r w:rsidR="004C61F4">
        <w:rPr>
          <w:i/>
        </w:rPr>
        <w:t>6</w:t>
      </w:r>
      <w:r w:rsidRPr="00921877">
        <w:rPr>
          <w:i/>
        </w:rPr>
        <w:t>-</w:t>
      </w:r>
      <w:r w:rsidR="004C61F4">
        <w:rPr>
          <w:i/>
        </w:rPr>
        <w:t>0</w:t>
      </w:r>
      <w:r w:rsidR="00C42B3E">
        <w:rPr>
          <w:i/>
        </w:rPr>
        <w:t>9</w:t>
      </w:r>
      <w:r w:rsidRPr="00921877">
        <w:rPr>
          <w:i/>
        </w:rPr>
        <w:t>)</w:t>
      </w:r>
      <w:r w:rsidR="00C42B3E">
        <w:rPr>
          <w:i/>
        </w:rPr>
        <w:t xml:space="preserve">  </w:t>
      </w:r>
      <w:r w:rsidR="00BF21EE">
        <w:rPr>
          <w:i/>
        </w:rPr>
        <w:t xml:space="preserve"> </w:t>
      </w:r>
    </w:p>
    <w:p w14:paraId="79F2428B" w14:textId="77777777" w:rsidR="00E72814" w:rsidRPr="00921877" w:rsidRDefault="00E72814" w:rsidP="00921877"/>
    <w:p w14:paraId="55853363" w14:textId="4BEFABBC" w:rsidR="00CE7816" w:rsidRPr="00921877" w:rsidRDefault="00CE7816" w:rsidP="00921877">
      <w:pPr>
        <w:ind w:right="-20"/>
      </w:pPr>
      <w:bookmarkStart w:id="462" w:name="P53_213"/>
      <w:bookmarkStart w:id="463" w:name="P53_201"/>
      <w:r w:rsidRPr="00921877">
        <w:rPr>
          <w:b/>
          <w:bCs/>
          <w:color w:val="231F20"/>
        </w:rPr>
        <w:t>53.213</w:t>
      </w:r>
      <w:bookmarkEnd w:id="462"/>
      <w:r w:rsidRPr="00921877">
        <w:rPr>
          <w:b/>
          <w:bCs/>
          <w:color w:val="231F20"/>
        </w:rPr>
        <w:t xml:space="preserve"> </w:t>
      </w:r>
      <w:r w:rsidRPr="00921877">
        <w:rPr>
          <w:b/>
          <w:bCs/>
          <w:color w:val="231F20"/>
          <w:spacing w:val="-3"/>
        </w:rPr>
        <w:t>S</w:t>
      </w:r>
      <w:r w:rsidRPr="00921877">
        <w:rPr>
          <w:b/>
          <w:bCs/>
          <w:color w:val="231F20"/>
          <w:spacing w:val="1"/>
        </w:rPr>
        <w:t>m</w:t>
      </w:r>
      <w:r w:rsidRPr="00921877">
        <w:rPr>
          <w:b/>
          <w:bCs/>
          <w:color w:val="231F20"/>
        </w:rPr>
        <w:t>a</w:t>
      </w:r>
      <w:r w:rsidRPr="00921877">
        <w:rPr>
          <w:b/>
          <w:bCs/>
          <w:color w:val="231F20"/>
          <w:spacing w:val="-1"/>
        </w:rPr>
        <w:t>l</w:t>
      </w:r>
      <w:r w:rsidRPr="00921877">
        <w:rPr>
          <w:b/>
          <w:bCs/>
          <w:color w:val="231F20"/>
        </w:rPr>
        <w:t>l pu</w:t>
      </w:r>
      <w:r w:rsidRPr="00921877">
        <w:rPr>
          <w:b/>
          <w:bCs/>
          <w:color w:val="231F20"/>
          <w:spacing w:val="-2"/>
        </w:rPr>
        <w:t>r</w:t>
      </w:r>
      <w:r w:rsidRPr="00921877">
        <w:rPr>
          <w:b/>
          <w:bCs/>
          <w:color w:val="231F20"/>
        </w:rPr>
        <w:t>chase</w:t>
      </w:r>
      <w:r w:rsidRPr="00921877">
        <w:rPr>
          <w:b/>
          <w:bCs/>
          <w:color w:val="231F20"/>
          <w:spacing w:val="-1"/>
        </w:rPr>
        <w:t xml:space="preserve"> </w:t>
      </w:r>
      <w:r w:rsidRPr="00921877">
        <w:rPr>
          <w:b/>
          <w:bCs/>
          <w:color w:val="231F20"/>
        </w:rPr>
        <w:t>a</w:t>
      </w:r>
      <w:r w:rsidRPr="00921877">
        <w:rPr>
          <w:b/>
          <w:bCs/>
          <w:color w:val="231F20"/>
          <w:spacing w:val="-3"/>
        </w:rPr>
        <w:t>n</w:t>
      </w:r>
      <w:r w:rsidRPr="00921877">
        <w:rPr>
          <w:b/>
          <w:bCs/>
          <w:color w:val="231F20"/>
        </w:rPr>
        <w:t>d other</w:t>
      </w:r>
      <w:r w:rsidRPr="00921877">
        <w:rPr>
          <w:b/>
          <w:bCs/>
          <w:color w:val="231F20"/>
          <w:spacing w:val="-2"/>
        </w:rPr>
        <w:t xml:space="preserve"> </w:t>
      </w:r>
      <w:r w:rsidRPr="00921877">
        <w:rPr>
          <w:b/>
          <w:bCs/>
          <w:color w:val="231F20"/>
        </w:rPr>
        <w:t>simp</w:t>
      </w:r>
      <w:r w:rsidRPr="00921877">
        <w:rPr>
          <w:b/>
          <w:bCs/>
          <w:color w:val="231F20"/>
          <w:spacing w:val="-2"/>
        </w:rPr>
        <w:t>l</w:t>
      </w:r>
      <w:r w:rsidRPr="00921877">
        <w:rPr>
          <w:b/>
          <w:bCs/>
          <w:color w:val="231F20"/>
          <w:spacing w:val="-1"/>
        </w:rPr>
        <w:t>i</w:t>
      </w:r>
      <w:r w:rsidRPr="00921877">
        <w:rPr>
          <w:b/>
          <w:bCs/>
          <w:color w:val="231F20"/>
        </w:rPr>
        <w:t>fied p</w:t>
      </w:r>
      <w:r w:rsidRPr="00921877">
        <w:rPr>
          <w:b/>
          <w:bCs/>
          <w:color w:val="231F20"/>
          <w:spacing w:val="-3"/>
        </w:rPr>
        <w:t>u</w:t>
      </w:r>
      <w:r w:rsidRPr="00921877">
        <w:rPr>
          <w:b/>
          <w:bCs/>
          <w:color w:val="231F20"/>
        </w:rPr>
        <w:t>rch</w:t>
      </w:r>
      <w:r w:rsidRPr="00921877">
        <w:rPr>
          <w:b/>
          <w:bCs/>
          <w:color w:val="231F20"/>
          <w:spacing w:val="-3"/>
        </w:rPr>
        <w:t>a</w:t>
      </w:r>
      <w:r w:rsidRPr="00921877">
        <w:rPr>
          <w:b/>
          <w:bCs/>
          <w:color w:val="231F20"/>
        </w:rPr>
        <w:t>se pr</w:t>
      </w:r>
      <w:r w:rsidRPr="00921877">
        <w:rPr>
          <w:b/>
          <w:bCs/>
          <w:color w:val="231F20"/>
          <w:spacing w:val="-2"/>
        </w:rPr>
        <w:t>o</w:t>
      </w:r>
      <w:r w:rsidRPr="00921877">
        <w:rPr>
          <w:b/>
          <w:bCs/>
          <w:color w:val="231F20"/>
        </w:rPr>
        <w:t>cedur</w:t>
      </w:r>
      <w:r w:rsidRPr="00921877">
        <w:rPr>
          <w:b/>
          <w:bCs/>
          <w:color w:val="231F20"/>
          <w:spacing w:val="-2"/>
        </w:rPr>
        <w:t>e</w:t>
      </w:r>
      <w:r w:rsidRPr="00921877">
        <w:rPr>
          <w:b/>
          <w:bCs/>
          <w:color w:val="231F20"/>
        </w:rPr>
        <w:t>s.</w:t>
      </w:r>
    </w:p>
    <w:p w14:paraId="72112FC3" w14:textId="77777777" w:rsidR="00CE7816" w:rsidRPr="00921877" w:rsidRDefault="00CE7816" w:rsidP="00921877">
      <w:pPr>
        <w:spacing w:before="13"/>
        <w:rPr>
          <w:rFonts w:asciiTheme="minorHAnsi" w:eastAsiaTheme="minorHAnsi" w:hAnsiTheme="minorHAnsi" w:cstheme="minorBidi"/>
        </w:rPr>
      </w:pPr>
    </w:p>
    <w:p w14:paraId="186231AC" w14:textId="77777777" w:rsidR="00CE7816" w:rsidRPr="00921877" w:rsidRDefault="00CE7816" w:rsidP="00761A6B">
      <w:pPr>
        <w:ind w:right="-20"/>
      </w:pPr>
      <w:bookmarkStart w:id="464" w:name="P53_203_90"/>
      <w:bookmarkStart w:id="465" w:name="P53_213_90"/>
      <w:r w:rsidRPr="00921877">
        <w:rPr>
          <w:b/>
          <w:bCs/>
          <w:color w:val="231F20"/>
        </w:rPr>
        <w:t>53.213</w:t>
      </w:r>
      <w:r w:rsidRPr="00921877">
        <w:rPr>
          <w:b/>
          <w:bCs/>
          <w:color w:val="231F20"/>
          <w:spacing w:val="-2"/>
        </w:rPr>
        <w:t>-</w:t>
      </w:r>
      <w:r w:rsidRPr="00921877">
        <w:rPr>
          <w:b/>
          <w:bCs/>
          <w:color w:val="231F20"/>
        </w:rPr>
        <w:t>90</w:t>
      </w:r>
      <w:bookmarkEnd w:id="464"/>
      <w:bookmarkEnd w:id="465"/>
      <w:r w:rsidRPr="00921877">
        <w:rPr>
          <w:b/>
          <w:bCs/>
          <w:color w:val="231F20"/>
          <w:spacing w:val="53"/>
        </w:rPr>
        <w:t xml:space="preserve"> </w:t>
      </w:r>
      <w:r w:rsidRPr="00921877">
        <w:rPr>
          <w:b/>
          <w:bCs/>
          <w:color w:val="231F20"/>
          <w:spacing w:val="1"/>
        </w:rPr>
        <w:t>Bl</w:t>
      </w:r>
      <w:r w:rsidRPr="00921877">
        <w:rPr>
          <w:b/>
          <w:bCs/>
          <w:color w:val="231F20"/>
        </w:rPr>
        <w:t>an</w:t>
      </w:r>
      <w:r w:rsidRPr="00921877">
        <w:rPr>
          <w:b/>
          <w:bCs/>
          <w:color w:val="231F20"/>
          <w:spacing w:val="-3"/>
        </w:rPr>
        <w:t>k</w:t>
      </w:r>
      <w:r w:rsidRPr="00921877">
        <w:rPr>
          <w:b/>
          <w:bCs/>
          <w:color w:val="231F20"/>
        </w:rPr>
        <w:t>et p</w:t>
      </w:r>
      <w:r w:rsidRPr="00921877">
        <w:rPr>
          <w:b/>
          <w:bCs/>
          <w:color w:val="231F20"/>
          <w:spacing w:val="-3"/>
        </w:rPr>
        <w:t>u</w:t>
      </w:r>
      <w:r w:rsidRPr="00921877">
        <w:rPr>
          <w:b/>
          <w:bCs/>
          <w:color w:val="231F20"/>
        </w:rPr>
        <w:t>rc</w:t>
      </w:r>
      <w:r w:rsidRPr="00921877">
        <w:rPr>
          <w:b/>
          <w:bCs/>
          <w:color w:val="231F20"/>
          <w:spacing w:val="-3"/>
        </w:rPr>
        <w:t>h</w:t>
      </w:r>
      <w:r w:rsidRPr="00921877">
        <w:rPr>
          <w:b/>
          <w:bCs/>
          <w:color w:val="231F20"/>
        </w:rPr>
        <w:t>ase a</w:t>
      </w:r>
      <w:r w:rsidRPr="00921877">
        <w:rPr>
          <w:b/>
          <w:bCs/>
          <w:color w:val="231F20"/>
          <w:spacing w:val="-2"/>
        </w:rPr>
        <w:t>g</w:t>
      </w:r>
      <w:r w:rsidRPr="00921877">
        <w:rPr>
          <w:b/>
          <w:bCs/>
          <w:color w:val="231F20"/>
        </w:rPr>
        <w:t>re</w:t>
      </w:r>
      <w:r w:rsidRPr="00921877">
        <w:rPr>
          <w:b/>
          <w:bCs/>
          <w:color w:val="231F20"/>
          <w:spacing w:val="-2"/>
        </w:rPr>
        <w:t>e</w:t>
      </w:r>
      <w:r w:rsidRPr="00921877">
        <w:rPr>
          <w:b/>
          <w:bCs/>
          <w:color w:val="231F20"/>
          <w:spacing w:val="1"/>
        </w:rPr>
        <w:t>m</w:t>
      </w:r>
      <w:r w:rsidRPr="00921877">
        <w:rPr>
          <w:b/>
          <w:bCs/>
          <w:color w:val="231F20"/>
        </w:rPr>
        <w:t>e</w:t>
      </w:r>
      <w:r w:rsidRPr="00921877">
        <w:rPr>
          <w:b/>
          <w:bCs/>
          <w:color w:val="231F20"/>
          <w:spacing w:val="-2"/>
        </w:rPr>
        <w:t>n</w:t>
      </w:r>
      <w:r w:rsidRPr="00921877">
        <w:rPr>
          <w:b/>
          <w:bCs/>
          <w:color w:val="231F20"/>
        </w:rPr>
        <w:t>t d</w:t>
      </w:r>
      <w:r w:rsidRPr="00921877">
        <w:rPr>
          <w:b/>
          <w:bCs/>
          <w:color w:val="231F20"/>
          <w:spacing w:val="-2"/>
        </w:rPr>
        <w:t>e</w:t>
      </w:r>
      <w:r w:rsidRPr="00921877">
        <w:rPr>
          <w:b/>
          <w:bCs/>
          <w:color w:val="231F20"/>
        </w:rPr>
        <w:t>li</w:t>
      </w:r>
      <w:r w:rsidRPr="00921877">
        <w:rPr>
          <w:b/>
          <w:bCs/>
          <w:color w:val="231F20"/>
          <w:spacing w:val="-2"/>
        </w:rPr>
        <w:t>v</w:t>
      </w:r>
      <w:r w:rsidRPr="00921877">
        <w:rPr>
          <w:b/>
          <w:bCs/>
          <w:color w:val="231F20"/>
        </w:rPr>
        <w:t>ery</w:t>
      </w:r>
      <w:r w:rsidRPr="00921877">
        <w:rPr>
          <w:b/>
          <w:bCs/>
          <w:color w:val="231F20"/>
          <w:spacing w:val="-2"/>
        </w:rPr>
        <w:t xml:space="preserve"> </w:t>
      </w:r>
      <w:r w:rsidRPr="00921877">
        <w:rPr>
          <w:b/>
          <w:bCs/>
          <w:color w:val="231F20"/>
        </w:rPr>
        <w:t>ti</w:t>
      </w:r>
      <w:r w:rsidRPr="00921877">
        <w:rPr>
          <w:b/>
          <w:bCs/>
          <w:color w:val="231F20"/>
          <w:spacing w:val="-2"/>
        </w:rPr>
        <w:t>c</w:t>
      </w:r>
      <w:r w:rsidRPr="00921877">
        <w:rPr>
          <w:b/>
          <w:bCs/>
          <w:color w:val="231F20"/>
        </w:rPr>
        <w:t>ket (</w:t>
      </w:r>
      <w:r w:rsidRPr="00921877">
        <w:rPr>
          <w:b/>
          <w:bCs/>
          <w:color w:val="231F20"/>
          <w:spacing w:val="-1"/>
        </w:rPr>
        <w:t>D</w:t>
      </w:r>
      <w:r w:rsidRPr="00921877">
        <w:rPr>
          <w:b/>
          <w:bCs/>
          <w:color w:val="231F20"/>
        </w:rPr>
        <w:t>LA</w:t>
      </w:r>
      <w:r w:rsidRPr="00921877">
        <w:rPr>
          <w:b/>
          <w:bCs/>
          <w:color w:val="231F20"/>
          <w:spacing w:val="-3"/>
        </w:rPr>
        <w:t xml:space="preserve"> </w:t>
      </w:r>
      <w:r w:rsidRPr="00921877">
        <w:rPr>
          <w:b/>
          <w:bCs/>
          <w:color w:val="231F20"/>
          <w:spacing w:val="2"/>
        </w:rPr>
        <w:t>F</w:t>
      </w:r>
      <w:r w:rsidRPr="00921877">
        <w:rPr>
          <w:b/>
          <w:bCs/>
          <w:color w:val="231F20"/>
        </w:rPr>
        <w:t>o</w:t>
      </w:r>
      <w:r w:rsidRPr="00921877">
        <w:rPr>
          <w:b/>
          <w:bCs/>
          <w:color w:val="231F20"/>
          <w:spacing w:val="-2"/>
        </w:rPr>
        <w:t>r</w:t>
      </w:r>
      <w:r w:rsidRPr="00921877">
        <w:rPr>
          <w:b/>
          <w:bCs/>
          <w:color w:val="231F20"/>
        </w:rPr>
        <w:t>m</w:t>
      </w:r>
      <w:r w:rsidRPr="00921877">
        <w:rPr>
          <w:b/>
          <w:bCs/>
          <w:color w:val="231F20"/>
          <w:spacing w:val="1"/>
        </w:rPr>
        <w:t xml:space="preserve"> </w:t>
      </w:r>
      <w:r w:rsidRPr="00921877">
        <w:rPr>
          <w:b/>
          <w:bCs/>
          <w:color w:val="231F20"/>
        </w:rPr>
        <w:t>4</w:t>
      </w:r>
      <w:r w:rsidRPr="00921877">
        <w:rPr>
          <w:b/>
          <w:bCs/>
          <w:color w:val="231F20"/>
          <w:spacing w:val="-2"/>
        </w:rPr>
        <w:t>7</w:t>
      </w:r>
      <w:r w:rsidRPr="00921877">
        <w:rPr>
          <w:b/>
          <w:bCs/>
          <w:color w:val="231F20"/>
        </w:rPr>
        <w:t>0).</w:t>
      </w:r>
    </w:p>
    <w:p w14:paraId="5F8CA6DE" w14:textId="02862233" w:rsidR="00CE7816" w:rsidRPr="00921877" w:rsidRDefault="00CE7816" w:rsidP="00761A6B">
      <w:pPr>
        <w:ind w:right="-20"/>
      </w:pPr>
      <w:r w:rsidRPr="00921877">
        <w:rPr>
          <w:color w:val="231F20"/>
          <w:spacing w:val="2"/>
        </w:rPr>
        <w:t>T</w:t>
      </w:r>
      <w:r w:rsidRPr="00921877">
        <w:rPr>
          <w:color w:val="231F20"/>
          <w:spacing w:val="-2"/>
        </w:rPr>
        <w:t>h</w:t>
      </w:r>
      <w:r w:rsidRPr="00921877">
        <w:rPr>
          <w:color w:val="231F20"/>
        </w:rPr>
        <w:t>is</w:t>
      </w:r>
      <w:r w:rsidRPr="00921877">
        <w:rPr>
          <w:color w:val="231F20"/>
          <w:spacing w:val="-2"/>
        </w:rPr>
        <w:t xml:space="preserve"> </w:t>
      </w:r>
      <w:r w:rsidRPr="00921877">
        <w:rPr>
          <w:color w:val="231F20"/>
        </w:rPr>
        <w:t>form</w:t>
      </w:r>
      <w:r w:rsidRPr="00921877">
        <w:rPr>
          <w:color w:val="231F20"/>
          <w:spacing w:val="-4"/>
        </w:rPr>
        <w:t xml:space="preserve"> m</w:t>
      </w:r>
      <w:r w:rsidRPr="00921877">
        <w:rPr>
          <w:color w:val="231F20"/>
          <w:spacing w:val="3"/>
        </w:rPr>
        <w:t>a</w:t>
      </w:r>
      <w:r w:rsidRPr="00921877">
        <w:rPr>
          <w:color w:val="231F20"/>
        </w:rPr>
        <w:t>y</w:t>
      </w:r>
      <w:r w:rsidRPr="00921877">
        <w:rPr>
          <w:color w:val="231F20"/>
          <w:spacing w:val="-2"/>
        </w:rPr>
        <w:t xml:space="preserve"> </w:t>
      </w:r>
      <w:r w:rsidRPr="00921877">
        <w:rPr>
          <w:color w:val="231F20"/>
        </w:rPr>
        <w:t>be used wh</w:t>
      </w:r>
      <w:r w:rsidRPr="00921877">
        <w:rPr>
          <w:color w:val="231F20"/>
          <w:spacing w:val="-3"/>
        </w:rPr>
        <w:t>e</w:t>
      </w:r>
      <w:r w:rsidRPr="00921877">
        <w:rPr>
          <w:color w:val="231F20"/>
        </w:rPr>
        <w:t>n sup</w:t>
      </w:r>
      <w:r w:rsidRPr="00921877">
        <w:rPr>
          <w:color w:val="231F20"/>
          <w:spacing w:val="-2"/>
        </w:rPr>
        <w:t>p</w:t>
      </w:r>
      <w:r w:rsidRPr="00921877">
        <w:rPr>
          <w:color w:val="231F20"/>
        </w:rPr>
        <w:t>li</w:t>
      </w:r>
      <w:r w:rsidRPr="00921877">
        <w:rPr>
          <w:color w:val="231F20"/>
          <w:spacing w:val="-2"/>
        </w:rPr>
        <w:t>e</w:t>
      </w:r>
      <w:r w:rsidRPr="00921877">
        <w:rPr>
          <w:color w:val="231F20"/>
        </w:rPr>
        <w:t>s or s</w:t>
      </w:r>
      <w:r w:rsidRPr="00921877">
        <w:rPr>
          <w:color w:val="231F20"/>
          <w:spacing w:val="-2"/>
        </w:rPr>
        <w:t>e</w:t>
      </w:r>
      <w:r w:rsidRPr="00921877">
        <w:rPr>
          <w:color w:val="231F20"/>
        </w:rPr>
        <w:t>r</w:t>
      </w:r>
      <w:r w:rsidRPr="00921877">
        <w:rPr>
          <w:color w:val="231F20"/>
          <w:spacing w:val="-2"/>
        </w:rPr>
        <w:t>v</w:t>
      </w:r>
      <w:r w:rsidRPr="00921877">
        <w:rPr>
          <w:color w:val="231F20"/>
        </w:rPr>
        <w:t>ices</w:t>
      </w:r>
      <w:r w:rsidRPr="00921877">
        <w:rPr>
          <w:color w:val="231F20"/>
          <w:spacing w:val="-2"/>
        </w:rPr>
        <w:t xml:space="preserve"> </w:t>
      </w:r>
      <w:r w:rsidRPr="00921877">
        <w:rPr>
          <w:color w:val="231F20"/>
        </w:rPr>
        <w:t>are</w:t>
      </w:r>
      <w:r w:rsidRPr="00921877">
        <w:rPr>
          <w:color w:val="231F20"/>
          <w:spacing w:val="-2"/>
        </w:rPr>
        <w:t xml:space="preserve"> a</w:t>
      </w:r>
      <w:r w:rsidRPr="00921877">
        <w:rPr>
          <w:color w:val="231F20"/>
        </w:rPr>
        <w:t>cquired by</w:t>
      </w:r>
      <w:r w:rsidRPr="00921877">
        <w:rPr>
          <w:color w:val="231F20"/>
          <w:spacing w:val="-2"/>
        </w:rPr>
        <w:t xml:space="preserve"> </w:t>
      </w:r>
      <w:r w:rsidRPr="00921877">
        <w:rPr>
          <w:color w:val="231F20"/>
          <w:spacing w:val="-4"/>
        </w:rPr>
        <w:t>m</w:t>
      </w:r>
      <w:r w:rsidRPr="00921877">
        <w:rPr>
          <w:color w:val="231F20"/>
        </w:rPr>
        <w:t>eans of</w:t>
      </w:r>
      <w:r w:rsidRPr="00921877">
        <w:rPr>
          <w:color w:val="231F20"/>
          <w:spacing w:val="-2"/>
        </w:rPr>
        <w:t xml:space="preserve"> </w:t>
      </w:r>
      <w:r w:rsidRPr="00921877">
        <w:rPr>
          <w:color w:val="231F20"/>
        </w:rPr>
        <w:t>a bla</w:t>
      </w:r>
      <w:r w:rsidRPr="00921877">
        <w:rPr>
          <w:color w:val="231F20"/>
          <w:spacing w:val="-2"/>
        </w:rPr>
        <w:t>nk</w:t>
      </w:r>
      <w:r w:rsidRPr="00921877">
        <w:rPr>
          <w:color w:val="231F20"/>
        </w:rPr>
        <w:t>et</w:t>
      </w:r>
      <w:r w:rsidRPr="00921877">
        <w:rPr>
          <w:color w:val="231F20"/>
          <w:spacing w:val="1"/>
        </w:rPr>
        <w:t xml:space="preserve"> </w:t>
      </w:r>
      <w:r w:rsidRPr="00921877">
        <w:rPr>
          <w:color w:val="231F20"/>
        </w:rPr>
        <w:t>purc</w:t>
      </w:r>
      <w:r w:rsidRPr="00921877">
        <w:rPr>
          <w:color w:val="231F20"/>
          <w:spacing w:val="-2"/>
        </w:rPr>
        <w:t>h</w:t>
      </w:r>
      <w:r w:rsidRPr="00921877">
        <w:rPr>
          <w:color w:val="231F20"/>
        </w:rPr>
        <w:t>ase</w:t>
      </w:r>
      <w:r w:rsidRPr="00921877">
        <w:rPr>
          <w:color w:val="231F20"/>
          <w:spacing w:val="-2"/>
        </w:rPr>
        <w:t xml:space="preserve"> </w:t>
      </w:r>
      <w:r w:rsidRPr="00921877">
        <w:rPr>
          <w:color w:val="231F20"/>
        </w:rPr>
        <w:t>a</w:t>
      </w:r>
      <w:r w:rsidRPr="00921877">
        <w:rPr>
          <w:color w:val="231F20"/>
          <w:spacing w:val="-2"/>
        </w:rPr>
        <w:t>g</w:t>
      </w:r>
      <w:r w:rsidRPr="00921877">
        <w:rPr>
          <w:color w:val="231F20"/>
        </w:rPr>
        <w:t>ree</w:t>
      </w:r>
      <w:r w:rsidRPr="00921877">
        <w:rPr>
          <w:color w:val="231F20"/>
          <w:spacing w:val="-4"/>
        </w:rPr>
        <w:t>m</w:t>
      </w:r>
      <w:r w:rsidRPr="00921877">
        <w:rPr>
          <w:color w:val="231F20"/>
        </w:rPr>
        <w:t>ent</w:t>
      </w:r>
      <w:r w:rsidR="003D434E" w:rsidRPr="00921877">
        <w:rPr>
          <w:color w:val="231F20"/>
        </w:rPr>
        <w:t xml:space="preserve"> </w:t>
      </w:r>
      <w:r w:rsidRPr="00921877">
        <w:rPr>
          <w:color w:val="231F20"/>
        </w:rPr>
        <w:t>(</w:t>
      </w:r>
      <w:r w:rsidRPr="00921877">
        <w:rPr>
          <w:color w:val="231F20"/>
          <w:spacing w:val="-1"/>
        </w:rPr>
        <w:t>B</w:t>
      </w:r>
      <w:r w:rsidRPr="00921877">
        <w:rPr>
          <w:color w:val="231F20"/>
        </w:rPr>
        <w:t>P</w:t>
      </w:r>
      <w:r w:rsidRPr="00921877">
        <w:rPr>
          <w:color w:val="231F20"/>
          <w:spacing w:val="-1"/>
        </w:rPr>
        <w:t>A</w:t>
      </w:r>
      <w:r w:rsidRPr="00921877">
        <w:rPr>
          <w:color w:val="231F20"/>
        </w:rPr>
        <w:t>).</w:t>
      </w:r>
    </w:p>
    <w:p w14:paraId="31EA7255" w14:textId="64F53ADE" w:rsidR="00CE7816" w:rsidRPr="00921877" w:rsidRDefault="00921877" w:rsidP="00761A6B">
      <w:pPr>
        <w:ind w:right="149"/>
      </w:pPr>
      <w:r>
        <w:rPr>
          <w:color w:val="231F20"/>
        </w:rPr>
        <w:t xml:space="preserve">  </w:t>
      </w:r>
      <w:r w:rsidR="00CE7816" w:rsidRPr="00921877">
        <w:rPr>
          <w:color w:val="231F20"/>
        </w:rPr>
        <w:t xml:space="preserve">(a) </w:t>
      </w:r>
      <w:r w:rsidR="00CE7816" w:rsidRPr="00921877">
        <w:rPr>
          <w:color w:val="231F20"/>
          <w:spacing w:val="-3"/>
        </w:rPr>
        <w:t>G</w:t>
      </w:r>
      <w:r w:rsidR="00CE7816" w:rsidRPr="00921877">
        <w:rPr>
          <w:color w:val="231F20"/>
        </w:rPr>
        <w:t>ene</w:t>
      </w:r>
      <w:r w:rsidR="00CE7816" w:rsidRPr="00921877">
        <w:rPr>
          <w:color w:val="231F20"/>
          <w:spacing w:val="-2"/>
        </w:rPr>
        <w:t>r</w:t>
      </w:r>
      <w:r w:rsidR="00CE7816" w:rsidRPr="00921877">
        <w:rPr>
          <w:color w:val="231F20"/>
        </w:rPr>
        <w:t>a</w:t>
      </w:r>
      <w:r w:rsidR="00CE7816" w:rsidRPr="00921877">
        <w:rPr>
          <w:color w:val="231F20"/>
          <w:spacing w:val="1"/>
        </w:rPr>
        <w:t>l</w:t>
      </w:r>
      <w:r w:rsidR="00CE7816" w:rsidRPr="00921877">
        <w:rPr>
          <w:color w:val="231F20"/>
        </w:rPr>
        <w:t>.</w:t>
      </w:r>
      <w:r w:rsidR="00CE7816" w:rsidRPr="00921877">
        <w:rPr>
          <w:color w:val="231F20"/>
          <w:spacing w:val="51"/>
        </w:rPr>
        <w:t xml:space="preserve"> </w:t>
      </w:r>
      <w:r w:rsidR="00CE7816" w:rsidRPr="00921877">
        <w:rPr>
          <w:color w:val="231F20"/>
          <w:spacing w:val="2"/>
        </w:rPr>
        <w:t>T</w:t>
      </w:r>
      <w:r w:rsidR="00CE7816" w:rsidRPr="00921877">
        <w:rPr>
          <w:color w:val="231F20"/>
        </w:rPr>
        <w:t>he D</w:t>
      </w:r>
      <w:r w:rsidR="00CE7816" w:rsidRPr="00921877">
        <w:rPr>
          <w:color w:val="231F20"/>
          <w:spacing w:val="-3"/>
        </w:rPr>
        <w:t>e</w:t>
      </w:r>
      <w:r w:rsidR="00CE7816" w:rsidRPr="00921877">
        <w:rPr>
          <w:color w:val="231F20"/>
        </w:rPr>
        <w:t>fen</w:t>
      </w:r>
      <w:r w:rsidR="00CE7816" w:rsidRPr="00921877">
        <w:rPr>
          <w:color w:val="231F20"/>
          <w:spacing w:val="-2"/>
        </w:rPr>
        <w:t>s</w:t>
      </w:r>
      <w:r w:rsidR="00CE7816" w:rsidRPr="00921877">
        <w:rPr>
          <w:color w:val="231F20"/>
        </w:rPr>
        <w:t>e</w:t>
      </w:r>
      <w:r w:rsidR="00CE7816" w:rsidRPr="00921877">
        <w:rPr>
          <w:color w:val="231F20"/>
          <w:spacing w:val="-2"/>
        </w:rPr>
        <w:t xml:space="preserve"> </w:t>
      </w:r>
      <w:r w:rsidR="00CE7816" w:rsidRPr="00921877">
        <w:rPr>
          <w:color w:val="231F20"/>
        </w:rPr>
        <w:t>Lo</w:t>
      </w:r>
      <w:r w:rsidR="00CE7816" w:rsidRPr="00921877">
        <w:rPr>
          <w:color w:val="231F20"/>
          <w:spacing w:val="-3"/>
        </w:rPr>
        <w:t>g</w:t>
      </w:r>
      <w:r w:rsidR="00CE7816" w:rsidRPr="00921877">
        <w:rPr>
          <w:color w:val="231F20"/>
          <w:spacing w:val="1"/>
        </w:rPr>
        <w:t>i</w:t>
      </w:r>
      <w:r w:rsidR="00CE7816" w:rsidRPr="00921877">
        <w:rPr>
          <w:color w:val="231F20"/>
        </w:rPr>
        <w:t>s</w:t>
      </w:r>
      <w:r w:rsidR="00CE7816" w:rsidRPr="00921877">
        <w:rPr>
          <w:color w:val="231F20"/>
          <w:spacing w:val="1"/>
        </w:rPr>
        <w:t>t</w:t>
      </w:r>
      <w:r w:rsidR="00CE7816" w:rsidRPr="00921877">
        <w:rPr>
          <w:color w:val="231F20"/>
          <w:spacing w:val="-1"/>
        </w:rPr>
        <w:t>i</w:t>
      </w:r>
      <w:r w:rsidR="00CE7816" w:rsidRPr="00921877">
        <w:rPr>
          <w:color w:val="231F20"/>
        </w:rPr>
        <w:t xml:space="preserve">cs </w:t>
      </w:r>
      <w:r w:rsidR="00CE7816" w:rsidRPr="00921877">
        <w:rPr>
          <w:color w:val="231F20"/>
          <w:spacing w:val="-1"/>
        </w:rPr>
        <w:t>A</w:t>
      </w:r>
      <w:r w:rsidR="00CE7816" w:rsidRPr="00921877">
        <w:rPr>
          <w:color w:val="231F20"/>
          <w:spacing w:val="-2"/>
        </w:rPr>
        <w:t>g</w:t>
      </w:r>
      <w:r w:rsidR="00CE7816" w:rsidRPr="00921877">
        <w:rPr>
          <w:color w:val="231F20"/>
        </w:rPr>
        <w:t>ency</w:t>
      </w:r>
      <w:r w:rsidR="00CE7816" w:rsidRPr="00921877">
        <w:rPr>
          <w:color w:val="231F20"/>
          <w:spacing w:val="-2"/>
        </w:rPr>
        <w:t xml:space="preserve"> </w:t>
      </w:r>
      <w:r w:rsidR="00CE7816" w:rsidRPr="00921877">
        <w:rPr>
          <w:color w:val="231F20"/>
        </w:rPr>
        <w:t>(</w:t>
      </w:r>
      <w:r w:rsidR="00CE7816" w:rsidRPr="00921877">
        <w:rPr>
          <w:color w:val="231F20"/>
          <w:spacing w:val="-1"/>
        </w:rPr>
        <w:t>D</w:t>
      </w:r>
      <w:r w:rsidR="00CE7816" w:rsidRPr="00921877">
        <w:rPr>
          <w:color w:val="231F20"/>
        </w:rPr>
        <w:t>L</w:t>
      </w:r>
      <w:r w:rsidR="00CE7816" w:rsidRPr="00921877">
        <w:rPr>
          <w:color w:val="231F20"/>
          <w:spacing w:val="-2"/>
        </w:rPr>
        <w:t>A</w:t>
      </w:r>
      <w:r w:rsidR="00CE7816" w:rsidRPr="00921877">
        <w:rPr>
          <w:color w:val="231F20"/>
        </w:rPr>
        <w:t xml:space="preserve">) </w:t>
      </w:r>
      <w:r w:rsidR="00CE7816" w:rsidRPr="00921877">
        <w:rPr>
          <w:color w:val="231F20"/>
          <w:spacing w:val="-3"/>
        </w:rPr>
        <w:t>F</w:t>
      </w:r>
      <w:r w:rsidR="00CE7816" w:rsidRPr="00921877">
        <w:rPr>
          <w:color w:val="231F20"/>
        </w:rPr>
        <w:t>orm</w:t>
      </w:r>
      <w:r w:rsidR="00CE7816" w:rsidRPr="00921877">
        <w:rPr>
          <w:color w:val="231F20"/>
          <w:spacing w:val="-4"/>
        </w:rPr>
        <w:t xml:space="preserve"> </w:t>
      </w:r>
      <w:r w:rsidR="00CE7816" w:rsidRPr="00921877">
        <w:rPr>
          <w:color w:val="231F20"/>
        </w:rPr>
        <w:t>470 is a</w:t>
      </w:r>
      <w:r w:rsidR="00CE7816" w:rsidRPr="00921877">
        <w:rPr>
          <w:color w:val="231F20"/>
          <w:spacing w:val="-2"/>
        </w:rPr>
        <w:t xml:space="preserve"> </w:t>
      </w:r>
      <w:r w:rsidR="00CE7816" w:rsidRPr="00921877">
        <w:rPr>
          <w:color w:val="231F20"/>
        </w:rPr>
        <w:t>cut</w:t>
      </w:r>
      <w:r w:rsidR="00CE7816" w:rsidRPr="00921877">
        <w:rPr>
          <w:color w:val="231F20"/>
          <w:spacing w:val="-1"/>
        </w:rPr>
        <w:t xml:space="preserve"> </w:t>
      </w:r>
      <w:r w:rsidR="00CE7816" w:rsidRPr="00921877">
        <w:rPr>
          <w:color w:val="231F20"/>
        </w:rPr>
        <w:t>sh</w:t>
      </w:r>
      <w:r w:rsidR="00CE7816" w:rsidRPr="00921877">
        <w:rPr>
          <w:color w:val="231F20"/>
          <w:spacing w:val="-2"/>
        </w:rPr>
        <w:t>e</w:t>
      </w:r>
      <w:r w:rsidR="00CE7816" w:rsidRPr="00921877">
        <w:rPr>
          <w:color w:val="231F20"/>
        </w:rPr>
        <w:t>et</w:t>
      </w:r>
      <w:r w:rsidR="00CE7816" w:rsidRPr="00921877">
        <w:rPr>
          <w:color w:val="231F20"/>
          <w:spacing w:val="-1"/>
        </w:rPr>
        <w:t xml:space="preserve"> </w:t>
      </w:r>
      <w:r w:rsidR="00CE7816" w:rsidRPr="00921877">
        <w:rPr>
          <w:color w:val="231F20"/>
        </w:rPr>
        <w:t>form</w:t>
      </w:r>
      <w:r w:rsidR="00CE7816" w:rsidRPr="00921877">
        <w:rPr>
          <w:color w:val="231F20"/>
          <w:spacing w:val="-4"/>
        </w:rPr>
        <w:t xml:space="preserve"> </w:t>
      </w:r>
      <w:r w:rsidR="00CE7816" w:rsidRPr="00921877">
        <w:rPr>
          <w:color w:val="231F20"/>
        </w:rPr>
        <w:t>and is</w:t>
      </w:r>
      <w:r w:rsidR="00CE7816" w:rsidRPr="00921877">
        <w:rPr>
          <w:color w:val="231F20"/>
          <w:spacing w:val="7"/>
        </w:rPr>
        <w:t xml:space="preserve"> </w:t>
      </w:r>
      <w:r w:rsidR="00CE7816" w:rsidRPr="00921877">
        <w:rPr>
          <w:color w:val="231F20"/>
        </w:rPr>
        <w:t>d</w:t>
      </w:r>
      <w:r w:rsidR="00CE7816" w:rsidRPr="00921877">
        <w:rPr>
          <w:color w:val="231F20"/>
          <w:spacing w:val="-2"/>
        </w:rPr>
        <w:t>e</w:t>
      </w:r>
      <w:r w:rsidR="00CE7816" w:rsidRPr="00921877">
        <w:rPr>
          <w:color w:val="231F20"/>
        </w:rPr>
        <w:t>s</w:t>
      </w:r>
      <w:r w:rsidR="00CE7816" w:rsidRPr="00921877">
        <w:rPr>
          <w:color w:val="231F20"/>
          <w:spacing w:val="1"/>
        </w:rPr>
        <w:t>i</w:t>
      </w:r>
      <w:r w:rsidR="00CE7816" w:rsidRPr="00921877">
        <w:rPr>
          <w:color w:val="231F20"/>
          <w:spacing w:val="-2"/>
        </w:rPr>
        <w:t>g</w:t>
      </w:r>
      <w:r w:rsidR="00CE7816" w:rsidRPr="00921877">
        <w:rPr>
          <w:color w:val="231F20"/>
        </w:rPr>
        <w:t>ned to be us</w:t>
      </w:r>
      <w:r w:rsidR="00CE7816" w:rsidRPr="00921877">
        <w:rPr>
          <w:color w:val="231F20"/>
          <w:spacing w:val="-2"/>
        </w:rPr>
        <w:t>e</w:t>
      </w:r>
      <w:r w:rsidR="00CE7816" w:rsidRPr="00921877">
        <w:rPr>
          <w:color w:val="231F20"/>
        </w:rPr>
        <w:t>d by</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v</w:t>
      </w:r>
      <w:r w:rsidR="00CE7816" w:rsidRPr="00921877">
        <w:rPr>
          <w:color w:val="231F20"/>
        </w:rPr>
        <w:t>end</w:t>
      </w:r>
      <w:r w:rsidR="00CE7816" w:rsidRPr="00921877">
        <w:rPr>
          <w:color w:val="231F20"/>
          <w:spacing w:val="-2"/>
        </w:rPr>
        <w:t>o</w:t>
      </w:r>
      <w:r w:rsidR="00CE7816" w:rsidRPr="00921877">
        <w:rPr>
          <w:color w:val="231F20"/>
        </w:rPr>
        <w:t>r as</w:t>
      </w:r>
      <w:r w:rsidR="00CE7816" w:rsidRPr="00921877">
        <w:rPr>
          <w:color w:val="231F20"/>
          <w:spacing w:val="-2"/>
        </w:rPr>
        <w:t xml:space="preserve"> </w:t>
      </w:r>
      <w:r w:rsidR="00CE7816" w:rsidRPr="00921877">
        <w:rPr>
          <w:color w:val="231F20"/>
        </w:rPr>
        <w:t>an</w:t>
      </w:r>
      <w:r w:rsidR="00CE7816" w:rsidRPr="00921877">
        <w:rPr>
          <w:color w:val="231F20"/>
          <w:spacing w:val="-2"/>
        </w:rPr>
        <w:t xml:space="preserve"> </w:t>
      </w:r>
      <w:r w:rsidR="00CE7816" w:rsidRPr="00921877">
        <w:rPr>
          <w:color w:val="231F20"/>
        </w:rPr>
        <w:t>ac</w:t>
      </w:r>
      <w:r w:rsidR="00CE7816" w:rsidRPr="00921877">
        <w:rPr>
          <w:color w:val="231F20"/>
          <w:spacing w:val="-2"/>
        </w:rPr>
        <w:t>k</w:t>
      </w:r>
      <w:r w:rsidR="00CE7816" w:rsidRPr="00921877">
        <w:rPr>
          <w:color w:val="231F20"/>
        </w:rPr>
        <w:t>no</w:t>
      </w:r>
      <w:r w:rsidR="00CE7816" w:rsidRPr="00921877">
        <w:rPr>
          <w:color w:val="231F20"/>
          <w:spacing w:val="-1"/>
        </w:rPr>
        <w:t>w</w:t>
      </w:r>
      <w:r w:rsidR="00CE7816" w:rsidRPr="00921877">
        <w:rPr>
          <w:color w:val="231F20"/>
        </w:rPr>
        <w:t>led</w:t>
      </w:r>
      <w:r w:rsidR="00CE7816" w:rsidRPr="00921877">
        <w:rPr>
          <w:color w:val="231F20"/>
          <w:spacing w:val="-2"/>
        </w:rPr>
        <w:t>g</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 xml:space="preserve">of a </w:t>
      </w:r>
      <w:r w:rsidR="00CE7816" w:rsidRPr="00921877">
        <w:rPr>
          <w:color w:val="231F20"/>
          <w:spacing w:val="-2"/>
        </w:rPr>
        <w:t>c</w:t>
      </w:r>
      <w:r w:rsidR="00CE7816" w:rsidRPr="00921877">
        <w:rPr>
          <w:color w:val="231F20"/>
        </w:rPr>
        <w:t>all,</w:t>
      </w:r>
      <w:r w:rsidR="00CE7816" w:rsidRPr="00921877">
        <w:rPr>
          <w:color w:val="231F20"/>
          <w:spacing w:val="-2"/>
        </w:rPr>
        <w:t xml:space="preserve"> </w:t>
      </w:r>
      <w:r w:rsidR="00CE7816" w:rsidRPr="00921877">
        <w:rPr>
          <w:color w:val="231F20"/>
        </w:rPr>
        <w:t>not</w:t>
      </w:r>
      <w:r w:rsidR="00CE7816" w:rsidRPr="00921877">
        <w:rPr>
          <w:color w:val="231F20"/>
          <w:spacing w:val="-1"/>
        </w:rPr>
        <w:t>i</w:t>
      </w:r>
      <w:r w:rsidR="00CE7816" w:rsidRPr="00921877">
        <w:rPr>
          <w:color w:val="231F20"/>
        </w:rPr>
        <w:t xml:space="preserve">ce </w:t>
      </w:r>
      <w:r w:rsidR="00CE7816" w:rsidRPr="00921877">
        <w:rPr>
          <w:color w:val="231F20"/>
          <w:spacing w:val="-2"/>
        </w:rPr>
        <w:t>o</w:t>
      </w:r>
      <w:r w:rsidR="00CE7816" w:rsidRPr="00921877">
        <w:rPr>
          <w:color w:val="231F20"/>
        </w:rPr>
        <w:t>f</w:t>
      </w:r>
      <w:r w:rsidR="00CE7816" w:rsidRPr="00921877">
        <w:rPr>
          <w:color w:val="231F20"/>
          <w:spacing w:val="1"/>
        </w:rPr>
        <w:t xml:space="preserve"> </w:t>
      </w:r>
      <w:r w:rsidR="00CE7816" w:rsidRPr="00921877">
        <w:rPr>
          <w:color w:val="231F20"/>
        </w:rPr>
        <w:t>s</w:t>
      </w:r>
      <w:r w:rsidR="00CE7816" w:rsidRPr="00921877">
        <w:rPr>
          <w:color w:val="231F20"/>
          <w:spacing w:val="-2"/>
        </w:rPr>
        <w:t>h</w:t>
      </w:r>
      <w:r w:rsidR="00CE7816" w:rsidRPr="00921877">
        <w:rPr>
          <w:color w:val="231F20"/>
        </w:rPr>
        <w:t>ip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 p</w:t>
      </w:r>
      <w:r w:rsidR="00CE7816" w:rsidRPr="00921877">
        <w:rPr>
          <w:color w:val="231F20"/>
          <w:spacing w:val="-2"/>
        </w:rPr>
        <w:t>a</w:t>
      </w:r>
      <w:r w:rsidR="00CE7816" w:rsidRPr="00921877">
        <w:rPr>
          <w:color w:val="231F20"/>
        </w:rPr>
        <w:t>c</w:t>
      </w:r>
      <w:r w:rsidR="00CE7816" w:rsidRPr="00921877">
        <w:rPr>
          <w:color w:val="231F20"/>
          <w:spacing w:val="-2"/>
        </w:rPr>
        <w:t>k</w:t>
      </w:r>
      <w:r w:rsidR="00CE7816" w:rsidRPr="00921877">
        <w:rPr>
          <w:color w:val="231F20"/>
        </w:rPr>
        <w:t>ing</w:t>
      </w:r>
      <w:r w:rsidR="00CE7816" w:rsidRPr="00921877">
        <w:rPr>
          <w:color w:val="231F20"/>
          <w:spacing w:val="-2"/>
        </w:rPr>
        <w:t xml:space="preserve"> </w:t>
      </w:r>
      <w:r w:rsidR="00CE7816" w:rsidRPr="00921877">
        <w:rPr>
          <w:color w:val="231F20"/>
        </w:rPr>
        <w:t>li</w:t>
      </w:r>
      <w:r w:rsidR="00CE7816" w:rsidRPr="00921877">
        <w:rPr>
          <w:color w:val="231F20"/>
          <w:spacing w:val="-2"/>
        </w:rPr>
        <w:t>s</w:t>
      </w:r>
      <w:r w:rsidR="00CE7816" w:rsidRPr="00921877">
        <w:rPr>
          <w:color w:val="231F20"/>
        </w:rPr>
        <w:t xml:space="preserve">t, </w:t>
      </w:r>
      <w:r w:rsidR="00CE7816" w:rsidRPr="00921877">
        <w:rPr>
          <w:color w:val="231F20"/>
          <w:spacing w:val="-2"/>
        </w:rPr>
        <w:t>a</w:t>
      </w:r>
      <w:r w:rsidR="00CE7816" w:rsidRPr="00921877">
        <w:rPr>
          <w:color w:val="231F20"/>
        </w:rPr>
        <w:t xml:space="preserve">nd </w:t>
      </w:r>
      <w:r w:rsidR="00CE7816" w:rsidRPr="00921877">
        <w:rPr>
          <w:color w:val="231F20"/>
          <w:spacing w:val="-1"/>
        </w:rPr>
        <w:t>i</w:t>
      </w:r>
      <w:r w:rsidR="00CE7816" w:rsidRPr="00921877">
        <w:rPr>
          <w:color w:val="231F20"/>
        </w:rPr>
        <w:t>n</w:t>
      </w:r>
      <w:r w:rsidR="00CE7816" w:rsidRPr="00921877">
        <w:rPr>
          <w:color w:val="231F20"/>
          <w:spacing w:val="-2"/>
        </w:rPr>
        <w:t>v</w:t>
      </w:r>
      <w:r w:rsidR="00CE7816" w:rsidRPr="00921877">
        <w:rPr>
          <w:color w:val="231F20"/>
        </w:rPr>
        <w:t>oice.</w:t>
      </w:r>
      <w:r w:rsidR="00CE7816" w:rsidRPr="00921877">
        <w:rPr>
          <w:color w:val="231F20"/>
          <w:spacing w:val="53"/>
        </w:rPr>
        <w:t xml:space="preserve"> </w:t>
      </w:r>
      <w:r w:rsidR="00CE7816" w:rsidRPr="00921877">
        <w:rPr>
          <w:color w:val="231F20"/>
          <w:spacing w:val="2"/>
        </w:rPr>
        <w:t>T</w:t>
      </w:r>
      <w:r w:rsidR="00CE7816" w:rsidRPr="00921877">
        <w:rPr>
          <w:color w:val="231F20"/>
          <w:spacing w:val="-2"/>
        </w:rPr>
        <w:t>h</w:t>
      </w:r>
      <w:r w:rsidR="00CE7816" w:rsidRPr="00921877">
        <w:rPr>
          <w:color w:val="231F20"/>
        </w:rPr>
        <w:t>is form</w:t>
      </w:r>
      <w:r w:rsidR="00CE7816" w:rsidRPr="00921877">
        <w:rPr>
          <w:color w:val="231F20"/>
          <w:spacing w:val="-4"/>
        </w:rPr>
        <w:t xml:space="preserve"> </w:t>
      </w:r>
      <w:r w:rsidR="00CE7816" w:rsidRPr="00921877">
        <w:rPr>
          <w:color w:val="231F20"/>
        </w:rPr>
        <w:t>e</w:t>
      </w:r>
      <w:r w:rsidR="00CE7816" w:rsidRPr="00921877">
        <w:rPr>
          <w:color w:val="231F20"/>
          <w:spacing w:val="1"/>
        </w:rPr>
        <w:t>l</w:t>
      </w:r>
      <w:r w:rsidR="00CE7816" w:rsidRPr="00921877">
        <w:rPr>
          <w:color w:val="231F20"/>
        </w:rPr>
        <w:t>i</w:t>
      </w:r>
      <w:r w:rsidR="00CE7816" w:rsidRPr="00921877">
        <w:rPr>
          <w:color w:val="231F20"/>
          <w:spacing w:val="-4"/>
        </w:rPr>
        <w:t>m</w:t>
      </w:r>
      <w:r w:rsidR="00CE7816" w:rsidRPr="00921877">
        <w:rPr>
          <w:color w:val="231F20"/>
        </w:rPr>
        <w:t>inates</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n</w:t>
      </w:r>
      <w:r w:rsidR="00CE7816" w:rsidRPr="00921877">
        <w:rPr>
          <w:color w:val="231F20"/>
        </w:rPr>
        <w:t>eed</w:t>
      </w:r>
      <w:r w:rsidR="00CE7816" w:rsidRPr="00921877">
        <w:rPr>
          <w:color w:val="231F20"/>
          <w:spacing w:val="-2"/>
        </w:rPr>
        <w:t xml:space="preserve"> </w:t>
      </w:r>
      <w:r w:rsidR="00CE7816" w:rsidRPr="00921877">
        <w:rPr>
          <w:color w:val="231F20"/>
        </w:rPr>
        <w:t>f</w:t>
      </w:r>
      <w:r w:rsidR="00CE7816" w:rsidRPr="00921877">
        <w:rPr>
          <w:color w:val="231F20"/>
          <w:spacing w:val="-2"/>
        </w:rPr>
        <w:t>o</w:t>
      </w:r>
      <w:r w:rsidR="00CE7816" w:rsidRPr="00921877">
        <w:rPr>
          <w:color w:val="231F20"/>
        </w:rPr>
        <w:t>r pr</w:t>
      </w:r>
      <w:r w:rsidR="00CE7816" w:rsidRPr="00921877">
        <w:rPr>
          <w:color w:val="231F20"/>
          <w:spacing w:val="-2"/>
        </w:rPr>
        <w:t>e</w:t>
      </w:r>
      <w:r w:rsidR="00CE7816" w:rsidRPr="00921877">
        <w:rPr>
          <w:color w:val="231F20"/>
        </w:rPr>
        <w:t>pa</w:t>
      </w:r>
      <w:r w:rsidR="00CE7816" w:rsidRPr="00921877">
        <w:rPr>
          <w:color w:val="231F20"/>
          <w:spacing w:val="-2"/>
        </w:rPr>
        <w:t>r</w:t>
      </w:r>
      <w:r w:rsidR="00CE7816" w:rsidRPr="00921877">
        <w:rPr>
          <w:color w:val="231F20"/>
        </w:rPr>
        <w:t>ation, by</w:t>
      </w:r>
      <w:r w:rsidR="00CE7816" w:rsidRPr="00921877">
        <w:rPr>
          <w:color w:val="231F20"/>
          <w:spacing w:val="-2"/>
        </w:rPr>
        <w:t xml:space="preserve"> </w:t>
      </w:r>
      <w:r w:rsidR="00CE7816" w:rsidRPr="00921877">
        <w:rPr>
          <w:color w:val="231F20"/>
        </w:rPr>
        <w:t>t</w:t>
      </w:r>
      <w:r w:rsidR="00CE7816" w:rsidRPr="00921877">
        <w:rPr>
          <w:color w:val="231F20"/>
          <w:spacing w:val="-2"/>
        </w:rPr>
        <w:t>h</w:t>
      </w:r>
      <w:r w:rsidR="00CE7816" w:rsidRPr="00921877">
        <w:rPr>
          <w:color w:val="231F20"/>
        </w:rPr>
        <w:t>e Co</w:t>
      </w:r>
      <w:r w:rsidR="00CE7816" w:rsidRPr="00921877">
        <w:rPr>
          <w:color w:val="231F20"/>
          <w:spacing w:val="-3"/>
        </w:rPr>
        <w:t>n</w:t>
      </w:r>
      <w:r w:rsidR="00CE7816" w:rsidRPr="00921877">
        <w:rPr>
          <w:color w:val="231F20"/>
        </w:rPr>
        <w:t>tr</w:t>
      </w:r>
      <w:r w:rsidR="00CE7816" w:rsidRPr="00921877">
        <w:rPr>
          <w:color w:val="231F20"/>
          <w:spacing w:val="-2"/>
        </w:rPr>
        <w:t>a</w:t>
      </w:r>
      <w:r w:rsidR="00CE7816" w:rsidRPr="00921877">
        <w:rPr>
          <w:color w:val="231F20"/>
        </w:rPr>
        <w:t>c</w:t>
      </w:r>
      <w:r w:rsidR="00CE7816" w:rsidRPr="00921877">
        <w:rPr>
          <w:color w:val="231F20"/>
          <w:spacing w:val="1"/>
        </w:rPr>
        <w:t>t</w:t>
      </w:r>
      <w:r w:rsidR="00CE7816" w:rsidRPr="00921877">
        <w:rPr>
          <w:color w:val="231F20"/>
        </w:rPr>
        <w:t>o</w:t>
      </w:r>
      <w:r w:rsidR="00CE7816" w:rsidRPr="00921877">
        <w:rPr>
          <w:color w:val="231F20"/>
          <w:spacing w:val="-2"/>
        </w:rPr>
        <w:t>r</w:t>
      </w:r>
      <w:r w:rsidR="00CE7816" w:rsidRPr="00921877">
        <w:rPr>
          <w:color w:val="231F20"/>
        </w:rPr>
        <w:t>, of</w:t>
      </w:r>
      <w:r w:rsidR="00CE7816" w:rsidRPr="00921877">
        <w:rPr>
          <w:color w:val="231F20"/>
          <w:spacing w:val="-2"/>
        </w:rPr>
        <w:t xml:space="preserve"> </w:t>
      </w:r>
      <w:r w:rsidR="00CE7816" w:rsidRPr="00921877">
        <w:rPr>
          <w:color w:val="231F20"/>
        </w:rPr>
        <w:t>sep</w:t>
      </w:r>
      <w:r w:rsidR="00CE7816" w:rsidRPr="00921877">
        <w:rPr>
          <w:color w:val="231F20"/>
          <w:spacing w:val="-2"/>
        </w:rPr>
        <w:t>a</w:t>
      </w:r>
      <w:r w:rsidR="00CE7816" w:rsidRPr="00921877">
        <w:rPr>
          <w:color w:val="231F20"/>
        </w:rPr>
        <w:t>r</w:t>
      </w:r>
      <w:r w:rsidR="00CE7816" w:rsidRPr="00921877">
        <w:rPr>
          <w:color w:val="231F20"/>
          <w:spacing w:val="-2"/>
        </w:rPr>
        <w:t>a</w:t>
      </w:r>
      <w:r w:rsidR="00CE7816" w:rsidRPr="00921877">
        <w:rPr>
          <w:color w:val="231F20"/>
        </w:rPr>
        <w:t>te</w:t>
      </w:r>
      <w:r w:rsidR="00CE7816" w:rsidRPr="00921877">
        <w:rPr>
          <w:color w:val="231F20"/>
          <w:spacing w:val="-2"/>
        </w:rPr>
        <w:t xml:space="preserve"> </w:t>
      </w:r>
      <w:r w:rsidR="00CE7816" w:rsidRPr="00921877">
        <w:rPr>
          <w:color w:val="231F20"/>
        </w:rPr>
        <w:t>for</w:t>
      </w:r>
      <w:r w:rsidR="00CE7816" w:rsidRPr="00921877">
        <w:rPr>
          <w:color w:val="231F20"/>
          <w:spacing w:val="-4"/>
        </w:rPr>
        <w:t>m</w:t>
      </w:r>
      <w:r w:rsidR="00CE7816" w:rsidRPr="00921877">
        <w:rPr>
          <w:color w:val="231F20"/>
        </w:rPr>
        <w:t>s for</w:t>
      </w:r>
      <w:r w:rsidR="00CE7816" w:rsidRPr="00921877">
        <w:rPr>
          <w:color w:val="231F20"/>
          <w:spacing w:val="-1"/>
        </w:rPr>
        <w:t xml:space="preserve"> t</w:t>
      </w:r>
      <w:r w:rsidR="00CE7816" w:rsidRPr="00921877">
        <w:rPr>
          <w:color w:val="231F20"/>
        </w:rPr>
        <w:t xml:space="preserve">hese </w:t>
      </w:r>
      <w:r w:rsidR="00CE7816" w:rsidRPr="00921877">
        <w:rPr>
          <w:color w:val="231F20"/>
          <w:spacing w:val="-2"/>
        </w:rPr>
        <w:t>p</w:t>
      </w:r>
      <w:r w:rsidR="00CE7816" w:rsidRPr="00921877">
        <w:rPr>
          <w:color w:val="231F20"/>
        </w:rPr>
        <w:t>urp</w:t>
      </w:r>
      <w:r w:rsidR="00CE7816" w:rsidRPr="00921877">
        <w:rPr>
          <w:color w:val="231F20"/>
          <w:spacing w:val="-2"/>
        </w:rPr>
        <w:t>o</w:t>
      </w:r>
      <w:r w:rsidR="00CE7816" w:rsidRPr="00921877">
        <w:rPr>
          <w:color w:val="231F20"/>
        </w:rPr>
        <w:t>ses.</w:t>
      </w:r>
      <w:r w:rsidR="00CE7816" w:rsidRPr="00921877">
        <w:rPr>
          <w:color w:val="231F20"/>
          <w:spacing w:val="54"/>
        </w:rPr>
        <w:t xml:space="preserve"> </w:t>
      </w:r>
      <w:r w:rsidR="00CE7816" w:rsidRPr="00921877">
        <w:rPr>
          <w:color w:val="231F20"/>
          <w:spacing w:val="-1"/>
        </w:rPr>
        <w:t>A</w:t>
      </w:r>
      <w:r w:rsidR="00CE7816" w:rsidRPr="00921877">
        <w:rPr>
          <w:color w:val="231F20"/>
          <w:spacing w:val="1"/>
        </w:rPr>
        <w:t>l</w:t>
      </w:r>
      <w:r w:rsidR="00CE7816" w:rsidRPr="00921877">
        <w:rPr>
          <w:color w:val="231F20"/>
        </w:rPr>
        <w:t xml:space="preserve">so, </w:t>
      </w:r>
      <w:r w:rsidR="00CE7816" w:rsidRPr="00921877">
        <w:rPr>
          <w:color w:val="231F20"/>
          <w:spacing w:val="-1"/>
        </w:rPr>
        <w:t>G</w:t>
      </w:r>
      <w:r w:rsidR="00CE7816" w:rsidRPr="00921877">
        <w:rPr>
          <w:color w:val="231F20"/>
        </w:rPr>
        <w:t>o</w:t>
      </w:r>
      <w:r w:rsidR="00CE7816" w:rsidRPr="00921877">
        <w:rPr>
          <w:color w:val="231F20"/>
          <w:spacing w:val="-2"/>
        </w:rPr>
        <w:t>v</w:t>
      </w:r>
      <w:r w:rsidR="00CE7816" w:rsidRPr="00921877">
        <w:rPr>
          <w:color w:val="231F20"/>
        </w:rPr>
        <w:t>ern</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perso</w:t>
      </w:r>
      <w:r w:rsidR="00CE7816" w:rsidRPr="00921877">
        <w:rPr>
          <w:color w:val="231F20"/>
          <w:spacing w:val="-2"/>
        </w:rPr>
        <w:t>n</w:t>
      </w:r>
      <w:r w:rsidR="00CE7816" w:rsidRPr="00921877">
        <w:rPr>
          <w:color w:val="231F20"/>
        </w:rPr>
        <w:t>nel re</w:t>
      </w:r>
      <w:r w:rsidR="00CE7816" w:rsidRPr="00921877">
        <w:rPr>
          <w:color w:val="231F20"/>
          <w:spacing w:val="-2"/>
        </w:rPr>
        <w:t>qu</w:t>
      </w:r>
      <w:r w:rsidR="00CE7816" w:rsidRPr="00921877">
        <w:rPr>
          <w:color w:val="231F20"/>
        </w:rPr>
        <w:t>i</w:t>
      </w:r>
      <w:r w:rsidR="00CE7816" w:rsidRPr="00921877">
        <w:rPr>
          <w:color w:val="231F20"/>
          <w:spacing w:val="-2"/>
        </w:rPr>
        <w:t>r</w:t>
      </w:r>
      <w:r w:rsidR="00CE7816" w:rsidRPr="00921877">
        <w:rPr>
          <w:color w:val="231F20"/>
        </w:rPr>
        <w:t>ing inf</w:t>
      </w:r>
      <w:r w:rsidR="00CE7816" w:rsidRPr="00921877">
        <w:rPr>
          <w:color w:val="231F20"/>
          <w:spacing w:val="-2"/>
        </w:rPr>
        <w:t>o</w:t>
      </w:r>
      <w:r w:rsidR="00CE7816" w:rsidRPr="00921877">
        <w:rPr>
          <w:color w:val="231F20"/>
        </w:rPr>
        <w:t>r</w:t>
      </w:r>
      <w:r w:rsidR="00CE7816" w:rsidRPr="00921877">
        <w:rPr>
          <w:color w:val="231F20"/>
          <w:spacing w:val="-4"/>
        </w:rPr>
        <w:t>m</w:t>
      </w:r>
      <w:r w:rsidR="00CE7816" w:rsidRPr="00921877">
        <w:rPr>
          <w:color w:val="231F20"/>
        </w:rPr>
        <w:t>a</w:t>
      </w:r>
      <w:r w:rsidR="00CE7816" w:rsidRPr="00921877">
        <w:rPr>
          <w:color w:val="231F20"/>
          <w:spacing w:val="1"/>
        </w:rPr>
        <w:t>t</w:t>
      </w:r>
      <w:r w:rsidR="00CE7816" w:rsidRPr="00921877">
        <w:rPr>
          <w:color w:val="231F20"/>
        </w:rPr>
        <w:t xml:space="preserve">ion </w:t>
      </w:r>
      <w:r w:rsidR="00CE7816" w:rsidRPr="00921877">
        <w:rPr>
          <w:color w:val="231F20"/>
          <w:spacing w:val="-2"/>
        </w:rPr>
        <w:t>o</w:t>
      </w:r>
      <w:r w:rsidR="00CE7816" w:rsidRPr="00921877">
        <w:rPr>
          <w:color w:val="231F20"/>
        </w:rPr>
        <w:t>n t</w:t>
      </w:r>
      <w:r w:rsidR="00CE7816" w:rsidRPr="00921877">
        <w:rPr>
          <w:color w:val="231F20"/>
          <w:spacing w:val="-2"/>
        </w:rPr>
        <w:t>h</w:t>
      </w:r>
      <w:r w:rsidR="00CE7816" w:rsidRPr="00921877">
        <w:rPr>
          <w:color w:val="231F20"/>
        </w:rPr>
        <w:t>ese</w:t>
      </w:r>
      <w:r w:rsidR="00CE7816" w:rsidRPr="00921877">
        <w:rPr>
          <w:color w:val="231F20"/>
          <w:spacing w:val="-2"/>
        </w:rPr>
        <w:t xml:space="preserve"> f</w:t>
      </w:r>
      <w:r w:rsidR="00CE7816" w:rsidRPr="00921877">
        <w:rPr>
          <w:color w:val="231F20"/>
        </w:rPr>
        <w:t>or</w:t>
      </w:r>
      <w:r w:rsidR="00CE7816" w:rsidRPr="00921877">
        <w:rPr>
          <w:color w:val="231F20"/>
          <w:spacing w:val="-4"/>
        </w:rPr>
        <w:t>m</w:t>
      </w:r>
      <w:r w:rsidR="00CE7816" w:rsidRPr="00921877">
        <w:rPr>
          <w:color w:val="231F20"/>
        </w:rPr>
        <w:t>s wi</w:t>
      </w:r>
      <w:r w:rsidR="00CE7816" w:rsidRPr="00921877">
        <w:rPr>
          <w:color w:val="231F20"/>
          <w:spacing w:val="1"/>
        </w:rPr>
        <w:t>l</w:t>
      </w:r>
      <w:r w:rsidR="00CE7816" w:rsidRPr="00921877">
        <w:rPr>
          <w:color w:val="231F20"/>
        </w:rPr>
        <w:t>l</w:t>
      </w:r>
      <w:r w:rsidR="00CE7816" w:rsidRPr="00921877">
        <w:rPr>
          <w:color w:val="231F20"/>
          <w:spacing w:val="-1"/>
        </w:rPr>
        <w:t xml:space="preserve"> </w:t>
      </w:r>
      <w:r w:rsidR="00CE7816" w:rsidRPr="00921877">
        <w:rPr>
          <w:color w:val="231F20"/>
        </w:rPr>
        <w:t>re</w:t>
      </w:r>
      <w:r w:rsidR="00CE7816" w:rsidRPr="00921877">
        <w:rPr>
          <w:color w:val="231F20"/>
          <w:spacing w:val="-2"/>
        </w:rPr>
        <w:t>c</w:t>
      </w:r>
      <w:r w:rsidR="00CE7816" w:rsidRPr="00921877">
        <w:rPr>
          <w:color w:val="231F20"/>
        </w:rPr>
        <w:t>e</w:t>
      </w:r>
      <w:r w:rsidR="00CE7816" w:rsidRPr="00921877">
        <w:rPr>
          <w:color w:val="231F20"/>
          <w:spacing w:val="1"/>
        </w:rPr>
        <w:t>i</w:t>
      </w:r>
      <w:r w:rsidR="00CE7816" w:rsidRPr="00921877">
        <w:rPr>
          <w:color w:val="231F20"/>
          <w:spacing w:val="-2"/>
        </w:rPr>
        <w:t>v</w:t>
      </w:r>
      <w:r w:rsidR="00CE7816" w:rsidRPr="00921877">
        <w:rPr>
          <w:color w:val="231F20"/>
        </w:rPr>
        <w:t>e it on</w:t>
      </w:r>
      <w:r w:rsidR="00CE7816" w:rsidRPr="00921877">
        <w:rPr>
          <w:color w:val="231F20"/>
          <w:spacing w:val="-2"/>
        </w:rPr>
        <w:t xml:space="preserve"> </w:t>
      </w:r>
      <w:r w:rsidR="00CE7816" w:rsidRPr="00921877">
        <w:rPr>
          <w:color w:val="231F20"/>
        </w:rPr>
        <w:t>a s</w:t>
      </w:r>
      <w:r w:rsidR="00CE7816" w:rsidRPr="00921877">
        <w:rPr>
          <w:color w:val="231F20"/>
          <w:spacing w:val="-1"/>
        </w:rPr>
        <w:t>t</w:t>
      </w:r>
      <w:r w:rsidR="00CE7816" w:rsidRPr="00921877">
        <w:rPr>
          <w:color w:val="231F20"/>
          <w:spacing w:val="-2"/>
        </w:rPr>
        <w:t>a</w:t>
      </w:r>
      <w:r w:rsidR="00CE7816" w:rsidRPr="00921877">
        <w:rPr>
          <w:color w:val="231F20"/>
        </w:rPr>
        <w:t>ndard</w:t>
      </w:r>
      <w:r w:rsidR="00CE7816" w:rsidRPr="00921877">
        <w:rPr>
          <w:color w:val="231F20"/>
          <w:spacing w:val="-2"/>
        </w:rPr>
        <w:t xml:space="preserve"> </w:t>
      </w:r>
      <w:r w:rsidR="00CE7816" w:rsidRPr="00921877">
        <w:rPr>
          <w:color w:val="231F20"/>
        </w:rPr>
        <w:t>for</w:t>
      </w:r>
      <w:r w:rsidR="00CE7816" w:rsidRPr="00921877">
        <w:rPr>
          <w:color w:val="231F20"/>
          <w:spacing w:val="-4"/>
        </w:rPr>
        <w:t>m</w:t>
      </w:r>
      <w:r w:rsidR="00CE7816" w:rsidRPr="00921877">
        <w:rPr>
          <w:color w:val="231F20"/>
        </w:rPr>
        <w:t>a</w:t>
      </w:r>
      <w:r w:rsidR="00CE7816" w:rsidRPr="00921877">
        <w:rPr>
          <w:color w:val="231F20"/>
          <w:spacing w:val="1"/>
        </w:rPr>
        <w:t>t</w:t>
      </w:r>
      <w:r w:rsidR="00CE7816" w:rsidRPr="00921877">
        <w:rPr>
          <w:color w:val="231F20"/>
        </w:rPr>
        <w:t>.</w:t>
      </w:r>
    </w:p>
    <w:p w14:paraId="0A30FF00" w14:textId="28F68A59" w:rsidR="00CE7816" w:rsidRPr="00921877" w:rsidRDefault="00921877" w:rsidP="00761A6B">
      <w:pPr>
        <w:ind w:right="102"/>
      </w:pPr>
      <w:r>
        <w:rPr>
          <w:color w:val="231F20"/>
        </w:rPr>
        <w:t xml:space="preserve">  </w:t>
      </w:r>
      <w:r w:rsidR="00CE7816" w:rsidRPr="00921877">
        <w:rPr>
          <w:color w:val="231F20"/>
        </w:rPr>
        <w:t xml:space="preserve">(b) </w:t>
      </w:r>
      <w:r w:rsidR="00CE7816" w:rsidRPr="00921877">
        <w:rPr>
          <w:color w:val="231F20"/>
          <w:spacing w:val="-3"/>
        </w:rPr>
        <w:t>P</w:t>
      </w:r>
      <w:r w:rsidR="00CE7816" w:rsidRPr="00921877">
        <w:rPr>
          <w:color w:val="231F20"/>
          <w:spacing w:val="1"/>
        </w:rPr>
        <w:t>r</w:t>
      </w:r>
      <w:r w:rsidR="00CE7816" w:rsidRPr="00921877">
        <w:rPr>
          <w:color w:val="231F20"/>
        </w:rPr>
        <w:t>o</w:t>
      </w:r>
      <w:r w:rsidR="00CE7816" w:rsidRPr="00921877">
        <w:rPr>
          <w:color w:val="231F20"/>
          <w:spacing w:val="-2"/>
        </w:rPr>
        <w:t>c</w:t>
      </w:r>
      <w:r w:rsidR="00CE7816" w:rsidRPr="00921877">
        <w:rPr>
          <w:color w:val="231F20"/>
        </w:rPr>
        <w:t>edure. A su</w:t>
      </w:r>
      <w:r w:rsidR="00CE7816" w:rsidRPr="00921877">
        <w:rPr>
          <w:color w:val="231F20"/>
          <w:spacing w:val="-3"/>
        </w:rPr>
        <w:t>p</w:t>
      </w:r>
      <w:r w:rsidR="00CE7816" w:rsidRPr="00921877">
        <w:rPr>
          <w:color w:val="231F20"/>
        </w:rPr>
        <w:t>ply</w:t>
      </w:r>
      <w:r w:rsidR="00CE7816" w:rsidRPr="00921877">
        <w:rPr>
          <w:color w:val="231F20"/>
          <w:spacing w:val="-2"/>
        </w:rPr>
        <w:t xml:space="preserve"> o</w:t>
      </w:r>
      <w:r w:rsidR="00CE7816" w:rsidRPr="00921877">
        <w:rPr>
          <w:color w:val="231F20"/>
        </w:rPr>
        <w:t>f</w:t>
      </w:r>
      <w:r w:rsidR="00CE7816" w:rsidRPr="00921877">
        <w:rPr>
          <w:color w:val="231F20"/>
          <w:spacing w:val="1"/>
        </w:rPr>
        <w:t xml:space="preserve"> </w:t>
      </w:r>
      <w:r w:rsidR="00CE7816" w:rsidRPr="00921877">
        <w:rPr>
          <w:color w:val="231F20"/>
        </w:rPr>
        <w:t>t</w:t>
      </w:r>
      <w:r w:rsidR="00CE7816" w:rsidRPr="00921877">
        <w:rPr>
          <w:color w:val="231F20"/>
          <w:spacing w:val="-2"/>
        </w:rPr>
        <w:t>h</w:t>
      </w:r>
      <w:r w:rsidR="00CE7816" w:rsidRPr="00921877">
        <w:rPr>
          <w:color w:val="231F20"/>
        </w:rPr>
        <w:t>e f</w:t>
      </w:r>
      <w:r w:rsidR="00CE7816" w:rsidRPr="00921877">
        <w:rPr>
          <w:color w:val="231F20"/>
          <w:spacing w:val="-2"/>
        </w:rPr>
        <w:t>o</w:t>
      </w:r>
      <w:r w:rsidR="00CE7816" w:rsidRPr="00921877">
        <w:rPr>
          <w:color w:val="231F20"/>
        </w:rPr>
        <w:t>r</w:t>
      </w:r>
      <w:r w:rsidR="00CE7816" w:rsidRPr="00921877">
        <w:rPr>
          <w:color w:val="231F20"/>
          <w:spacing w:val="-4"/>
        </w:rPr>
        <w:t>m</w:t>
      </w:r>
      <w:r w:rsidR="00CE7816" w:rsidRPr="00921877">
        <w:rPr>
          <w:color w:val="231F20"/>
        </w:rPr>
        <w:t xml:space="preserve">s </w:t>
      </w:r>
      <w:r w:rsidR="00CE7816" w:rsidRPr="00921877">
        <w:rPr>
          <w:color w:val="231F20"/>
          <w:spacing w:val="-3"/>
        </w:rPr>
        <w:t>m</w:t>
      </w:r>
      <w:r w:rsidR="00CE7816" w:rsidRPr="00921877">
        <w:rPr>
          <w:color w:val="231F20"/>
          <w:spacing w:val="3"/>
        </w:rPr>
        <w:t>a</w:t>
      </w:r>
      <w:r w:rsidR="00CE7816" w:rsidRPr="00921877">
        <w:rPr>
          <w:color w:val="231F20"/>
        </w:rPr>
        <w:t>y</w:t>
      </w:r>
      <w:r w:rsidR="00CE7816" w:rsidRPr="00921877">
        <w:rPr>
          <w:color w:val="231F20"/>
          <w:spacing w:val="-2"/>
        </w:rPr>
        <w:t xml:space="preserve"> </w:t>
      </w:r>
      <w:r w:rsidR="00CE7816" w:rsidRPr="00921877">
        <w:rPr>
          <w:color w:val="231F20"/>
        </w:rPr>
        <w:t>be pro</w:t>
      </w:r>
      <w:r w:rsidR="00CE7816" w:rsidRPr="00921877">
        <w:rPr>
          <w:color w:val="231F20"/>
          <w:spacing w:val="-2"/>
        </w:rPr>
        <w:t>v</w:t>
      </w:r>
      <w:r w:rsidR="00CE7816" w:rsidRPr="00921877">
        <w:rPr>
          <w:color w:val="231F20"/>
        </w:rPr>
        <w:t>id</w:t>
      </w:r>
      <w:r w:rsidR="00CE7816" w:rsidRPr="00921877">
        <w:rPr>
          <w:color w:val="231F20"/>
          <w:spacing w:val="-2"/>
        </w:rPr>
        <w:t>e</w:t>
      </w:r>
      <w:r w:rsidR="00CE7816" w:rsidRPr="00921877">
        <w:rPr>
          <w:color w:val="231F20"/>
        </w:rPr>
        <w:t>d by</w:t>
      </w:r>
      <w:r w:rsidR="00CE7816" w:rsidRPr="00921877">
        <w:rPr>
          <w:color w:val="231F20"/>
          <w:spacing w:val="-2"/>
        </w:rPr>
        <w:t xml:space="preserve"> </w:t>
      </w:r>
      <w:r w:rsidR="00CE7816" w:rsidRPr="00921877">
        <w:rPr>
          <w:color w:val="231F20"/>
        </w:rPr>
        <w:t>the co</w:t>
      </w:r>
      <w:r w:rsidR="00CE7816" w:rsidRPr="00921877">
        <w:rPr>
          <w:color w:val="231F20"/>
          <w:spacing w:val="-2"/>
        </w:rPr>
        <w:t>n</w:t>
      </w:r>
      <w:r w:rsidR="00CE7816" w:rsidRPr="00921877">
        <w:rPr>
          <w:color w:val="231F20"/>
          <w:spacing w:val="1"/>
        </w:rPr>
        <w:t>t</w:t>
      </w:r>
      <w:r w:rsidR="00CE7816" w:rsidRPr="00921877">
        <w:rPr>
          <w:color w:val="231F20"/>
          <w:spacing w:val="-2"/>
        </w:rPr>
        <w:t>r</w:t>
      </w:r>
      <w:r w:rsidR="00CE7816" w:rsidRPr="00921877">
        <w:rPr>
          <w:color w:val="231F20"/>
        </w:rPr>
        <w:t>a</w:t>
      </w:r>
      <w:r w:rsidR="00CE7816" w:rsidRPr="00921877">
        <w:rPr>
          <w:color w:val="231F20"/>
          <w:spacing w:val="-2"/>
        </w:rPr>
        <w:t>c</w:t>
      </w:r>
      <w:r w:rsidR="00CE7816" w:rsidRPr="00921877">
        <w:rPr>
          <w:color w:val="231F20"/>
        </w:rPr>
        <w:t>ting</w:t>
      </w:r>
      <w:r w:rsidR="00CE7816" w:rsidRPr="00921877">
        <w:rPr>
          <w:color w:val="231F20"/>
          <w:spacing w:val="-2"/>
        </w:rPr>
        <w:t xml:space="preserve"> </w:t>
      </w:r>
      <w:r w:rsidR="00CE7816" w:rsidRPr="00921877">
        <w:rPr>
          <w:color w:val="231F20"/>
        </w:rPr>
        <w:t>o</w:t>
      </w:r>
      <w:r w:rsidR="00CE7816" w:rsidRPr="00921877">
        <w:rPr>
          <w:color w:val="231F20"/>
          <w:spacing w:val="-2"/>
        </w:rPr>
        <w:t>f</w:t>
      </w:r>
      <w:r w:rsidR="00CE7816" w:rsidRPr="00921877">
        <w:rPr>
          <w:color w:val="231F20"/>
        </w:rPr>
        <w:t>fi</w:t>
      </w:r>
      <w:r w:rsidR="00CE7816" w:rsidRPr="00921877">
        <w:rPr>
          <w:color w:val="231F20"/>
          <w:spacing w:val="-2"/>
        </w:rPr>
        <w:t>c</w:t>
      </w:r>
      <w:r w:rsidR="00CE7816" w:rsidRPr="00921877">
        <w:rPr>
          <w:color w:val="231F20"/>
        </w:rPr>
        <w:t>e to each C</w:t>
      </w:r>
      <w:r w:rsidR="00CE7816" w:rsidRPr="00921877">
        <w:rPr>
          <w:color w:val="231F20"/>
          <w:spacing w:val="-3"/>
        </w:rPr>
        <w:t>o</w:t>
      </w:r>
      <w:r w:rsidR="00CE7816" w:rsidRPr="00921877">
        <w:rPr>
          <w:color w:val="231F20"/>
        </w:rPr>
        <w:t>n</w:t>
      </w:r>
      <w:r w:rsidR="00CE7816" w:rsidRPr="00921877">
        <w:rPr>
          <w:color w:val="231F20"/>
          <w:spacing w:val="-1"/>
        </w:rPr>
        <w:t>t</w:t>
      </w:r>
      <w:r w:rsidR="00CE7816" w:rsidRPr="00921877">
        <w:rPr>
          <w:color w:val="231F20"/>
        </w:rPr>
        <w:t>ra</w:t>
      </w:r>
      <w:r w:rsidR="00CE7816" w:rsidRPr="00921877">
        <w:rPr>
          <w:color w:val="231F20"/>
          <w:spacing w:val="-2"/>
        </w:rPr>
        <w:t>c</w:t>
      </w:r>
      <w:r w:rsidR="00CE7816" w:rsidRPr="00921877">
        <w:rPr>
          <w:color w:val="231F20"/>
          <w:spacing w:val="1"/>
        </w:rPr>
        <w:t>t</w:t>
      </w:r>
      <w:r w:rsidR="00CE7816" w:rsidRPr="00921877">
        <w:rPr>
          <w:color w:val="231F20"/>
        </w:rPr>
        <w:t xml:space="preserve">or </w:t>
      </w:r>
      <w:r w:rsidR="00CE7816" w:rsidRPr="00921877">
        <w:rPr>
          <w:color w:val="231F20"/>
          <w:spacing w:val="-1"/>
        </w:rPr>
        <w:t>w</w:t>
      </w:r>
      <w:r w:rsidR="00CE7816" w:rsidRPr="00921877">
        <w:rPr>
          <w:color w:val="231F20"/>
        </w:rPr>
        <w:t xml:space="preserve">ho has </w:t>
      </w:r>
      <w:r w:rsidR="00CE7816" w:rsidRPr="00921877">
        <w:rPr>
          <w:color w:val="231F20"/>
          <w:spacing w:val="-2"/>
        </w:rPr>
        <w:t>e</w:t>
      </w:r>
      <w:r w:rsidR="00CE7816" w:rsidRPr="00921877">
        <w:rPr>
          <w:color w:val="231F20"/>
        </w:rPr>
        <w:t>nt</w:t>
      </w:r>
      <w:r w:rsidR="00CE7816" w:rsidRPr="00921877">
        <w:rPr>
          <w:color w:val="231F20"/>
          <w:spacing w:val="-2"/>
        </w:rPr>
        <w:t>e</w:t>
      </w:r>
      <w:r w:rsidR="00CE7816" w:rsidRPr="00921877">
        <w:rPr>
          <w:color w:val="231F20"/>
        </w:rPr>
        <w:t>red</w:t>
      </w:r>
      <w:r w:rsidR="00CE7816" w:rsidRPr="00921877">
        <w:rPr>
          <w:color w:val="231F20"/>
          <w:spacing w:val="-2"/>
        </w:rPr>
        <w:t xml:space="preserve"> </w:t>
      </w:r>
      <w:r w:rsidR="00CE7816" w:rsidRPr="00921877">
        <w:rPr>
          <w:color w:val="231F20"/>
        </w:rPr>
        <w:t>i</w:t>
      </w:r>
      <w:r w:rsidR="00CE7816" w:rsidRPr="00921877">
        <w:rPr>
          <w:color w:val="231F20"/>
          <w:spacing w:val="-2"/>
        </w:rPr>
        <w:t>n</w:t>
      </w:r>
      <w:r w:rsidR="00CE7816" w:rsidRPr="00921877">
        <w:rPr>
          <w:color w:val="231F20"/>
        </w:rPr>
        <w:t>to a B</w:t>
      </w:r>
      <w:r w:rsidR="00CE7816" w:rsidRPr="00921877">
        <w:rPr>
          <w:color w:val="231F20"/>
          <w:spacing w:val="-3"/>
        </w:rPr>
        <w:t>P</w:t>
      </w:r>
      <w:r w:rsidR="00CE7816" w:rsidRPr="00921877">
        <w:rPr>
          <w:color w:val="231F20"/>
        </w:rPr>
        <w:t>A</w:t>
      </w:r>
      <w:r w:rsidR="00CE7816" w:rsidRPr="00921877">
        <w:rPr>
          <w:color w:val="231F20"/>
          <w:spacing w:val="-1"/>
        </w:rPr>
        <w:t xml:space="preserve"> w</w:t>
      </w:r>
      <w:r w:rsidR="00CE7816" w:rsidRPr="00921877">
        <w:rPr>
          <w:color w:val="231F20"/>
        </w:rPr>
        <w:t>ith</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c</w:t>
      </w:r>
      <w:r w:rsidR="00CE7816" w:rsidRPr="00921877">
        <w:rPr>
          <w:color w:val="231F20"/>
        </w:rPr>
        <w:t xml:space="preserve">enter. </w:t>
      </w:r>
      <w:r w:rsidR="00CE7816" w:rsidRPr="00921877">
        <w:rPr>
          <w:color w:val="231F20"/>
          <w:spacing w:val="-1"/>
        </w:rPr>
        <w:t>U</w:t>
      </w:r>
      <w:r w:rsidR="00CE7816" w:rsidRPr="00921877">
        <w:rPr>
          <w:color w:val="231F20"/>
          <w:spacing w:val="-2"/>
        </w:rPr>
        <w:t>p</w:t>
      </w:r>
      <w:r w:rsidR="00CE7816" w:rsidRPr="00921877">
        <w:rPr>
          <w:color w:val="231F20"/>
        </w:rPr>
        <w:t>on t</w:t>
      </w:r>
      <w:r w:rsidR="00CE7816" w:rsidRPr="00921877">
        <w:rPr>
          <w:color w:val="231F20"/>
          <w:spacing w:val="-2"/>
        </w:rPr>
        <w:t>h</w:t>
      </w:r>
      <w:r w:rsidR="00CE7816" w:rsidRPr="00921877">
        <w:rPr>
          <w:color w:val="231F20"/>
        </w:rPr>
        <w:t>e p</w:t>
      </w:r>
      <w:r w:rsidR="00CE7816" w:rsidRPr="00921877">
        <w:rPr>
          <w:color w:val="231F20"/>
          <w:spacing w:val="1"/>
        </w:rPr>
        <w:t>l</w:t>
      </w:r>
      <w:r w:rsidR="00CE7816" w:rsidRPr="00921877">
        <w:rPr>
          <w:color w:val="231F20"/>
          <w:spacing w:val="-2"/>
        </w:rPr>
        <w:t>a</w:t>
      </w:r>
      <w:r w:rsidR="00CE7816" w:rsidRPr="00921877">
        <w:rPr>
          <w:color w:val="231F20"/>
        </w:rPr>
        <w:t>c</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a c</w:t>
      </w:r>
      <w:r w:rsidR="00CE7816" w:rsidRPr="00921877">
        <w:rPr>
          <w:color w:val="231F20"/>
          <w:spacing w:val="-2"/>
        </w:rPr>
        <w:t>a</w:t>
      </w:r>
      <w:r w:rsidR="00CE7816" w:rsidRPr="00921877">
        <w:rPr>
          <w:color w:val="231F20"/>
        </w:rPr>
        <w:t>l</w:t>
      </w:r>
      <w:r w:rsidR="00CE7816" w:rsidRPr="00921877">
        <w:rPr>
          <w:color w:val="231F20"/>
          <w:spacing w:val="-1"/>
        </w:rPr>
        <w:t>l</w:t>
      </w:r>
      <w:r w:rsidR="00CE7816" w:rsidRPr="00921877">
        <w:rPr>
          <w:color w:val="231F20"/>
        </w:rPr>
        <w:t>, t</w:t>
      </w:r>
      <w:r w:rsidR="00CE7816" w:rsidRPr="00921877">
        <w:rPr>
          <w:color w:val="231F20"/>
          <w:spacing w:val="-2"/>
        </w:rPr>
        <w:t>h</w:t>
      </w:r>
      <w:r w:rsidR="00CE7816" w:rsidRPr="00921877">
        <w:rPr>
          <w:color w:val="231F20"/>
        </w:rPr>
        <w:t>e Con</w:t>
      </w:r>
      <w:r w:rsidR="00CE7816" w:rsidRPr="00921877">
        <w:rPr>
          <w:color w:val="231F20"/>
          <w:spacing w:val="-2"/>
        </w:rPr>
        <w:t>t</w:t>
      </w:r>
      <w:r w:rsidR="00CE7816" w:rsidRPr="00921877">
        <w:rPr>
          <w:color w:val="231F20"/>
        </w:rPr>
        <w:t>ra</w:t>
      </w:r>
      <w:r w:rsidR="00CE7816" w:rsidRPr="00921877">
        <w:rPr>
          <w:color w:val="231F20"/>
          <w:spacing w:val="-2"/>
        </w:rPr>
        <w:t>c</w:t>
      </w:r>
      <w:r w:rsidR="00CE7816" w:rsidRPr="00921877">
        <w:rPr>
          <w:color w:val="231F20"/>
          <w:spacing w:val="1"/>
        </w:rPr>
        <w:t>t</w:t>
      </w:r>
      <w:r w:rsidR="00CE7816" w:rsidRPr="00921877">
        <w:rPr>
          <w:color w:val="231F20"/>
        </w:rPr>
        <w:t xml:space="preserve">or </w:t>
      </w:r>
      <w:r w:rsidR="00CE7816" w:rsidRPr="00921877">
        <w:rPr>
          <w:color w:val="231F20"/>
          <w:spacing w:val="2"/>
        </w:rPr>
        <w:t>m</w:t>
      </w:r>
      <w:r w:rsidR="00CE7816" w:rsidRPr="00921877">
        <w:rPr>
          <w:color w:val="231F20"/>
        </w:rPr>
        <w:t>ay</w:t>
      </w:r>
      <w:r w:rsidR="00CE7816" w:rsidRPr="00921877">
        <w:rPr>
          <w:color w:val="231F20"/>
          <w:spacing w:val="-2"/>
        </w:rPr>
        <w:t xml:space="preserve"> </w:t>
      </w:r>
      <w:r w:rsidR="00CE7816" w:rsidRPr="00921877">
        <w:rPr>
          <w:color w:val="231F20"/>
        </w:rPr>
        <w:t>be req</w:t>
      </w:r>
      <w:r w:rsidR="00CE7816" w:rsidRPr="00921877">
        <w:rPr>
          <w:color w:val="231F20"/>
          <w:spacing w:val="-2"/>
        </w:rPr>
        <w:t>u</w:t>
      </w:r>
      <w:r w:rsidR="00CE7816" w:rsidRPr="00921877">
        <w:rPr>
          <w:color w:val="231F20"/>
        </w:rPr>
        <w:t>i</w:t>
      </w:r>
      <w:r w:rsidR="00CE7816" w:rsidRPr="00921877">
        <w:rPr>
          <w:color w:val="231F20"/>
          <w:spacing w:val="-2"/>
        </w:rPr>
        <w:t>r</w:t>
      </w:r>
      <w:r w:rsidR="00CE7816" w:rsidRPr="00921877">
        <w:rPr>
          <w:color w:val="231F20"/>
        </w:rPr>
        <w:t>ed to co</w:t>
      </w:r>
      <w:r w:rsidR="00CE7816" w:rsidRPr="00921877">
        <w:rPr>
          <w:color w:val="231F20"/>
          <w:spacing w:val="-3"/>
        </w:rPr>
        <w:t>m</w:t>
      </w:r>
      <w:r w:rsidR="00CE7816" w:rsidRPr="00921877">
        <w:rPr>
          <w:color w:val="231F20"/>
        </w:rPr>
        <w:t>plete</w:t>
      </w:r>
      <w:r w:rsidR="00CE7816" w:rsidRPr="00921877">
        <w:rPr>
          <w:color w:val="231F20"/>
          <w:spacing w:val="-1"/>
        </w:rPr>
        <w:t xml:space="preserve"> </w:t>
      </w:r>
      <w:r w:rsidR="00CE7816" w:rsidRPr="00921877">
        <w:rPr>
          <w:color w:val="231F20"/>
        </w:rPr>
        <w:t>the</w:t>
      </w:r>
      <w:r w:rsidR="00CE7816" w:rsidRPr="00921877">
        <w:rPr>
          <w:color w:val="231F20"/>
          <w:spacing w:val="1"/>
        </w:rPr>
        <w:t xml:space="preserve"> </w:t>
      </w:r>
      <w:r w:rsidR="00CE7816" w:rsidRPr="00921877">
        <w:rPr>
          <w:color w:val="231F20"/>
        </w:rPr>
        <w:t>B</w:t>
      </w:r>
      <w:r w:rsidR="00CE7816" w:rsidRPr="00921877">
        <w:rPr>
          <w:color w:val="231F20"/>
          <w:spacing w:val="-1"/>
        </w:rPr>
        <w:t>P</w:t>
      </w:r>
      <w:r w:rsidR="00CE7816" w:rsidRPr="00921877">
        <w:rPr>
          <w:color w:val="231F20"/>
        </w:rPr>
        <w:t>A</w:t>
      </w:r>
      <w:r w:rsidR="00CE7816" w:rsidRPr="00921877">
        <w:rPr>
          <w:color w:val="231F20"/>
          <w:spacing w:val="-1"/>
        </w:rPr>
        <w:t xml:space="preserve"> </w:t>
      </w:r>
      <w:r w:rsidR="00CE7816" w:rsidRPr="00921877">
        <w:rPr>
          <w:color w:val="231F20"/>
        </w:rPr>
        <w:t>d</w:t>
      </w:r>
      <w:r w:rsidR="00CE7816" w:rsidRPr="00921877">
        <w:rPr>
          <w:color w:val="231F20"/>
          <w:spacing w:val="-2"/>
        </w:rPr>
        <w:t>e</w:t>
      </w:r>
      <w:r w:rsidR="00CE7816" w:rsidRPr="00921877">
        <w:rPr>
          <w:color w:val="231F20"/>
        </w:rPr>
        <w:t>li</w:t>
      </w:r>
      <w:r w:rsidR="00CE7816" w:rsidRPr="00921877">
        <w:rPr>
          <w:color w:val="231F20"/>
          <w:spacing w:val="-2"/>
        </w:rPr>
        <w:t>v</w:t>
      </w:r>
      <w:r w:rsidR="00CE7816" w:rsidRPr="00921877">
        <w:rPr>
          <w:color w:val="231F20"/>
        </w:rPr>
        <w:t>ery</w:t>
      </w:r>
      <w:r w:rsidR="00CE7816" w:rsidRPr="00921877">
        <w:rPr>
          <w:color w:val="231F20"/>
          <w:spacing w:val="-5"/>
        </w:rPr>
        <w:t xml:space="preserve"> </w:t>
      </w:r>
      <w:r w:rsidR="00CE7816" w:rsidRPr="00921877">
        <w:rPr>
          <w:color w:val="231F20"/>
        </w:rPr>
        <w:t>tic</w:t>
      </w:r>
      <w:r w:rsidR="00CE7816" w:rsidRPr="00921877">
        <w:rPr>
          <w:color w:val="231F20"/>
          <w:spacing w:val="-2"/>
        </w:rPr>
        <w:t>k</w:t>
      </w:r>
      <w:r w:rsidR="00CE7816" w:rsidRPr="00921877">
        <w:rPr>
          <w:color w:val="231F20"/>
        </w:rPr>
        <w:t>et</w:t>
      </w:r>
      <w:r w:rsidR="00CE7816" w:rsidRPr="00921877">
        <w:rPr>
          <w:color w:val="231F20"/>
          <w:spacing w:val="-2"/>
        </w:rPr>
        <w:t xml:space="preserve"> </w:t>
      </w:r>
      <w:r w:rsidR="00CE7816" w:rsidRPr="00921877">
        <w:rPr>
          <w:color w:val="231F20"/>
        </w:rPr>
        <w:t>ba</w:t>
      </w:r>
      <w:r w:rsidR="00CE7816" w:rsidRPr="00921877">
        <w:rPr>
          <w:color w:val="231F20"/>
          <w:spacing w:val="-2"/>
        </w:rPr>
        <w:t>s</w:t>
      </w:r>
      <w:r w:rsidR="00CE7816" w:rsidRPr="00921877">
        <w:rPr>
          <w:color w:val="231F20"/>
        </w:rPr>
        <w:t>ed</w:t>
      </w:r>
      <w:r w:rsidR="00CE7816" w:rsidRPr="00921877">
        <w:rPr>
          <w:color w:val="231F20"/>
          <w:spacing w:val="1"/>
        </w:rPr>
        <w:t xml:space="preserve"> </w:t>
      </w:r>
      <w:r w:rsidR="00CE7816" w:rsidRPr="00921877">
        <w:rPr>
          <w:color w:val="231F20"/>
        </w:rPr>
        <w:t>on</w:t>
      </w:r>
      <w:r w:rsidR="00CE7816" w:rsidRPr="00921877">
        <w:rPr>
          <w:color w:val="231F20"/>
          <w:spacing w:val="-1"/>
        </w:rPr>
        <w:t xml:space="preserve"> </w:t>
      </w:r>
      <w:r w:rsidR="00CE7816" w:rsidRPr="00921877">
        <w:rPr>
          <w:color w:val="231F20"/>
        </w:rPr>
        <w:t>in</w:t>
      </w:r>
      <w:r w:rsidR="00CE7816" w:rsidRPr="00921877">
        <w:rPr>
          <w:color w:val="231F20"/>
          <w:spacing w:val="-2"/>
        </w:rPr>
        <w:t>f</w:t>
      </w:r>
      <w:r w:rsidR="00CE7816" w:rsidRPr="00921877">
        <w:rPr>
          <w:color w:val="231F20"/>
        </w:rPr>
        <w:t>or</w:t>
      </w:r>
      <w:r w:rsidR="00CE7816" w:rsidRPr="00921877">
        <w:rPr>
          <w:color w:val="231F20"/>
          <w:spacing w:val="-4"/>
        </w:rPr>
        <w:t>m</w:t>
      </w:r>
      <w:r w:rsidR="00CE7816" w:rsidRPr="00921877">
        <w:rPr>
          <w:color w:val="231F20"/>
        </w:rPr>
        <w:t>ation</w:t>
      </w:r>
      <w:r w:rsidR="00CE7816" w:rsidRPr="00921877">
        <w:rPr>
          <w:color w:val="231F20"/>
          <w:spacing w:val="-2"/>
        </w:rPr>
        <w:t xml:space="preserve"> </w:t>
      </w:r>
      <w:r w:rsidR="00CE7816" w:rsidRPr="00921877">
        <w:rPr>
          <w:color w:val="231F20"/>
        </w:rPr>
        <w:t>conta</w:t>
      </w:r>
      <w:r w:rsidR="00CE7816" w:rsidRPr="00921877">
        <w:rPr>
          <w:color w:val="231F20"/>
          <w:spacing w:val="1"/>
        </w:rPr>
        <w:t>i</w:t>
      </w:r>
      <w:r w:rsidR="00CE7816" w:rsidRPr="00921877">
        <w:rPr>
          <w:color w:val="231F20"/>
          <w:spacing w:val="-2"/>
        </w:rPr>
        <w:t>n</w:t>
      </w:r>
      <w:r w:rsidR="00CE7816" w:rsidRPr="00921877">
        <w:rPr>
          <w:color w:val="231F20"/>
        </w:rPr>
        <w:t>ed in t</w:t>
      </w:r>
      <w:r w:rsidR="00CE7816" w:rsidRPr="00921877">
        <w:rPr>
          <w:color w:val="231F20"/>
          <w:spacing w:val="-2"/>
        </w:rPr>
        <w:t>h</w:t>
      </w:r>
      <w:r w:rsidR="00CE7816" w:rsidRPr="00921877">
        <w:rPr>
          <w:color w:val="231F20"/>
        </w:rPr>
        <w:t>e wri</w:t>
      </w:r>
      <w:r w:rsidR="00CE7816" w:rsidRPr="00921877">
        <w:rPr>
          <w:color w:val="231F20"/>
          <w:spacing w:val="-1"/>
        </w:rPr>
        <w:t>t</w:t>
      </w:r>
      <w:r w:rsidR="00CE7816" w:rsidRPr="00921877">
        <w:rPr>
          <w:color w:val="231F20"/>
        </w:rPr>
        <w:t xml:space="preserve">ten </w:t>
      </w:r>
      <w:r w:rsidR="00CE7816" w:rsidRPr="00921877">
        <w:rPr>
          <w:color w:val="231F20"/>
          <w:spacing w:val="-2"/>
        </w:rPr>
        <w:t>o</w:t>
      </w:r>
      <w:r w:rsidR="00CE7816" w:rsidRPr="00921877">
        <w:rPr>
          <w:color w:val="231F20"/>
        </w:rPr>
        <w:t>r</w:t>
      </w:r>
      <w:r w:rsidR="00CE7816" w:rsidRPr="00921877">
        <w:rPr>
          <w:color w:val="231F20"/>
          <w:spacing w:val="-2"/>
        </w:rPr>
        <w:t xml:space="preserve"> </w:t>
      </w:r>
      <w:r w:rsidR="00CE7816" w:rsidRPr="00921877">
        <w:rPr>
          <w:color w:val="231F20"/>
        </w:rPr>
        <w:t>oral c</w:t>
      </w:r>
      <w:r w:rsidR="00CE7816" w:rsidRPr="00921877">
        <w:rPr>
          <w:color w:val="231F20"/>
          <w:spacing w:val="-2"/>
        </w:rPr>
        <w:t>a</w:t>
      </w:r>
      <w:r w:rsidR="00CE7816" w:rsidRPr="00921877">
        <w:rPr>
          <w:color w:val="231F20"/>
        </w:rPr>
        <w:t>ll</w:t>
      </w:r>
      <w:r w:rsidR="00CE7816" w:rsidRPr="00921877">
        <w:rPr>
          <w:color w:val="231F20"/>
          <w:spacing w:val="-2"/>
        </w:rPr>
        <w:t xml:space="preserve"> </w:t>
      </w:r>
      <w:r w:rsidR="00CE7816" w:rsidRPr="00921877">
        <w:rPr>
          <w:color w:val="231F20"/>
        </w:rPr>
        <w:t xml:space="preserve">in </w:t>
      </w:r>
      <w:r w:rsidR="00CE7816" w:rsidRPr="00921877">
        <w:rPr>
          <w:color w:val="231F20"/>
          <w:spacing w:val="-2"/>
        </w:rPr>
        <w:t>a</w:t>
      </w:r>
      <w:r w:rsidR="00CE7816" w:rsidRPr="00921877">
        <w:rPr>
          <w:color w:val="231F20"/>
        </w:rPr>
        <w:t>cc</w:t>
      </w:r>
      <w:r w:rsidR="00CE7816" w:rsidRPr="00921877">
        <w:rPr>
          <w:color w:val="231F20"/>
          <w:spacing w:val="-2"/>
        </w:rPr>
        <w:t>o</w:t>
      </w:r>
      <w:r w:rsidR="00CE7816" w:rsidRPr="00921877">
        <w:rPr>
          <w:color w:val="231F20"/>
        </w:rPr>
        <w:t>rda</w:t>
      </w:r>
      <w:r w:rsidR="00CE7816" w:rsidRPr="00921877">
        <w:rPr>
          <w:color w:val="231F20"/>
          <w:spacing w:val="-2"/>
        </w:rPr>
        <w:t>n</w:t>
      </w:r>
      <w:r w:rsidR="00CE7816" w:rsidRPr="00921877">
        <w:rPr>
          <w:color w:val="231F20"/>
        </w:rPr>
        <w:t xml:space="preserve">ce </w:t>
      </w:r>
      <w:r w:rsidR="00CE7816" w:rsidRPr="00921877">
        <w:rPr>
          <w:color w:val="231F20"/>
          <w:spacing w:val="-1"/>
        </w:rPr>
        <w:t>w</w:t>
      </w:r>
      <w:r w:rsidR="00CE7816" w:rsidRPr="00921877">
        <w:rPr>
          <w:color w:val="231F20"/>
        </w:rPr>
        <w:t xml:space="preserve">ith </w:t>
      </w:r>
      <w:r w:rsidR="00CE7816" w:rsidRPr="00921877">
        <w:rPr>
          <w:color w:val="231F20"/>
          <w:spacing w:val="-2"/>
        </w:rPr>
        <w:t>d</w:t>
      </w:r>
      <w:r w:rsidR="00CE7816" w:rsidRPr="00921877">
        <w:rPr>
          <w:color w:val="231F20"/>
        </w:rPr>
        <w:t>e</w:t>
      </w:r>
      <w:r w:rsidR="00CE7816" w:rsidRPr="00921877">
        <w:rPr>
          <w:color w:val="231F20"/>
          <w:spacing w:val="1"/>
        </w:rPr>
        <w:t>t</w:t>
      </w:r>
      <w:r w:rsidR="00CE7816" w:rsidRPr="00921877">
        <w:rPr>
          <w:color w:val="231F20"/>
          <w:spacing w:val="-2"/>
        </w:rPr>
        <w:t>a</w:t>
      </w:r>
      <w:r w:rsidR="00CE7816" w:rsidRPr="00921877">
        <w:rPr>
          <w:color w:val="231F20"/>
        </w:rPr>
        <w:t>i</w:t>
      </w:r>
      <w:r w:rsidR="00CE7816" w:rsidRPr="00921877">
        <w:rPr>
          <w:color w:val="231F20"/>
          <w:spacing w:val="-1"/>
        </w:rPr>
        <w:t>l</w:t>
      </w:r>
      <w:r w:rsidR="00CE7816" w:rsidRPr="00921877">
        <w:rPr>
          <w:color w:val="231F20"/>
        </w:rPr>
        <w:t>ed</w:t>
      </w:r>
      <w:r w:rsidR="00CE7816" w:rsidRPr="00921877">
        <w:rPr>
          <w:color w:val="231F20"/>
          <w:spacing w:val="-1"/>
        </w:rPr>
        <w:t xml:space="preserve"> </w:t>
      </w:r>
      <w:r w:rsidR="00CE7816" w:rsidRPr="00921877">
        <w:rPr>
          <w:color w:val="231F20"/>
        </w:rPr>
        <w:t>in</w:t>
      </w:r>
      <w:r w:rsidR="00CE7816" w:rsidRPr="00921877">
        <w:rPr>
          <w:color w:val="231F20"/>
          <w:spacing w:val="-2"/>
        </w:rPr>
        <w:t>s</w:t>
      </w:r>
      <w:r w:rsidR="00CE7816" w:rsidRPr="00921877">
        <w:rPr>
          <w:color w:val="231F20"/>
          <w:spacing w:val="1"/>
        </w:rPr>
        <w:t>t</w:t>
      </w:r>
      <w:r w:rsidR="00CE7816" w:rsidRPr="00921877">
        <w:rPr>
          <w:color w:val="231F20"/>
        </w:rPr>
        <w:t>r</w:t>
      </w:r>
      <w:r w:rsidR="00CE7816" w:rsidRPr="00921877">
        <w:rPr>
          <w:color w:val="231F20"/>
          <w:spacing w:val="-2"/>
        </w:rPr>
        <w:t>u</w:t>
      </w:r>
      <w:r w:rsidR="00CE7816" w:rsidRPr="00921877">
        <w:rPr>
          <w:color w:val="231F20"/>
        </w:rPr>
        <w:t>ctions</w:t>
      </w:r>
      <w:r w:rsidR="00CE7816" w:rsidRPr="00921877">
        <w:rPr>
          <w:color w:val="231F20"/>
          <w:spacing w:val="-1"/>
        </w:rPr>
        <w:t xml:space="preserve"> </w:t>
      </w:r>
      <w:r w:rsidR="00CE7816" w:rsidRPr="00921877">
        <w:rPr>
          <w:color w:val="231F20"/>
        </w:rPr>
        <w:t>to</w:t>
      </w:r>
      <w:r w:rsidR="00CE7816" w:rsidRPr="00921877">
        <w:rPr>
          <w:color w:val="231F20"/>
          <w:spacing w:val="-2"/>
        </w:rPr>
        <w:t xml:space="preserve"> </w:t>
      </w:r>
      <w:r w:rsidR="00CE7816" w:rsidRPr="00921877">
        <w:rPr>
          <w:color w:val="231F20"/>
        </w:rPr>
        <w:t>be pro</w:t>
      </w:r>
      <w:r w:rsidR="00CE7816" w:rsidRPr="00921877">
        <w:rPr>
          <w:color w:val="231F20"/>
          <w:spacing w:val="-2"/>
        </w:rPr>
        <w:t>v</w:t>
      </w:r>
      <w:r w:rsidR="00CE7816" w:rsidRPr="00921877">
        <w:rPr>
          <w:color w:val="231F20"/>
        </w:rPr>
        <w:t>i</w:t>
      </w:r>
      <w:r w:rsidR="00CE7816" w:rsidRPr="00921877">
        <w:rPr>
          <w:color w:val="231F20"/>
          <w:spacing w:val="-2"/>
        </w:rPr>
        <w:t>d</w:t>
      </w:r>
      <w:r w:rsidR="00CE7816" w:rsidRPr="00921877">
        <w:rPr>
          <w:color w:val="231F20"/>
        </w:rPr>
        <w:t>ed by</w:t>
      </w:r>
      <w:r w:rsidR="00CE7816" w:rsidRPr="00921877">
        <w:rPr>
          <w:color w:val="231F20"/>
          <w:spacing w:val="-2"/>
        </w:rPr>
        <w:t xml:space="preserve"> </w:t>
      </w:r>
      <w:r w:rsidR="00CE7816" w:rsidRPr="00921877">
        <w:rPr>
          <w:color w:val="231F20"/>
        </w:rPr>
        <w:t>the</w:t>
      </w:r>
      <w:r w:rsidR="00CE7816" w:rsidRPr="00921877">
        <w:rPr>
          <w:color w:val="231F20"/>
          <w:spacing w:val="-1"/>
        </w:rPr>
        <w:t xml:space="preserve"> </w:t>
      </w:r>
      <w:r w:rsidR="00CE7816" w:rsidRPr="00921877">
        <w:rPr>
          <w:color w:val="231F20"/>
        </w:rPr>
        <w:t>co</w:t>
      </w:r>
      <w:r w:rsidR="00CE7816" w:rsidRPr="00921877">
        <w:rPr>
          <w:color w:val="231F20"/>
          <w:spacing w:val="-2"/>
        </w:rPr>
        <w:t>n</w:t>
      </w:r>
      <w:r w:rsidR="00CE7816" w:rsidRPr="00921877">
        <w:rPr>
          <w:color w:val="231F20"/>
          <w:spacing w:val="1"/>
        </w:rPr>
        <w:t>t</w:t>
      </w:r>
      <w:r w:rsidR="00CE7816" w:rsidRPr="00921877">
        <w:rPr>
          <w:color w:val="231F20"/>
        </w:rPr>
        <w:t>r</w:t>
      </w:r>
      <w:r w:rsidR="00CE7816" w:rsidRPr="00921877">
        <w:rPr>
          <w:color w:val="231F20"/>
          <w:spacing w:val="-2"/>
        </w:rPr>
        <w:t>ac</w:t>
      </w:r>
      <w:r w:rsidR="00CE7816" w:rsidRPr="00921877">
        <w:rPr>
          <w:color w:val="231F20"/>
        </w:rPr>
        <w:t>ting</w:t>
      </w:r>
      <w:r w:rsidR="00CE7816" w:rsidRPr="00921877">
        <w:rPr>
          <w:color w:val="231F20"/>
          <w:spacing w:val="-2"/>
        </w:rPr>
        <w:t xml:space="preserve"> </w:t>
      </w:r>
      <w:r w:rsidR="00CE7816" w:rsidRPr="00921877">
        <w:rPr>
          <w:color w:val="231F20"/>
        </w:rPr>
        <w:t>o</w:t>
      </w:r>
      <w:r w:rsidR="00CE7816" w:rsidRPr="00921877">
        <w:rPr>
          <w:color w:val="231F20"/>
          <w:spacing w:val="-2"/>
        </w:rPr>
        <w:t>f</w:t>
      </w:r>
      <w:r w:rsidR="00CE7816" w:rsidRPr="00921877">
        <w:rPr>
          <w:color w:val="231F20"/>
        </w:rPr>
        <w:t>fi</w:t>
      </w:r>
      <w:r w:rsidR="00CE7816" w:rsidRPr="00921877">
        <w:rPr>
          <w:color w:val="231F20"/>
          <w:spacing w:val="-2"/>
        </w:rPr>
        <w:t>c</w:t>
      </w:r>
      <w:r w:rsidR="00CE7816" w:rsidRPr="00921877">
        <w:rPr>
          <w:color w:val="231F20"/>
        </w:rPr>
        <w:t>e.</w:t>
      </w:r>
    </w:p>
    <w:p w14:paraId="14B3477E" w14:textId="5B21DE87" w:rsidR="00CE7816" w:rsidRPr="00921877" w:rsidRDefault="00921877" w:rsidP="00761A6B">
      <w:pPr>
        <w:ind w:right="298"/>
      </w:pPr>
      <w:r>
        <w:rPr>
          <w:color w:val="231F20"/>
        </w:rPr>
        <w:t xml:space="preserve">  </w:t>
      </w:r>
      <w:r w:rsidR="00CE7816" w:rsidRPr="00921877">
        <w:rPr>
          <w:color w:val="231F20"/>
        </w:rPr>
        <w:t xml:space="preserve">(c) </w:t>
      </w:r>
      <w:r w:rsidR="00CE7816" w:rsidRPr="00921877">
        <w:rPr>
          <w:color w:val="231F20"/>
          <w:spacing w:val="-3"/>
        </w:rPr>
        <w:t>G</w:t>
      </w:r>
      <w:r w:rsidR="00CE7816" w:rsidRPr="00921877">
        <w:rPr>
          <w:color w:val="231F20"/>
        </w:rPr>
        <w:t>ene</w:t>
      </w:r>
      <w:r w:rsidR="00CE7816" w:rsidRPr="00921877">
        <w:rPr>
          <w:color w:val="231F20"/>
          <w:spacing w:val="-2"/>
        </w:rPr>
        <w:t>r</w:t>
      </w:r>
      <w:r w:rsidR="00CE7816" w:rsidRPr="00921877">
        <w:rPr>
          <w:color w:val="231F20"/>
        </w:rPr>
        <w:t>al</w:t>
      </w:r>
      <w:r w:rsidR="00CE7816" w:rsidRPr="00921877">
        <w:rPr>
          <w:color w:val="231F20"/>
          <w:spacing w:val="-1"/>
        </w:rPr>
        <w:t xml:space="preserve"> </w:t>
      </w:r>
      <w:r w:rsidR="00CE7816" w:rsidRPr="00921877">
        <w:rPr>
          <w:color w:val="231F20"/>
        </w:rPr>
        <w:t>in</w:t>
      </w:r>
      <w:r w:rsidR="00CE7816" w:rsidRPr="00921877">
        <w:rPr>
          <w:color w:val="231F20"/>
          <w:spacing w:val="-2"/>
        </w:rPr>
        <w:t>s</w:t>
      </w:r>
      <w:r w:rsidR="00CE7816" w:rsidRPr="00921877">
        <w:rPr>
          <w:color w:val="231F20"/>
          <w:spacing w:val="1"/>
        </w:rPr>
        <w:t>t</w:t>
      </w:r>
      <w:r w:rsidR="00CE7816" w:rsidRPr="00921877">
        <w:rPr>
          <w:color w:val="231F20"/>
          <w:spacing w:val="-2"/>
        </w:rPr>
        <w:t>r</w:t>
      </w:r>
      <w:r w:rsidR="00CE7816" w:rsidRPr="00921877">
        <w:rPr>
          <w:color w:val="231F20"/>
        </w:rPr>
        <w:t>uctio</w:t>
      </w:r>
      <w:r w:rsidR="00CE7816" w:rsidRPr="00921877">
        <w:rPr>
          <w:color w:val="231F20"/>
          <w:spacing w:val="-2"/>
        </w:rPr>
        <w:t>n</w:t>
      </w:r>
      <w:r w:rsidR="00CE7816" w:rsidRPr="00921877">
        <w:rPr>
          <w:color w:val="231F20"/>
        </w:rPr>
        <w:t>s f</w:t>
      </w:r>
      <w:r w:rsidR="00CE7816" w:rsidRPr="00921877">
        <w:rPr>
          <w:color w:val="231F20"/>
          <w:spacing w:val="-2"/>
        </w:rPr>
        <w:t>o</w:t>
      </w:r>
      <w:r w:rsidR="00CE7816" w:rsidRPr="00921877">
        <w:rPr>
          <w:color w:val="231F20"/>
        </w:rPr>
        <w:t>r</w:t>
      </w:r>
      <w:r w:rsidR="00CE7816" w:rsidRPr="00921877">
        <w:rPr>
          <w:color w:val="231F20"/>
          <w:spacing w:val="-1"/>
        </w:rPr>
        <w:t xml:space="preserve"> </w:t>
      </w:r>
      <w:r w:rsidR="00CE7816" w:rsidRPr="00921877">
        <w:rPr>
          <w:color w:val="231F20"/>
        </w:rPr>
        <w:t>pre</w:t>
      </w:r>
      <w:r w:rsidR="00CE7816" w:rsidRPr="00921877">
        <w:rPr>
          <w:color w:val="231F20"/>
          <w:spacing w:val="-2"/>
        </w:rPr>
        <w:t>p</w:t>
      </w:r>
      <w:r w:rsidR="00CE7816" w:rsidRPr="00921877">
        <w:rPr>
          <w:color w:val="231F20"/>
        </w:rPr>
        <w:t>ar</w:t>
      </w:r>
      <w:r w:rsidR="00CE7816" w:rsidRPr="00921877">
        <w:rPr>
          <w:color w:val="231F20"/>
          <w:spacing w:val="-2"/>
        </w:rPr>
        <w:t>a</w:t>
      </w:r>
      <w:r w:rsidR="00CE7816" w:rsidRPr="00921877">
        <w:rPr>
          <w:color w:val="231F20"/>
          <w:spacing w:val="1"/>
        </w:rPr>
        <w:t>t</w:t>
      </w:r>
      <w:r w:rsidR="00CE7816" w:rsidRPr="00921877">
        <w:rPr>
          <w:color w:val="231F20"/>
          <w:spacing w:val="-1"/>
        </w:rPr>
        <w:t>i</w:t>
      </w:r>
      <w:r w:rsidR="00CE7816" w:rsidRPr="00921877">
        <w:rPr>
          <w:color w:val="231F20"/>
        </w:rPr>
        <w:t xml:space="preserve">on of </w:t>
      </w:r>
      <w:r w:rsidR="00CE7816" w:rsidRPr="00921877">
        <w:rPr>
          <w:color w:val="231F20"/>
          <w:spacing w:val="-1"/>
        </w:rPr>
        <w:t>D</w:t>
      </w:r>
      <w:r w:rsidR="00CE7816" w:rsidRPr="00921877">
        <w:rPr>
          <w:color w:val="231F20"/>
        </w:rPr>
        <w:t>LA</w:t>
      </w:r>
      <w:r w:rsidR="00CE7816" w:rsidRPr="00921877">
        <w:rPr>
          <w:color w:val="231F20"/>
          <w:spacing w:val="-1"/>
        </w:rPr>
        <w:t xml:space="preserve"> </w:t>
      </w:r>
      <w:r w:rsidR="00CE7816" w:rsidRPr="00921877">
        <w:rPr>
          <w:color w:val="231F20"/>
        </w:rPr>
        <w:t>F</w:t>
      </w:r>
      <w:r w:rsidR="00CE7816" w:rsidRPr="00921877">
        <w:rPr>
          <w:color w:val="231F20"/>
          <w:spacing w:val="-3"/>
        </w:rPr>
        <w:t>o</w:t>
      </w:r>
      <w:r w:rsidR="00CE7816" w:rsidRPr="00921877">
        <w:rPr>
          <w:color w:val="231F20"/>
        </w:rPr>
        <w:t>rm</w:t>
      </w:r>
      <w:r w:rsidR="00CE7816" w:rsidRPr="00921877">
        <w:rPr>
          <w:color w:val="231F20"/>
          <w:spacing w:val="-4"/>
        </w:rPr>
        <w:t xml:space="preserve"> </w:t>
      </w:r>
      <w:r w:rsidR="00CE7816" w:rsidRPr="00921877">
        <w:rPr>
          <w:color w:val="231F20"/>
        </w:rPr>
        <w:t xml:space="preserve">470. </w:t>
      </w:r>
      <w:r w:rsidR="00CE7816" w:rsidRPr="00921877">
        <w:rPr>
          <w:color w:val="231F20"/>
          <w:spacing w:val="-1"/>
        </w:rPr>
        <w:t>A</w:t>
      </w:r>
      <w:r w:rsidR="00CE7816" w:rsidRPr="00921877">
        <w:rPr>
          <w:color w:val="231F20"/>
          <w:spacing w:val="2"/>
        </w:rPr>
        <w:t>f</w:t>
      </w:r>
      <w:r w:rsidR="00CE7816" w:rsidRPr="00921877">
        <w:rPr>
          <w:color w:val="231F20"/>
        </w:rPr>
        <w:t>ter</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pl</w:t>
      </w:r>
      <w:r w:rsidR="00CE7816" w:rsidRPr="00921877">
        <w:rPr>
          <w:color w:val="231F20"/>
          <w:spacing w:val="-2"/>
        </w:rPr>
        <w:t>a</w:t>
      </w:r>
      <w:r w:rsidR="00CE7816" w:rsidRPr="00921877">
        <w:rPr>
          <w:color w:val="231F20"/>
        </w:rPr>
        <w:t>c</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e</w:t>
      </w:r>
      <w:r w:rsidR="00CE7816" w:rsidRPr="00921877">
        <w:rPr>
          <w:color w:val="231F20"/>
        </w:rPr>
        <w:t>ach c</w:t>
      </w:r>
      <w:r w:rsidR="00CE7816" w:rsidRPr="00921877">
        <w:rPr>
          <w:color w:val="231F20"/>
          <w:spacing w:val="-2"/>
        </w:rPr>
        <w:t>a</w:t>
      </w:r>
      <w:r w:rsidR="00CE7816" w:rsidRPr="00921877">
        <w:rPr>
          <w:color w:val="231F20"/>
          <w:spacing w:val="-1"/>
        </w:rPr>
        <w:t>l</w:t>
      </w:r>
      <w:r w:rsidR="00CE7816" w:rsidRPr="00921877">
        <w:rPr>
          <w:color w:val="231F20"/>
          <w:spacing w:val="1"/>
        </w:rPr>
        <w:t>l</w:t>
      </w:r>
      <w:r w:rsidR="00CE7816" w:rsidRPr="00921877">
        <w:rPr>
          <w:color w:val="231F20"/>
        </w:rPr>
        <w:t>, co</w:t>
      </w:r>
      <w:r w:rsidR="00CE7816" w:rsidRPr="00921877">
        <w:rPr>
          <w:color w:val="231F20"/>
          <w:spacing w:val="-3"/>
        </w:rPr>
        <w:t>m</w:t>
      </w:r>
      <w:r w:rsidR="00CE7816" w:rsidRPr="00921877">
        <w:rPr>
          <w:color w:val="231F20"/>
        </w:rPr>
        <w:t xml:space="preserve">plete the </w:t>
      </w:r>
      <w:r w:rsidR="00CE7816" w:rsidRPr="00921877">
        <w:rPr>
          <w:color w:val="231F20"/>
          <w:spacing w:val="-2"/>
        </w:rPr>
        <w:t>c</w:t>
      </w:r>
      <w:r w:rsidR="00CE7816" w:rsidRPr="00921877">
        <w:rPr>
          <w:color w:val="231F20"/>
        </w:rPr>
        <w:t>a</w:t>
      </w:r>
      <w:r w:rsidR="00CE7816" w:rsidRPr="00921877">
        <w:rPr>
          <w:color w:val="231F20"/>
          <w:spacing w:val="-1"/>
        </w:rPr>
        <w:t>l</w:t>
      </w:r>
      <w:r w:rsidR="00CE7816" w:rsidRPr="00921877">
        <w:rPr>
          <w:color w:val="231F20"/>
          <w:spacing w:val="1"/>
        </w:rPr>
        <w:t>l</w:t>
      </w:r>
      <w:r w:rsidR="00CE7816" w:rsidRPr="00921877">
        <w:rPr>
          <w:color w:val="231F20"/>
        </w:rPr>
        <w:t>, co</w:t>
      </w:r>
      <w:r w:rsidR="00CE7816" w:rsidRPr="00921877">
        <w:rPr>
          <w:color w:val="231F20"/>
          <w:spacing w:val="-3"/>
        </w:rPr>
        <w:t>m</w:t>
      </w:r>
      <w:r w:rsidR="00CE7816" w:rsidRPr="00921877">
        <w:rPr>
          <w:color w:val="231F20"/>
        </w:rPr>
        <w:t>pl</w:t>
      </w:r>
      <w:r w:rsidR="00CE7816" w:rsidRPr="00921877">
        <w:rPr>
          <w:color w:val="231F20"/>
          <w:spacing w:val="-2"/>
        </w:rPr>
        <w:t>e</w:t>
      </w:r>
      <w:r w:rsidR="00CE7816" w:rsidRPr="00921877">
        <w:rPr>
          <w:color w:val="231F20"/>
        </w:rPr>
        <w:t>te</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form</w:t>
      </w:r>
      <w:r w:rsidR="00CE7816" w:rsidRPr="00921877">
        <w:rPr>
          <w:color w:val="231F20"/>
          <w:spacing w:val="-4"/>
        </w:rPr>
        <w:t xml:space="preserve"> </w:t>
      </w:r>
      <w:r w:rsidR="00CE7816" w:rsidRPr="00921877">
        <w:rPr>
          <w:color w:val="231F20"/>
        </w:rPr>
        <w:t>in a</w:t>
      </w:r>
      <w:r w:rsidR="00CE7816" w:rsidRPr="00921877">
        <w:rPr>
          <w:color w:val="231F20"/>
          <w:spacing w:val="-2"/>
        </w:rPr>
        <w:t>c</w:t>
      </w:r>
      <w:r w:rsidR="00CE7816" w:rsidRPr="00921877">
        <w:rPr>
          <w:color w:val="231F20"/>
        </w:rPr>
        <w:t>co</w:t>
      </w:r>
      <w:r w:rsidR="00CE7816" w:rsidRPr="00921877">
        <w:rPr>
          <w:color w:val="231F20"/>
          <w:spacing w:val="-1"/>
        </w:rPr>
        <w:t>r</w:t>
      </w:r>
      <w:r w:rsidR="00CE7816" w:rsidRPr="00921877">
        <w:rPr>
          <w:color w:val="231F20"/>
        </w:rPr>
        <w:t>dan</w:t>
      </w:r>
      <w:r w:rsidR="00CE7816" w:rsidRPr="00921877">
        <w:rPr>
          <w:color w:val="231F20"/>
          <w:spacing w:val="-2"/>
        </w:rPr>
        <w:t>c</w:t>
      </w:r>
      <w:r w:rsidR="00CE7816" w:rsidRPr="00921877">
        <w:rPr>
          <w:color w:val="231F20"/>
        </w:rPr>
        <w:t>e w</w:t>
      </w:r>
      <w:r w:rsidR="00CE7816" w:rsidRPr="00921877">
        <w:rPr>
          <w:color w:val="231F20"/>
          <w:spacing w:val="-2"/>
        </w:rPr>
        <w:t>i</w:t>
      </w:r>
      <w:r w:rsidR="00CE7816" w:rsidRPr="00921877">
        <w:rPr>
          <w:color w:val="231F20"/>
        </w:rPr>
        <w:t>th t</w:t>
      </w:r>
      <w:r w:rsidR="00CE7816" w:rsidRPr="00921877">
        <w:rPr>
          <w:color w:val="231F20"/>
          <w:spacing w:val="-2"/>
        </w:rPr>
        <w:t>h</w:t>
      </w:r>
      <w:r w:rsidR="00CE7816" w:rsidRPr="00921877">
        <w:rPr>
          <w:color w:val="231F20"/>
        </w:rPr>
        <w:t xml:space="preserve">e </w:t>
      </w:r>
      <w:r w:rsidR="00CE7816" w:rsidRPr="00921877">
        <w:rPr>
          <w:color w:val="231F20"/>
          <w:spacing w:val="-2"/>
        </w:rPr>
        <w:t>g</w:t>
      </w:r>
      <w:r w:rsidR="00CE7816" w:rsidRPr="00921877">
        <w:rPr>
          <w:color w:val="231F20"/>
        </w:rPr>
        <w:t>en</w:t>
      </w:r>
      <w:r w:rsidR="00CE7816" w:rsidRPr="00921877">
        <w:rPr>
          <w:color w:val="231F20"/>
          <w:spacing w:val="-2"/>
        </w:rPr>
        <w:t>e</w:t>
      </w:r>
      <w:r w:rsidR="00CE7816" w:rsidRPr="00921877">
        <w:rPr>
          <w:color w:val="231F20"/>
        </w:rPr>
        <w:t>ral</w:t>
      </w:r>
      <w:r w:rsidR="00CE7816" w:rsidRPr="00921877">
        <w:rPr>
          <w:color w:val="231F20"/>
          <w:spacing w:val="-2"/>
        </w:rPr>
        <w:t xml:space="preserve"> </w:t>
      </w:r>
      <w:r w:rsidR="00CE7816" w:rsidRPr="00921877">
        <w:rPr>
          <w:color w:val="231F20"/>
        </w:rPr>
        <w:t>in</w:t>
      </w:r>
      <w:r w:rsidR="00CE7816" w:rsidRPr="00921877">
        <w:rPr>
          <w:color w:val="231F20"/>
          <w:spacing w:val="-2"/>
        </w:rPr>
        <w:t>s</w:t>
      </w:r>
      <w:r w:rsidR="00CE7816" w:rsidRPr="00921877">
        <w:rPr>
          <w:color w:val="231F20"/>
          <w:spacing w:val="1"/>
        </w:rPr>
        <w:t>t</w:t>
      </w:r>
      <w:r w:rsidR="00CE7816" w:rsidRPr="00921877">
        <w:rPr>
          <w:color w:val="231F20"/>
          <w:spacing w:val="-2"/>
        </w:rPr>
        <w:t>r</w:t>
      </w:r>
      <w:r w:rsidR="00CE7816" w:rsidRPr="00921877">
        <w:rPr>
          <w:color w:val="231F20"/>
        </w:rPr>
        <w:t>uc</w:t>
      </w:r>
      <w:r w:rsidR="00CE7816" w:rsidRPr="00921877">
        <w:rPr>
          <w:color w:val="231F20"/>
          <w:spacing w:val="-1"/>
        </w:rPr>
        <w:t>t</w:t>
      </w:r>
      <w:r w:rsidR="00CE7816" w:rsidRPr="00921877">
        <w:rPr>
          <w:color w:val="231F20"/>
        </w:rPr>
        <w:t>io</w:t>
      </w:r>
      <w:r w:rsidR="00CE7816" w:rsidRPr="00921877">
        <w:rPr>
          <w:color w:val="231F20"/>
          <w:spacing w:val="-2"/>
        </w:rPr>
        <w:t>n</w:t>
      </w:r>
      <w:r w:rsidR="00CE7816" w:rsidRPr="00921877">
        <w:rPr>
          <w:color w:val="231F20"/>
        </w:rPr>
        <w:t>s b</w:t>
      </w:r>
      <w:r w:rsidR="00CE7816" w:rsidRPr="00921877">
        <w:rPr>
          <w:color w:val="231F20"/>
          <w:spacing w:val="-2"/>
        </w:rPr>
        <w:t>e</w:t>
      </w:r>
      <w:r w:rsidR="00CE7816" w:rsidRPr="00921877">
        <w:rPr>
          <w:color w:val="231F20"/>
        </w:rPr>
        <w:t>lo</w:t>
      </w:r>
      <w:r w:rsidR="00CE7816" w:rsidRPr="00921877">
        <w:rPr>
          <w:color w:val="231F20"/>
          <w:spacing w:val="-1"/>
        </w:rPr>
        <w:t>w</w:t>
      </w:r>
      <w:r w:rsidR="00CE7816" w:rsidRPr="00921877">
        <w:rPr>
          <w:color w:val="231F20"/>
        </w:rPr>
        <w:t>, and</w:t>
      </w:r>
      <w:r w:rsidR="00CE7816" w:rsidRPr="00921877">
        <w:rPr>
          <w:color w:val="231F20"/>
          <w:spacing w:val="-4"/>
        </w:rPr>
        <w:t xml:space="preserve"> </w:t>
      </w:r>
      <w:r w:rsidR="00CE7816" w:rsidRPr="00921877">
        <w:rPr>
          <w:color w:val="231F20"/>
        </w:rPr>
        <w:t>any</w:t>
      </w:r>
      <w:r w:rsidR="00CE7816" w:rsidRPr="00921877">
        <w:rPr>
          <w:color w:val="231F20"/>
          <w:spacing w:val="-2"/>
        </w:rPr>
        <w:t xml:space="preserve"> </w:t>
      </w:r>
      <w:r w:rsidR="00CE7816" w:rsidRPr="00921877">
        <w:rPr>
          <w:color w:val="231F20"/>
        </w:rPr>
        <w:t>spec</w:t>
      </w:r>
      <w:r w:rsidR="00CE7816" w:rsidRPr="00921877">
        <w:rPr>
          <w:color w:val="231F20"/>
          <w:spacing w:val="-1"/>
        </w:rPr>
        <w:t>i</w:t>
      </w:r>
      <w:r w:rsidR="00CE7816" w:rsidRPr="00921877">
        <w:rPr>
          <w:color w:val="231F20"/>
          <w:spacing w:val="1"/>
        </w:rPr>
        <w:t>f</w:t>
      </w:r>
      <w:r w:rsidR="00CE7816" w:rsidRPr="00921877">
        <w:rPr>
          <w:color w:val="231F20"/>
          <w:spacing w:val="-1"/>
        </w:rPr>
        <w:t>i</w:t>
      </w:r>
      <w:r w:rsidR="00CE7816" w:rsidRPr="00921877">
        <w:rPr>
          <w:color w:val="231F20"/>
        </w:rPr>
        <w:t>c in</w:t>
      </w:r>
      <w:r w:rsidR="00CE7816" w:rsidRPr="00921877">
        <w:rPr>
          <w:color w:val="231F20"/>
          <w:spacing w:val="-2"/>
        </w:rPr>
        <w:t>s</w:t>
      </w:r>
      <w:r w:rsidR="00CE7816" w:rsidRPr="00921877">
        <w:rPr>
          <w:color w:val="231F20"/>
          <w:spacing w:val="1"/>
        </w:rPr>
        <w:t>t</w:t>
      </w:r>
      <w:r w:rsidR="00CE7816" w:rsidRPr="00921877">
        <w:rPr>
          <w:color w:val="231F20"/>
        </w:rPr>
        <w:t>ru</w:t>
      </w:r>
      <w:r w:rsidR="00CE7816" w:rsidRPr="00921877">
        <w:rPr>
          <w:color w:val="231F20"/>
          <w:spacing w:val="-2"/>
        </w:rPr>
        <w:t>c</w:t>
      </w:r>
      <w:r w:rsidR="00CE7816" w:rsidRPr="00921877">
        <w:rPr>
          <w:color w:val="231F20"/>
          <w:spacing w:val="-1"/>
        </w:rPr>
        <w:t>t</w:t>
      </w:r>
      <w:r w:rsidR="00CE7816" w:rsidRPr="00921877">
        <w:rPr>
          <w:color w:val="231F20"/>
        </w:rPr>
        <w:t>ions</w:t>
      </w:r>
      <w:r w:rsidR="00CE7816" w:rsidRPr="00921877">
        <w:rPr>
          <w:color w:val="231F20"/>
          <w:spacing w:val="-1"/>
        </w:rPr>
        <w:t xml:space="preserve"> </w:t>
      </w:r>
      <w:r w:rsidR="00CE7816" w:rsidRPr="00921877">
        <w:rPr>
          <w:color w:val="231F20"/>
        </w:rPr>
        <w:t>re</w:t>
      </w:r>
      <w:r w:rsidR="00CE7816" w:rsidRPr="00921877">
        <w:rPr>
          <w:color w:val="231F20"/>
          <w:spacing w:val="-2"/>
        </w:rPr>
        <w:t>c</w:t>
      </w:r>
      <w:r w:rsidR="00CE7816" w:rsidRPr="00921877">
        <w:rPr>
          <w:color w:val="231F20"/>
        </w:rPr>
        <w:t>ei</w:t>
      </w:r>
      <w:r w:rsidR="00CE7816" w:rsidRPr="00921877">
        <w:rPr>
          <w:color w:val="231F20"/>
          <w:spacing w:val="-2"/>
        </w:rPr>
        <w:t>v</w:t>
      </w:r>
      <w:r w:rsidR="00CE7816" w:rsidRPr="00921877">
        <w:rPr>
          <w:color w:val="231F20"/>
        </w:rPr>
        <w:t>ed</w:t>
      </w:r>
      <w:r w:rsidR="00CE7816" w:rsidRPr="00921877">
        <w:rPr>
          <w:color w:val="231F20"/>
          <w:spacing w:val="1"/>
        </w:rPr>
        <w:t xml:space="preserve"> </w:t>
      </w:r>
      <w:r w:rsidR="00CE7816" w:rsidRPr="00921877">
        <w:rPr>
          <w:color w:val="231F20"/>
        </w:rPr>
        <w:t>w</w:t>
      </w:r>
      <w:r w:rsidR="00CE7816" w:rsidRPr="00921877">
        <w:rPr>
          <w:color w:val="231F20"/>
          <w:spacing w:val="-2"/>
        </w:rPr>
        <w:t>i</w:t>
      </w:r>
      <w:r w:rsidR="00CE7816" w:rsidRPr="00921877">
        <w:rPr>
          <w:color w:val="231F20"/>
        </w:rPr>
        <w:t>th</w:t>
      </w:r>
      <w:r w:rsidR="00CE7816" w:rsidRPr="00921877">
        <w:rPr>
          <w:color w:val="231F20"/>
          <w:spacing w:val="-2"/>
        </w:rPr>
        <w:t xml:space="preserve"> </w:t>
      </w:r>
      <w:r w:rsidR="00CE7816" w:rsidRPr="00921877">
        <w:rPr>
          <w:color w:val="231F20"/>
          <w:spacing w:val="-1"/>
        </w:rPr>
        <w:t>t</w:t>
      </w:r>
      <w:r w:rsidR="00CE7816" w:rsidRPr="00921877">
        <w:rPr>
          <w:color w:val="231F20"/>
        </w:rPr>
        <w:t>he</w:t>
      </w:r>
      <w:r w:rsidR="00CE7816" w:rsidRPr="00921877">
        <w:rPr>
          <w:color w:val="231F20"/>
          <w:spacing w:val="1"/>
        </w:rPr>
        <w:t xml:space="preserve"> </w:t>
      </w:r>
      <w:r w:rsidR="00CE7816" w:rsidRPr="00921877">
        <w:rPr>
          <w:color w:val="231F20"/>
        </w:rPr>
        <w:t>p</w:t>
      </w:r>
      <w:r w:rsidR="00CE7816" w:rsidRPr="00921877">
        <w:rPr>
          <w:color w:val="231F20"/>
          <w:spacing w:val="-1"/>
        </w:rPr>
        <w:t>l</w:t>
      </w:r>
      <w:r w:rsidR="00CE7816" w:rsidRPr="00921877">
        <w:rPr>
          <w:color w:val="231F20"/>
        </w:rPr>
        <w:t>ac</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of</w:t>
      </w:r>
      <w:r w:rsidR="00CE7816" w:rsidRPr="00921877">
        <w:rPr>
          <w:color w:val="231F20"/>
          <w:spacing w:val="1"/>
        </w:rPr>
        <w:t xml:space="preserve"> </w:t>
      </w:r>
      <w:r w:rsidR="00CE7816" w:rsidRPr="00921877">
        <w:rPr>
          <w:color w:val="231F20"/>
        </w:rPr>
        <w:t>t</w:t>
      </w:r>
      <w:r w:rsidR="00CE7816" w:rsidRPr="00921877">
        <w:rPr>
          <w:color w:val="231F20"/>
          <w:spacing w:val="-2"/>
        </w:rPr>
        <w:t>h</w:t>
      </w:r>
      <w:r w:rsidR="00CE7816" w:rsidRPr="00921877">
        <w:rPr>
          <w:color w:val="231F20"/>
        </w:rPr>
        <w:t>e</w:t>
      </w:r>
      <w:r w:rsidR="00CE7816" w:rsidRPr="00921877">
        <w:rPr>
          <w:color w:val="231F20"/>
          <w:spacing w:val="1"/>
        </w:rPr>
        <w:t xml:space="preserve"> </w:t>
      </w:r>
      <w:r w:rsidR="00CE7816" w:rsidRPr="00921877">
        <w:rPr>
          <w:color w:val="231F20"/>
        </w:rPr>
        <w:t>c</w:t>
      </w:r>
      <w:r w:rsidR="00CE7816" w:rsidRPr="00921877">
        <w:rPr>
          <w:color w:val="231F20"/>
          <w:spacing w:val="-2"/>
        </w:rPr>
        <w:t>a</w:t>
      </w:r>
      <w:r w:rsidR="00CE7816" w:rsidRPr="00921877">
        <w:rPr>
          <w:color w:val="231F20"/>
        </w:rPr>
        <w:t>ll.</w:t>
      </w:r>
    </w:p>
    <w:p w14:paraId="3CCA71DC" w14:textId="7CDE3873" w:rsidR="00CE7816" w:rsidRPr="00921877" w:rsidRDefault="00921877" w:rsidP="00761A6B">
      <w:pPr>
        <w:ind w:right="206"/>
      </w:pPr>
      <w:r w:rsidRPr="00921877">
        <w:rPr>
          <w:color w:val="231F20"/>
        </w:rPr>
        <w:t xml:space="preserve">      </w:t>
      </w:r>
      <w:r w:rsidR="00CE7816" w:rsidRPr="00921877">
        <w:rPr>
          <w:color w:val="231F20"/>
        </w:rPr>
        <w:t xml:space="preserve">(1) </w:t>
      </w:r>
      <w:r w:rsidR="00CE7816" w:rsidRPr="00921877">
        <w:rPr>
          <w:color w:val="231F20"/>
          <w:spacing w:val="-3"/>
        </w:rPr>
        <w:t>B</w:t>
      </w:r>
      <w:r w:rsidR="00CE7816" w:rsidRPr="00921877">
        <w:rPr>
          <w:color w:val="231F20"/>
          <w:spacing w:val="1"/>
        </w:rPr>
        <w:t>l</w:t>
      </w:r>
      <w:r w:rsidR="00CE7816" w:rsidRPr="00921877">
        <w:rPr>
          <w:color w:val="231F20"/>
        </w:rPr>
        <w:t>ock</w:t>
      </w:r>
      <w:r w:rsidR="00CE7816" w:rsidRPr="00921877">
        <w:rPr>
          <w:color w:val="231F20"/>
          <w:spacing w:val="-2"/>
        </w:rPr>
        <w:t xml:space="preserve"> </w:t>
      </w:r>
      <w:r w:rsidR="00CE7816" w:rsidRPr="00921877">
        <w:rPr>
          <w:color w:val="231F20"/>
        </w:rPr>
        <w:t>11.</w:t>
      </w:r>
      <w:r w:rsidR="00CE7816" w:rsidRPr="00921877">
        <w:rPr>
          <w:color w:val="231F20"/>
          <w:spacing w:val="53"/>
        </w:rPr>
        <w:t xml:space="preserve"> </w:t>
      </w:r>
      <w:r w:rsidR="00CE7816" w:rsidRPr="00921877">
        <w:rPr>
          <w:color w:val="231F20"/>
          <w:spacing w:val="2"/>
        </w:rPr>
        <w:t>T</w:t>
      </w:r>
      <w:r w:rsidR="00CE7816" w:rsidRPr="00921877">
        <w:rPr>
          <w:color w:val="231F20"/>
          <w:spacing w:val="-2"/>
        </w:rPr>
        <w:t>h</w:t>
      </w:r>
      <w:r w:rsidR="00CE7816" w:rsidRPr="00921877">
        <w:rPr>
          <w:color w:val="231F20"/>
        </w:rPr>
        <w:t>is</w:t>
      </w:r>
      <w:r w:rsidR="00CE7816" w:rsidRPr="00921877">
        <w:rPr>
          <w:color w:val="231F20"/>
          <w:spacing w:val="-2"/>
        </w:rPr>
        <w:t xml:space="preserve"> </w:t>
      </w:r>
      <w:r w:rsidR="00CE7816" w:rsidRPr="00921877">
        <w:rPr>
          <w:color w:val="231F20"/>
        </w:rPr>
        <w:t>is</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d</w:t>
      </w:r>
      <w:r w:rsidR="00CE7816" w:rsidRPr="00921877">
        <w:rPr>
          <w:color w:val="231F20"/>
        </w:rPr>
        <w:t>a</w:t>
      </w:r>
      <w:r w:rsidR="00CE7816" w:rsidRPr="00921877">
        <w:rPr>
          <w:color w:val="231F20"/>
          <w:spacing w:val="1"/>
        </w:rPr>
        <w:t>t</w:t>
      </w:r>
      <w:r w:rsidR="00CE7816" w:rsidRPr="00921877">
        <w:rPr>
          <w:color w:val="231F20"/>
        </w:rPr>
        <w:t>e</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sup</w:t>
      </w:r>
      <w:r w:rsidR="00CE7816" w:rsidRPr="00921877">
        <w:rPr>
          <w:color w:val="231F20"/>
          <w:spacing w:val="-2"/>
        </w:rPr>
        <w:t>p</w:t>
      </w:r>
      <w:r w:rsidR="00CE7816" w:rsidRPr="00921877">
        <w:rPr>
          <w:color w:val="231F20"/>
        </w:rPr>
        <w:t>l</w:t>
      </w:r>
      <w:r w:rsidR="00CE7816" w:rsidRPr="00921877">
        <w:rPr>
          <w:color w:val="231F20"/>
          <w:spacing w:val="-1"/>
        </w:rPr>
        <w:t>i</w:t>
      </w:r>
      <w:r w:rsidR="00CE7816" w:rsidRPr="00921877">
        <w:rPr>
          <w:color w:val="231F20"/>
        </w:rPr>
        <w:t xml:space="preserve">es </w:t>
      </w:r>
      <w:r w:rsidR="00CE7816" w:rsidRPr="00921877">
        <w:rPr>
          <w:color w:val="231F20"/>
          <w:spacing w:val="-2"/>
        </w:rPr>
        <w:t>a</w:t>
      </w:r>
      <w:r w:rsidR="00CE7816" w:rsidRPr="00921877">
        <w:rPr>
          <w:color w:val="231F20"/>
          <w:spacing w:val="1"/>
        </w:rPr>
        <w:t>r</w:t>
      </w:r>
      <w:r w:rsidR="00CE7816" w:rsidRPr="00921877">
        <w:rPr>
          <w:color w:val="231F20"/>
        </w:rPr>
        <w:t>e</w:t>
      </w:r>
      <w:r w:rsidR="00CE7816" w:rsidRPr="00921877">
        <w:rPr>
          <w:color w:val="231F20"/>
          <w:spacing w:val="-2"/>
        </w:rPr>
        <w:t xml:space="preserve"> </w:t>
      </w:r>
      <w:r w:rsidR="00CE7816" w:rsidRPr="00921877">
        <w:rPr>
          <w:color w:val="231F20"/>
        </w:rPr>
        <w:t xml:space="preserve">to </w:t>
      </w:r>
      <w:r w:rsidR="00CE7816" w:rsidRPr="00921877">
        <w:rPr>
          <w:color w:val="231F20"/>
          <w:spacing w:val="-2"/>
        </w:rPr>
        <w:t>r</w:t>
      </w:r>
      <w:r w:rsidR="00CE7816" w:rsidRPr="00921877">
        <w:rPr>
          <w:color w:val="231F20"/>
        </w:rPr>
        <w:t>each</w:t>
      </w:r>
      <w:r w:rsidR="00CE7816" w:rsidRPr="00921877">
        <w:rPr>
          <w:color w:val="231F20"/>
          <w:spacing w:val="-2"/>
        </w:rPr>
        <w:t xml:space="preserve"> </w:t>
      </w:r>
      <w:r w:rsidR="00CE7816" w:rsidRPr="00921877">
        <w:rPr>
          <w:color w:val="231F20"/>
        </w:rPr>
        <w:t>des</w:t>
      </w:r>
      <w:r w:rsidR="00CE7816" w:rsidRPr="00921877">
        <w:rPr>
          <w:color w:val="231F20"/>
          <w:spacing w:val="-1"/>
        </w:rPr>
        <w:t>t</w:t>
      </w:r>
      <w:r w:rsidR="00CE7816" w:rsidRPr="00921877">
        <w:rPr>
          <w:color w:val="231F20"/>
        </w:rPr>
        <w:t>in</w:t>
      </w:r>
      <w:r w:rsidR="00CE7816" w:rsidRPr="00921877">
        <w:rPr>
          <w:color w:val="231F20"/>
          <w:spacing w:val="2"/>
        </w:rPr>
        <w:t>a</w:t>
      </w:r>
      <w:r w:rsidR="00CE7816" w:rsidRPr="00921877">
        <w:rPr>
          <w:color w:val="231F20"/>
          <w:spacing w:val="1"/>
        </w:rPr>
        <w:t>t</w:t>
      </w:r>
      <w:r w:rsidR="00CE7816" w:rsidRPr="00921877">
        <w:rPr>
          <w:color w:val="231F20"/>
          <w:spacing w:val="-1"/>
        </w:rPr>
        <w:t>i</w:t>
      </w:r>
      <w:r w:rsidR="00CE7816" w:rsidRPr="00921877">
        <w:rPr>
          <w:color w:val="231F20"/>
        </w:rPr>
        <w:t>on, n</w:t>
      </w:r>
      <w:r w:rsidR="00CE7816" w:rsidRPr="00921877">
        <w:rPr>
          <w:color w:val="231F20"/>
          <w:spacing w:val="-2"/>
        </w:rPr>
        <w:t>o</w:t>
      </w:r>
      <w:r w:rsidR="00CE7816" w:rsidRPr="00921877">
        <w:rPr>
          <w:color w:val="231F20"/>
        </w:rPr>
        <w:t xml:space="preserve">t </w:t>
      </w:r>
      <w:r w:rsidR="00CE7816" w:rsidRPr="00921877">
        <w:rPr>
          <w:color w:val="231F20"/>
          <w:spacing w:val="-1"/>
        </w:rPr>
        <w:t>t</w:t>
      </w:r>
      <w:r w:rsidR="00CE7816" w:rsidRPr="00921877">
        <w:rPr>
          <w:color w:val="231F20"/>
        </w:rPr>
        <w:t>he d</w:t>
      </w:r>
      <w:r w:rsidR="00CE7816" w:rsidRPr="00921877">
        <w:rPr>
          <w:color w:val="231F20"/>
          <w:spacing w:val="-2"/>
        </w:rPr>
        <w:t>a</w:t>
      </w:r>
      <w:r w:rsidR="00CE7816" w:rsidRPr="00921877">
        <w:rPr>
          <w:color w:val="231F20"/>
        </w:rPr>
        <w:t>te</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sh</w:t>
      </w:r>
      <w:r w:rsidR="00CE7816" w:rsidRPr="00921877">
        <w:rPr>
          <w:color w:val="231F20"/>
          <w:spacing w:val="1"/>
        </w:rPr>
        <w:t>i</w:t>
      </w:r>
      <w:r w:rsidR="00CE7816" w:rsidRPr="00921877">
        <w:rPr>
          <w:color w:val="231F20"/>
        </w:rPr>
        <w:t>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 Con</w:t>
      </w:r>
      <w:r w:rsidR="00CE7816" w:rsidRPr="00921877">
        <w:rPr>
          <w:color w:val="231F20"/>
          <w:spacing w:val="-2"/>
        </w:rPr>
        <w:t>v</w:t>
      </w:r>
      <w:r w:rsidR="00CE7816" w:rsidRPr="00921877">
        <w:rPr>
          <w:color w:val="231F20"/>
        </w:rPr>
        <w:t>ert t</w:t>
      </w:r>
      <w:r w:rsidR="00CE7816" w:rsidRPr="00921877">
        <w:rPr>
          <w:color w:val="231F20"/>
          <w:spacing w:val="-2"/>
        </w:rPr>
        <w:t>h</w:t>
      </w:r>
      <w:r w:rsidR="00CE7816" w:rsidRPr="00921877">
        <w:rPr>
          <w:color w:val="231F20"/>
        </w:rPr>
        <w:t>e nu</w:t>
      </w:r>
      <w:r w:rsidR="00CE7816" w:rsidRPr="00921877">
        <w:rPr>
          <w:color w:val="231F20"/>
          <w:spacing w:val="-3"/>
        </w:rPr>
        <w:t>m</w:t>
      </w:r>
      <w:r w:rsidR="00CE7816" w:rsidRPr="00921877">
        <w:rPr>
          <w:color w:val="231F20"/>
        </w:rPr>
        <w:t xml:space="preserve">ber </w:t>
      </w:r>
      <w:r w:rsidR="00CE7816" w:rsidRPr="00921877">
        <w:rPr>
          <w:color w:val="231F20"/>
          <w:spacing w:val="-2"/>
        </w:rPr>
        <w:t>o</w:t>
      </w:r>
      <w:r w:rsidR="00CE7816" w:rsidRPr="00921877">
        <w:rPr>
          <w:color w:val="231F20"/>
        </w:rPr>
        <w:t>f</w:t>
      </w:r>
      <w:r w:rsidR="00CE7816" w:rsidRPr="00921877">
        <w:rPr>
          <w:color w:val="231F20"/>
          <w:spacing w:val="1"/>
        </w:rPr>
        <w:t xml:space="preserve"> </w:t>
      </w:r>
      <w:r w:rsidR="00CE7816" w:rsidRPr="00921877">
        <w:rPr>
          <w:color w:val="231F20"/>
        </w:rPr>
        <w:t>d</w:t>
      </w:r>
      <w:r w:rsidR="00CE7816" w:rsidRPr="00921877">
        <w:rPr>
          <w:color w:val="231F20"/>
          <w:spacing w:val="-2"/>
        </w:rPr>
        <w:t>e</w:t>
      </w:r>
      <w:r w:rsidR="00CE7816" w:rsidRPr="00921877">
        <w:rPr>
          <w:color w:val="231F20"/>
        </w:rPr>
        <w:t>l</w:t>
      </w:r>
      <w:r w:rsidR="00CE7816" w:rsidRPr="00921877">
        <w:rPr>
          <w:color w:val="231F20"/>
          <w:spacing w:val="-1"/>
        </w:rPr>
        <w:t>i</w:t>
      </w:r>
      <w:r w:rsidR="00CE7816" w:rsidRPr="00921877">
        <w:rPr>
          <w:color w:val="231F20"/>
          <w:spacing w:val="-2"/>
        </w:rPr>
        <w:t>v</w:t>
      </w:r>
      <w:r w:rsidR="00CE7816" w:rsidRPr="00921877">
        <w:rPr>
          <w:color w:val="231F20"/>
        </w:rPr>
        <w:t>ery</w:t>
      </w:r>
      <w:r w:rsidR="00CE7816" w:rsidRPr="00921877">
        <w:rPr>
          <w:color w:val="231F20"/>
          <w:spacing w:val="-2"/>
        </w:rPr>
        <w:t xml:space="preserve"> </w:t>
      </w:r>
      <w:r w:rsidR="00CE7816" w:rsidRPr="00921877">
        <w:rPr>
          <w:color w:val="231F20"/>
        </w:rPr>
        <w:t>da</w:t>
      </w:r>
      <w:r w:rsidR="00CE7816" w:rsidRPr="00921877">
        <w:rPr>
          <w:color w:val="231F20"/>
          <w:spacing w:val="-2"/>
        </w:rPr>
        <w:t>y</w:t>
      </w:r>
      <w:r w:rsidR="00CE7816" w:rsidRPr="00921877">
        <w:rPr>
          <w:color w:val="231F20"/>
        </w:rPr>
        <w:t xml:space="preserve">s </w:t>
      </w:r>
      <w:r w:rsidR="00CE7816" w:rsidRPr="00921877">
        <w:rPr>
          <w:color w:val="231F20"/>
          <w:spacing w:val="1"/>
        </w:rPr>
        <w:t>t</w:t>
      </w:r>
      <w:r w:rsidR="00CE7816" w:rsidRPr="00921877">
        <w:rPr>
          <w:color w:val="231F20"/>
        </w:rPr>
        <w:t>he Go</w:t>
      </w:r>
      <w:r w:rsidR="00CE7816" w:rsidRPr="00921877">
        <w:rPr>
          <w:color w:val="231F20"/>
          <w:spacing w:val="-3"/>
        </w:rPr>
        <w:t>v</w:t>
      </w:r>
      <w:r w:rsidR="00CE7816" w:rsidRPr="00921877">
        <w:rPr>
          <w:color w:val="231F20"/>
        </w:rPr>
        <w:t>ern</w:t>
      </w:r>
      <w:r w:rsidR="00CE7816" w:rsidRPr="00921877">
        <w:rPr>
          <w:color w:val="231F20"/>
          <w:spacing w:val="-4"/>
        </w:rPr>
        <w:t>m</w:t>
      </w:r>
      <w:r w:rsidR="00CE7816" w:rsidRPr="00921877">
        <w:rPr>
          <w:color w:val="231F20"/>
        </w:rPr>
        <w:t>ent off</w:t>
      </w:r>
      <w:r w:rsidR="00CE7816" w:rsidRPr="00921877">
        <w:rPr>
          <w:color w:val="231F20"/>
          <w:spacing w:val="-2"/>
        </w:rPr>
        <w:t>e</w:t>
      </w:r>
      <w:r w:rsidR="00CE7816" w:rsidRPr="00921877">
        <w:rPr>
          <w:color w:val="231F20"/>
        </w:rPr>
        <w:t>red</w:t>
      </w:r>
      <w:r w:rsidR="00CE7816" w:rsidRPr="00921877">
        <w:rPr>
          <w:color w:val="231F20"/>
          <w:spacing w:val="-2"/>
        </w:rPr>
        <w:t xml:space="preserve"> </w:t>
      </w:r>
      <w:r w:rsidR="00CE7816" w:rsidRPr="00921877">
        <w:rPr>
          <w:color w:val="231F20"/>
        </w:rPr>
        <w:t>to</w:t>
      </w:r>
      <w:r w:rsidR="00CE7816" w:rsidRPr="00921877">
        <w:rPr>
          <w:color w:val="231F20"/>
          <w:spacing w:val="-2"/>
        </w:rPr>
        <w:t xml:space="preserve"> </w:t>
      </w:r>
      <w:r w:rsidR="00CE7816" w:rsidRPr="00921877">
        <w:rPr>
          <w:color w:val="231F20"/>
        </w:rPr>
        <w:t>an a</w:t>
      </w:r>
      <w:r w:rsidR="00CE7816" w:rsidRPr="00921877">
        <w:rPr>
          <w:color w:val="231F20"/>
          <w:spacing w:val="-2"/>
        </w:rPr>
        <w:t>c</w:t>
      </w:r>
      <w:r w:rsidR="00CE7816" w:rsidRPr="00921877">
        <w:rPr>
          <w:color w:val="231F20"/>
        </w:rPr>
        <w:t>tu</w:t>
      </w:r>
      <w:r w:rsidR="00CE7816" w:rsidRPr="00921877">
        <w:rPr>
          <w:color w:val="231F20"/>
          <w:spacing w:val="-2"/>
        </w:rPr>
        <w:t>a</w:t>
      </w:r>
      <w:r w:rsidR="00CE7816" w:rsidRPr="00921877">
        <w:rPr>
          <w:color w:val="231F20"/>
        </w:rPr>
        <w:t>l</w:t>
      </w:r>
      <w:r w:rsidR="00CE7816" w:rsidRPr="00921877">
        <w:rPr>
          <w:color w:val="231F20"/>
          <w:spacing w:val="1"/>
        </w:rPr>
        <w:t xml:space="preserve"> </w:t>
      </w:r>
      <w:r w:rsidR="00CE7816" w:rsidRPr="00921877">
        <w:rPr>
          <w:color w:val="231F20"/>
        </w:rPr>
        <w:t>d</w:t>
      </w:r>
      <w:r w:rsidR="00CE7816" w:rsidRPr="00921877">
        <w:rPr>
          <w:color w:val="231F20"/>
          <w:spacing w:val="-2"/>
        </w:rPr>
        <w:t>a</w:t>
      </w:r>
      <w:r w:rsidR="00CE7816" w:rsidRPr="00921877">
        <w:rPr>
          <w:color w:val="231F20"/>
        </w:rPr>
        <w:t>te.</w:t>
      </w:r>
      <w:r w:rsidR="00CE7816" w:rsidRPr="00921877">
        <w:rPr>
          <w:color w:val="231F20"/>
          <w:spacing w:val="54"/>
        </w:rPr>
        <w:t xml:space="preserve"> </w:t>
      </w:r>
      <w:r w:rsidR="00CE7816" w:rsidRPr="00921877">
        <w:rPr>
          <w:color w:val="231F20"/>
          <w:spacing w:val="-3"/>
        </w:rPr>
        <w:t>F</w:t>
      </w:r>
      <w:r w:rsidR="00CE7816" w:rsidRPr="00921877">
        <w:rPr>
          <w:color w:val="231F20"/>
        </w:rPr>
        <w:t>or e</w:t>
      </w:r>
      <w:r w:rsidR="00CE7816" w:rsidRPr="00921877">
        <w:rPr>
          <w:color w:val="231F20"/>
          <w:spacing w:val="-2"/>
        </w:rPr>
        <w:t>x</w:t>
      </w:r>
      <w:r w:rsidR="00CE7816" w:rsidRPr="00921877">
        <w:rPr>
          <w:color w:val="231F20"/>
        </w:rPr>
        <w:t>a</w:t>
      </w:r>
      <w:r w:rsidR="00CE7816" w:rsidRPr="00921877">
        <w:rPr>
          <w:color w:val="231F20"/>
          <w:spacing w:val="-3"/>
        </w:rPr>
        <w:t>m</w:t>
      </w:r>
      <w:r w:rsidR="00CE7816" w:rsidRPr="00921877">
        <w:rPr>
          <w:color w:val="231F20"/>
        </w:rPr>
        <w:t xml:space="preserve">ple, </w:t>
      </w:r>
      <w:r w:rsidR="00CE7816" w:rsidRPr="00921877">
        <w:rPr>
          <w:color w:val="231F20"/>
          <w:spacing w:val="1"/>
        </w:rPr>
        <w:t>i</w:t>
      </w:r>
      <w:r w:rsidR="00CE7816" w:rsidRPr="00921877">
        <w:rPr>
          <w:color w:val="231F20"/>
        </w:rPr>
        <w:t>f</w:t>
      </w:r>
      <w:r w:rsidR="00CE7816" w:rsidRPr="00921877">
        <w:rPr>
          <w:color w:val="231F20"/>
          <w:spacing w:val="-2"/>
        </w:rPr>
        <w:t xml:space="preserve"> </w:t>
      </w:r>
      <w:r w:rsidR="00CE7816" w:rsidRPr="00921877">
        <w:rPr>
          <w:color w:val="231F20"/>
        </w:rPr>
        <w:t xml:space="preserve">the </w:t>
      </w:r>
      <w:r w:rsidR="00CE7816" w:rsidRPr="00921877">
        <w:rPr>
          <w:color w:val="231F20"/>
          <w:spacing w:val="-1"/>
        </w:rPr>
        <w:t>G</w:t>
      </w:r>
      <w:r w:rsidR="00CE7816" w:rsidRPr="00921877">
        <w:rPr>
          <w:color w:val="231F20"/>
        </w:rPr>
        <w:t>o</w:t>
      </w:r>
      <w:r w:rsidR="00CE7816" w:rsidRPr="00921877">
        <w:rPr>
          <w:color w:val="231F20"/>
          <w:spacing w:val="-2"/>
        </w:rPr>
        <w:t>v</w:t>
      </w:r>
      <w:r w:rsidR="00CE7816" w:rsidRPr="00921877">
        <w:rPr>
          <w:color w:val="231F20"/>
        </w:rPr>
        <w:t>ern</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off</w:t>
      </w:r>
      <w:r w:rsidR="00CE7816" w:rsidRPr="00921877">
        <w:rPr>
          <w:color w:val="231F20"/>
          <w:spacing w:val="-2"/>
        </w:rPr>
        <w:t>e</w:t>
      </w:r>
      <w:r w:rsidR="00CE7816" w:rsidRPr="00921877">
        <w:rPr>
          <w:color w:val="231F20"/>
        </w:rPr>
        <w:t>red</w:t>
      </w:r>
      <w:r w:rsidR="00CE7816" w:rsidRPr="00921877">
        <w:rPr>
          <w:color w:val="231F20"/>
          <w:spacing w:val="-2"/>
        </w:rPr>
        <w:t xml:space="preserve"> </w:t>
      </w:r>
      <w:r w:rsidR="00CE7816" w:rsidRPr="00921877">
        <w:rPr>
          <w:color w:val="231F20"/>
        </w:rPr>
        <w:t>a 3</w:t>
      </w:r>
      <w:r w:rsidR="00CE7816" w:rsidRPr="00921877">
        <w:rPr>
          <w:color w:val="231F20"/>
          <w:spacing w:val="1"/>
        </w:rPr>
        <w:t>0</w:t>
      </w:r>
      <w:r w:rsidR="00CE7816" w:rsidRPr="00921877">
        <w:rPr>
          <w:color w:val="231F20"/>
          <w:spacing w:val="-4"/>
        </w:rPr>
        <w:t>-</w:t>
      </w:r>
      <w:r w:rsidR="00CE7816" w:rsidRPr="00921877">
        <w:rPr>
          <w:color w:val="231F20"/>
        </w:rPr>
        <w:t>day</w:t>
      </w:r>
      <w:r w:rsidR="00CE7816" w:rsidRPr="00921877">
        <w:rPr>
          <w:color w:val="231F20"/>
          <w:spacing w:val="-2"/>
        </w:rPr>
        <w:t xml:space="preserve"> </w:t>
      </w:r>
      <w:r w:rsidR="00CE7816" w:rsidRPr="00921877">
        <w:rPr>
          <w:color w:val="231F20"/>
        </w:rPr>
        <w:t>de</w:t>
      </w:r>
      <w:r w:rsidR="00CE7816" w:rsidRPr="00921877">
        <w:rPr>
          <w:color w:val="231F20"/>
          <w:spacing w:val="1"/>
        </w:rPr>
        <w:t>li</w:t>
      </w:r>
      <w:r w:rsidR="00CE7816" w:rsidRPr="00921877">
        <w:rPr>
          <w:color w:val="231F20"/>
          <w:spacing w:val="-2"/>
        </w:rPr>
        <w:t>v</w:t>
      </w:r>
      <w:r w:rsidR="00CE7816" w:rsidRPr="00921877">
        <w:rPr>
          <w:color w:val="231F20"/>
        </w:rPr>
        <w:t>ery</w:t>
      </w:r>
      <w:r w:rsidR="00CE7816" w:rsidRPr="00921877">
        <w:rPr>
          <w:color w:val="231F20"/>
          <w:spacing w:val="-2"/>
        </w:rPr>
        <w:t xml:space="preserve"> </w:t>
      </w:r>
      <w:r w:rsidR="00CE7816" w:rsidRPr="00921877">
        <w:rPr>
          <w:color w:val="231F20"/>
        </w:rPr>
        <w:t>and rec</w:t>
      </w:r>
      <w:r w:rsidR="00CE7816" w:rsidRPr="00921877">
        <w:rPr>
          <w:color w:val="231F20"/>
          <w:spacing w:val="-2"/>
        </w:rPr>
        <w:t>e</w:t>
      </w:r>
      <w:r w:rsidR="00CE7816" w:rsidRPr="00921877">
        <w:rPr>
          <w:color w:val="231F20"/>
        </w:rPr>
        <w:t>i</w:t>
      </w:r>
      <w:r w:rsidR="00CE7816" w:rsidRPr="00921877">
        <w:rPr>
          <w:color w:val="231F20"/>
          <w:spacing w:val="-2"/>
        </w:rPr>
        <w:t>v</w:t>
      </w:r>
      <w:r w:rsidR="00CE7816" w:rsidRPr="00921877">
        <w:rPr>
          <w:color w:val="231F20"/>
        </w:rPr>
        <w:t xml:space="preserve">ed </w:t>
      </w:r>
      <w:r w:rsidR="00CE7816" w:rsidRPr="00921877">
        <w:rPr>
          <w:color w:val="231F20"/>
          <w:spacing w:val="1"/>
        </w:rPr>
        <w:t>t</w:t>
      </w:r>
      <w:r w:rsidR="00CE7816" w:rsidRPr="00921877">
        <w:rPr>
          <w:color w:val="231F20"/>
          <w:spacing w:val="-2"/>
        </w:rPr>
        <w:t>h</w:t>
      </w:r>
      <w:r w:rsidR="00CE7816" w:rsidRPr="00921877">
        <w:rPr>
          <w:color w:val="231F20"/>
        </w:rPr>
        <w:t>e or</w:t>
      </w:r>
      <w:r w:rsidR="00CE7816" w:rsidRPr="00921877">
        <w:rPr>
          <w:color w:val="231F20"/>
          <w:spacing w:val="-2"/>
        </w:rPr>
        <w:t>a</w:t>
      </w:r>
      <w:r w:rsidR="00CE7816" w:rsidRPr="00921877">
        <w:rPr>
          <w:color w:val="231F20"/>
        </w:rPr>
        <w:t>l</w:t>
      </w:r>
      <w:r w:rsidR="00CE7816" w:rsidRPr="00921877">
        <w:rPr>
          <w:color w:val="231F20"/>
          <w:spacing w:val="1"/>
        </w:rPr>
        <w:t xml:space="preserve"> </w:t>
      </w:r>
      <w:r w:rsidR="00CE7816" w:rsidRPr="00921877">
        <w:rPr>
          <w:color w:val="231F20"/>
          <w:spacing w:val="-2"/>
        </w:rPr>
        <w:t>o</w:t>
      </w:r>
      <w:r w:rsidR="00CE7816" w:rsidRPr="00921877">
        <w:rPr>
          <w:color w:val="231F20"/>
        </w:rPr>
        <w:t>r</w:t>
      </w:r>
      <w:r w:rsidR="00CE7816" w:rsidRPr="00921877">
        <w:rPr>
          <w:color w:val="231F20"/>
          <w:spacing w:val="1"/>
        </w:rPr>
        <w:t xml:space="preserve"> </w:t>
      </w:r>
      <w:r w:rsidR="00CE7816" w:rsidRPr="00921877">
        <w:rPr>
          <w:color w:val="231F20"/>
          <w:spacing w:val="-1"/>
        </w:rPr>
        <w:t>w</w:t>
      </w:r>
      <w:r w:rsidR="00CE7816" w:rsidRPr="00921877">
        <w:rPr>
          <w:color w:val="231F20"/>
          <w:spacing w:val="1"/>
        </w:rPr>
        <w:t>r</w:t>
      </w:r>
      <w:r w:rsidR="00CE7816" w:rsidRPr="00921877">
        <w:rPr>
          <w:color w:val="231F20"/>
          <w:spacing w:val="-1"/>
        </w:rPr>
        <w:t>it</w:t>
      </w:r>
      <w:r w:rsidR="00CE7816" w:rsidRPr="00921877">
        <w:rPr>
          <w:color w:val="231F20"/>
          <w:spacing w:val="1"/>
        </w:rPr>
        <w:t>t</w:t>
      </w:r>
      <w:r w:rsidR="00CE7816" w:rsidRPr="00921877">
        <w:rPr>
          <w:color w:val="231F20"/>
        </w:rPr>
        <w:t xml:space="preserve">en </w:t>
      </w:r>
      <w:r w:rsidR="00CE7816" w:rsidRPr="00921877">
        <w:rPr>
          <w:color w:val="231F20"/>
          <w:spacing w:val="-2"/>
        </w:rPr>
        <w:t>c</w:t>
      </w:r>
      <w:r w:rsidR="00CE7816" w:rsidRPr="00921877">
        <w:rPr>
          <w:color w:val="231F20"/>
        </w:rPr>
        <w:t xml:space="preserve">all on 1 </w:t>
      </w:r>
      <w:r w:rsidR="00CE7816" w:rsidRPr="00921877">
        <w:rPr>
          <w:color w:val="231F20"/>
          <w:spacing w:val="-3"/>
        </w:rPr>
        <w:t>O</w:t>
      </w:r>
      <w:r w:rsidR="00CE7816" w:rsidRPr="00921877">
        <w:rPr>
          <w:color w:val="231F20"/>
        </w:rPr>
        <w:t>c</w:t>
      </w:r>
      <w:r w:rsidR="00CE7816" w:rsidRPr="00921877">
        <w:rPr>
          <w:color w:val="231F20"/>
          <w:spacing w:val="1"/>
        </w:rPr>
        <w:t>t</w:t>
      </w:r>
      <w:r w:rsidR="00CE7816" w:rsidRPr="00921877">
        <w:rPr>
          <w:color w:val="231F20"/>
        </w:rPr>
        <w:t>ob</w:t>
      </w:r>
      <w:r w:rsidR="00CE7816" w:rsidRPr="00921877">
        <w:rPr>
          <w:color w:val="231F20"/>
          <w:spacing w:val="-2"/>
        </w:rPr>
        <w:t>e</w:t>
      </w:r>
      <w:r w:rsidR="00CE7816" w:rsidRPr="00921877">
        <w:rPr>
          <w:color w:val="231F20"/>
        </w:rPr>
        <w:t xml:space="preserve">r, </w:t>
      </w:r>
      <w:r w:rsidR="00CE7816" w:rsidRPr="00921877">
        <w:rPr>
          <w:color w:val="231F20"/>
          <w:spacing w:val="-2"/>
        </w:rPr>
        <w:t>e</w:t>
      </w:r>
      <w:r w:rsidR="00CE7816" w:rsidRPr="00921877">
        <w:rPr>
          <w:color w:val="231F20"/>
        </w:rPr>
        <w:t>nt</w:t>
      </w:r>
      <w:r w:rsidR="00CE7816" w:rsidRPr="00921877">
        <w:rPr>
          <w:color w:val="231F20"/>
          <w:spacing w:val="-2"/>
        </w:rPr>
        <w:t>e</w:t>
      </w:r>
      <w:r w:rsidR="00CE7816" w:rsidRPr="00921877">
        <w:rPr>
          <w:color w:val="231F20"/>
        </w:rPr>
        <w:t>r 1</w:t>
      </w:r>
      <w:r w:rsidR="00CE7816" w:rsidRPr="00921877">
        <w:rPr>
          <w:color w:val="231F20"/>
          <w:spacing w:val="-2"/>
        </w:rPr>
        <w:t>0</w:t>
      </w:r>
      <w:r w:rsidR="00CE7816" w:rsidRPr="00921877">
        <w:rPr>
          <w:color w:val="231F20"/>
        </w:rPr>
        <w:t>/3</w:t>
      </w:r>
      <w:r w:rsidR="00CE7816" w:rsidRPr="00921877">
        <w:rPr>
          <w:color w:val="231F20"/>
          <w:spacing w:val="-2"/>
        </w:rPr>
        <w:t>1</w:t>
      </w:r>
      <w:r w:rsidR="00CE7816" w:rsidRPr="00921877">
        <w:rPr>
          <w:color w:val="231F20"/>
          <w:spacing w:val="1"/>
        </w:rPr>
        <w:t>/</w:t>
      </w:r>
      <w:r w:rsidR="00CE7816" w:rsidRPr="00921877">
        <w:rPr>
          <w:color w:val="231F20"/>
          <w:spacing w:val="-1"/>
        </w:rPr>
        <w:t>Y</w:t>
      </w:r>
      <w:r w:rsidR="00CE7816" w:rsidRPr="00921877">
        <w:rPr>
          <w:color w:val="231F20"/>
        </w:rPr>
        <w:t>Y as t</w:t>
      </w:r>
      <w:r w:rsidR="00CE7816" w:rsidRPr="00921877">
        <w:rPr>
          <w:color w:val="231F20"/>
          <w:spacing w:val="-2"/>
        </w:rPr>
        <w:t>h</w:t>
      </w:r>
      <w:r w:rsidR="00CE7816" w:rsidRPr="00921877">
        <w:rPr>
          <w:color w:val="231F20"/>
        </w:rPr>
        <w:t>e required</w:t>
      </w:r>
      <w:r w:rsidR="00CE7816" w:rsidRPr="00921877">
        <w:rPr>
          <w:color w:val="231F20"/>
          <w:spacing w:val="-2"/>
        </w:rPr>
        <w:t xml:space="preserve"> </w:t>
      </w:r>
      <w:r w:rsidR="00CE7816" w:rsidRPr="00921877">
        <w:rPr>
          <w:color w:val="231F20"/>
        </w:rPr>
        <w:t>date.</w:t>
      </w:r>
    </w:p>
    <w:p w14:paraId="3D7ECA88" w14:textId="7B1C31C5" w:rsidR="00CE7816" w:rsidRPr="00921877" w:rsidRDefault="00921877" w:rsidP="00921877">
      <w:pPr>
        <w:spacing w:after="120"/>
        <w:ind w:right="-20"/>
      </w:pPr>
      <w:r>
        <w:t xml:space="preserve">     </w:t>
      </w:r>
      <w:r w:rsidRPr="00921877">
        <w:rPr>
          <w:color w:val="231F20"/>
        </w:rPr>
        <w:t xml:space="preserve"> </w:t>
      </w:r>
      <w:r w:rsidR="00CE7816" w:rsidRPr="00921877">
        <w:rPr>
          <w:color w:val="231F20"/>
        </w:rPr>
        <w:t xml:space="preserve">(2) </w:t>
      </w:r>
      <w:r w:rsidR="00CE7816" w:rsidRPr="00921877">
        <w:rPr>
          <w:color w:val="231F20"/>
          <w:spacing w:val="-3"/>
        </w:rPr>
        <w:t>B</w:t>
      </w:r>
      <w:r w:rsidR="00CE7816" w:rsidRPr="00921877">
        <w:rPr>
          <w:color w:val="231F20"/>
          <w:spacing w:val="1"/>
        </w:rPr>
        <w:t>l</w:t>
      </w:r>
      <w:r w:rsidR="00CE7816" w:rsidRPr="00921877">
        <w:rPr>
          <w:color w:val="231F20"/>
        </w:rPr>
        <w:t>ock</w:t>
      </w:r>
      <w:r w:rsidR="00CE7816" w:rsidRPr="00921877">
        <w:rPr>
          <w:color w:val="231F20"/>
          <w:spacing w:val="-2"/>
        </w:rPr>
        <w:t xml:space="preserve"> </w:t>
      </w:r>
      <w:r w:rsidR="00CE7816" w:rsidRPr="00921877">
        <w:rPr>
          <w:color w:val="231F20"/>
        </w:rPr>
        <w:t>12.</w:t>
      </w:r>
      <w:r w:rsidR="00CE7816" w:rsidRPr="00921877">
        <w:rPr>
          <w:color w:val="231F20"/>
          <w:spacing w:val="53"/>
        </w:rPr>
        <w:t xml:space="preserve"> </w:t>
      </w:r>
      <w:r w:rsidR="00CE7816" w:rsidRPr="00921877">
        <w:rPr>
          <w:color w:val="231F20"/>
          <w:spacing w:val="2"/>
        </w:rPr>
        <w:t>T</w:t>
      </w:r>
      <w:r w:rsidR="00CE7816" w:rsidRPr="00921877">
        <w:rPr>
          <w:color w:val="231F20"/>
          <w:spacing w:val="-2"/>
        </w:rPr>
        <w:t>h</w:t>
      </w:r>
      <w:r w:rsidR="00CE7816" w:rsidRPr="00921877">
        <w:rPr>
          <w:color w:val="231F20"/>
        </w:rPr>
        <w:t>is</w:t>
      </w:r>
      <w:r w:rsidR="00CE7816" w:rsidRPr="00921877">
        <w:rPr>
          <w:color w:val="231F20"/>
          <w:spacing w:val="-2"/>
        </w:rPr>
        <w:t xml:space="preserve"> </w:t>
      </w:r>
      <w:r w:rsidR="00CE7816" w:rsidRPr="00921877">
        <w:rPr>
          <w:color w:val="231F20"/>
        </w:rPr>
        <w:t>is</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d</w:t>
      </w:r>
      <w:r w:rsidR="00CE7816" w:rsidRPr="00921877">
        <w:rPr>
          <w:color w:val="231F20"/>
        </w:rPr>
        <w:t>a</w:t>
      </w:r>
      <w:r w:rsidR="00CE7816" w:rsidRPr="00921877">
        <w:rPr>
          <w:color w:val="231F20"/>
          <w:spacing w:val="1"/>
        </w:rPr>
        <w:t>t</w:t>
      </w:r>
      <w:r w:rsidR="00CE7816" w:rsidRPr="00921877">
        <w:rPr>
          <w:color w:val="231F20"/>
        </w:rPr>
        <w:t>e</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sup</w:t>
      </w:r>
      <w:r w:rsidR="00CE7816" w:rsidRPr="00921877">
        <w:rPr>
          <w:color w:val="231F20"/>
          <w:spacing w:val="-2"/>
        </w:rPr>
        <w:t>p</w:t>
      </w:r>
      <w:r w:rsidR="00CE7816" w:rsidRPr="00921877">
        <w:rPr>
          <w:color w:val="231F20"/>
        </w:rPr>
        <w:t>l</w:t>
      </w:r>
      <w:r w:rsidR="00CE7816" w:rsidRPr="00921877">
        <w:rPr>
          <w:color w:val="231F20"/>
          <w:spacing w:val="-1"/>
        </w:rPr>
        <w:t>i</w:t>
      </w:r>
      <w:r w:rsidR="00CE7816" w:rsidRPr="00921877">
        <w:rPr>
          <w:color w:val="231F20"/>
        </w:rPr>
        <w:t xml:space="preserve">es </w:t>
      </w:r>
      <w:r w:rsidR="00CE7816" w:rsidRPr="00921877">
        <w:rPr>
          <w:color w:val="231F20"/>
          <w:spacing w:val="-2"/>
        </w:rPr>
        <w:t>a</w:t>
      </w:r>
      <w:r w:rsidR="00CE7816" w:rsidRPr="00921877">
        <w:rPr>
          <w:color w:val="231F20"/>
          <w:spacing w:val="1"/>
        </w:rPr>
        <w:t>r</w:t>
      </w:r>
      <w:r w:rsidR="00CE7816" w:rsidRPr="00921877">
        <w:rPr>
          <w:color w:val="231F20"/>
        </w:rPr>
        <w:t>e</w:t>
      </w:r>
      <w:r w:rsidR="00CE7816" w:rsidRPr="00921877">
        <w:rPr>
          <w:color w:val="231F20"/>
          <w:spacing w:val="-2"/>
        </w:rPr>
        <w:t xml:space="preserve"> </w:t>
      </w:r>
      <w:r w:rsidR="00CE7816" w:rsidRPr="00921877">
        <w:rPr>
          <w:color w:val="231F20"/>
        </w:rPr>
        <w:t>to be</w:t>
      </w:r>
      <w:r w:rsidR="00CE7816" w:rsidRPr="00921877">
        <w:rPr>
          <w:color w:val="231F20"/>
          <w:spacing w:val="-2"/>
        </w:rPr>
        <w:t xml:space="preserve"> </w:t>
      </w:r>
      <w:r w:rsidR="00CE7816" w:rsidRPr="00921877">
        <w:rPr>
          <w:color w:val="231F20"/>
        </w:rPr>
        <w:t>s</w:t>
      </w:r>
      <w:r w:rsidR="00CE7816" w:rsidRPr="00921877">
        <w:rPr>
          <w:color w:val="231F20"/>
          <w:spacing w:val="-2"/>
        </w:rPr>
        <w:t>h</w:t>
      </w:r>
      <w:r w:rsidR="00CE7816" w:rsidRPr="00921877">
        <w:rPr>
          <w:color w:val="231F20"/>
        </w:rPr>
        <w:t>ipped,</w:t>
      </w:r>
      <w:r w:rsidR="00CE7816" w:rsidRPr="00921877">
        <w:rPr>
          <w:color w:val="231F20"/>
          <w:spacing w:val="-2"/>
        </w:rPr>
        <w:t xml:space="preserve"> </w:t>
      </w:r>
      <w:r w:rsidR="00CE7816" w:rsidRPr="00921877">
        <w:rPr>
          <w:color w:val="231F20"/>
        </w:rPr>
        <w:t>not</w:t>
      </w:r>
      <w:r w:rsidR="00CE7816" w:rsidRPr="00921877">
        <w:rPr>
          <w:color w:val="231F20"/>
          <w:spacing w:val="-2"/>
        </w:rPr>
        <w:t xml:space="preserve"> </w:t>
      </w:r>
      <w:r w:rsidR="00CE7816" w:rsidRPr="00921877">
        <w:rPr>
          <w:color w:val="231F20"/>
        </w:rPr>
        <w:t>deli</w:t>
      </w:r>
      <w:r w:rsidR="00CE7816" w:rsidRPr="00921877">
        <w:rPr>
          <w:color w:val="231F20"/>
          <w:spacing w:val="-2"/>
        </w:rPr>
        <w:t>v</w:t>
      </w:r>
      <w:r w:rsidR="00CE7816" w:rsidRPr="00921877">
        <w:rPr>
          <w:color w:val="231F20"/>
        </w:rPr>
        <w:t>ered.</w:t>
      </w:r>
    </w:p>
    <w:p w14:paraId="442C936E" w14:textId="59DA3F03" w:rsidR="00CE7816" w:rsidRPr="00921877" w:rsidRDefault="00921877" w:rsidP="00761A6B">
      <w:pPr>
        <w:ind w:right="622"/>
      </w:pPr>
      <w:r>
        <w:t xml:space="preserve">     </w:t>
      </w:r>
      <w:r w:rsidRPr="00921877">
        <w:rPr>
          <w:color w:val="231F20"/>
        </w:rPr>
        <w:t xml:space="preserve"> </w:t>
      </w:r>
      <w:r w:rsidR="00CE7816" w:rsidRPr="00921877">
        <w:rPr>
          <w:color w:val="231F20"/>
        </w:rPr>
        <w:t xml:space="preserve">(3) </w:t>
      </w:r>
      <w:r w:rsidR="00CE7816" w:rsidRPr="00921877">
        <w:rPr>
          <w:color w:val="231F20"/>
          <w:spacing w:val="-3"/>
        </w:rPr>
        <w:t>B</w:t>
      </w:r>
      <w:r w:rsidR="00CE7816" w:rsidRPr="00921877">
        <w:rPr>
          <w:color w:val="231F20"/>
          <w:spacing w:val="1"/>
        </w:rPr>
        <w:t>l</w:t>
      </w:r>
      <w:r w:rsidR="00CE7816" w:rsidRPr="00921877">
        <w:rPr>
          <w:color w:val="231F20"/>
        </w:rPr>
        <w:t>oc</w:t>
      </w:r>
      <w:r w:rsidR="00CE7816" w:rsidRPr="00921877">
        <w:rPr>
          <w:color w:val="231F20"/>
          <w:spacing w:val="-2"/>
        </w:rPr>
        <w:t>k</w:t>
      </w:r>
      <w:r w:rsidR="00CE7816" w:rsidRPr="00921877">
        <w:rPr>
          <w:color w:val="231F20"/>
        </w:rPr>
        <w:t>s 13</w:t>
      </w:r>
      <w:r w:rsidR="00CE7816" w:rsidRPr="00921877">
        <w:rPr>
          <w:color w:val="231F20"/>
          <w:spacing w:val="-2"/>
        </w:rPr>
        <w:t xml:space="preserve"> </w:t>
      </w:r>
      <w:r w:rsidR="00CE7816" w:rsidRPr="00921877">
        <w:rPr>
          <w:color w:val="231F20"/>
        </w:rPr>
        <w:t>thr</w:t>
      </w:r>
      <w:r w:rsidR="00CE7816" w:rsidRPr="00921877">
        <w:rPr>
          <w:color w:val="231F20"/>
          <w:spacing w:val="-2"/>
        </w:rPr>
        <w:t>o</w:t>
      </w:r>
      <w:r w:rsidR="00CE7816" w:rsidRPr="00921877">
        <w:rPr>
          <w:color w:val="231F20"/>
        </w:rPr>
        <w:t>u</w:t>
      </w:r>
      <w:r w:rsidR="00CE7816" w:rsidRPr="00921877">
        <w:rPr>
          <w:color w:val="231F20"/>
          <w:spacing w:val="-2"/>
        </w:rPr>
        <w:t>g</w:t>
      </w:r>
      <w:r w:rsidR="00CE7816" w:rsidRPr="00921877">
        <w:rPr>
          <w:color w:val="231F20"/>
        </w:rPr>
        <w:t>h 19.</w:t>
      </w:r>
      <w:r w:rsidR="00CE7816" w:rsidRPr="00921877">
        <w:rPr>
          <w:color w:val="231F20"/>
          <w:spacing w:val="53"/>
        </w:rPr>
        <w:t xml:space="preserve"> </w:t>
      </w:r>
      <w:r w:rsidR="00CE7816" w:rsidRPr="00921877">
        <w:rPr>
          <w:color w:val="231F20"/>
          <w:spacing w:val="-4"/>
        </w:rPr>
        <w:t>I</w:t>
      </w:r>
      <w:r w:rsidR="00CE7816" w:rsidRPr="00921877">
        <w:rPr>
          <w:color w:val="231F20"/>
        </w:rPr>
        <w:t>nfo</w:t>
      </w:r>
      <w:r w:rsidR="00CE7816" w:rsidRPr="00921877">
        <w:rPr>
          <w:color w:val="231F20"/>
          <w:spacing w:val="3"/>
        </w:rPr>
        <w:t>r</w:t>
      </w:r>
      <w:r w:rsidR="00CE7816" w:rsidRPr="00921877">
        <w:rPr>
          <w:color w:val="231F20"/>
          <w:spacing w:val="-4"/>
        </w:rPr>
        <w:t>m</w:t>
      </w:r>
      <w:r w:rsidR="00CE7816" w:rsidRPr="00921877">
        <w:rPr>
          <w:color w:val="231F20"/>
        </w:rPr>
        <w:t>a</w:t>
      </w:r>
      <w:r w:rsidR="00CE7816" w:rsidRPr="00921877">
        <w:rPr>
          <w:color w:val="231F20"/>
          <w:spacing w:val="1"/>
        </w:rPr>
        <w:t>t</w:t>
      </w:r>
      <w:r w:rsidR="00CE7816" w:rsidRPr="00921877">
        <w:rPr>
          <w:color w:val="231F20"/>
        </w:rPr>
        <w:t>ion</w:t>
      </w:r>
      <w:r w:rsidR="00CE7816" w:rsidRPr="00921877">
        <w:rPr>
          <w:color w:val="231F20"/>
          <w:spacing w:val="-2"/>
        </w:rPr>
        <w:t xml:space="preserve"> </w:t>
      </w:r>
      <w:r w:rsidR="00CE7816" w:rsidRPr="00921877">
        <w:rPr>
          <w:color w:val="231F20"/>
        </w:rPr>
        <w:t>for</w:t>
      </w:r>
      <w:r w:rsidR="00CE7816" w:rsidRPr="00921877">
        <w:rPr>
          <w:color w:val="231F20"/>
          <w:spacing w:val="-2"/>
        </w:rPr>
        <w:t xml:space="preserve"> </w:t>
      </w:r>
      <w:r w:rsidR="00CE7816" w:rsidRPr="00921877">
        <w:rPr>
          <w:color w:val="231F20"/>
        </w:rPr>
        <w:t>th</w:t>
      </w:r>
      <w:r w:rsidR="00CE7816" w:rsidRPr="00921877">
        <w:rPr>
          <w:color w:val="231F20"/>
          <w:spacing w:val="-2"/>
        </w:rPr>
        <w:t>e</w:t>
      </w:r>
      <w:r w:rsidR="00CE7816" w:rsidRPr="00921877">
        <w:rPr>
          <w:color w:val="231F20"/>
        </w:rPr>
        <w:t xml:space="preserve">se </w:t>
      </w:r>
      <w:r w:rsidR="00CE7816" w:rsidRPr="00921877">
        <w:rPr>
          <w:color w:val="231F20"/>
          <w:spacing w:val="-2"/>
        </w:rPr>
        <w:t>b</w:t>
      </w:r>
      <w:r w:rsidR="00CE7816" w:rsidRPr="00921877">
        <w:rPr>
          <w:color w:val="231F20"/>
          <w:spacing w:val="1"/>
        </w:rPr>
        <w:t>l</w:t>
      </w:r>
      <w:r w:rsidR="00CE7816" w:rsidRPr="00921877">
        <w:rPr>
          <w:color w:val="231F20"/>
        </w:rPr>
        <w:t>oc</w:t>
      </w:r>
      <w:r w:rsidR="00CE7816" w:rsidRPr="00921877">
        <w:rPr>
          <w:color w:val="231F20"/>
          <w:spacing w:val="-2"/>
        </w:rPr>
        <w:t>k</w:t>
      </w:r>
      <w:r w:rsidR="00CE7816" w:rsidRPr="00921877">
        <w:rPr>
          <w:color w:val="231F20"/>
        </w:rPr>
        <w:t>s will be</w:t>
      </w:r>
      <w:r w:rsidR="00CE7816" w:rsidRPr="00921877">
        <w:rPr>
          <w:color w:val="231F20"/>
          <w:spacing w:val="-2"/>
        </w:rPr>
        <w:t xml:space="preserve"> </w:t>
      </w:r>
      <w:r w:rsidR="00CE7816" w:rsidRPr="00921877">
        <w:rPr>
          <w:color w:val="231F20"/>
        </w:rPr>
        <w:t>f</w:t>
      </w:r>
      <w:r w:rsidR="00CE7816" w:rsidRPr="00921877">
        <w:rPr>
          <w:color w:val="231F20"/>
          <w:spacing w:val="-2"/>
        </w:rPr>
        <w:t>u</w:t>
      </w:r>
      <w:r w:rsidR="00CE7816" w:rsidRPr="00921877">
        <w:rPr>
          <w:color w:val="231F20"/>
        </w:rPr>
        <w:t>rn</w:t>
      </w:r>
      <w:r w:rsidR="00CE7816" w:rsidRPr="00921877">
        <w:rPr>
          <w:color w:val="231F20"/>
          <w:spacing w:val="-1"/>
        </w:rPr>
        <w:t>i</w:t>
      </w:r>
      <w:r w:rsidR="00CE7816" w:rsidRPr="00921877">
        <w:rPr>
          <w:color w:val="231F20"/>
        </w:rPr>
        <w:t>shed by</w:t>
      </w:r>
      <w:r w:rsidR="00CE7816" w:rsidRPr="00921877">
        <w:rPr>
          <w:color w:val="231F20"/>
          <w:spacing w:val="-2"/>
        </w:rPr>
        <w:t xml:space="preserve"> </w:t>
      </w:r>
      <w:r w:rsidR="00CE7816" w:rsidRPr="00921877">
        <w:rPr>
          <w:color w:val="231F20"/>
        </w:rPr>
        <w:t>t</w:t>
      </w:r>
      <w:r w:rsidR="00CE7816" w:rsidRPr="00921877">
        <w:rPr>
          <w:color w:val="231F20"/>
          <w:spacing w:val="-2"/>
        </w:rPr>
        <w:t>h</w:t>
      </w:r>
      <w:r w:rsidR="00CE7816" w:rsidRPr="00921877">
        <w:rPr>
          <w:color w:val="231F20"/>
        </w:rPr>
        <w:t xml:space="preserve">e </w:t>
      </w:r>
      <w:r w:rsidR="00CE7816" w:rsidRPr="00921877">
        <w:rPr>
          <w:color w:val="231F20"/>
          <w:spacing w:val="-2"/>
        </w:rPr>
        <w:t>c</w:t>
      </w:r>
      <w:r w:rsidR="00CE7816" w:rsidRPr="00921877">
        <w:rPr>
          <w:color w:val="231F20"/>
        </w:rPr>
        <w:t>ont</w:t>
      </w:r>
      <w:r w:rsidR="00CE7816" w:rsidRPr="00921877">
        <w:rPr>
          <w:color w:val="231F20"/>
          <w:spacing w:val="-2"/>
        </w:rPr>
        <w:t>r</w:t>
      </w:r>
      <w:r w:rsidR="00CE7816" w:rsidRPr="00921877">
        <w:rPr>
          <w:color w:val="231F20"/>
        </w:rPr>
        <w:t>ac</w:t>
      </w:r>
      <w:r w:rsidR="00CE7816" w:rsidRPr="00921877">
        <w:rPr>
          <w:color w:val="231F20"/>
          <w:spacing w:val="-1"/>
        </w:rPr>
        <w:t>t</w:t>
      </w:r>
      <w:r w:rsidR="00CE7816" w:rsidRPr="00921877">
        <w:rPr>
          <w:color w:val="231F20"/>
        </w:rPr>
        <w:t>ing of</w:t>
      </w:r>
      <w:r w:rsidR="00CE7816" w:rsidRPr="00921877">
        <w:rPr>
          <w:color w:val="231F20"/>
          <w:spacing w:val="-2"/>
        </w:rPr>
        <w:t>f</w:t>
      </w:r>
      <w:r w:rsidR="00CE7816" w:rsidRPr="00921877">
        <w:rPr>
          <w:color w:val="231F20"/>
          <w:spacing w:val="1"/>
        </w:rPr>
        <w:t>i</w:t>
      </w:r>
      <w:r w:rsidR="00CE7816" w:rsidRPr="00921877">
        <w:rPr>
          <w:color w:val="231F20"/>
        </w:rPr>
        <w:t>ce</w:t>
      </w:r>
      <w:r w:rsidR="00CE7816" w:rsidRPr="00921877">
        <w:rPr>
          <w:color w:val="231F20"/>
          <w:spacing w:val="-2"/>
        </w:rPr>
        <w:t xml:space="preserve"> </w:t>
      </w:r>
      <w:r w:rsidR="00CE7816" w:rsidRPr="00921877">
        <w:rPr>
          <w:color w:val="231F20"/>
        </w:rPr>
        <w:t>at</w:t>
      </w:r>
      <w:r w:rsidR="00CE7816" w:rsidRPr="00921877">
        <w:rPr>
          <w:color w:val="231F20"/>
          <w:spacing w:val="-1"/>
        </w:rPr>
        <w:t xml:space="preserve"> </w:t>
      </w:r>
      <w:r w:rsidR="00CE7816" w:rsidRPr="00921877">
        <w:rPr>
          <w:color w:val="231F20"/>
        </w:rPr>
        <w:t>the</w:t>
      </w:r>
      <w:r w:rsidR="00CE7816" w:rsidRPr="00921877">
        <w:rPr>
          <w:color w:val="231F20"/>
          <w:spacing w:val="-2"/>
        </w:rPr>
        <w:t xml:space="preserve"> </w:t>
      </w:r>
      <w:r w:rsidR="00CE7816" w:rsidRPr="00921877">
        <w:rPr>
          <w:color w:val="231F20"/>
        </w:rPr>
        <w:t>ti</w:t>
      </w:r>
      <w:r w:rsidR="00CE7816" w:rsidRPr="00921877">
        <w:rPr>
          <w:color w:val="231F20"/>
          <w:spacing w:val="-4"/>
        </w:rPr>
        <w:t>m</w:t>
      </w:r>
      <w:r w:rsidR="00CE7816" w:rsidRPr="00921877">
        <w:rPr>
          <w:color w:val="231F20"/>
        </w:rPr>
        <w:t>e 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ca</w:t>
      </w:r>
      <w:r w:rsidR="00CE7816" w:rsidRPr="00921877">
        <w:rPr>
          <w:color w:val="231F20"/>
          <w:spacing w:val="-1"/>
        </w:rPr>
        <w:t>ll</w:t>
      </w:r>
      <w:r w:rsidR="00CE7816" w:rsidRPr="00921877">
        <w:rPr>
          <w:color w:val="231F20"/>
        </w:rPr>
        <w:t>.</w:t>
      </w:r>
      <w:r w:rsidR="00CE7816" w:rsidRPr="00921877">
        <w:rPr>
          <w:color w:val="231F20"/>
          <w:spacing w:val="55"/>
        </w:rPr>
        <w:t xml:space="preserve"> </w:t>
      </w:r>
      <w:r w:rsidR="00CE7816" w:rsidRPr="00921877">
        <w:rPr>
          <w:color w:val="231F20"/>
        </w:rPr>
        <w:t>Ent</w:t>
      </w:r>
      <w:r w:rsidR="00CE7816" w:rsidRPr="00921877">
        <w:rPr>
          <w:color w:val="231F20"/>
          <w:spacing w:val="-2"/>
        </w:rPr>
        <w:t>e</w:t>
      </w:r>
      <w:r w:rsidR="00CE7816" w:rsidRPr="00921877">
        <w:rPr>
          <w:color w:val="231F20"/>
        </w:rPr>
        <w:t>r t</w:t>
      </w:r>
      <w:r w:rsidR="00CE7816" w:rsidRPr="00921877">
        <w:rPr>
          <w:color w:val="231F20"/>
          <w:spacing w:val="-2"/>
        </w:rPr>
        <w:t>h</w:t>
      </w:r>
      <w:r w:rsidR="00CE7816" w:rsidRPr="00921877">
        <w:rPr>
          <w:color w:val="231F20"/>
        </w:rPr>
        <w:t>e na</w:t>
      </w:r>
      <w:r w:rsidR="00CE7816" w:rsidRPr="00921877">
        <w:rPr>
          <w:color w:val="231F20"/>
          <w:spacing w:val="-4"/>
        </w:rPr>
        <w:t>m</w:t>
      </w:r>
      <w:r w:rsidR="00CE7816" w:rsidRPr="00921877">
        <w:rPr>
          <w:color w:val="231F20"/>
        </w:rPr>
        <w:t xml:space="preserve">e and </w:t>
      </w:r>
      <w:r w:rsidR="00CE7816" w:rsidRPr="00921877">
        <w:rPr>
          <w:color w:val="231F20"/>
          <w:spacing w:val="-2"/>
        </w:rPr>
        <w:t>a</w:t>
      </w:r>
      <w:r w:rsidR="00CE7816" w:rsidRPr="00921877">
        <w:rPr>
          <w:color w:val="231F20"/>
        </w:rPr>
        <w:t>dd</w:t>
      </w:r>
      <w:r w:rsidR="00CE7816" w:rsidRPr="00921877">
        <w:rPr>
          <w:color w:val="231F20"/>
          <w:spacing w:val="-2"/>
        </w:rPr>
        <w:t>re</w:t>
      </w:r>
      <w:r w:rsidR="00CE7816" w:rsidRPr="00921877">
        <w:rPr>
          <w:color w:val="231F20"/>
        </w:rPr>
        <w:t>ss 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con</w:t>
      </w:r>
      <w:r w:rsidR="00CE7816" w:rsidRPr="00921877">
        <w:rPr>
          <w:color w:val="231F20"/>
          <w:spacing w:val="-2"/>
        </w:rPr>
        <w:t>s</w:t>
      </w:r>
      <w:r w:rsidR="00CE7816" w:rsidRPr="00921877">
        <w:rPr>
          <w:color w:val="231F20"/>
        </w:rPr>
        <w:t>i</w:t>
      </w:r>
      <w:r w:rsidR="00CE7816" w:rsidRPr="00921877">
        <w:rPr>
          <w:color w:val="231F20"/>
          <w:spacing w:val="-2"/>
        </w:rPr>
        <w:t>g</w:t>
      </w:r>
      <w:r w:rsidR="00CE7816" w:rsidRPr="00921877">
        <w:rPr>
          <w:color w:val="231F20"/>
        </w:rPr>
        <w:t>nee</w:t>
      </w:r>
      <w:r w:rsidR="00CE7816" w:rsidRPr="00921877">
        <w:rPr>
          <w:color w:val="231F20"/>
          <w:spacing w:val="3"/>
        </w:rPr>
        <w:t xml:space="preserve"> </w:t>
      </w:r>
      <w:r w:rsidR="00CE7816" w:rsidRPr="00921877">
        <w:rPr>
          <w:color w:val="231F20"/>
        </w:rPr>
        <w:t xml:space="preserve">in </w:t>
      </w:r>
      <w:r w:rsidR="00CE7816" w:rsidRPr="00921877">
        <w:rPr>
          <w:color w:val="231F20"/>
          <w:spacing w:val="-2"/>
        </w:rPr>
        <w:t>b</w:t>
      </w:r>
      <w:r w:rsidR="00CE7816" w:rsidRPr="00921877">
        <w:rPr>
          <w:color w:val="231F20"/>
          <w:spacing w:val="1"/>
        </w:rPr>
        <w:t>l</w:t>
      </w:r>
      <w:r w:rsidR="00CE7816" w:rsidRPr="00921877">
        <w:rPr>
          <w:color w:val="231F20"/>
        </w:rPr>
        <w:t>ock</w:t>
      </w:r>
      <w:r w:rsidR="00CE7816" w:rsidRPr="00921877">
        <w:rPr>
          <w:color w:val="231F20"/>
          <w:spacing w:val="-2"/>
        </w:rPr>
        <w:t xml:space="preserve"> </w:t>
      </w:r>
      <w:r w:rsidR="00CE7816" w:rsidRPr="00921877">
        <w:rPr>
          <w:color w:val="231F20"/>
        </w:rPr>
        <w:t>15.</w:t>
      </w:r>
    </w:p>
    <w:p w14:paraId="7D20BC7F" w14:textId="386144FF" w:rsidR="00CE7816" w:rsidRPr="00921877" w:rsidRDefault="00921877" w:rsidP="00761A6B">
      <w:pPr>
        <w:ind w:right="326"/>
      </w:pPr>
      <w:r>
        <w:t xml:space="preserve">     </w:t>
      </w:r>
      <w:r w:rsidRPr="00921877">
        <w:rPr>
          <w:color w:val="231F20"/>
        </w:rPr>
        <w:t xml:space="preserve"> </w:t>
      </w:r>
      <w:r w:rsidR="00CE7816" w:rsidRPr="00921877">
        <w:rPr>
          <w:color w:val="231F20"/>
        </w:rPr>
        <w:t xml:space="preserve">(4) </w:t>
      </w:r>
      <w:r w:rsidR="00CE7816" w:rsidRPr="00921877">
        <w:rPr>
          <w:color w:val="231F20"/>
          <w:spacing w:val="-3"/>
        </w:rPr>
        <w:t>B</w:t>
      </w:r>
      <w:r w:rsidR="00CE7816" w:rsidRPr="00921877">
        <w:rPr>
          <w:color w:val="231F20"/>
          <w:spacing w:val="1"/>
        </w:rPr>
        <w:t>l</w:t>
      </w:r>
      <w:r w:rsidR="00CE7816" w:rsidRPr="00921877">
        <w:rPr>
          <w:color w:val="231F20"/>
        </w:rPr>
        <w:t>oc</w:t>
      </w:r>
      <w:r w:rsidR="00CE7816" w:rsidRPr="00921877">
        <w:rPr>
          <w:color w:val="231F20"/>
          <w:spacing w:val="-2"/>
        </w:rPr>
        <w:t>k</w:t>
      </w:r>
      <w:r w:rsidR="00CE7816" w:rsidRPr="00921877">
        <w:rPr>
          <w:color w:val="231F20"/>
        </w:rPr>
        <w:t>s 21</w:t>
      </w:r>
      <w:r w:rsidR="00CE7816" w:rsidRPr="00921877">
        <w:rPr>
          <w:color w:val="231F20"/>
          <w:spacing w:val="-2"/>
        </w:rPr>
        <w:t xml:space="preserve"> </w:t>
      </w:r>
      <w:r w:rsidR="00CE7816" w:rsidRPr="00921877">
        <w:rPr>
          <w:color w:val="231F20"/>
        </w:rPr>
        <w:t>thr</w:t>
      </w:r>
      <w:r w:rsidR="00CE7816" w:rsidRPr="00921877">
        <w:rPr>
          <w:color w:val="231F20"/>
          <w:spacing w:val="-2"/>
        </w:rPr>
        <w:t>o</w:t>
      </w:r>
      <w:r w:rsidR="00CE7816" w:rsidRPr="00921877">
        <w:rPr>
          <w:color w:val="231F20"/>
        </w:rPr>
        <w:t>u</w:t>
      </w:r>
      <w:r w:rsidR="00CE7816" w:rsidRPr="00921877">
        <w:rPr>
          <w:color w:val="231F20"/>
          <w:spacing w:val="-2"/>
        </w:rPr>
        <w:t>g</w:t>
      </w:r>
      <w:r w:rsidR="00CE7816" w:rsidRPr="00921877">
        <w:rPr>
          <w:color w:val="231F20"/>
        </w:rPr>
        <w:t>h 23.</w:t>
      </w:r>
      <w:r w:rsidR="00CE7816" w:rsidRPr="00921877">
        <w:rPr>
          <w:color w:val="231F20"/>
          <w:spacing w:val="53"/>
        </w:rPr>
        <w:t xml:space="preserve"> </w:t>
      </w:r>
      <w:r w:rsidR="00CE7816" w:rsidRPr="00921877">
        <w:rPr>
          <w:color w:val="231F20"/>
        </w:rPr>
        <w:t>Entries</w:t>
      </w:r>
      <w:r w:rsidR="00CE7816" w:rsidRPr="00921877">
        <w:rPr>
          <w:color w:val="231F20"/>
          <w:spacing w:val="-2"/>
        </w:rPr>
        <w:t xml:space="preserve"> </w:t>
      </w:r>
      <w:r w:rsidR="00CE7816" w:rsidRPr="00921877">
        <w:rPr>
          <w:color w:val="231F20"/>
        </w:rPr>
        <w:t>in</w:t>
      </w:r>
      <w:r w:rsidR="00CE7816" w:rsidRPr="00921877">
        <w:rPr>
          <w:color w:val="231F20"/>
          <w:spacing w:val="-2"/>
        </w:rPr>
        <w:t xml:space="preserve"> </w:t>
      </w:r>
      <w:r w:rsidR="00CE7816" w:rsidRPr="00921877">
        <w:rPr>
          <w:color w:val="231F20"/>
        </w:rPr>
        <w:t>th</w:t>
      </w:r>
      <w:r w:rsidR="00CE7816" w:rsidRPr="00921877">
        <w:rPr>
          <w:color w:val="231F20"/>
          <w:spacing w:val="-2"/>
        </w:rPr>
        <w:t>e</w:t>
      </w:r>
      <w:r w:rsidR="00CE7816" w:rsidRPr="00921877">
        <w:rPr>
          <w:color w:val="231F20"/>
        </w:rPr>
        <w:t xml:space="preserve">se </w:t>
      </w:r>
      <w:r w:rsidR="00CE7816" w:rsidRPr="00921877">
        <w:rPr>
          <w:color w:val="231F20"/>
          <w:spacing w:val="-2"/>
        </w:rPr>
        <w:t>b</w:t>
      </w:r>
      <w:r w:rsidR="00CE7816" w:rsidRPr="00921877">
        <w:rPr>
          <w:color w:val="231F20"/>
          <w:spacing w:val="1"/>
        </w:rPr>
        <w:t>l</w:t>
      </w:r>
      <w:r w:rsidR="00CE7816" w:rsidRPr="00921877">
        <w:rPr>
          <w:color w:val="231F20"/>
        </w:rPr>
        <w:t>oc</w:t>
      </w:r>
      <w:r w:rsidR="00CE7816" w:rsidRPr="00921877">
        <w:rPr>
          <w:color w:val="231F20"/>
          <w:spacing w:val="-2"/>
        </w:rPr>
        <w:t>k</w:t>
      </w:r>
      <w:r w:rsidR="00CE7816" w:rsidRPr="00921877">
        <w:rPr>
          <w:color w:val="231F20"/>
        </w:rPr>
        <w:t>s w</w:t>
      </w:r>
      <w:r w:rsidR="00CE7816" w:rsidRPr="00921877">
        <w:rPr>
          <w:color w:val="231F20"/>
          <w:spacing w:val="-2"/>
        </w:rPr>
        <w:t>i</w:t>
      </w:r>
      <w:r w:rsidR="00CE7816" w:rsidRPr="00921877">
        <w:rPr>
          <w:color w:val="231F20"/>
        </w:rPr>
        <w:t>ll</w:t>
      </w:r>
      <w:r w:rsidR="00CE7816" w:rsidRPr="00921877">
        <w:rPr>
          <w:color w:val="231F20"/>
          <w:spacing w:val="-2"/>
        </w:rPr>
        <w:t xml:space="preserve"> </w:t>
      </w:r>
      <w:r w:rsidR="00CE7816" w:rsidRPr="00921877">
        <w:rPr>
          <w:color w:val="231F20"/>
        </w:rPr>
        <w:t xml:space="preserve">be </w:t>
      </w:r>
      <w:r w:rsidR="00CE7816" w:rsidRPr="00921877">
        <w:rPr>
          <w:color w:val="231F20"/>
          <w:spacing w:val="-3"/>
        </w:rPr>
        <w:t>m</w:t>
      </w:r>
      <w:r w:rsidR="00CE7816" w:rsidRPr="00921877">
        <w:rPr>
          <w:color w:val="231F20"/>
        </w:rPr>
        <w:t>ade at</w:t>
      </w:r>
      <w:r w:rsidR="00CE7816" w:rsidRPr="00921877">
        <w:rPr>
          <w:color w:val="231F20"/>
          <w:spacing w:val="-1"/>
        </w:rPr>
        <w:t xml:space="preserve"> </w:t>
      </w:r>
      <w:r w:rsidR="00CE7816" w:rsidRPr="00921877">
        <w:rPr>
          <w:color w:val="231F20"/>
        </w:rPr>
        <w:t>the</w:t>
      </w:r>
      <w:r w:rsidR="00CE7816" w:rsidRPr="00921877">
        <w:rPr>
          <w:color w:val="231F20"/>
          <w:spacing w:val="-2"/>
        </w:rPr>
        <w:t xml:space="preserve"> </w:t>
      </w:r>
      <w:r w:rsidR="00CE7816" w:rsidRPr="00921877">
        <w:rPr>
          <w:color w:val="231F20"/>
        </w:rPr>
        <w:t>ti</w:t>
      </w:r>
      <w:r w:rsidR="00CE7816" w:rsidRPr="00921877">
        <w:rPr>
          <w:color w:val="231F20"/>
          <w:spacing w:val="-4"/>
        </w:rPr>
        <w:t>m</w:t>
      </w:r>
      <w:r w:rsidR="00CE7816" w:rsidRPr="00921877">
        <w:rPr>
          <w:color w:val="231F20"/>
        </w:rPr>
        <w:t>e of s</w:t>
      </w:r>
      <w:r w:rsidR="00CE7816" w:rsidRPr="00921877">
        <w:rPr>
          <w:color w:val="231F20"/>
          <w:spacing w:val="-2"/>
        </w:rPr>
        <w:t>h</w:t>
      </w:r>
      <w:r w:rsidR="00CE7816" w:rsidRPr="00921877">
        <w:rPr>
          <w:color w:val="231F20"/>
        </w:rPr>
        <w:t>i</w:t>
      </w:r>
      <w:r w:rsidR="00CE7816" w:rsidRPr="00921877">
        <w:rPr>
          <w:color w:val="231F20"/>
          <w:spacing w:val="-2"/>
        </w:rPr>
        <w:t>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 Enter act</w:t>
      </w:r>
      <w:r w:rsidR="00CE7816" w:rsidRPr="00921877">
        <w:rPr>
          <w:color w:val="231F20"/>
          <w:spacing w:val="-2"/>
        </w:rPr>
        <w:t>u</w:t>
      </w:r>
      <w:r w:rsidR="00CE7816" w:rsidRPr="00921877">
        <w:rPr>
          <w:color w:val="231F20"/>
        </w:rPr>
        <w:t>al</w:t>
      </w:r>
      <w:r w:rsidR="00CE7816" w:rsidRPr="00921877">
        <w:rPr>
          <w:color w:val="231F20"/>
          <w:spacing w:val="1"/>
        </w:rPr>
        <w:t xml:space="preserve"> </w:t>
      </w:r>
      <w:r w:rsidR="00CE7816" w:rsidRPr="00921877">
        <w:rPr>
          <w:color w:val="231F20"/>
          <w:spacing w:val="-2"/>
        </w:rPr>
        <w:t>d</w:t>
      </w:r>
      <w:r w:rsidR="00CE7816" w:rsidRPr="00921877">
        <w:rPr>
          <w:color w:val="231F20"/>
        </w:rPr>
        <w:t>ate s</w:t>
      </w:r>
      <w:r w:rsidR="00CE7816" w:rsidRPr="00921877">
        <w:rPr>
          <w:color w:val="231F20"/>
          <w:spacing w:val="-2"/>
        </w:rPr>
        <w:t>h</w:t>
      </w:r>
      <w:r w:rsidR="00CE7816" w:rsidRPr="00921877">
        <w:rPr>
          <w:color w:val="231F20"/>
        </w:rPr>
        <w:t>ipped</w:t>
      </w:r>
      <w:r w:rsidR="00CE7816" w:rsidRPr="00921877">
        <w:rPr>
          <w:color w:val="231F20"/>
          <w:spacing w:val="-2"/>
        </w:rPr>
        <w:t xml:space="preserve"> </w:t>
      </w:r>
      <w:r w:rsidR="00CE7816" w:rsidRPr="00921877">
        <w:rPr>
          <w:color w:val="231F20"/>
        </w:rPr>
        <w:t xml:space="preserve">or </w:t>
      </w:r>
      <w:r w:rsidR="00CE7816" w:rsidRPr="00921877">
        <w:rPr>
          <w:color w:val="231F20"/>
          <w:spacing w:val="-2"/>
        </w:rPr>
        <w:t>d</w:t>
      </w:r>
      <w:r w:rsidR="00CE7816" w:rsidRPr="00921877">
        <w:rPr>
          <w:color w:val="231F20"/>
        </w:rPr>
        <w:t>eli</w:t>
      </w:r>
      <w:r w:rsidR="00CE7816" w:rsidRPr="00921877">
        <w:rPr>
          <w:color w:val="231F20"/>
          <w:spacing w:val="-2"/>
        </w:rPr>
        <w:t>v</w:t>
      </w:r>
      <w:r w:rsidR="00CE7816" w:rsidRPr="00921877">
        <w:rPr>
          <w:color w:val="231F20"/>
        </w:rPr>
        <w:t>ered.</w:t>
      </w:r>
      <w:r w:rsidR="00CE7816" w:rsidRPr="00921877">
        <w:rPr>
          <w:color w:val="231F20"/>
          <w:spacing w:val="54"/>
        </w:rPr>
        <w:t xml:space="preserve"> </w:t>
      </w:r>
      <w:r w:rsidR="00CE7816" w:rsidRPr="00921877">
        <w:rPr>
          <w:color w:val="231F20"/>
          <w:spacing w:val="-1"/>
        </w:rPr>
        <w:t>N</w:t>
      </w:r>
      <w:r w:rsidR="00CE7816" w:rsidRPr="00921877">
        <w:rPr>
          <w:color w:val="231F20"/>
        </w:rPr>
        <w:t>o par</w:t>
      </w:r>
      <w:r w:rsidR="00CE7816" w:rsidRPr="00921877">
        <w:rPr>
          <w:color w:val="231F20"/>
          <w:spacing w:val="-1"/>
        </w:rPr>
        <w:t>t</w:t>
      </w:r>
      <w:r w:rsidR="00CE7816" w:rsidRPr="00921877">
        <w:rPr>
          <w:color w:val="231F20"/>
        </w:rPr>
        <w:t>ial</w:t>
      </w:r>
      <w:r w:rsidR="00CE7816" w:rsidRPr="00921877">
        <w:rPr>
          <w:color w:val="231F20"/>
          <w:spacing w:val="-1"/>
        </w:rPr>
        <w:t xml:space="preserve"> </w:t>
      </w:r>
      <w:r w:rsidR="00CE7816" w:rsidRPr="00921877">
        <w:rPr>
          <w:color w:val="231F20"/>
        </w:rPr>
        <w:t>ship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s</w:t>
      </w:r>
      <w:r w:rsidR="00CE7816" w:rsidRPr="00921877">
        <w:rPr>
          <w:color w:val="231F20"/>
          <w:spacing w:val="-2"/>
        </w:rPr>
        <w:t xml:space="preserve"> </w:t>
      </w:r>
      <w:r w:rsidR="00CE7816" w:rsidRPr="00921877">
        <w:rPr>
          <w:color w:val="231F20"/>
        </w:rPr>
        <w:t xml:space="preserve">to a </w:t>
      </w:r>
      <w:r w:rsidR="00CE7816" w:rsidRPr="00921877">
        <w:rPr>
          <w:color w:val="231F20"/>
          <w:spacing w:val="-2"/>
        </w:rPr>
        <w:t>p</w:t>
      </w:r>
      <w:r w:rsidR="00CE7816" w:rsidRPr="00921877">
        <w:rPr>
          <w:color w:val="231F20"/>
        </w:rPr>
        <w:t>arti</w:t>
      </w:r>
      <w:r w:rsidR="00CE7816" w:rsidRPr="00921877">
        <w:rPr>
          <w:color w:val="231F20"/>
          <w:spacing w:val="-2"/>
        </w:rPr>
        <w:t>c</w:t>
      </w:r>
      <w:r w:rsidR="00CE7816" w:rsidRPr="00921877">
        <w:rPr>
          <w:color w:val="231F20"/>
        </w:rPr>
        <w:t>ul</w:t>
      </w:r>
      <w:r w:rsidR="00CE7816" w:rsidRPr="00921877">
        <w:rPr>
          <w:color w:val="231F20"/>
          <w:spacing w:val="-2"/>
        </w:rPr>
        <w:t>a</w:t>
      </w:r>
      <w:r w:rsidR="00CE7816" w:rsidRPr="00921877">
        <w:rPr>
          <w:color w:val="231F20"/>
        </w:rPr>
        <w:t>r</w:t>
      </w:r>
      <w:r w:rsidR="00CE7816" w:rsidRPr="00921877">
        <w:rPr>
          <w:color w:val="231F20"/>
          <w:spacing w:val="1"/>
        </w:rPr>
        <w:t xml:space="preserve"> </w:t>
      </w:r>
      <w:r w:rsidR="00CE7816" w:rsidRPr="00921877">
        <w:rPr>
          <w:color w:val="231F20"/>
          <w:spacing w:val="-2"/>
        </w:rPr>
        <w:t>d</w:t>
      </w:r>
      <w:r w:rsidR="00CE7816" w:rsidRPr="00921877">
        <w:rPr>
          <w:color w:val="231F20"/>
        </w:rPr>
        <w:t>es</w:t>
      </w:r>
      <w:r w:rsidR="00CE7816" w:rsidRPr="00921877">
        <w:rPr>
          <w:color w:val="231F20"/>
          <w:spacing w:val="-1"/>
        </w:rPr>
        <w:t>t</w:t>
      </w:r>
      <w:r w:rsidR="00CE7816" w:rsidRPr="00921877">
        <w:rPr>
          <w:color w:val="231F20"/>
        </w:rPr>
        <w:t>in</w:t>
      </w:r>
      <w:r w:rsidR="00CE7816" w:rsidRPr="00921877">
        <w:rPr>
          <w:color w:val="231F20"/>
          <w:spacing w:val="-2"/>
        </w:rPr>
        <w:t>a</w:t>
      </w:r>
      <w:r w:rsidR="00CE7816" w:rsidRPr="00921877">
        <w:rPr>
          <w:color w:val="231F20"/>
          <w:spacing w:val="1"/>
        </w:rPr>
        <w:t>t</w:t>
      </w:r>
      <w:r w:rsidR="00CE7816" w:rsidRPr="00921877">
        <w:rPr>
          <w:color w:val="231F20"/>
          <w:spacing w:val="-1"/>
        </w:rPr>
        <w:t>i</w:t>
      </w:r>
      <w:r w:rsidR="00CE7816" w:rsidRPr="00921877">
        <w:rPr>
          <w:color w:val="231F20"/>
        </w:rPr>
        <w:t>on</w:t>
      </w:r>
      <w:r w:rsidR="00CE7816" w:rsidRPr="00921877">
        <w:rPr>
          <w:color w:val="231F20"/>
          <w:spacing w:val="-2"/>
        </w:rPr>
        <w:t xml:space="preserve"> </w:t>
      </w:r>
      <w:r w:rsidR="00CE7816" w:rsidRPr="00921877">
        <w:rPr>
          <w:color w:val="231F20"/>
          <w:spacing w:val="-4"/>
        </w:rPr>
        <w:t>m</w:t>
      </w:r>
      <w:r w:rsidR="00CE7816" w:rsidRPr="00921877">
        <w:rPr>
          <w:color w:val="231F20"/>
          <w:spacing w:val="3"/>
        </w:rPr>
        <w:t>a</w:t>
      </w:r>
      <w:r w:rsidR="00CE7816" w:rsidRPr="00921877">
        <w:rPr>
          <w:color w:val="231F20"/>
        </w:rPr>
        <w:t>y</w:t>
      </w:r>
      <w:r w:rsidR="00CE7816" w:rsidRPr="00921877">
        <w:rPr>
          <w:color w:val="231F20"/>
          <w:spacing w:val="-2"/>
        </w:rPr>
        <w:t xml:space="preserve"> </w:t>
      </w:r>
      <w:r w:rsidR="00CE7816" w:rsidRPr="00921877">
        <w:rPr>
          <w:color w:val="231F20"/>
        </w:rPr>
        <w:t>be</w:t>
      </w:r>
      <w:r w:rsidR="00CE7816" w:rsidRPr="00921877">
        <w:rPr>
          <w:color w:val="231F20"/>
          <w:spacing w:val="3"/>
        </w:rPr>
        <w:t xml:space="preserve"> </w:t>
      </w:r>
      <w:r w:rsidR="00CE7816" w:rsidRPr="00921877">
        <w:rPr>
          <w:color w:val="231F20"/>
          <w:spacing w:val="-4"/>
        </w:rPr>
        <w:t>m</w:t>
      </w:r>
      <w:r w:rsidR="00CE7816" w:rsidRPr="00921877">
        <w:rPr>
          <w:color w:val="231F20"/>
        </w:rPr>
        <w:t xml:space="preserve">ade. </w:t>
      </w:r>
      <w:r w:rsidR="00CE7816" w:rsidRPr="00921877">
        <w:rPr>
          <w:color w:val="231F20"/>
          <w:spacing w:val="1"/>
        </w:rPr>
        <w:t xml:space="preserve"> </w:t>
      </w:r>
      <w:r w:rsidR="00CE7816" w:rsidRPr="00921877">
        <w:rPr>
          <w:color w:val="231F20"/>
          <w:spacing w:val="-4"/>
        </w:rPr>
        <w:t>I</w:t>
      </w:r>
      <w:r w:rsidR="00CE7816" w:rsidRPr="00921877">
        <w:rPr>
          <w:color w:val="231F20"/>
        </w:rPr>
        <w:t>f</w:t>
      </w:r>
      <w:r w:rsidR="00CE7816" w:rsidRPr="00921877">
        <w:rPr>
          <w:color w:val="231F20"/>
          <w:spacing w:val="3"/>
        </w:rPr>
        <w:t xml:space="preserve"> </w:t>
      </w:r>
      <w:r w:rsidR="00CE7816" w:rsidRPr="00921877">
        <w:rPr>
          <w:color w:val="231F20"/>
          <w:spacing w:val="-4"/>
        </w:rPr>
        <w:t>m</w:t>
      </w:r>
      <w:r w:rsidR="00CE7816" w:rsidRPr="00921877">
        <w:rPr>
          <w:color w:val="231F20"/>
        </w:rPr>
        <w:t xml:space="preserve">ore than </w:t>
      </w:r>
      <w:r w:rsidR="00CE7816" w:rsidRPr="00921877">
        <w:rPr>
          <w:color w:val="231F20"/>
          <w:spacing w:val="-2"/>
        </w:rPr>
        <w:t>o</w:t>
      </w:r>
      <w:r w:rsidR="00CE7816" w:rsidRPr="00921877">
        <w:rPr>
          <w:color w:val="231F20"/>
        </w:rPr>
        <w:t>ne s</w:t>
      </w:r>
      <w:r w:rsidR="00CE7816" w:rsidRPr="00921877">
        <w:rPr>
          <w:color w:val="231F20"/>
          <w:spacing w:val="-2"/>
        </w:rPr>
        <w:t>h</w:t>
      </w:r>
      <w:r w:rsidR="00CE7816" w:rsidRPr="00921877">
        <w:rPr>
          <w:color w:val="231F20"/>
        </w:rPr>
        <w:t>ip</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spacing w:val="-1"/>
        </w:rPr>
        <w:t>i</w:t>
      </w:r>
      <w:r w:rsidR="00CE7816" w:rsidRPr="00921877">
        <w:rPr>
          <w:color w:val="231F20"/>
        </w:rPr>
        <w:t xml:space="preserve">s </w:t>
      </w:r>
      <w:r w:rsidR="00CE7816" w:rsidRPr="00921877">
        <w:rPr>
          <w:color w:val="231F20"/>
          <w:spacing w:val="-3"/>
        </w:rPr>
        <w:t>m</w:t>
      </w:r>
      <w:r w:rsidR="00CE7816" w:rsidRPr="00921877">
        <w:rPr>
          <w:color w:val="231F20"/>
        </w:rPr>
        <w:t>ade a</w:t>
      </w:r>
      <w:r w:rsidR="00CE7816" w:rsidRPr="00921877">
        <w:rPr>
          <w:color w:val="231F20"/>
          <w:spacing w:val="-2"/>
        </w:rPr>
        <w:t>g</w:t>
      </w:r>
      <w:r w:rsidR="00CE7816" w:rsidRPr="00921877">
        <w:rPr>
          <w:color w:val="231F20"/>
        </w:rPr>
        <w:t>a</w:t>
      </w:r>
      <w:r w:rsidR="00CE7816" w:rsidRPr="00921877">
        <w:rPr>
          <w:color w:val="231F20"/>
          <w:spacing w:val="1"/>
        </w:rPr>
        <w:t>i</w:t>
      </w:r>
      <w:r w:rsidR="00CE7816" w:rsidRPr="00921877">
        <w:rPr>
          <w:color w:val="231F20"/>
        </w:rPr>
        <w:t>nst</w:t>
      </w:r>
      <w:r w:rsidR="00CE7816" w:rsidRPr="00921877">
        <w:rPr>
          <w:color w:val="231F20"/>
          <w:spacing w:val="-1"/>
        </w:rPr>
        <w:t xml:space="preserve"> </w:t>
      </w:r>
      <w:r w:rsidR="00CE7816" w:rsidRPr="00921877">
        <w:rPr>
          <w:color w:val="231F20"/>
        </w:rPr>
        <w:t>a c</w:t>
      </w:r>
      <w:r w:rsidR="00CE7816" w:rsidRPr="00921877">
        <w:rPr>
          <w:color w:val="231F20"/>
          <w:spacing w:val="-2"/>
        </w:rPr>
        <w:t>a</w:t>
      </w:r>
      <w:r w:rsidR="00CE7816" w:rsidRPr="00921877">
        <w:rPr>
          <w:color w:val="231F20"/>
        </w:rPr>
        <w:t>l</w:t>
      </w:r>
      <w:r w:rsidR="00CE7816" w:rsidRPr="00921877">
        <w:rPr>
          <w:color w:val="231F20"/>
          <w:spacing w:val="-1"/>
        </w:rPr>
        <w:t>l</w:t>
      </w:r>
      <w:r w:rsidR="00CE7816" w:rsidRPr="00921877">
        <w:rPr>
          <w:color w:val="231F20"/>
        </w:rPr>
        <w:t>, p</w:t>
      </w:r>
      <w:r w:rsidR="00CE7816" w:rsidRPr="00921877">
        <w:rPr>
          <w:color w:val="231F20"/>
          <w:spacing w:val="-2"/>
        </w:rPr>
        <w:t>r</w:t>
      </w:r>
      <w:r w:rsidR="00CE7816" w:rsidRPr="00921877">
        <w:rPr>
          <w:color w:val="231F20"/>
        </w:rPr>
        <w:t>ep</w:t>
      </w:r>
      <w:r w:rsidR="00CE7816" w:rsidRPr="00921877">
        <w:rPr>
          <w:color w:val="231F20"/>
          <w:spacing w:val="-2"/>
        </w:rPr>
        <w:t>a</w:t>
      </w:r>
      <w:r w:rsidR="00CE7816" w:rsidRPr="00921877">
        <w:rPr>
          <w:color w:val="231F20"/>
          <w:spacing w:val="1"/>
        </w:rPr>
        <w:t>r</w:t>
      </w:r>
      <w:r w:rsidR="00CE7816" w:rsidRPr="00921877">
        <w:rPr>
          <w:color w:val="231F20"/>
        </w:rPr>
        <w:t xml:space="preserve">e </w:t>
      </w:r>
      <w:r w:rsidR="00CE7816" w:rsidRPr="00921877">
        <w:rPr>
          <w:color w:val="231F20"/>
          <w:spacing w:val="1"/>
        </w:rPr>
        <w:t>t</w:t>
      </w:r>
      <w:r w:rsidR="00CE7816" w:rsidRPr="00921877">
        <w:rPr>
          <w:color w:val="231F20"/>
          <w:spacing w:val="-1"/>
        </w:rPr>
        <w:t>w</w:t>
      </w:r>
      <w:r w:rsidR="00CE7816" w:rsidRPr="00921877">
        <w:rPr>
          <w:color w:val="231F20"/>
        </w:rPr>
        <w:t>o</w:t>
      </w:r>
      <w:r w:rsidR="00CE7816" w:rsidRPr="00921877">
        <w:rPr>
          <w:color w:val="231F20"/>
          <w:spacing w:val="1"/>
        </w:rPr>
        <w:t xml:space="preserve"> </w:t>
      </w:r>
      <w:r w:rsidR="00CE7816" w:rsidRPr="00921877">
        <w:rPr>
          <w:color w:val="231F20"/>
          <w:spacing w:val="-2"/>
        </w:rPr>
        <w:t>c</w:t>
      </w:r>
      <w:r w:rsidR="00CE7816" w:rsidRPr="00921877">
        <w:rPr>
          <w:color w:val="231F20"/>
        </w:rPr>
        <w:t>opies</w:t>
      </w:r>
      <w:r w:rsidR="00CE7816" w:rsidRPr="00921877">
        <w:rPr>
          <w:color w:val="231F20"/>
          <w:spacing w:val="-1"/>
        </w:rPr>
        <w:t xml:space="preserve"> </w:t>
      </w:r>
      <w:r w:rsidR="00CE7816" w:rsidRPr="00921877">
        <w:rPr>
          <w:color w:val="231F20"/>
        </w:rPr>
        <w:t>of</w:t>
      </w:r>
      <w:r w:rsidR="00CE7816" w:rsidRPr="00921877">
        <w:rPr>
          <w:color w:val="231F20"/>
          <w:spacing w:val="-2"/>
        </w:rPr>
        <w:t xml:space="preserve"> </w:t>
      </w:r>
      <w:r w:rsidR="00CE7816" w:rsidRPr="00921877">
        <w:rPr>
          <w:color w:val="231F20"/>
        </w:rPr>
        <w:t>t</w:t>
      </w:r>
      <w:r w:rsidR="00CE7816" w:rsidRPr="00921877">
        <w:rPr>
          <w:color w:val="231F20"/>
          <w:spacing w:val="-2"/>
        </w:rPr>
        <w:t>h</w:t>
      </w:r>
      <w:r w:rsidR="00CE7816" w:rsidRPr="00921877">
        <w:rPr>
          <w:color w:val="231F20"/>
        </w:rPr>
        <w:t>is form</w:t>
      </w:r>
      <w:r w:rsidR="00CE7816" w:rsidRPr="00921877">
        <w:rPr>
          <w:color w:val="231F20"/>
          <w:spacing w:val="-4"/>
        </w:rPr>
        <w:t xml:space="preserve"> </w:t>
      </w:r>
      <w:r w:rsidR="00CE7816" w:rsidRPr="00921877">
        <w:rPr>
          <w:color w:val="231F20"/>
        </w:rPr>
        <w:t>for s</w:t>
      </w:r>
      <w:r w:rsidR="00CE7816" w:rsidRPr="00921877">
        <w:rPr>
          <w:color w:val="231F20"/>
          <w:spacing w:val="-2"/>
        </w:rPr>
        <w:t>h</w:t>
      </w:r>
      <w:r w:rsidR="00CE7816" w:rsidRPr="00921877">
        <w:rPr>
          <w:color w:val="231F20"/>
        </w:rPr>
        <w:t>i</w:t>
      </w:r>
      <w:r w:rsidR="00CE7816" w:rsidRPr="00921877">
        <w:rPr>
          <w:color w:val="231F20"/>
          <w:spacing w:val="-2"/>
        </w:rPr>
        <w:t>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 Copies</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the sh</w:t>
      </w:r>
      <w:r w:rsidR="00CE7816" w:rsidRPr="00921877">
        <w:rPr>
          <w:color w:val="231F20"/>
          <w:spacing w:val="1"/>
        </w:rPr>
        <w:t>i</w:t>
      </w:r>
      <w:r w:rsidR="00CE7816" w:rsidRPr="00921877">
        <w:rPr>
          <w:color w:val="231F20"/>
        </w:rPr>
        <w:t>p</w:t>
      </w:r>
      <w:r w:rsidR="00CE7816" w:rsidRPr="00921877">
        <w:rPr>
          <w:color w:val="231F20"/>
          <w:spacing w:val="-2"/>
        </w:rPr>
        <w:t>p</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docu</w:t>
      </w:r>
      <w:r w:rsidR="00CE7816" w:rsidRPr="00921877">
        <w:rPr>
          <w:color w:val="231F20"/>
          <w:spacing w:val="-3"/>
        </w:rPr>
        <w:t>m</w:t>
      </w:r>
      <w:r w:rsidR="00CE7816" w:rsidRPr="00921877">
        <w:rPr>
          <w:color w:val="231F20"/>
        </w:rPr>
        <w:t>en</w:t>
      </w:r>
      <w:r w:rsidR="00CE7816" w:rsidRPr="00921877">
        <w:rPr>
          <w:color w:val="231F20"/>
          <w:spacing w:val="1"/>
        </w:rPr>
        <w:t>t</w:t>
      </w:r>
      <w:r w:rsidR="00CE7816" w:rsidRPr="00921877">
        <w:rPr>
          <w:color w:val="231F20"/>
        </w:rPr>
        <w:t xml:space="preserve">s </w:t>
      </w:r>
      <w:r w:rsidR="00CE7816" w:rsidRPr="00921877">
        <w:rPr>
          <w:color w:val="231F20"/>
          <w:spacing w:val="-3"/>
        </w:rPr>
        <w:t>m</w:t>
      </w:r>
      <w:r w:rsidR="00CE7816" w:rsidRPr="00921877">
        <w:rPr>
          <w:color w:val="231F20"/>
        </w:rPr>
        <w:t>ay</w:t>
      </w:r>
      <w:r w:rsidR="00CE7816" w:rsidRPr="00921877">
        <w:rPr>
          <w:color w:val="231F20"/>
          <w:spacing w:val="-2"/>
        </w:rPr>
        <w:t xml:space="preserve"> </w:t>
      </w:r>
      <w:r w:rsidR="00CE7816" w:rsidRPr="00921877">
        <w:rPr>
          <w:color w:val="231F20"/>
        </w:rPr>
        <w:t>be a</w:t>
      </w:r>
      <w:r w:rsidR="00CE7816" w:rsidRPr="00921877">
        <w:rPr>
          <w:color w:val="231F20"/>
          <w:spacing w:val="-1"/>
        </w:rPr>
        <w:t>t</w:t>
      </w:r>
      <w:r w:rsidR="00CE7816" w:rsidRPr="00921877">
        <w:rPr>
          <w:color w:val="231F20"/>
        </w:rPr>
        <w:t>ta</w:t>
      </w:r>
      <w:r w:rsidR="00CE7816" w:rsidRPr="00921877">
        <w:rPr>
          <w:color w:val="231F20"/>
          <w:spacing w:val="-2"/>
        </w:rPr>
        <w:t>c</w:t>
      </w:r>
      <w:r w:rsidR="00CE7816" w:rsidRPr="00921877">
        <w:rPr>
          <w:color w:val="231F20"/>
        </w:rPr>
        <w:t xml:space="preserve">hed </w:t>
      </w:r>
      <w:r w:rsidR="00CE7816" w:rsidRPr="00921877">
        <w:rPr>
          <w:color w:val="231F20"/>
          <w:spacing w:val="-2"/>
        </w:rPr>
        <w:t>a</w:t>
      </w:r>
      <w:r w:rsidR="00CE7816" w:rsidRPr="00921877">
        <w:rPr>
          <w:color w:val="231F20"/>
        </w:rPr>
        <w:t>s an</w:t>
      </w:r>
      <w:r w:rsidR="00CE7816" w:rsidRPr="00921877">
        <w:rPr>
          <w:color w:val="231F20"/>
          <w:spacing w:val="-2"/>
        </w:rPr>
        <w:t xml:space="preserve"> </w:t>
      </w:r>
      <w:r w:rsidR="00CE7816" w:rsidRPr="00921877">
        <w:rPr>
          <w:color w:val="231F20"/>
        </w:rPr>
        <w:t>alt</w:t>
      </w:r>
      <w:r w:rsidR="00CE7816" w:rsidRPr="00921877">
        <w:rPr>
          <w:color w:val="231F20"/>
          <w:spacing w:val="-2"/>
        </w:rPr>
        <w:t>e</w:t>
      </w:r>
      <w:r w:rsidR="00CE7816" w:rsidRPr="00921877">
        <w:rPr>
          <w:color w:val="231F20"/>
        </w:rPr>
        <w:t>rn</w:t>
      </w:r>
      <w:r w:rsidR="00CE7816" w:rsidRPr="00921877">
        <w:rPr>
          <w:color w:val="231F20"/>
          <w:spacing w:val="-2"/>
        </w:rPr>
        <w:t>a</w:t>
      </w:r>
      <w:r w:rsidR="00CE7816" w:rsidRPr="00921877">
        <w:rPr>
          <w:color w:val="231F20"/>
        </w:rPr>
        <w:t>ti</w:t>
      </w:r>
      <w:r w:rsidR="00CE7816" w:rsidRPr="00921877">
        <w:rPr>
          <w:color w:val="231F20"/>
          <w:spacing w:val="-2"/>
        </w:rPr>
        <w:t>v</w:t>
      </w:r>
      <w:r w:rsidR="00CE7816" w:rsidRPr="00921877">
        <w:rPr>
          <w:color w:val="231F20"/>
        </w:rPr>
        <w:t>e</w:t>
      </w:r>
      <w:r w:rsidR="00CE7816" w:rsidRPr="00921877">
        <w:rPr>
          <w:color w:val="231F20"/>
          <w:spacing w:val="-2"/>
        </w:rPr>
        <w:t xml:space="preserve"> </w:t>
      </w:r>
      <w:r w:rsidR="00CE7816" w:rsidRPr="00921877">
        <w:rPr>
          <w:color w:val="231F20"/>
        </w:rPr>
        <w:t>to co</w:t>
      </w:r>
      <w:r w:rsidR="00CE7816" w:rsidRPr="00921877">
        <w:rPr>
          <w:color w:val="231F20"/>
          <w:spacing w:val="-3"/>
        </w:rPr>
        <w:t>m</w:t>
      </w:r>
      <w:r w:rsidR="00CE7816" w:rsidRPr="00921877">
        <w:rPr>
          <w:color w:val="231F20"/>
        </w:rPr>
        <w:t>pleting</w:t>
      </w:r>
      <w:r w:rsidR="00CE7816" w:rsidRPr="00921877">
        <w:rPr>
          <w:color w:val="231F20"/>
          <w:spacing w:val="-2"/>
        </w:rPr>
        <w:t xml:space="preserve"> </w:t>
      </w:r>
      <w:r w:rsidR="00CE7816" w:rsidRPr="00921877">
        <w:rPr>
          <w:color w:val="231F20"/>
        </w:rPr>
        <w:t>bl</w:t>
      </w:r>
      <w:r w:rsidR="00CE7816" w:rsidRPr="00921877">
        <w:rPr>
          <w:color w:val="231F20"/>
          <w:spacing w:val="-2"/>
        </w:rPr>
        <w:t>o</w:t>
      </w:r>
      <w:r w:rsidR="00CE7816" w:rsidRPr="00921877">
        <w:rPr>
          <w:color w:val="231F20"/>
        </w:rPr>
        <w:t>c</w:t>
      </w:r>
      <w:r w:rsidR="00CE7816" w:rsidRPr="00921877">
        <w:rPr>
          <w:color w:val="231F20"/>
          <w:spacing w:val="-2"/>
        </w:rPr>
        <w:t>k</w:t>
      </w:r>
      <w:r w:rsidR="00CE7816" w:rsidRPr="00921877">
        <w:rPr>
          <w:color w:val="231F20"/>
        </w:rPr>
        <w:t>s 21 a</w:t>
      </w:r>
      <w:r w:rsidR="00CE7816" w:rsidRPr="00921877">
        <w:rPr>
          <w:color w:val="231F20"/>
          <w:spacing w:val="-2"/>
        </w:rPr>
        <w:t>n</w:t>
      </w:r>
      <w:r w:rsidR="00CE7816" w:rsidRPr="00921877">
        <w:rPr>
          <w:color w:val="231F20"/>
        </w:rPr>
        <w:t>d 22.</w:t>
      </w:r>
    </w:p>
    <w:p w14:paraId="6BEC56A9" w14:textId="117B3A53" w:rsidR="00CE7816" w:rsidRPr="00921877" w:rsidRDefault="00921877" w:rsidP="00761A6B">
      <w:pPr>
        <w:ind w:right="175"/>
      </w:pPr>
      <w:r>
        <w:t xml:space="preserve">     </w:t>
      </w:r>
      <w:r w:rsidRPr="00921877">
        <w:rPr>
          <w:color w:val="231F20"/>
        </w:rPr>
        <w:t xml:space="preserve"> </w:t>
      </w:r>
      <w:r w:rsidR="00CE7816" w:rsidRPr="00921877">
        <w:rPr>
          <w:color w:val="231F20"/>
        </w:rPr>
        <w:t>(5)</w:t>
      </w:r>
      <w:r w:rsidR="00CE7816" w:rsidRPr="00921877">
        <w:rPr>
          <w:color w:val="231F20"/>
          <w:spacing w:val="53"/>
        </w:rPr>
        <w:t xml:space="preserve"> </w:t>
      </w:r>
      <w:r w:rsidR="00CE7816" w:rsidRPr="00921877">
        <w:rPr>
          <w:color w:val="231F20"/>
        </w:rPr>
        <w:t>When</w:t>
      </w:r>
      <w:r w:rsidR="00CE7816" w:rsidRPr="00921877">
        <w:rPr>
          <w:color w:val="231F20"/>
          <w:spacing w:val="-2"/>
        </w:rPr>
        <w:t xml:space="preserve"> </w:t>
      </w:r>
      <w:r w:rsidR="00CE7816" w:rsidRPr="00921877">
        <w:rPr>
          <w:color w:val="231F20"/>
        </w:rPr>
        <w:t>using</w:t>
      </w:r>
      <w:r w:rsidR="00CE7816" w:rsidRPr="00921877">
        <w:rPr>
          <w:color w:val="231F20"/>
          <w:spacing w:val="-2"/>
        </w:rPr>
        <w:t xml:space="preserve"> </w:t>
      </w:r>
      <w:r w:rsidR="00CE7816" w:rsidRPr="00921877">
        <w:rPr>
          <w:color w:val="231F20"/>
        </w:rPr>
        <w:t>the form</w:t>
      </w:r>
      <w:r w:rsidR="00CE7816" w:rsidRPr="00921877">
        <w:rPr>
          <w:color w:val="231F20"/>
          <w:spacing w:val="-4"/>
        </w:rPr>
        <w:t xml:space="preserve"> </w:t>
      </w:r>
      <w:r w:rsidR="00CE7816" w:rsidRPr="00921877">
        <w:rPr>
          <w:color w:val="231F20"/>
        </w:rPr>
        <w:t xml:space="preserve">as an </w:t>
      </w:r>
      <w:r w:rsidR="00CE7816" w:rsidRPr="00921877">
        <w:rPr>
          <w:color w:val="231F20"/>
          <w:spacing w:val="-2"/>
        </w:rPr>
        <w:t>a</w:t>
      </w:r>
      <w:r w:rsidR="00CE7816" w:rsidRPr="00921877">
        <w:rPr>
          <w:color w:val="231F20"/>
        </w:rPr>
        <w:t>c</w:t>
      </w:r>
      <w:r w:rsidR="00CE7816" w:rsidRPr="00921877">
        <w:rPr>
          <w:color w:val="231F20"/>
          <w:spacing w:val="-2"/>
        </w:rPr>
        <w:t>k</w:t>
      </w:r>
      <w:r w:rsidR="00CE7816" w:rsidRPr="00921877">
        <w:rPr>
          <w:color w:val="231F20"/>
        </w:rPr>
        <w:t>no</w:t>
      </w:r>
      <w:r w:rsidR="00CE7816" w:rsidRPr="00921877">
        <w:rPr>
          <w:color w:val="231F20"/>
          <w:spacing w:val="-1"/>
        </w:rPr>
        <w:t>w</w:t>
      </w:r>
      <w:r w:rsidR="00CE7816" w:rsidRPr="00921877">
        <w:rPr>
          <w:color w:val="231F20"/>
        </w:rPr>
        <w:t>led</w:t>
      </w:r>
      <w:r w:rsidR="00CE7816" w:rsidRPr="00921877">
        <w:rPr>
          <w:color w:val="231F20"/>
          <w:spacing w:val="-2"/>
        </w:rPr>
        <w:t>g</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of c</w:t>
      </w:r>
      <w:r w:rsidR="00CE7816" w:rsidRPr="00921877">
        <w:rPr>
          <w:color w:val="231F20"/>
          <w:spacing w:val="-2"/>
        </w:rPr>
        <w:t>a</w:t>
      </w:r>
      <w:r w:rsidR="00CE7816" w:rsidRPr="00921877">
        <w:rPr>
          <w:color w:val="231F20"/>
          <w:spacing w:val="-1"/>
        </w:rPr>
        <w:t>l</w:t>
      </w:r>
      <w:r w:rsidR="00CE7816" w:rsidRPr="00921877">
        <w:rPr>
          <w:color w:val="231F20"/>
          <w:spacing w:val="1"/>
        </w:rPr>
        <w:t>l</w:t>
      </w:r>
      <w:r w:rsidR="00CE7816" w:rsidRPr="00921877">
        <w:rPr>
          <w:color w:val="231F20"/>
        </w:rPr>
        <w:t>. P</w:t>
      </w:r>
      <w:r w:rsidR="00CE7816" w:rsidRPr="00921877">
        <w:rPr>
          <w:color w:val="231F20"/>
          <w:spacing w:val="-2"/>
        </w:rPr>
        <w:t>l</w:t>
      </w:r>
      <w:r w:rsidR="00CE7816" w:rsidRPr="00921877">
        <w:rPr>
          <w:color w:val="231F20"/>
        </w:rPr>
        <w:t>ace</w:t>
      </w:r>
      <w:r w:rsidR="00CE7816" w:rsidRPr="00921877">
        <w:rPr>
          <w:color w:val="231F20"/>
          <w:spacing w:val="-2"/>
        </w:rPr>
        <w:t xml:space="preserve"> </w:t>
      </w:r>
      <w:r w:rsidR="00CE7816" w:rsidRPr="00921877">
        <w:rPr>
          <w:color w:val="231F20"/>
        </w:rPr>
        <w:t>a c</w:t>
      </w:r>
      <w:r w:rsidR="00CE7816" w:rsidRPr="00921877">
        <w:rPr>
          <w:color w:val="231F20"/>
          <w:spacing w:val="-2"/>
        </w:rPr>
        <w:t>h</w:t>
      </w:r>
      <w:r w:rsidR="00CE7816" w:rsidRPr="00921877">
        <w:rPr>
          <w:color w:val="231F20"/>
        </w:rPr>
        <w:t>eck</w:t>
      </w:r>
      <w:r w:rsidR="00CE7816" w:rsidRPr="00921877">
        <w:rPr>
          <w:color w:val="231F20"/>
          <w:spacing w:val="-2"/>
        </w:rPr>
        <w:t xml:space="preserve"> </w:t>
      </w:r>
      <w:r w:rsidR="00CE7816" w:rsidRPr="00921877">
        <w:rPr>
          <w:color w:val="231F20"/>
          <w:spacing w:val="-4"/>
        </w:rPr>
        <w:t>m</w:t>
      </w:r>
      <w:r w:rsidR="00CE7816" w:rsidRPr="00921877">
        <w:rPr>
          <w:color w:val="231F20"/>
        </w:rPr>
        <w:t>ark</w:t>
      </w:r>
      <w:r w:rsidR="00CE7816" w:rsidRPr="00921877">
        <w:rPr>
          <w:color w:val="231F20"/>
          <w:spacing w:val="-2"/>
        </w:rPr>
        <w:t xml:space="preserve"> </w:t>
      </w:r>
      <w:r w:rsidR="00CE7816" w:rsidRPr="00921877">
        <w:rPr>
          <w:color w:val="231F20"/>
        </w:rPr>
        <w:t>on "*" co</w:t>
      </w:r>
      <w:r w:rsidR="00CE7816" w:rsidRPr="00921877">
        <w:rPr>
          <w:color w:val="231F20"/>
          <w:spacing w:val="-2"/>
        </w:rPr>
        <w:t>p</w:t>
      </w:r>
      <w:r w:rsidR="00CE7816" w:rsidRPr="00921877">
        <w:rPr>
          <w:color w:val="231F20"/>
          <w:spacing w:val="1"/>
        </w:rPr>
        <w:t>i</w:t>
      </w:r>
      <w:r w:rsidR="00CE7816" w:rsidRPr="00921877">
        <w:rPr>
          <w:color w:val="231F20"/>
          <w:spacing w:val="-2"/>
        </w:rPr>
        <w:t>e</w:t>
      </w:r>
      <w:r w:rsidR="00CE7816" w:rsidRPr="00921877">
        <w:rPr>
          <w:color w:val="231F20"/>
        </w:rPr>
        <w:t>s of</w:t>
      </w:r>
      <w:r w:rsidR="00CE7816" w:rsidRPr="00921877">
        <w:rPr>
          <w:color w:val="231F20"/>
          <w:spacing w:val="-2"/>
        </w:rPr>
        <w:t xml:space="preserve"> </w:t>
      </w:r>
      <w:r w:rsidR="00CE7816" w:rsidRPr="00921877">
        <w:rPr>
          <w:color w:val="231F20"/>
        </w:rPr>
        <w:t>the form</w:t>
      </w:r>
      <w:r w:rsidR="00CE7816" w:rsidRPr="00921877">
        <w:rPr>
          <w:color w:val="231F20"/>
          <w:spacing w:val="-4"/>
        </w:rPr>
        <w:t xml:space="preserve"> </w:t>
      </w:r>
      <w:r w:rsidR="00CE7816" w:rsidRPr="00921877">
        <w:rPr>
          <w:color w:val="231F20"/>
        </w:rPr>
        <w:t>in t</w:t>
      </w:r>
      <w:r w:rsidR="00CE7816" w:rsidRPr="00921877">
        <w:rPr>
          <w:color w:val="231F20"/>
          <w:spacing w:val="-2"/>
        </w:rPr>
        <w:t>h</w:t>
      </w:r>
      <w:r w:rsidR="00CE7816" w:rsidRPr="00921877">
        <w:rPr>
          <w:color w:val="231F20"/>
        </w:rPr>
        <w:t>e box</w:t>
      </w:r>
      <w:r w:rsidR="00CE7816" w:rsidRPr="00921877">
        <w:rPr>
          <w:color w:val="231F20"/>
          <w:spacing w:val="-2"/>
        </w:rPr>
        <w:t xml:space="preserve"> </w:t>
      </w:r>
      <w:r w:rsidR="00CE7816" w:rsidRPr="00921877">
        <w:rPr>
          <w:color w:val="231F20"/>
        </w:rPr>
        <w:t>"</w:t>
      </w:r>
      <w:r w:rsidR="00CE7816" w:rsidRPr="00921877">
        <w:rPr>
          <w:color w:val="231F20"/>
          <w:spacing w:val="-1"/>
        </w:rPr>
        <w:t>A</w:t>
      </w:r>
      <w:r w:rsidR="00CE7816" w:rsidRPr="00921877">
        <w:rPr>
          <w:color w:val="231F20"/>
        </w:rPr>
        <w:t>c</w:t>
      </w:r>
      <w:r w:rsidR="00CE7816" w:rsidRPr="00921877">
        <w:rPr>
          <w:color w:val="231F20"/>
          <w:spacing w:val="-2"/>
        </w:rPr>
        <w:t>k</w:t>
      </w:r>
      <w:r w:rsidR="00CE7816" w:rsidRPr="00921877">
        <w:rPr>
          <w:color w:val="231F20"/>
        </w:rPr>
        <w:t>no</w:t>
      </w:r>
      <w:r w:rsidR="00CE7816" w:rsidRPr="00921877">
        <w:rPr>
          <w:color w:val="231F20"/>
          <w:spacing w:val="-1"/>
        </w:rPr>
        <w:t>w</w:t>
      </w:r>
      <w:r w:rsidR="00CE7816" w:rsidRPr="00921877">
        <w:rPr>
          <w:color w:val="231F20"/>
          <w:spacing w:val="2"/>
        </w:rPr>
        <w:t>l</w:t>
      </w:r>
      <w:r w:rsidR="00CE7816" w:rsidRPr="00921877">
        <w:rPr>
          <w:color w:val="231F20"/>
          <w:spacing w:val="-2"/>
        </w:rPr>
        <w:t>e</w:t>
      </w:r>
      <w:r w:rsidR="00CE7816" w:rsidRPr="00921877">
        <w:rPr>
          <w:color w:val="231F20"/>
        </w:rPr>
        <w:t>dg</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of c</w:t>
      </w:r>
      <w:r w:rsidR="00CE7816" w:rsidRPr="00921877">
        <w:rPr>
          <w:color w:val="231F20"/>
          <w:spacing w:val="-2"/>
        </w:rPr>
        <w:t>a</w:t>
      </w:r>
      <w:r w:rsidR="00CE7816" w:rsidRPr="00921877">
        <w:rPr>
          <w:color w:val="231F20"/>
          <w:spacing w:val="-1"/>
        </w:rPr>
        <w:t>l</w:t>
      </w:r>
      <w:r w:rsidR="00CE7816" w:rsidRPr="00921877">
        <w:rPr>
          <w:color w:val="231F20"/>
          <w:spacing w:val="1"/>
        </w:rPr>
        <w:t>l</w:t>
      </w:r>
      <w:r w:rsidR="00CE7816" w:rsidRPr="00921877">
        <w:rPr>
          <w:color w:val="231F20"/>
        </w:rPr>
        <w:t>"</w:t>
      </w:r>
      <w:r w:rsidR="00CE7816" w:rsidRPr="00921877">
        <w:rPr>
          <w:color w:val="231F20"/>
          <w:spacing w:val="-2"/>
        </w:rPr>
        <w:t xml:space="preserve"> </w:t>
      </w:r>
      <w:r w:rsidR="00CE7816" w:rsidRPr="00921877">
        <w:rPr>
          <w:color w:val="231F20"/>
        </w:rPr>
        <w:t>(bl</w:t>
      </w:r>
      <w:r w:rsidR="00CE7816" w:rsidRPr="00921877">
        <w:rPr>
          <w:color w:val="231F20"/>
          <w:spacing w:val="-2"/>
        </w:rPr>
        <w:t>o</w:t>
      </w:r>
      <w:r w:rsidR="00CE7816" w:rsidRPr="00921877">
        <w:rPr>
          <w:color w:val="231F20"/>
        </w:rPr>
        <w:t>ck</w:t>
      </w:r>
      <w:r w:rsidR="00CE7816" w:rsidRPr="00921877">
        <w:rPr>
          <w:color w:val="231F20"/>
          <w:spacing w:val="-2"/>
        </w:rPr>
        <w:t xml:space="preserve"> </w:t>
      </w:r>
      <w:r w:rsidR="00CE7816" w:rsidRPr="00921877">
        <w:rPr>
          <w:color w:val="231F20"/>
        </w:rPr>
        <w:t>9).</w:t>
      </w:r>
    </w:p>
    <w:p w14:paraId="64C57B44" w14:textId="45EADDAE" w:rsidR="00CE7816" w:rsidRPr="00921877" w:rsidRDefault="00921877" w:rsidP="00761A6B">
      <w:pPr>
        <w:ind w:right="312"/>
      </w:pPr>
      <w:r>
        <w:t xml:space="preserve">    </w:t>
      </w:r>
      <w:r w:rsidRPr="00921877">
        <w:rPr>
          <w:color w:val="231F20"/>
        </w:rPr>
        <w:t xml:space="preserve"> </w:t>
      </w:r>
      <w:r w:rsidR="00CE7816" w:rsidRPr="00921877">
        <w:rPr>
          <w:color w:val="231F20"/>
        </w:rPr>
        <w:t>(6)</w:t>
      </w:r>
      <w:r w:rsidR="00CE7816" w:rsidRPr="00921877">
        <w:rPr>
          <w:color w:val="231F20"/>
          <w:spacing w:val="53"/>
        </w:rPr>
        <w:t xml:space="preserve"> </w:t>
      </w:r>
      <w:r w:rsidR="00CE7816" w:rsidRPr="00921877">
        <w:rPr>
          <w:color w:val="231F20"/>
        </w:rPr>
        <w:t>When</w:t>
      </w:r>
      <w:r w:rsidR="00CE7816" w:rsidRPr="00921877">
        <w:rPr>
          <w:color w:val="231F20"/>
          <w:spacing w:val="-2"/>
        </w:rPr>
        <w:t xml:space="preserve"> </w:t>
      </w:r>
      <w:r w:rsidR="00CE7816" w:rsidRPr="00921877">
        <w:rPr>
          <w:color w:val="231F20"/>
        </w:rPr>
        <w:t>using</w:t>
      </w:r>
      <w:r w:rsidR="00CE7816" w:rsidRPr="00921877">
        <w:rPr>
          <w:color w:val="231F20"/>
          <w:spacing w:val="-2"/>
        </w:rPr>
        <w:t xml:space="preserve"> </w:t>
      </w:r>
      <w:r w:rsidR="00CE7816" w:rsidRPr="00921877">
        <w:rPr>
          <w:color w:val="231F20"/>
        </w:rPr>
        <w:t>this</w:t>
      </w:r>
      <w:r w:rsidR="00CE7816" w:rsidRPr="00921877">
        <w:rPr>
          <w:color w:val="231F20"/>
          <w:spacing w:val="-2"/>
        </w:rPr>
        <w:t xml:space="preserve"> </w:t>
      </w:r>
      <w:r w:rsidR="00CE7816" w:rsidRPr="00921877">
        <w:rPr>
          <w:color w:val="231F20"/>
        </w:rPr>
        <w:t>f</w:t>
      </w:r>
      <w:r w:rsidR="00CE7816" w:rsidRPr="00921877">
        <w:rPr>
          <w:color w:val="231F20"/>
          <w:spacing w:val="-2"/>
        </w:rPr>
        <w:t>o</w:t>
      </w:r>
      <w:r w:rsidR="00CE7816" w:rsidRPr="00921877">
        <w:rPr>
          <w:color w:val="231F20"/>
        </w:rPr>
        <w:t>rm</w:t>
      </w:r>
      <w:r w:rsidR="00CE7816" w:rsidRPr="00921877">
        <w:rPr>
          <w:color w:val="231F20"/>
          <w:spacing w:val="-4"/>
        </w:rPr>
        <w:t xml:space="preserve"> </w:t>
      </w:r>
      <w:r w:rsidR="00CE7816" w:rsidRPr="00921877">
        <w:rPr>
          <w:color w:val="231F20"/>
        </w:rPr>
        <w:t>as a n</w:t>
      </w:r>
      <w:r w:rsidR="00CE7816" w:rsidRPr="00921877">
        <w:rPr>
          <w:color w:val="231F20"/>
          <w:spacing w:val="-2"/>
        </w:rPr>
        <w:t>o</w:t>
      </w:r>
      <w:r w:rsidR="00CE7816" w:rsidRPr="00921877">
        <w:rPr>
          <w:color w:val="231F20"/>
        </w:rPr>
        <w:t>ti</w:t>
      </w:r>
      <w:r w:rsidR="00CE7816" w:rsidRPr="00921877">
        <w:rPr>
          <w:color w:val="231F20"/>
          <w:spacing w:val="-2"/>
        </w:rPr>
        <w:t>c</w:t>
      </w:r>
      <w:r w:rsidR="00CE7816" w:rsidRPr="00921877">
        <w:rPr>
          <w:color w:val="231F20"/>
        </w:rPr>
        <w:t xml:space="preserve">e </w:t>
      </w:r>
      <w:r w:rsidR="00CE7816" w:rsidRPr="00921877">
        <w:rPr>
          <w:color w:val="231F20"/>
          <w:spacing w:val="-2"/>
        </w:rPr>
        <w:t>o</w:t>
      </w:r>
      <w:r w:rsidR="00CE7816" w:rsidRPr="00921877">
        <w:rPr>
          <w:color w:val="231F20"/>
        </w:rPr>
        <w:t>f</w:t>
      </w:r>
      <w:r w:rsidR="00CE7816" w:rsidRPr="00921877">
        <w:rPr>
          <w:color w:val="231F20"/>
          <w:spacing w:val="1"/>
        </w:rPr>
        <w:t xml:space="preserve"> </w:t>
      </w:r>
      <w:r w:rsidR="00CE7816" w:rsidRPr="00921877">
        <w:rPr>
          <w:color w:val="231F20"/>
        </w:rPr>
        <w:t>s</w:t>
      </w:r>
      <w:r w:rsidR="00CE7816" w:rsidRPr="00921877">
        <w:rPr>
          <w:color w:val="231F20"/>
          <w:spacing w:val="-2"/>
        </w:rPr>
        <w:t>h</w:t>
      </w:r>
      <w:r w:rsidR="00CE7816" w:rsidRPr="00921877">
        <w:rPr>
          <w:color w:val="231F20"/>
        </w:rPr>
        <w:t>ip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 xml:space="preserve">. </w:t>
      </w:r>
      <w:r w:rsidR="00CE7816" w:rsidRPr="00921877">
        <w:rPr>
          <w:color w:val="231F20"/>
          <w:spacing w:val="1"/>
        </w:rPr>
        <w:t xml:space="preserve"> </w:t>
      </w:r>
      <w:r w:rsidR="00CE7816" w:rsidRPr="00921877">
        <w:rPr>
          <w:color w:val="231F20"/>
        </w:rPr>
        <w:t>P</w:t>
      </w:r>
      <w:r w:rsidR="00CE7816" w:rsidRPr="00921877">
        <w:rPr>
          <w:color w:val="231F20"/>
          <w:spacing w:val="-2"/>
        </w:rPr>
        <w:t>la</w:t>
      </w:r>
      <w:r w:rsidR="00CE7816" w:rsidRPr="00921877">
        <w:rPr>
          <w:color w:val="231F20"/>
        </w:rPr>
        <w:t xml:space="preserve">ce a </w:t>
      </w:r>
      <w:r w:rsidR="00CE7816" w:rsidRPr="00921877">
        <w:rPr>
          <w:color w:val="231F20"/>
          <w:spacing w:val="-2"/>
        </w:rPr>
        <w:t>c</w:t>
      </w:r>
      <w:r w:rsidR="00CE7816" w:rsidRPr="00921877">
        <w:rPr>
          <w:color w:val="231F20"/>
        </w:rPr>
        <w:t>heck</w:t>
      </w:r>
      <w:r w:rsidR="00CE7816" w:rsidRPr="00921877">
        <w:rPr>
          <w:color w:val="231F20"/>
          <w:spacing w:val="-2"/>
        </w:rPr>
        <w:t xml:space="preserve"> </w:t>
      </w:r>
      <w:r w:rsidR="00CE7816" w:rsidRPr="00921877">
        <w:rPr>
          <w:color w:val="231F20"/>
          <w:spacing w:val="-4"/>
        </w:rPr>
        <w:t>m</w:t>
      </w:r>
      <w:r w:rsidR="00CE7816" w:rsidRPr="00921877">
        <w:rPr>
          <w:color w:val="231F20"/>
        </w:rPr>
        <w:t>ark</w:t>
      </w:r>
      <w:r w:rsidR="00CE7816" w:rsidRPr="00921877">
        <w:rPr>
          <w:color w:val="231F20"/>
          <w:spacing w:val="-2"/>
        </w:rPr>
        <w:t xml:space="preserve"> </w:t>
      </w:r>
      <w:r w:rsidR="00CE7816" w:rsidRPr="00921877">
        <w:rPr>
          <w:color w:val="231F20"/>
        </w:rPr>
        <w:t>in the b</w:t>
      </w:r>
      <w:r w:rsidR="00CE7816" w:rsidRPr="00921877">
        <w:rPr>
          <w:color w:val="231F20"/>
          <w:spacing w:val="-2"/>
        </w:rPr>
        <w:t>o</w:t>
      </w:r>
      <w:r w:rsidR="00CE7816" w:rsidRPr="00921877">
        <w:rPr>
          <w:color w:val="231F20"/>
        </w:rPr>
        <w:t>x</w:t>
      </w:r>
      <w:r w:rsidR="00CE7816" w:rsidRPr="00921877">
        <w:rPr>
          <w:color w:val="231F20"/>
          <w:spacing w:val="-2"/>
        </w:rPr>
        <w:t xml:space="preserve"> </w:t>
      </w:r>
      <w:r w:rsidR="00CE7816" w:rsidRPr="00921877">
        <w:rPr>
          <w:color w:val="231F20"/>
        </w:rPr>
        <w:t>"Pac</w:t>
      </w:r>
      <w:r w:rsidR="00CE7816" w:rsidRPr="00921877">
        <w:rPr>
          <w:color w:val="231F20"/>
          <w:spacing w:val="-2"/>
        </w:rPr>
        <w:t>k</w:t>
      </w:r>
      <w:r w:rsidR="00CE7816" w:rsidRPr="00921877">
        <w:rPr>
          <w:color w:val="231F20"/>
        </w:rPr>
        <w:t>ing</w:t>
      </w:r>
      <w:r w:rsidR="00CE7816" w:rsidRPr="00921877">
        <w:rPr>
          <w:color w:val="231F20"/>
          <w:spacing w:val="-2"/>
        </w:rPr>
        <w:t xml:space="preserve"> </w:t>
      </w:r>
      <w:r w:rsidR="00CE7816" w:rsidRPr="00921877">
        <w:rPr>
          <w:color w:val="231F20"/>
        </w:rPr>
        <w:t>l</w:t>
      </w:r>
      <w:r w:rsidR="00CE7816" w:rsidRPr="00921877">
        <w:rPr>
          <w:color w:val="231F20"/>
          <w:spacing w:val="-1"/>
        </w:rPr>
        <w:t>i</w:t>
      </w:r>
      <w:r w:rsidR="00CE7816" w:rsidRPr="00921877">
        <w:rPr>
          <w:color w:val="231F20"/>
        </w:rPr>
        <w:t>st" (bl</w:t>
      </w:r>
      <w:r w:rsidR="00CE7816" w:rsidRPr="00921877">
        <w:rPr>
          <w:color w:val="231F20"/>
          <w:spacing w:val="-2"/>
        </w:rPr>
        <w:t>o</w:t>
      </w:r>
      <w:r w:rsidR="00CE7816" w:rsidRPr="00921877">
        <w:rPr>
          <w:color w:val="231F20"/>
        </w:rPr>
        <w:t>ck</w:t>
      </w:r>
      <w:r w:rsidR="00CE7816" w:rsidRPr="00921877">
        <w:rPr>
          <w:color w:val="231F20"/>
          <w:spacing w:val="-2"/>
        </w:rPr>
        <w:t xml:space="preserve"> </w:t>
      </w:r>
      <w:r w:rsidR="00CE7816" w:rsidRPr="00921877">
        <w:rPr>
          <w:color w:val="231F20"/>
        </w:rPr>
        <w:t>9) on</w:t>
      </w:r>
      <w:r w:rsidR="00CE7816" w:rsidRPr="00921877">
        <w:rPr>
          <w:color w:val="231F20"/>
          <w:spacing w:val="-2"/>
        </w:rPr>
        <w:t xml:space="preserve"> </w:t>
      </w:r>
      <w:r w:rsidR="00CE7816" w:rsidRPr="00921877">
        <w:rPr>
          <w:color w:val="231F20"/>
        </w:rPr>
        <w:t>"*"</w:t>
      </w:r>
      <w:r w:rsidR="00CE7816" w:rsidRPr="00921877">
        <w:rPr>
          <w:color w:val="231F20"/>
          <w:spacing w:val="-2"/>
        </w:rPr>
        <w:t xml:space="preserve"> </w:t>
      </w:r>
      <w:r w:rsidR="00CE7816" w:rsidRPr="00921877">
        <w:rPr>
          <w:color w:val="231F20"/>
        </w:rPr>
        <w:t>co</w:t>
      </w:r>
      <w:r w:rsidR="00CE7816" w:rsidRPr="00921877">
        <w:rPr>
          <w:color w:val="231F20"/>
          <w:spacing w:val="-2"/>
        </w:rPr>
        <w:t>p</w:t>
      </w:r>
      <w:r w:rsidR="00CE7816" w:rsidRPr="00921877">
        <w:rPr>
          <w:color w:val="231F20"/>
          <w:spacing w:val="1"/>
        </w:rPr>
        <w:t>i</w:t>
      </w:r>
      <w:r w:rsidR="00CE7816" w:rsidRPr="00921877">
        <w:rPr>
          <w:color w:val="231F20"/>
        </w:rPr>
        <w:t xml:space="preserve">es </w:t>
      </w:r>
      <w:r w:rsidR="00CE7816" w:rsidRPr="00921877">
        <w:rPr>
          <w:color w:val="231F20"/>
          <w:spacing w:val="-2"/>
        </w:rPr>
        <w:t>o</w:t>
      </w:r>
      <w:r w:rsidR="00CE7816" w:rsidRPr="00921877">
        <w:rPr>
          <w:color w:val="231F20"/>
        </w:rPr>
        <w:t>f</w:t>
      </w:r>
      <w:r w:rsidR="00CE7816" w:rsidRPr="00921877">
        <w:rPr>
          <w:color w:val="231F20"/>
          <w:spacing w:val="-2"/>
        </w:rPr>
        <w:t xml:space="preserve"> </w:t>
      </w:r>
      <w:r w:rsidR="00CE7816" w:rsidRPr="00921877">
        <w:rPr>
          <w:color w:val="231F20"/>
          <w:spacing w:val="-1"/>
        </w:rPr>
        <w:t>t</w:t>
      </w:r>
      <w:r w:rsidR="00CE7816" w:rsidRPr="00921877">
        <w:rPr>
          <w:color w:val="231F20"/>
        </w:rPr>
        <w:t>he f</w:t>
      </w:r>
      <w:r w:rsidR="00CE7816" w:rsidRPr="00921877">
        <w:rPr>
          <w:color w:val="231F20"/>
          <w:spacing w:val="-2"/>
        </w:rPr>
        <w:t>o</w:t>
      </w:r>
      <w:r w:rsidR="00CE7816" w:rsidRPr="00921877">
        <w:rPr>
          <w:color w:val="231F20"/>
        </w:rPr>
        <w:t>rm</w:t>
      </w:r>
      <w:r w:rsidR="00CE7816" w:rsidRPr="00921877">
        <w:rPr>
          <w:color w:val="231F20"/>
          <w:spacing w:val="-4"/>
        </w:rPr>
        <w:t xml:space="preserve"> </w:t>
      </w:r>
      <w:r w:rsidR="00CE7816" w:rsidRPr="00921877">
        <w:rPr>
          <w:color w:val="231F20"/>
        </w:rPr>
        <w:t xml:space="preserve">in the </w:t>
      </w:r>
      <w:r w:rsidR="00CE7816" w:rsidRPr="00921877">
        <w:rPr>
          <w:color w:val="231F20"/>
          <w:spacing w:val="-2"/>
        </w:rPr>
        <w:t>b</w:t>
      </w:r>
      <w:r w:rsidR="00CE7816" w:rsidRPr="00921877">
        <w:rPr>
          <w:color w:val="231F20"/>
        </w:rPr>
        <w:t>ox "</w:t>
      </w:r>
      <w:r w:rsidR="00CE7816" w:rsidRPr="00921877">
        <w:rPr>
          <w:color w:val="231F20"/>
          <w:spacing w:val="-1"/>
        </w:rPr>
        <w:t>N</w:t>
      </w:r>
      <w:r w:rsidR="00CE7816" w:rsidRPr="00921877">
        <w:rPr>
          <w:color w:val="231F20"/>
          <w:spacing w:val="-2"/>
        </w:rPr>
        <w:t>o</w:t>
      </w:r>
      <w:r w:rsidR="00CE7816" w:rsidRPr="00921877">
        <w:rPr>
          <w:color w:val="231F20"/>
          <w:spacing w:val="1"/>
        </w:rPr>
        <w:t>t</w:t>
      </w:r>
      <w:r w:rsidR="00CE7816" w:rsidRPr="00921877">
        <w:rPr>
          <w:color w:val="231F20"/>
          <w:spacing w:val="-1"/>
        </w:rPr>
        <w:t>i</w:t>
      </w:r>
      <w:r w:rsidR="00CE7816" w:rsidRPr="00921877">
        <w:rPr>
          <w:color w:val="231F20"/>
        </w:rPr>
        <w:t>ce</w:t>
      </w:r>
      <w:r w:rsidR="00CE7816" w:rsidRPr="00921877">
        <w:rPr>
          <w:color w:val="231F20"/>
          <w:spacing w:val="-2"/>
        </w:rPr>
        <w:t xml:space="preserve"> </w:t>
      </w:r>
      <w:r w:rsidR="00CE7816" w:rsidRPr="00921877">
        <w:rPr>
          <w:color w:val="231F20"/>
        </w:rPr>
        <w:t>of s</w:t>
      </w:r>
      <w:r w:rsidR="00CE7816" w:rsidRPr="00921877">
        <w:rPr>
          <w:color w:val="231F20"/>
          <w:spacing w:val="-2"/>
        </w:rPr>
        <w:t>h</w:t>
      </w:r>
      <w:r w:rsidR="00CE7816" w:rsidRPr="00921877">
        <w:rPr>
          <w:color w:val="231F20"/>
        </w:rPr>
        <w:t>ip</w:t>
      </w:r>
      <w:r w:rsidR="00CE7816" w:rsidRPr="00921877">
        <w:rPr>
          <w:color w:val="231F20"/>
          <w:spacing w:val="-4"/>
        </w:rPr>
        <w:t>m</w:t>
      </w:r>
      <w:r w:rsidR="00CE7816" w:rsidRPr="00921877">
        <w:rPr>
          <w:color w:val="231F20"/>
        </w:rPr>
        <w:t>en</w:t>
      </w:r>
      <w:r w:rsidR="00CE7816" w:rsidRPr="00921877">
        <w:rPr>
          <w:color w:val="231F20"/>
          <w:spacing w:val="1"/>
        </w:rPr>
        <w:t>t</w:t>
      </w:r>
      <w:r w:rsidR="00CE7816" w:rsidRPr="00921877">
        <w:rPr>
          <w:color w:val="231F20"/>
        </w:rPr>
        <w:t>"</w:t>
      </w:r>
      <w:r w:rsidR="00CE7816" w:rsidRPr="00921877">
        <w:rPr>
          <w:color w:val="231F20"/>
          <w:spacing w:val="-2"/>
        </w:rPr>
        <w:t xml:space="preserve"> </w:t>
      </w:r>
      <w:r w:rsidR="00CE7816" w:rsidRPr="00921877">
        <w:rPr>
          <w:color w:val="231F20"/>
        </w:rPr>
        <w:t>(b</w:t>
      </w:r>
      <w:r w:rsidR="00CE7816" w:rsidRPr="00921877">
        <w:rPr>
          <w:color w:val="231F20"/>
          <w:spacing w:val="-1"/>
        </w:rPr>
        <w:t>l</w:t>
      </w:r>
      <w:r w:rsidR="00CE7816" w:rsidRPr="00921877">
        <w:rPr>
          <w:color w:val="231F20"/>
        </w:rPr>
        <w:t>ock</w:t>
      </w:r>
      <w:r w:rsidR="00CE7816" w:rsidRPr="00921877">
        <w:rPr>
          <w:color w:val="231F20"/>
          <w:spacing w:val="-2"/>
        </w:rPr>
        <w:t xml:space="preserve"> </w:t>
      </w:r>
      <w:r w:rsidR="00CE7816" w:rsidRPr="00921877">
        <w:rPr>
          <w:color w:val="231F20"/>
        </w:rPr>
        <w:t>9).</w:t>
      </w:r>
    </w:p>
    <w:p w14:paraId="0716D2DF" w14:textId="3988CBD1" w:rsidR="00CE7816" w:rsidRPr="00921877" w:rsidRDefault="00921877" w:rsidP="00761A6B">
      <w:pPr>
        <w:ind w:right="130"/>
      </w:pPr>
      <w:r>
        <w:t xml:space="preserve">     </w:t>
      </w:r>
      <w:r w:rsidRPr="00921877">
        <w:rPr>
          <w:color w:val="231F20"/>
        </w:rPr>
        <w:t xml:space="preserve"> </w:t>
      </w:r>
      <w:r w:rsidR="00CE7816" w:rsidRPr="00921877">
        <w:rPr>
          <w:color w:val="231F20"/>
        </w:rPr>
        <w:t>(7)</w:t>
      </w:r>
      <w:r w:rsidR="00CE7816" w:rsidRPr="00921877">
        <w:rPr>
          <w:color w:val="231F20"/>
          <w:spacing w:val="53"/>
        </w:rPr>
        <w:t xml:space="preserve"> </w:t>
      </w:r>
      <w:r w:rsidR="00CE7816" w:rsidRPr="00921877">
        <w:rPr>
          <w:color w:val="231F20"/>
        </w:rPr>
        <w:t>When</w:t>
      </w:r>
      <w:r w:rsidR="00CE7816" w:rsidRPr="00921877">
        <w:rPr>
          <w:color w:val="231F20"/>
          <w:spacing w:val="-2"/>
        </w:rPr>
        <w:t xml:space="preserve"> </w:t>
      </w:r>
      <w:r w:rsidR="00CE7816" w:rsidRPr="00921877">
        <w:rPr>
          <w:color w:val="231F20"/>
        </w:rPr>
        <w:t>using</w:t>
      </w:r>
      <w:r w:rsidR="00CE7816" w:rsidRPr="00921877">
        <w:rPr>
          <w:color w:val="231F20"/>
          <w:spacing w:val="-2"/>
        </w:rPr>
        <w:t xml:space="preserve"> </w:t>
      </w:r>
      <w:r w:rsidR="00CE7816" w:rsidRPr="00921877">
        <w:rPr>
          <w:color w:val="231F20"/>
        </w:rPr>
        <w:t>the form</w:t>
      </w:r>
      <w:r w:rsidR="00CE7816" w:rsidRPr="00921877">
        <w:rPr>
          <w:color w:val="231F20"/>
          <w:spacing w:val="-4"/>
        </w:rPr>
        <w:t xml:space="preserve"> </w:t>
      </w:r>
      <w:r w:rsidR="00CE7816" w:rsidRPr="00921877">
        <w:rPr>
          <w:color w:val="231F20"/>
        </w:rPr>
        <w:t>as a p</w:t>
      </w:r>
      <w:r w:rsidR="00CE7816" w:rsidRPr="00921877">
        <w:rPr>
          <w:color w:val="231F20"/>
          <w:spacing w:val="-2"/>
        </w:rPr>
        <w:t>a</w:t>
      </w:r>
      <w:r w:rsidR="00CE7816" w:rsidRPr="00921877">
        <w:rPr>
          <w:color w:val="231F20"/>
        </w:rPr>
        <w:t>c</w:t>
      </w:r>
      <w:r w:rsidR="00CE7816" w:rsidRPr="00921877">
        <w:rPr>
          <w:color w:val="231F20"/>
          <w:spacing w:val="-2"/>
        </w:rPr>
        <w:t>k</w:t>
      </w:r>
      <w:r w:rsidR="00CE7816" w:rsidRPr="00921877">
        <w:rPr>
          <w:color w:val="231F20"/>
        </w:rPr>
        <w:t>ing</w:t>
      </w:r>
      <w:r w:rsidR="00CE7816" w:rsidRPr="00921877">
        <w:rPr>
          <w:color w:val="231F20"/>
          <w:spacing w:val="-2"/>
        </w:rPr>
        <w:t xml:space="preserve"> </w:t>
      </w:r>
      <w:r w:rsidR="00CE7816" w:rsidRPr="00921877">
        <w:rPr>
          <w:color w:val="231F20"/>
        </w:rPr>
        <w:t>li</w:t>
      </w:r>
      <w:r w:rsidR="00CE7816" w:rsidRPr="00921877">
        <w:rPr>
          <w:color w:val="231F20"/>
          <w:spacing w:val="-2"/>
        </w:rPr>
        <w:t>s</w:t>
      </w:r>
      <w:r w:rsidR="00CE7816" w:rsidRPr="00921877">
        <w:rPr>
          <w:color w:val="231F20"/>
        </w:rPr>
        <w:t xml:space="preserve">t. </w:t>
      </w:r>
      <w:r w:rsidR="001F1F35">
        <w:rPr>
          <w:color w:val="231F20"/>
        </w:rPr>
        <w:t>P</w:t>
      </w:r>
      <w:r w:rsidR="00CE7816" w:rsidRPr="00921877">
        <w:rPr>
          <w:color w:val="231F20"/>
          <w:spacing w:val="-2"/>
        </w:rPr>
        <w:t>l</w:t>
      </w:r>
      <w:r w:rsidR="00CE7816" w:rsidRPr="00921877">
        <w:rPr>
          <w:color w:val="231F20"/>
          <w:spacing w:val="3"/>
        </w:rPr>
        <w:t>a</w:t>
      </w:r>
      <w:r w:rsidR="00CE7816" w:rsidRPr="00921877">
        <w:rPr>
          <w:color w:val="231F20"/>
        </w:rPr>
        <w:t>ce</w:t>
      </w:r>
      <w:r w:rsidR="00CE7816" w:rsidRPr="00921877">
        <w:rPr>
          <w:color w:val="231F20"/>
          <w:spacing w:val="-2"/>
        </w:rPr>
        <w:t xml:space="preserve"> </w:t>
      </w:r>
      <w:r w:rsidR="00CE7816" w:rsidRPr="00921877">
        <w:rPr>
          <w:color w:val="231F20"/>
        </w:rPr>
        <w:t>a c</w:t>
      </w:r>
      <w:r w:rsidR="00CE7816" w:rsidRPr="00921877">
        <w:rPr>
          <w:color w:val="231F20"/>
          <w:spacing w:val="-2"/>
        </w:rPr>
        <w:t>h</w:t>
      </w:r>
      <w:r w:rsidR="00CE7816" w:rsidRPr="00921877">
        <w:rPr>
          <w:color w:val="231F20"/>
        </w:rPr>
        <w:t>eck</w:t>
      </w:r>
      <w:r w:rsidR="00CE7816" w:rsidRPr="00921877">
        <w:rPr>
          <w:color w:val="231F20"/>
          <w:spacing w:val="-2"/>
        </w:rPr>
        <w:t xml:space="preserve"> </w:t>
      </w:r>
      <w:r w:rsidR="00CE7816" w:rsidRPr="00921877">
        <w:rPr>
          <w:color w:val="231F20"/>
          <w:spacing w:val="-4"/>
        </w:rPr>
        <w:t>m</w:t>
      </w:r>
      <w:r w:rsidR="00CE7816" w:rsidRPr="00921877">
        <w:rPr>
          <w:color w:val="231F20"/>
        </w:rPr>
        <w:t>ark</w:t>
      </w:r>
      <w:r w:rsidR="00CE7816" w:rsidRPr="00921877">
        <w:rPr>
          <w:color w:val="231F20"/>
          <w:spacing w:val="-2"/>
        </w:rPr>
        <w:t xml:space="preserve"> </w:t>
      </w:r>
      <w:r w:rsidR="00CE7816" w:rsidRPr="00921877">
        <w:rPr>
          <w:color w:val="231F20"/>
        </w:rPr>
        <w:t>in the box</w:t>
      </w:r>
      <w:r w:rsidR="00CE7816" w:rsidRPr="00921877">
        <w:rPr>
          <w:color w:val="231F20"/>
          <w:spacing w:val="-2"/>
        </w:rPr>
        <w:t xml:space="preserve"> </w:t>
      </w:r>
      <w:r w:rsidR="00CE7816" w:rsidRPr="00921877">
        <w:rPr>
          <w:color w:val="231F20"/>
        </w:rPr>
        <w:t>"pac</w:t>
      </w:r>
      <w:r w:rsidR="00CE7816" w:rsidRPr="00921877">
        <w:rPr>
          <w:color w:val="231F20"/>
          <w:spacing w:val="-2"/>
        </w:rPr>
        <w:t>k</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 xml:space="preserve">list" </w:t>
      </w:r>
      <w:r w:rsidR="00CE7816" w:rsidRPr="00921877">
        <w:rPr>
          <w:color w:val="231F20"/>
          <w:spacing w:val="-2"/>
        </w:rPr>
        <w:t>(</w:t>
      </w:r>
      <w:r w:rsidR="00CE7816" w:rsidRPr="00921877">
        <w:rPr>
          <w:color w:val="231F20"/>
        </w:rPr>
        <w:t>bl</w:t>
      </w:r>
      <w:r w:rsidR="00CE7816" w:rsidRPr="00921877">
        <w:rPr>
          <w:color w:val="231F20"/>
          <w:spacing w:val="-2"/>
        </w:rPr>
        <w:t>o</w:t>
      </w:r>
      <w:r w:rsidR="00CE7816" w:rsidRPr="00921877">
        <w:rPr>
          <w:color w:val="231F20"/>
        </w:rPr>
        <w:t>ck</w:t>
      </w:r>
      <w:r w:rsidR="00CE7816" w:rsidRPr="00921877">
        <w:rPr>
          <w:color w:val="231F20"/>
          <w:spacing w:val="-2"/>
        </w:rPr>
        <w:t xml:space="preserve"> </w:t>
      </w:r>
      <w:r w:rsidR="00CE7816" w:rsidRPr="00921877">
        <w:rPr>
          <w:color w:val="231F20"/>
        </w:rPr>
        <w:t>9) on "</w:t>
      </w:r>
      <w:r w:rsidR="00CE7816" w:rsidRPr="00921877">
        <w:rPr>
          <w:color w:val="231F20"/>
          <w:spacing w:val="-2"/>
        </w:rPr>
        <w:t>*</w:t>
      </w:r>
      <w:r w:rsidR="00CE7816" w:rsidRPr="00921877">
        <w:rPr>
          <w:color w:val="231F20"/>
        </w:rPr>
        <w:t>" co</w:t>
      </w:r>
      <w:r w:rsidR="00CE7816" w:rsidRPr="00921877">
        <w:rPr>
          <w:color w:val="231F20"/>
          <w:spacing w:val="-2"/>
        </w:rPr>
        <w:t>p</w:t>
      </w:r>
      <w:r w:rsidR="00CE7816" w:rsidRPr="00921877">
        <w:rPr>
          <w:color w:val="231F20"/>
          <w:spacing w:val="1"/>
        </w:rPr>
        <w:t>i</w:t>
      </w:r>
      <w:r w:rsidR="00CE7816" w:rsidRPr="00921877">
        <w:rPr>
          <w:color w:val="231F20"/>
          <w:spacing w:val="-2"/>
        </w:rPr>
        <w:t>e</w:t>
      </w:r>
      <w:r w:rsidR="00CE7816" w:rsidRPr="00921877">
        <w:rPr>
          <w:color w:val="231F20"/>
        </w:rPr>
        <w:t>s 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re</w:t>
      </w:r>
      <w:r w:rsidR="00CE7816" w:rsidRPr="00921877">
        <w:rPr>
          <w:color w:val="231F20"/>
          <w:spacing w:val="-2"/>
        </w:rPr>
        <w:t>p</w:t>
      </w:r>
      <w:r w:rsidR="00CE7816" w:rsidRPr="00921877">
        <w:rPr>
          <w:color w:val="231F20"/>
          <w:spacing w:val="1"/>
        </w:rPr>
        <w:t>r</w:t>
      </w:r>
      <w:r w:rsidR="00CE7816" w:rsidRPr="00921877">
        <w:rPr>
          <w:color w:val="231F20"/>
        </w:rPr>
        <w:t>o</w:t>
      </w:r>
      <w:r w:rsidR="00CE7816" w:rsidRPr="00921877">
        <w:rPr>
          <w:color w:val="231F20"/>
          <w:spacing w:val="-2"/>
        </w:rPr>
        <w:t>d</w:t>
      </w:r>
      <w:r w:rsidR="00CE7816" w:rsidRPr="00921877">
        <w:rPr>
          <w:color w:val="231F20"/>
        </w:rPr>
        <w:t>uced</w:t>
      </w:r>
      <w:r w:rsidR="00CE7816" w:rsidRPr="00921877">
        <w:rPr>
          <w:color w:val="231F20"/>
          <w:spacing w:val="-2"/>
        </w:rPr>
        <w:t xml:space="preserve"> </w:t>
      </w:r>
      <w:r w:rsidR="00CE7816" w:rsidRPr="00921877">
        <w:rPr>
          <w:color w:val="231F20"/>
        </w:rPr>
        <w:t>form</w:t>
      </w:r>
      <w:r w:rsidR="00CE7816" w:rsidRPr="00921877">
        <w:rPr>
          <w:color w:val="231F20"/>
          <w:spacing w:val="-4"/>
        </w:rPr>
        <w:t xml:space="preserve"> </w:t>
      </w:r>
      <w:r w:rsidR="00CE7816" w:rsidRPr="00921877">
        <w:rPr>
          <w:color w:val="231F20"/>
        </w:rPr>
        <w:t xml:space="preserve">for </w:t>
      </w:r>
      <w:r w:rsidR="00CE7816" w:rsidRPr="00921877">
        <w:rPr>
          <w:color w:val="231F20"/>
          <w:spacing w:val="-2"/>
        </w:rPr>
        <w:t>e</w:t>
      </w:r>
      <w:r w:rsidR="00CE7816" w:rsidRPr="00921877">
        <w:rPr>
          <w:color w:val="231F20"/>
        </w:rPr>
        <w:t>ach</w:t>
      </w:r>
      <w:r w:rsidR="00CE7816" w:rsidRPr="00921877">
        <w:rPr>
          <w:color w:val="231F20"/>
          <w:spacing w:val="53"/>
        </w:rPr>
        <w:t xml:space="preserve"> </w:t>
      </w:r>
      <w:r w:rsidR="00CE7816" w:rsidRPr="00921877">
        <w:rPr>
          <w:color w:val="231F20"/>
        </w:rPr>
        <w:t>con</w:t>
      </w:r>
      <w:r w:rsidR="00CE7816" w:rsidRPr="00921877">
        <w:rPr>
          <w:color w:val="231F20"/>
          <w:spacing w:val="-2"/>
        </w:rPr>
        <w:t>s</w:t>
      </w:r>
      <w:r w:rsidR="00CE7816" w:rsidRPr="00921877">
        <w:rPr>
          <w:color w:val="231F20"/>
        </w:rPr>
        <w:t>i</w:t>
      </w:r>
      <w:r w:rsidR="00CE7816" w:rsidRPr="00921877">
        <w:rPr>
          <w:color w:val="231F20"/>
          <w:spacing w:val="-2"/>
        </w:rPr>
        <w:t>g</w:t>
      </w:r>
      <w:r w:rsidR="00CE7816" w:rsidRPr="00921877">
        <w:rPr>
          <w:color w:val="231F20"/>
        </w:rPr>
        <w:t xml:space="preserve">nee. </w:t>
      </w:r>
      <w:r w:rsidR="00CE7816" w:rsidRPr="00921877">
        <w:rPr>
          <w:color w:val="231F20"/>
          <w:spacing w:val="1"/>
        </w:rPr>
        <w:t xml:space="preserve"> </w:t>
      </w:r>
      <w:r w:rsidR="00CE7816" w:rsidRPr="00921877">
        <w:rPr>
          <w:color w:val="231F20"/>
        </w:rPr>
        <w:t>Be</w:t>
      </w:r>
      <w:r w:rsidR="00CE7816" w:rsidRPr="00921877">
        <w:rPr>
          <w:color w:val="231F20"/>
          <w:spacing w:val="-2"/>
        </w:rPr>
        <w:t xml:space="preserve"> </w:t>
      </w:r>
      <w:r w:rsidR="00CE7816" w:rsidRPr="00921877">
        <w:rPr>
          <w:color w:val="231F20"/>
        </w:rPr>
        <w:t>sure b</w:t>
      </w:r>
      <w:r w:rsidR="00CE7816" w:rsidRPr="00921877">
        <w:rPr>
          <w:color w:val="231F20"/>
          <w:spacing w:val="1"/>
        </w:rPr>
        <w:t>l</w:t>
      </w:r>
      <w:r w:rsidR="00CE7816" w:rsidRPr="00921877">
        <w:rPr>
          <w:color w:val="231F20"/>
          <w:spacing w:val="-2"/>
        </w:rPr>
        <w:t>o</w:t>
      </w:r>
      <w:r w:rsidR="00CE7816" w:rsidRPr="00921877">
        <w:rPr>
          <w:color w:val="231F20"/>
        </w:rPr>
        <w:t>c</w:t>
      </w:r>
      <w:r w:rsidR="00CE7816" w:rsidRPr="00921877">
        <w:rPr>
          <w:color w:val="231F20"/>
          <w:spacing w:val="-2"/>
        </w:rPr>
        <w:t>k</w:t>
      </w:r>
      <w:r w:rsidR="00CE7816" w:rsidRPr="00921877">
        <w:rPr>
          <w:color w:val="231F20"/>
        </w:rPr>
        <w:t xml:space="preserve">s 21 </w:t>
      </w:r>
      <w:r w:rsidR="00CE7816" w:rsidRPr="00921877">
        <w:rPr>
          <w:color w:val="231F20"/>
          <w:spacing w:val="1"/>
        </w:rPr>
        <w:t>t</w:t>
      </w:r>
      <w:r w:rsidR="00CE7816" w:rsidRPr="00921877">
        <w:rPr>
          <w:color w:val="231F20"/>
          <w:spacing w:val="-2"/>
        </w:rPr>
        <w:t>h</w:t>
      </w:r>
      <w:r w:rsidR="00CE7816" w:rsidRPr="00921877">
        <w:rPr>
          <w:color w:val="231F20"/>
        </w:rPr>
        <w:t>r</w:t>
      </w:r>
      <w:r w:rsidR="00CE7816" w:rsidRPr="00921877">
        <w:rPr>
          <w:color w:val="231F20"/>
          <w:spacing w:val="-2"/>
        </w:rPr>
        <w:t>o</w:t>
      </w:r>
      <w:r w:rsidR="00CE7816" w:rsidRPr="00921877">
        <w:rPr>
          <w:color w:val="231F20"/>
        </w:rPr>
        <w:t>u</w:t>
      </w:r>
      <w:r w:rsidR="00CE7816" w:rsidRPr="00921877">
        <w:rPr>
          <w:color w:val="231F20"/>
          <w:spacing w:val="-2"/>
        </w:rPr>
        <w:t>g</w:t>
      </w:r>
      <w:r w:rsidR="00CE7816" w:rsidRPr="00921877">
        <w:rPr>
          <w:color w:val="231F20"/>
        </w:rPr>
        <w:t>h 23 ha</w:t>
      </w:r>
      <w:r w:rsidR="00CE7816" w:rsidRPr="00921877">
        <w:rPr>
          <w:color w:val="231F20"/>
          <w:spacing w:val="-2"/>
        </w:rPr>
        <w:t>v</w:t>
      </w:r>
      <w:r w:rsidR="00CE7816" w:rsidRPr="00921877">
        <w:rPr>
          <w:color w:val="231F20"/>
        </w:rPr>
        <w:t>e been co</w:t>
      </w:r>
      <w:r w:rsidR="00CE7816" w:rsidRPr="00921877">
        <w:rPr>
          <w:color w:val="231F20"/>
          <w:spacing w:val="-3"/>
        </w:rPr>
        <w:t>m</w:t>
      </w:r>
      <w:r w:rsidR="00CE7816" w:rsidRPr="00921877">
        <w:rPr>
          <w:color w:val="231F20"/>
        </w:rPr>
        <w:t>ple</w:t>
      </w:r>
      <w:r w:rsidR="00CE7816" w:rsidRPr="00921877">
        <w:rPr>
          <w:color w:val="231F20"/>
          <w:spacing w:val="1"/>
        </w:rPr>
        <w:t>t</w:t>
      </w:r>
      <w:r w:rsidR="00CE7816" w:rsidRPr="00921877">
        <w:rPr>
          <w:color w:val="231F20"/>
        </w:rPr>
        <w:t>ed,</w:t>
      </w:r>
      <w:r w:rsidR="00CE7816" w:rsidRPr="00921877">
        <w:rPr>
          <w:color w:val="231F20"/>
          <w:spacing w:val="-2"/>
        </w:rPr>
        <w:t xml:space="preserve"> </w:t>
      </w:r>
      <w:r w:rsidR="00CE7816" w:rsidRPr="00921877">
        <w:rPr>
          <w:color w:val="231F20"/>
        </w:rPr>
        <w:t xml:space="preserve">as </w:t>
      </w:r>
      <w:r w:rsidR="00CE7816" w:rsidRPr="00921877">
        <w:rPr>
          <w:color w:val="231F20"/>
          <w:spacing w:val="-2"/>
        </w:rPr>
        <w:t>a</w:t>
      </w:r>
      <w:r w:rsidR="00CE7816" w:rsidRPr="00921877">
        <w:rPr>
          <w:color w:val="231F20"/>
        </w:rPr>
        <w:t>pp</w:t>
      </w:r>
      <w:r w:rsidR="00CE7816" w:rsidRPr="00921877">
        <w:rPr>
          <w:color w:val="231F20"/>
          <w:spacing w:val="-1"/>
        </w:rPr>
        <w:t>l</w:t>
      </w:r>
      <w:r w:rsidR="00CE7816" w:rsidRPr="00921877">
        <w:rPr>
          <w:color w:val="231F20"/>
        </w:rPr>
        <w:t>ic</w:t>
      </w:r>
      <w:r w:rsidR="00CE7816" w:rsidRPr="00921877">
        <w:rPr>
          <w:color w:val="231F20"/>
          <w:spacing w:val="-2"/>
        </w:rPr>
        <w:t>a</w:t>
      </w:r>
      <w:r w:rsidR="00CE7816" w:rsidRPr="00921877">
        <w:rPr>
          <w:color w:val="231F20"/>
        </w:rPr>
        <w:t>ble,</w:t>
      </w:r>
      <w:r w:rsidR="00CE7816" w:rsidRPr="00921877">
        <w:rPr>
          <w:color w:val="231F20"/>
          <w:spacing w:val="-2"/>
        </w:rPr>
        <w:t xml:space="preserve"> o</w:t>
      </w:r>
      <w:r w:rsidR="00CE7816" w:rsidRPr="00921877">
        <w:rPr>
          <w:color w:val="231F20"/>
        </w:rPr>
        <w:t>n the</w:t>
      </w:r>
      <w:r w:rsidR="00CE7816" w:rsidRPr="00921877">
        <w:rPr>
          <w:color w:val="231F20"/>
          <w:spacing w:val="-2"/>
        </w:rPr>
        <w:t xml:space="preserve"> </w:t>
      </w:r>
      <w:r w:rsidR="00CE7816" w:rsidRPr="00921877">
        <w:rPr>
          <w:color w:val="231F20"/>
        </w:rPr>
        <w:t>for</w:t>
      </w:r>
      <w:r w:rsidR="00CE7816" w:rsidRPr="00921877">
        <w:rPr>
          <w:color w:val="231F20"/>
          <w:spacing w:val="-4"/>
        </w:rPr>
        <w:t>m</w:t>
      </w:r>
      <w:r w:rsidR="00CE7816" w:rsidRPr="00921877">
        <w:rPr>
          <w:color w:val="231F20"/>
        </w:rPr>
        <w:t>s use</w:t>
      </w:r>
      <w:r w:rsidR="00CE7816" w:rsidRPr="00921877">
        <w:rPr>
          <w:color w:val="231F20"/>
          <w:spacing w:val="-2"/>
        </w:rPr>
        <w:t>d</w:t>
      </w:r>
      <w:r w:rsidR="00CE7816" w:rsidRPr="00921877">
        <w:rPr>
          <w:color w:val="231F20"/>
        </w:rPr>
        <w:t xml:space="preserve">. </w:t>
      </w:r>
      <w:r w:rsidR="00CE7816" w:rsidRPr="00921877">
        <w:rPr>
          <w:color w:val="231F20"/>
          <w:spacing w:val="1"/>
        </w:rPr>
        <w:t xml:space="preserve"> </w:t>
      </w:r>
      <w:r w:rsidR="00CE7816" w:rsidRPr="00921877">
        <w:rPr>
          <w:color w:val="231F20"/>
        </w:rPr>
        <w:t>Send</w:t>
      </w:r>
      <w:r w:rsidR="00CE7816" w:rsidRPr="00921877">
        <w:rPr>
          <w:color w:val="231F20"/>
          <w:spacing w:val="-2"/>
        </w:rPr>
        <w:t xml:space="preserve"> </w:t>
      </w:r>
      <w:r w:rsidR="00CE7816" w:rsidRPr="00921877">
        <w:rPr>
          <w:color w:val="231F20"/>
        </w:rPr>
        <w:t>"</w:t>
      </w:r>
      <w:r w:rsidR="00CE7816" w:rsidRPr="00921877">
        <w:rPr>
          <w:color w:val="231F20"/>
          <w:spacing w:val="-2"/>
        </w:rPr>
        <w:t>*</w:t>
      </w:r>
      <w:r w:rsidR="00CE7816" w:rsidRPr="00921877">
        <w:rPr>
          <w:color w:val="231F20"/>
        </w:rPr>
        <w:t>"</w:t>
      </w:r>
      <w:r w:rsidR="00CE7816" w:rsidRPr="00921877">
        <w:rPr>
          <w:color w:val="231F20"/>
          <w:spacing w:val="-1"/>
        </w:rPr>
        <w:t xml:space="preserve"> </w:t>
      </w:r>
      <w:r w:rsidR="00CE7816" w:rsidRPr="00921877">
        <w:rPr>
          <w:color w:val="231F20"/>
        </w:rPr>
        <w:t xml:space="preserve">copies </w:t>
      </w:r>
      <w:r w:rsidR="00CE7816" w:rsidRPr="00921877">
        <w:rPr>
          <w:color w:val="231F20"/>
          <w:spacing w:val="-1"/>
        </w:rPr>
        <w:t>t</w:t>
      </w:r>
      <w:r w:rsidR="00CE7816" w:rsidRPr="00921877">
        <w:rPr>
          <w:color w:val="231F20"/>
        </w:rPr>
        <w:t>o e</w:t>
      </w:r>
      <w:r w:rsidR="00CE7816" w:rsidRPr="00921877">
        <w:rPr>
          <w:color w:val="231F20"/>
          <w:spacing w:val="-2"/>
        </w:rPr>
        <w:t>a</w:t>
      </w:r>
      <w:r w:rsidR="00CE7816" w:rsidRPr="00921877">
        <w:rPr>
          <w:color w:val="231F20"/>
        </w:rPr>
        <w:t>ch c</w:t>
      </w:r>
      <w:r w:rsidR="00CE7816" w:rsidRPr="00921877">
        <w:rPr>
          <w:color w:val="231F20"/>
          <w:spacing w:val="-2"/>
        </w:rPr>
        <w:t>o</w:t>
      </w:r>
      <w:r w:rsidR="00CE7816" w:rsidRPr="00921877">
        <w:rPr>
          <w:color w:val="231F20"/>
        </w:rPr>
        <w:t>ns</w:t>
      </w:r>
      <w:r w:rsidR="00CE7816" w:rsidRPr="00921877">
        <w:rPr>
          <w:color w:val="231F20"/>
          <w:spacing w:val="1"/>
        </w:rPr>
        <w:t>i</w:t>
      </w:r>
      <w:r w:rsidR="00CE7816" w:rsidRPr="00921877">
        <w:rPr>
          <w:color w:val="231F20"/>
          <w:spacing w:val="-2"/>
        </w:rPr>
        <w:t>g</w:t>
      </w:r>
      <w:r w:rsidR="00CE7816" w:rsidRPr="00921877">
        <w:rPr>
          <w:color w:val="231F20"/>
        </w:rPr>
        <w:t>nee</w:t>
      </w:r>
      <w:r w:rsidR="00CE7816" w:rsidRPr="00921877">
        <w:rPr>
          <w:color w:val="231F20"/>
          <w:spacing w:val="-2"/>
        </w:rPr>
        <w:t xml:space="preserve"> b</w:t>
      </w:r>
      <w:r w:rsidR="00CE7816" w:rsidRPr="00921877">
        <w:rPr>
          <w:color w:val="231F20"/>
        </w:rPr>
        <w:t>y</w:t>
      </w:r>
      <w:r w:rsidR="00CE7816" w:rsidRPr="00921877">
        <w:rPr>
          <w:color w:val="231F20"/>
          <w:spacing w:val="-2"/>
        </w:rPr>
        <w:t xml:space="preserve"> </w:t>
      </w:r>
      <w:r w:rsidR="00CE7816" w:rsidRPr="00921877">
        <w:rPr>
          <w:color w:val="231F20"/>
        </w:rPr>
        <w:t>placing</w:t>
      </w:r>
      <w:r w:rsidR="00CE7816" w:rsidRPr="00921877">
        <w:rPr>
          <w:color w:val="231F20"/>
          <w:spacing w:val="-2"/>
        </w:rPr>
        <w:t xml:space="preserve"> </w:t>
      </w:r>
      <w:r w:rsidR="00CE7816" w:rsidRPr="00921877">
        <w:rPr>
          <w:color w:val="231F20"/>
        </w:rPr>
        <w:t>co</w:t>
      </w:r>
      <w:r w:rsidR="00CE7816" w:rsidRPr="00921877">
        <w:rPr>
          <w:color w:val="231F20"/>
          <w:spacing w:val="-2"/>
        </w:rPr>
        <w:t>p</w:t>
      </w:r>
      <w:r w:rsidR="00CE7816" w:rsidRPr="00921877">
        <w:rPr>
          <w:color w:val="231F20"/>
          <w:spacing w:val="1"/>
        </w:rPr>
        <w:t>i</w:t>
      </w:r>
      <w:r w:rsidR="00CE7816" w:rsidRPr="00921877">
        <w:rPr>
          <w:color w:val="231F20"/>
        </w:rPr>
        <w:t>es</w:t>
      </w:r>
      <w:r w:rsidR="00CE7816" w:rsidRPr="00921877">
        <w:rPr>
          <w:color w:val="231F20"/>
          <w:spacing w:val="-2"/>
        </w:rPr>
        <w:t xml:space="preserve"> </w:t>
      </w:r>
      <w:r w:rsidR="00CE7816" w:rsidRPr="00921877">
        <w:rPr>
          <w:color w:val="231F20"/>
        </w:rPr>
        <w:t>in</w:t>
      </w:r>
      <w:r w:rsidR="00CE7816" w:rsidRPr="00921877">
        <w:rPr>
          <w:color w:val="231F20"/>
          <w:spacing w:val="-2"/>
        </w:rPr>
        <w:t>s</w:t>
      </w:r>
      <w:r w:rsidR="00CE7816" w:rsidRPr="00921877">
        <w:rPr>
          <w:color w:val="231F20"/>
          <w:spacing w:val="1"/>
        </w:rPr>
        <w:t>i</w:t>
      </w:r>
      <w:r w:rsidR="00CE7816" w:rsidRPr="00921877">
        <w:rPr>
          <w:color w:val="231F20"/>
        </w:rPr>
        <w:t xml:space="preserve">de the </w:t>
      </w:r>
      <w:r w:rsidR="00CE7816" w:rsidRPr="00921877">
        <w:rPr>
          <w:color w:val="231F20"/>
          <w:spacing w:val="-2"/>
        </w:rPr>
        <w:t>c</w:t>
      </w:r>
      <w:r w:rsidR="00CE7816" w:rsidRPr="00921877">
        <w:rPr>
          <w:color w:val="231F20"/>
        </w:rPr>
        <w:t>on</w:t>
      </w:r>
      <w:r w:rsidR="00CE7816" w:rsidRPr="00921877">
        <w:rPr>
          <w:color w:val="231F20"/>
          <w:spacing w:val="-1"/>
        </w:rPr>
        <w:t>t</w:t>
      </w:r>
      <w:r w:rsidR="00CE7816" w:rsidRPr="00921877">
        <w:rPr>
          <w:color w:val="231F20"/>
        </w:rPr>
        <w:t>a</w:t>
      </w:r>
      <w:r w:rsidR="00CE7816" w:rsidRPr="00921877">
        <w:rPr>
          <w:color w:val="231F20"/>
          <w:spacing w:val="1"/>
        </w:rPr>
        <w:t>i</w:t>
      </w:r>
      <w:r w:rsidR="00CE7816" w:rsidRPr="00921877">
        <w:rPr>
          <w:color w:val="231F20"/>
          <w:spacing w:val="-2"/>
        </w:rPr>
        <w:t>n</w:t>
      </w:r>
      <w:r w:rsidR="00CE7816" w:rsidRPr="00921877">
        <w:rPr>
          <w:color w:val="231F20"/>
        </w:rPr>
        <w:t xml:space="preserve">er </w:t>
      </w:r>
      <w:r w:rsidR="00CE7816" w:rsidRPr="00921877">
        <w:rPr>
          <w:color w:val="231F20"/>
          <w:spacing w:val="-2"/>
        </w:rPr>
        <w:t>o</w:t>
      </w:r>
      <w:r w:rsidR="00CE7816" w:rsidRPr="00921877">
        <w:rPr>
          <w:color w:val="231F20"/>
        </w:rPr>
        <w:t>r</w:t>
      </w:r>
      <w:r w:rsidR="00CE7816" w:rsidRPr="00921877">
        <w:rPr>
          <w:color w:val="231F20"/>
          <w:spacing w:val="1"/>
        </w:rPr>
        <w:t xml:space="preserve"> </w:t>
      </w:r>
      <w:r w:rsidR="00CE7816" w:rsidRPr="00921877">
        <w:rPr>
          <w:color w:val="231F20"/>
          <w:spacing w:val="-1"/>
        </w:rPr>
        <w:t>i</w:t>
      </w:r>
      <w:r w:rsidR="00CE7816" w:rsidRPr="00921877">
        <w:rPr>
          <w:color w:val="231F20"/>
        </w:rPr>
        <w:t xml:space="preserve">n an </w:t>
      </w:r>
      <w:r w:rsidR="00CE7816" w:rsidRPr="00921877">
        <w:rPr>
          <w:color w:val="231F20"/>
          <w:spacing w:val="-2"/>
        </w:rPr>
        <w:t>e</w:t>
      </w:r>
      <w:r w:rsidR="00CE7816" w:rsidRPr="00921877">
        <w:rPr>
          <w:color w:val="231F20"/>
        </w:rPr>
        <w:t>n</w:t>
      </w:r>
      <w:r w:rsidR="00CE7816" w:rsidRPr="00921877">
        <w:rPr>
          <w:color w:val="231F20"/>
          <w:spacing w:val="-2"/>
        </w:rPr>
        <w:t>v</w:t>
      </w:r>
      <w:r w:rsidR="00CE7816" w:rsidRPr="00921877">
        <w:rPr>
          <w:color w:val="231F20"/>
        </w:rPr>
        <w:t xml:space="preserve">elope </w:t>
      </w:r>
      <w:r w:rsidR="00CE7816" w:rsidRPr="00921877">
        <w:rPr>
          <w:color w:val="231F20"/>
          <w:spacing w:val="-2"/>
        </w:rPr>
        <w:t>a</w:t>
      </w:r>
      <w:r w:rsidR="00CE7816" w:rsidRPr="00921877">
        <w:rPr>
          <w:color w:val="231F20"/>
        </w:rPr>
        <w:t>tt</w:t>
      </w:r>
      <w:r w:rsidR="00CE7816" w:rsidRPr="00921877">
        <w:rPr>
          <w:color w:val="231F20"/>
          <w:spacing w:val="-2"/>
        </w:rPr>
        <w:t>a</w:t>
      </w:r>
      <w:r w:rsidR="00CE7816" w:rsidRPr="00921877">
        <w:rPr>
          <w:color w:val="231F20"/>
        </w:rPr>
        <w:t>ched</w:t>
      </w:r>
      <w:r w:rsidR="00CE7816" w:rsidRPr="00921877">
        <w:rPr>
          <w:color w:val="231F20"/>
          <w:spacing w:val="-2"/>
        </w:rPr>
        <w:t xml:space="preserve"> </w:t>
      </w:r>
      <w:r w:rsidR="00CE7816" w:rsidRPr="00921877">
        <w:rPr>
          <w:color w:val="231F20"/>
        </w:rPr>
        <w:t>to</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exterior</w:t>
      </w:r>
      <w:r w:rsidR="00CE7816" w:rsidRPr="00921877">
        <w:rPr>
          <w:color w:val="231F20"/>
          <w:spacing w:val="-2"/>
        </w:rPr>
        <w:t xml:space="preserve"> </w:t>
      </w:r>
      <w:r w:rsidR="00CE7816" w:rsidRPr="00921877">
        <w:rPr>
          <w:color w:val="231F20"/>
        </w:rPr>
        <w:t>of t</w:t>
      </w:r>
      <w:r w:rsidR="00CE7816" w:rsidRPr="00921877">
        <w:rPr>
          <w:color w:val="231F20"/>
          <w:spacing w:val="-2"/>
        </w:rPr>
        <w:t>h</w:t>
      </w:r>
      <w:r w:rsidR="00CE7816" w:rsidRPr="00921877">
        <w:rPr>
          <w:color w:val="231F20"/>
        </w:rPr>
        <w:t>e co</w:t>
      </w:r>
      <w:r w:rsidR="00CE7816" w:rsidRPr="00921877">
        <w:rPr>
          <w:color w:val="231F20"/>
          <w:spacing w:val="-2"/>
        </w:rPr>
        <w:t>n</w:t>
      </w:r>
      <w:r w:rsidR="00CE7816" w:rsidRPr="00921877">
        <w:rPr>
          <w:color w:val="231F20"/>
          <w:spacing w:val="1"/>
        </w:rPr>
        <w:t>t</w:t>
      </w:r>
      <w:r w:rsidR="00CE7816" w:rsidRPr="00921877">
        <w:rPr>
          <w:color w:val="231F20"/>
          <w:spacing w:val="-2"/>
        </w:rPr>
        <w:t>a</w:t>
      </w:r>
      <w:r w:rsidR="00CE7816" w:rsidRPr="00921877">
        <w:rPr>
          <w:color w:val="231F20"/>
          <w:spacing w:val="1"/>
        </w:rPr>
        <w:t>i</w:t>
      </w:r>
      <w:r w:rsidR="00CE7816" w:rsidRPr="00921877">
        <w:rPr>
          <w:color w:val="231F20"/>
        </w:rPr>
        <w:t>n</w:t>
      </w:r>
      <w:r w:rsidR="00CE7816" w:rsidRPr="00921877">
        <w:rPr>
          <w:color w:val="231F20"/>
          <w:spacing w:val="-2"/>
        </w:rPr>
        <w:t>e</w:t>
      </w:r>
      <w:r w:rsidR="00CE7816" w:rsidRPr="00921877">
        <w:rPr>
          <w:color w:val="231F20"/>
        </w:rPr>
        <w:t>r.</w:t>
      </w:r>
    </w:p>
    <w:p w14:paraId="11A46F75" w14:textId="78129500" w:rsidR="00CE7816" w:rsidRPr="00921877" w:rsidRDefault="00921877" w:rsidP="00761A6B">
      <w:pPr>
        <w:ind w:right="202"/>
      </w:pPr>
      <w:r>
        <w:t xml:space="preserve">     </w:t>
      </w:r>
      <w:r w:rsidRPr="00921877">
        <w:rPr>
          <w:color w:val="231F20"/>
        </w:rPr>
        <w:t xml:space="preserve"> </w:t>
      </w:r>
      <w:r w:rsidR="00CE7816" w:rsidRPr="00921877">
        <w:rPr>
          <w:color w:val="231F20"/>
        </w:rPr>
        <w:t>(8)</w:t>
      </w:r>
      <w:r w:rsidR="00CE7816" w:rsidRPr="00921877">
        <w:rPr>
          <w:color w:val="231F20"/>
          <w:spacing w:val="53"/>
        </w:rPr>
        <w:t xml:space="preserve"> </w:t>
      </w:r>
      <w:r w:rsidR="00CE7816" w:rsidRPr="00921877">
        <w:rPr>
          <w:color w:val="231F20"/>
        </w:rPr>
        <w:t>When</w:t>
      </w:r>
      <w:r w:rsidR="00CE7816" w:rsidRPr="00921877">
        <w:rPr>
          <w:color w:val="231F20"/>
          <w:spacing w:val="-2"/>
        </w:rPr>
        <w:t xml:space="preserve"> </w:t>
      </w:r>
      <w:r w:rsidR="00CE7816" w:rsidRPr="00921877">
        <w:rPr>
          <w:color w:val="231F20"/>
        </w:rPr>
        <w:t>using</w:t>
      </w:r>
      <w:r w:rsidR="00CE7816" w:rsidRPr="00921877">
        <w:rPr>
          <w:color w:val="231F20"/>
          <w:spacing w:val="-2"/>
        </w:rPr>
        <w:t xml:space="preserve"> </w:t>
      </w:r>
      <w:r w:rsidR="00CE7816" w:rsidRPr="00921877">
        <w:rPr>
          <w:color w:val="231F20"/>
        </w:rPr>
        <w:t>this</w:t>
      </w:r>
      <w:r w:rsidR="00CE7816" w:rsidRPr="00921877">
        <w:rPr>
          <w:color w:val="231F20"/>
          <w:spacing w:val="-2"/>
        </w:rPr>
        <w:t xml:space="preserve"> </w:t>
      </w:r>
      <w:r w:rsidR="00CE7816" w:rsidRPr="00921877">
        <w:rPr>
          <w:color w:val="231F20"/>
        </w:rPr>
        <w:t>f</w:t>
      </w:r>
      <w:r w:rsidR="00CE7816" w:rsidRPr="00921877">
        <w:rPr>
          <w:color w:val="231F20"/>
          <w:spacing w:val="-2"/>
        </w:rPr>
        <w:t>o</w:t>
      </w:r>
      <w:r w:rsidR="00CE7816" w:rsidRPr="00921877">
        <w:rPr>
          <w:color w:val="231F20"/>
        </w:rPr>
        <w:t>rm</w:t>
      </w:r>
      <w:r w:rsidR="00CE7816" w:rsidRPr="00921877">
        <w:rPr>
          <w:color w:val="231F20"/>
          <w:spacing w:val="-4"/>
        </w:rPr>
        <w:t xml:space="preserve"> </w:t>
      </w:r>
      <w:r w:rsidR="00CE7816" w:rsidRPr="00921877">
        <w:rPr>
          <w:color w:val="231F20"/>
        </w:rPr>
        <w:t>as an in</w:t>
      </w:r>
      <w:r w:rsidR="00CE7816" w:rsidRPr="00921877">
        <w:rPr>
          <w:color w:val="231F20"/>
          <w:spacing w:val="-2"/>
        </w:rPr>
        <w:t>v</w:t>
      </w:r>
      <w:r w:rsidR="00CE7816" w:rsidRPr="00921877">
        <w:rPr>
          <w:color w:val="231F20"/>
        </w:rPr>
        <w:t xml:space="preserve">oice. </w:t>
      </w:r>
      <w:r w:rsidR="00CE7816" w:rsidRPr="00921877">
        <w:rPr>
          <w:color w:val="231F20"/>
          <w:spacing w:val="-3"/>
        </w:rPr>
        <w:t>A</w:t>
      </w:r>
      <w:r w:rsidR="00CE7816" w:rsidRPr="00921877">
        <w:rPr>
          <w:color w:val="231F20"/>
        </w:rPr>
        <w:t>t</w:t>
      </w:r>
      <w:r w:rsidR="00CE7816" w:rsidRPr="00921877">
        <w:rPr>
          <w:color w:val="231F20"/>
          <w:spacing w:val="1"/>
        </w:rPr>
        <w:t xml:space="preserve"> </w:t>
      </w:r>
      <w:r w:rsidR="00CE7816" w:rsidRPr="00921877">
        <w:rPr>
          <w:color w:val="231F20"/>
        </w:rPr>
        <w:t>t</w:t>
      </w:r>
      <w:r w:rsidR="00CE7816" w:rsidRPr="00921877">
        <w:rPr>
          <w:color w:val="231F20"/>
          <w:spacing w:val="-2"/>
        </w:rPr>
        <w:t>h</w:t>
      </w:r>
      <w:r w:rsidR="00CE7816" w:rsidRPr="00921877">
        <w:rPr>
          <w:color w:val="231F20"/>
        </w:rPr>
        <w:t>e e</w:t>
      </w:r>
      <w:r w:rsidR="00CE7816" w:rsidRPr="00921877">
        <w:rPr>
          <w:color w:val="231F20"/>
          <w:spacing w:val="-2"/>
        </w:rPr>
        <w:t>n</w:t>
      </w:r>
      <w:r w:rsidR="00CE7816" w:rsidRPr="00921877">
        <w:rPr>
          <w:color w:val="231F20"/>
        </w:rPr>
        <w:t>d of</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b</w:t>
      </w:r>
      <w:r w:rsidR="00CE7816" w:rsidRPr="00921877">
        <w:rPr>
          <w:color w:val="231F20"/>
          <w:spacing w:val="1"/>
        </w:rPr>
        <w:t>i</w:t>
      </w:r>
      <w:r w:rsidR="00CE7816" w:rsidRPr="00921877">
        <w:rPr>
          <w:color w:val="231F20"/>
          <w:spacing w:val="-1"/>
        </w:rPr>
        <w:t>l</w:t>
      </w:r>
      <w:r w:rsidR="00CE7816" w:rsidRPr="00921877">
        <w:rPr>
          <w:color w:val="231F20"/>
          <w:spacing w:val="1"/>
        </w:rPr>
        <w:t>l</w:t>
      </w:r>
      <w:r w:rsidR="00CE7816" w:rsidRPr="00921877">
        <w:rPr>
          <w:color w:val="231F20"/>
          <w:spacing w:val="-1"/>
        </w:rPr>
        <w:t>i</w:t>
      </w:r>
      <w:r w:rsidR="00CE7816" w:rsidRPr="00921877">
        <w:rPr>
          <w:color w:val="231F20"/>
        </w:rPr>
        <w:t>ng</w:t>
      </w:r>
      <w:r w:rsidR="00CE7816" w:rsidRPr="00921877">
        <w:rPr>
          <w:color w:val="231F20"/>
          <w:spacing w:val="53"/>
        </w:rPr>
        <w:t xml:space="preserve"> </w:t>
      </w:r>
      <w:r w:rsidR="00CE7816" w:rsidRPr="00921877">
        <w:rPr>
          <w:color w:val="231F20"/>
        </w:rPr>
        <w:t>peri</w:t>
      </w:r>
      <w:r w:rsidR="00CE7816" w:rsidRPr="00921877">
        <w:rPr>
          <w:color w:val="231F20"/>
          <w:spacing w:val="-2"/>
        </w:rPr>
        <w:t>o</w:t>
      </w:r>
      <w:r w:rsidR="00CE7816" w:rsidRPr="00921877">
        <w:rPr>
          <w:color w:val="231F20"/>
        </w:rPr>
        <w:t xml:space="preserve">d, </w:t>
      </w:r>
      <w:r w:rsidR="00CE7816" w:rsidRPr="00921877">
        <w:rPr>
          <w:color w:val="231F20"/>
          <w:spacing w:val="-2"/>
        </w:rPr>
        <w:t>f</w:t>
      </w:r>
      <w:r w:rsidR="00CE7816" w:rsidRPr="00921877">
        <w:rPr>
          <w:color w:val="231F20"/>
          <w:spacing w:val="1"/>
        </w:rPr>
        <w:t>i</w:t>
      </w:r>
      <w:r w:rsidR="00CE7816" w:rsidRPr="00921877">
        <w:rPr>
          <w:color w:val="231F20"/>
          <w:spacing w:val="-1"/>
        </w:rPr>
        <w:t>l</w:t>
      </w:r>
      <w:r w:rsidR="00CE7816" w:rsidRPr="00921877">
        <w:rPr>
          <w:color w:val="231F20"/>
        </w:rPr>
        <w:t>l</w:t>
      </w:r>
      <w:r w:rsidR="00CE7816" w:rsidRPr="00921877">
        <w:rPr>
          <w:color w:val="231F20"/>
          <w:spacing w:val="1"/>
        </w:rPr>
        <w:t xml:space="preserve"> </w:t>
      </w:r>
      <w:r w:rsidR="00CE7816" w:rsidRPr="00921877">
        <w:rPr>
          <w:color w:val="231F20"/>
          <w:spacing w:val="-1"/>
        </w:rPr>
        <w:t>i</w:t>
      </w:r>
      <w:r w:rsidR="00CE7816" w:rsidRPr="00921877">
        <w:rPr>
          <w:color w:val="231F20"/>
        </w:rPr>
        <w:t>n "</w:t>
      </w:r>
      <w:r w:rsidR="00CE7816" w:rsidRPr="00921877">
        <w:rPr>
          <w:color w:val="231F20"/>
          <w:spacing w:val="-2"/>
        </w:rPr>
        <w:t>*</w:t>
      </w:r>
      <w:r w:rsidR="00CE7816" w:rsidRPr="00921877">
        <w:rPr>
          <w:color w:val="231F20"/>
        </w:rPr>
        <w:t>" co</w:t>
      </w:r>
      <w:r w:rsidR="00CE7816" w:rsidRPr="00921877">
        <w:rPr>
          <w:color w:val="231F20"/>
          <w:spacing w:val="-2"/>
        </w:rPr>
        <w:t>p</w:t>
      </w:r>
      <w:r w:rsidR="00CE7816" w:rsidRPr="00921877">
        <w:rPr>
          <w:color w:val="231F20"/>
          <w:spacing w:val="1"/>
        </w:rPr>
        <w:t>i</w:t>
      </w:r>
      <w:r w:rsidR="00CE7816" w:rsidRPr="00921877">
        <w:rPr>
          <w:color w:val="231F20"/>
        </w:rPr>
        <w:t>es</w:t>
      </w:r>
      <w:r w:rsidR="00CE7816" w:rsidRPr="00921877">
        <w:rPr>
          <w:color w:val="231F20"/>
          <w:spacing w:val="-1"/>
        </w:rPr>
        <w:t xml:space="preserve"> </w:t>
      </w:r>
      <w:r w:rsidR="00CE7816" w:rsidRPr="00921877">
        <w:rPr>
          <w:color w:val="231F20"/>
        </w:rPr>
        <w:t>of</w:t>
      </w:r>
      <w:r w:rsidR="00CE7816" w:rsidRPr="00921877">
        <w:rPr>
          <w:color w:val="231F20"/>
          <w:spacing w:val="-2"/>
        </w:rPr>
        <w:t xml:space="preserve"> </w:t>
      </w:r>
      <w:r w:rsidR="00CE7816" w:rsidRPr="00921877">
        <w:rPr>
          <w:color w:val="231F20"/>
        </w:rPr>
        <w:t>the reprodu</w:t>
      </w:r>
      <w:r w:rsidR="00CE7816" w:rsidRPr="00921877">
        <w:rPr>
          <w:color w:val="231F20"/>
          <w:spacing w:val="-2"/>
        </w:rPr>
        <w:t>c</w:t>
      </w:r>
      <w:r w:rsidR="00CE7816" w:rsidRPr="00921877">
        <w:rPr>
          <w:color w:val="231F20"/>
        </w:rPr>
        <w:t>ed f</w:t>
      </w:r>
      <w:r w:rsidR="00CE7816" w:rsidRPr="00921877">
        <w:rPr>
          <w:color w:val="231F20"/>
          <w:spacing w:val="-2"/>
        </w:rPr>
        <w:t>o</w:t>
      </w:r>
      <w:r w:rsidR="00CE7816" w:rsidRPr="00921877">
        <w:rPr>
          <w:color w:val="231F20"/>
        </w:rPr>
        <w:t>rm</w:t>
      </w:r>
      <w:r w:rsidR="00CE7816" w:rsidRPr="00921877">
        <w:rPr>
          <w:color w:val="231F20"/>
          <w:spacing w:val="-4"/>
        </w:rPr>
        <w:t xml:space="preserve"> </w:t>
      </w:r>
      <w:r w:rsidR="00CE7816" w:rsidRPr="00921877">
        <w:rPr>
          <w:color w:val="231F20"/>
          <w:spacing w:val="-1"/>
        </w:rPr>
        <w:t>w</w:t>
      </w:r>
      <w:r w:rsidR="00CE7816" w:rsidRPr="00921877">
        <w:rPr>
          <w:color w:val="231F20"/>
        </w:rPr>
        <w:t xml:space="preserve">hich </w:t>
      </w:r>
      <w:r w:rsidR="00CE7816" w:rsidRPr="00921877">
        <w:rPr>
          <w:color w:val="231F20"/>
          <w:spacing w:val="1"/>
        </w:rPr>
        <w:t>i</w:t>
      </w:r>
      <w:r w:rsidR="00CE7816" w:rsidRPr="00921877">
        <w:rPr>
          <w:color w:val="231F20"/>
          <w:spacing w:val="-2"/>
        </w:rPr>
        <w:t>n</w:t>
      </w:r>
      <w:r w:rsidR="00CE7816" w:rsidRPr="00921877">
        <w:rPr>
          <w:color w:val="231F20"/>
        </w:rPr>
        <w:t>cludes</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s</w:t>
      </w:r>
      <w:r w:rsidR="00CE7816" w:rsidRPr="00921877">
        <w:rPr>
          <w:color w:val="231F20"/>
        </w:rPr>
        <w:t>hip</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spacing w:val="-2"/>
        </w:rPr>
        <w:t>d</w:t>
      </w:r>
      <w:r w:rsidR="00CE7816" w:rsidRPr="00921877">
        <w:rPr>
          <w:color w:val="231F20"/>
        </w:rPr>
        <w:t>a</w:t>
      </w:r>
      <w:r w:rsidR="00CE7816" w:rsidRPr="00921877">
        <w:rPr>
          <w:color w:val="231F20"/>
          <w:spacing w:val="1"/>
        </w:rPr>
        <w:t>t</w:t>
      </w:r>
      <w:r w:rsidR="00CE7816" w:rsidRPr="00921877">
        <w:rPr>
          <w:color w:val="231F20"/>
        </w:rPr>
        <w:t>a</w:t>
      </w:r>
      <w:r w:rsidR="00CE7816" w:rsidRPr="00921877">
        <w:rPr>
          <w:color w:val="231F20"/>
          <w:spacing w:val="-2"/>
        </w:rPr>
        <w:t xml:space="preserve"> </w:t>
      </w:r>
      <w:r w:rsidR="00CE7816" w:rsidRPr="00921877">
        <w:rPr>
          <w:color w:val="231F20"/>
        </w:rPr>
        <w:t>f</w:t>
      </w:r>
      <w:r w:rsidR="00CE7816" w:rsidRPr="00921877">
        <w:rPr>
          <w:color w:val="231F20"/>
          <w:spacing w:val="-4"/>
        </w:rPr>
        <w:t>o</w:t>
      </w:r>
      <w:r w:rsidR="00CE7816" w:rsidRPr="00921877">
        <w:rPr>
          <w:color w:val="231F20"/>
        </w:rPr>
        <w:t>r</w:t>
      </w:r>
      <w:r w:rsidR="00CE7816" w:rsidRPr="00921877">
        <w:rPr>
          <w:color w:val="231F20"/>
          <w:spacing w:val="-2"/>
        </w:rPr>
        <w:t xml:space="preserve"> </w:t>
      </w:r>
      <w:r w:rsidR="00CE7816" w:rsidRPr="00921877">
        <w:rPr>
          <w:color w:val="231F20"/>
        </w:rPr>
        <w:t>a</w:t>
      </w:r>
      <w:r w:rsidR="00CE7816" w:rsidRPr="00921877">
        <w:rPr>
          <w:color w:val="231F20"/>
          <w:spacing w:val="1"/>
        </w:rPr>
        <w:t>l</w:t>
      </w:r>
      <w:r w:rsidR="00CE7816" w:rsidRPr="00921877">
        <w:rPr>
          <w:color w:val="231F20"/>
        </w:rPr>
        <w:t>l</w:t>
      </w:r>
      <w:r w:rsidR="00CE7816" w:rsidRPr="00921877">
        <w:rPr>
          <w:color w:val="231F20"/>
          <w:spacing w:val="-2"/>
        </w:rPr>
        <w:t xml:space="preserve"> </w:t>
      </w:r>
      <w:r w:rsidR="00CE7816" w:rsidRPr="00921877">
        <w:rPr>
          <w:color w:val="231F20"/>
        </w:rPr>
        <w:t>de</w:t>
      </w:r>
      <w:r w:rsidR="00CE7816" w:rsidRPr="00921877">
        <w:rPr>
          <w:color w:val="231F20"/>
          <w:spacing w:val="-2"/>
        </w:rPr>
        <w:t>s</w:t>
      </w:r>
      <w:r w:rsidR="00CE7816" w:rsidRPr="00921877">
        <w:rPr>
          <w:color w:val="231F20"/>
        </w:rPr>
        <w:t>ti</w:t>
      </w:r>
      <w:r w:rsidR="00CE7816" w:rsidRPr="00921877">
        <w:rPr>
          <w:color w:val="231F20"/>
          <w:spacing w:val="-2"/>
        </w:rPr>
        <w:t>n</w:t>
      </w:r>
      <w:r w:rsidR="00CE7816" w:rsidRPr="00921877">
        <w:rPr>
          <w:color w:val="231F20"/>
        </w:rPr>
        <w:t>ations</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th</w:t>
      </w:r>
      <w:r w:rsidR="00CE7816" w:rsidRPr="00921877">
        <w:rPr>
          <w:color w:val="231F20"/>
          <w:spacing w:val="-2"/>
        </w:rPr>
        <w:t>a</w:t>
      </w:r>
      <w:r w:rsidR="00CE7816" w:rsidRPr="00921877">
        <w:rPr>
          <w:color w:val="231F20"/>
        </w:rPr>
        <w:t>t</w:t>
      </w:r>
      <w:r w:rsidR="00CE7816" w:rsidRPr="00921877">
        <w:rPr>
          <w:color w:val="231F20"/>
          <w:spacing w:val="6"/>
        </w:rPr>
        <w:t xml:space="preserve"> </w:t>
      </w:r>
      <w:r w:rsidR="00CE7816" w:rsidRPr="00921877">
        <w:rPr>
          <w:color w:val="231F20"/>
          <w:spacing w:val="-2"/>
        </w:rPr>
        <w:t>c</w:t>
      </w:r>
      <w:r w:rsidR="00CE7816" w:rsidRPr="00921877">
        <w:rPr>
          <w:color w:val="231F20"/>
        </w:rPr>
        <w:t>all</w:t>
      </w:r>
      <w:r w:rsidR="00CE7816" w:rsidRPr="00921877">
        <w:rPr>
          <w:color w:val="231F20"/>
          <w:spacing w:val="-2"/>
        </w:rPr>
        <w:t xml:space="preserve"> </w:t>
      </w:r>
      <w:r w:rsidR="00CE7816" w:rsidRPr="00921877">
        <w:rPr>
          <w:color w:val="231F20"/>
        </w:rPr>
        <w:t>as f</w:t>
      </w:r>
      <w:r w:rsidR="00CE7816" w:rsidRPr="00921877">
        <w:rPr>
          <w:color w:val="231F20"/>
          <w:spacing w:val="-2"/>
        </w:rPr>
        <w:t>o</w:t>
      </w:r>
      <w:r w:rsidR="00CE7816" w:rsidRPr="00921877">
        <w:rPr>
          <w:color w:val="231F20"/>
        </w:rPr>
        <w:t>l</w:t>
      </w:r>
      <w:r w:rsidR="00CE7816" w:rsidRPr="00921877">
        <w:rPr>
          <w:color w:val="231F20"/>
          <w:spacing w:val="-1"/>
        </w:rPr>
        <w:t>l</w:t>
      </w:r>
      <w:r w:rsidR="00CE7816" w:rsidRPr="00921877">
        <w:rPr>
          <w:color w:val="231F20"/>
        </w:rPr>
        <w:t>o</w:t>
      </w:r>
      <w:r w:rsidR="00CE7816" w:rsidRPr="00921877">
        <w:rPr>
          <w:color w:val="231F20"/>
          <w:spacing w:val="-1"/>
        </w:rPr>
        <w:t>w</w:t>
      </w:r>
      <w:r w:rsidR="00CE7816" w:rsidRPr="00921877">
        <w:rPr>
          <w:color w:val="231F20"/>
        </w:rPr>
        <w:t>s:</w:t>
      </w:r>
    </w:p>
    <w:p w14:paraId="6C54A90D" w14:textId="5BB65486" w:rsidR="00CE7816" w:rsidRPr="00921877" w:rsidRDefault="00921877" w:rsidP="00761A6B">
      <w:pPr>
        <w:ind w:right="-20"/>
      </w:pPr>
      <w:r>
        <w:t xml:space="preserve">  </w:t>
      </w:r>
      <w:r w:rsidRPr="00921877">
        <w:rPr>
          <w:color w:val="231F20"/>
        </w:rPr>
        <w:t xml:space="preserve"> </w:t>
      </w:r>
      <w:r>
        <w:rPr>
          <w:color w:val="231F20"/>
        </w:rPr>
        <w:t xml:space="preserve">       </w:t>
      </w:r>
      <w:r w:rsidR="00CE7816" w:rsidRPr="00921877">
        <w:rPr>
          <w:color w:val="231F20"/>
        </w:rPr>
        <w:t>(i)</w:t>
      </w:r>
      <w:r w:rsidR="00CE7816" w:rsidRPr="00921877">
        <w:rPr>
          <w:color w:val="231F20"/>
          <w:spacing w:val="54"/>
        </w:rPr>
        <w:t xml:space="preserve"> </w:t>
      </w:r>
      <w:r w:rsidR="00CE7816" w:rsidRPr="00921877">
        <w:rPr>
          <w:color w:val="231F20"/>
        </w:rPr>
        <w:t>Pl</w:t>
      </w:r>
      <w:r w:rsidR="00CE7816" w:rsidRPr="00921877">
        <w:rPr>
          <w:color w:val="231F20"/>
          <w:spacing w:val="-1"/>
        </w:rPr>
        <w:t>a</w:t>
      </w:r>
      <w:r w:rsidR="00CE7816" w:rsidRPr="00921877">
        <w:rPr>
          <w:color w:val="231F20"/>
        </w:rPr>
        <w:t>ce</w:t>
      </w:r>
      <w:r w:rsidR="00CE7816" w:rsidRPr="00921877">
        <w:rPr>
          <w:color w:val="231F20"/>
          <w:spacing w:val="-2"/>
        </w:rPr>
        <w:t xml:space="preserve"> </w:t>
      </w:r>
      <w:r w:rsidR="00CE7816" w:rsidRPr="00921877">
        <w:rPr>
          <w:color w:val="231F20"/>
        </w:rPr>
        <w:t xml:space="preserve">a </w:t>
      </w:r>
      <w:r w:rsidR="00CE7816" w:rsidRPr="00921877">
        <w:rPr>
          <w:color w:val="231F20"/>
          <w:spacing w:val="-3"/>
        </w:rPr>
        <w:t>m</w:t>
      </w:r>
      <w:r w:rsidR="00CE7816" w:rsidRPr="00921877">
        <w:rPr>
          <w:color w:val="231F20"/>
        </w:rPr>
        <w:t>ark</w:t>
      </w:r>
      <w:r w:rsidR="00CE7816" w:rsidRPr="00921877">
        <w:rPr>
          <w:color w:val="231F20"/>
          <w:spacing w:val="-2"/>
        </w:rPr>
        <w:t xml:space="preserve"> </w:t>
      </w:r>
      <w:r w:rsidR="00CE7816" w:rsidRPr="00921877">
        <w:rPr>
          <w:color w:val="231F20"/>
        </w:rPr>
        <w:t>in the b</w:t>
      </w:r>
      <w:r w:rsidR="00CE7816" w:rsidRPr="00921877">
        <w:rPr>
          <w:color w:val="231F20"/>
          <w:spacing w:val="-2"/>
        </w:rPr>
        <w:t>o</w:t>
      </w:r>
      <w:r w:rsidR="00CE7816" w:rsidRPr="00921877">
        <w:rPr>
          <w:color w:val="231F20"/>
        </w:rPr>
        <w:t>x</w:t>
      </w:r>
      <w:r w:rsidR="00CE7816" w:rsidRPr="00921877">
        <w:rPr>
          <w:color w:val="231F20"/>
          <w:spacing w:val="-2"/>
        </w:rPr>
        <w:t xml:space="preserve"> </w:t>
      </w:r>
      <w:r w:rsidR="00CE7816" w:rsidRPr="00921877">
        <w:rPr>
          <w:color w:val="231F20"/>
          <w:spacing w:val="-4"/>
        </w:rPr>
        <w:t>m</w:t>
      </w:r>
      <w:r w:rsidR="00CE7816" w:rsidRPr="00921877">
        <w:rPr>
          <w:color w:val="231F20"/>
        </w:rPr>
        <w:t>ar</w:t>
      </w:r>
      <w:r w:rsidR="00CE7816" w:rsidRPr="00921877">
        <w:rPr>
          <w:color w:val="231F20"/>
          <w:spacing w:val="-2"/>
        </w:rPr>
        <w:t>k</w:t>
      </w:r>
      <w:r w:rsidR="00CE7816" w:rsidRPr="00921877">
        <w:rPr>
          <w:color w:val="231F20"/>
        </w:rPr>
        <w:t xml:space="preserve">ed </w:t>
      </w:r>
      <w:r w:rsidR="00CE7816" w:rsidRPr="00921877">
        <w:rPr>
          <w:color w:val="231F20"/>
          <w:spacing w:val="1"/>
        </w:rPr>
        <w:t>i</w:t>
      </w:r>
      <w:r w:rsidR="00CE7816" w:rsidRPr="00921877">
        <w:rPr>
          <w:color w:val="231F20"/>
        </w:rPr>
        <w:t>n</w:t>
      </w:r>
      <w:r w:rsidR="00CE7816" w:rsidRPr="00921877">
        <w:rPr>
          <w:color w:val="231F20"/>
          <w:spacing w:val="-2"/>
        </w:rPr>
        <w:t>v</w:t>
      </w:r>
      <w:r w:rsidR="00CE7816" w:rsidRPr="00921877">
        <w:rPr>
          <w:color w:val="231F20"/>
        </w:rPr>
        <w:t>oice (</w:t>
      </w:r>
      <w:r w:rsidR="00CE7816" w:rsidRPr="00921877">
        <w:rPr>
          <w:color w:val="231F20"/>
          <w:spacing w:val="-2"/>
        </w:rPr>
        <w:t>b</w:t>
      </w:r>
      <w:r w:rsidR="00CE7816" w:rsidRPr="00921877">
        <w:rPr>
          <w:color w:val="231F20"/>
        </w:rPr>
        <w:t>lock</w:t>
      </w:r>
      <w:r w:rsidR="00CE7816" w:rsidRPr="00921877">
        <w:rPr>
          <w:color w:val="231F20"/>
          <w:spacing w:val="-2"/>
        </w:rPr>
        <w:t xml:space="preserve"> </w:t>
      </w:r>
      <w:r w:rsidR="00CE7816" w:rsidRPr="00921877">
        <w:rPr>
          <w:color w:val="231F20"/>
        </w:rPr>
        <w:t xml:space="preserve">9) </w:t>
      </w:r>
      <w:r w:rsidR="00CE7816" w:rsidRPr="00921877">
        <w:rPr>
          <w:color w:val="231F20"/>
          <w:spacing w:val="-2"/>
        </w:rPr>
        <w:t>o</w:t>
      </w:r>
      <w:r w:rsidR="00CE7816" w:rsidRPr="00921877">
        <w:rPr>
          <w:color w:val="231F20"/>
        </w:rPr>
        <w:t>f</w:t>
      </w:r>
      <w:r w:rsidR="00CE7816" w:rsidRPr="00921877">
        <w:rPr>
          <w:color w:val="231F20"/>
          <w:spacing w:val="-1"/>
        </w:rPr>
        <w:t xml:space="preserve"> </w:t>
      </w:r>
      <w:r w:rsidR="00CE7816" w:rsidRPr="00921877">
        <w:rPr>
          <w:color w:val="231F20"/>
        </w:rPr>
        <w:t>each</w:t>
      </w:r>
      <w:r w:rsidR="00CE7816" w:rsidRPr="00921877">
        <w:rPr>
          <w:color w:val="231F20"/>
          <w:spacing w:val="-2"/>
        </w:rPr>
        <w:t xml:space="preserve"> </w:t>
      </w:r>
      <w:r w:rsidR="00CE7816" w:rsidRPr="00921877">
        <w:rPr>
          <w:color w:val="231F20"/>
        </w:rPr>
        <w:t>copy</w:t>
      </w:r>
      <w:r w:rsidR="00CE7816" w:rsidRPr="00921877">
        <w:rPr>
          <w:color w:val="231F20"/>
          <w:spacing w:val="-2"/>
        </w:rPr>
        <w:t xml:space="preserve"> </w:t>
      </w:r>
      <w:r w:rsidR="00CE7816" w:rsidRPr="00921877">
        <w:rPr>
          <w:color w:val="231F20"/>
        </w:rPr>
        <w:t xml:space="preserve">of </w:t>
      </w:r>
      <w:r w:rsidR="00CE7816" w:rsidRPr="00921877">
        <w:rPr>
          <w:color w:val="231F20"/>
          <w:spacing w:val="-1"/>
        </w:rPr>
        <w:t>t</w:t>
      </w:r>
      <w:r w:rsidR="00CE7816" w:rsidRPr="00921877">
        <w:rPr>
          <w:color w:val="231F20"/>
        </w:rPr>
        <w:t>he for</w:t>
      </w:r>
      <w:r w:rsidR="00CE7816" w:rsidRPr="00921877">
        <w:rPr>
          <w:color w:val="231F20"/>
          <w:spacing w:val="-4"/>
        </w:rPr>
        <w:t>m</w:t>
      </w:r>
      <w:r w:rsidR="00CE7816" w:rsidRPr="00921877">
        <w:rPr>
          <w:color w:val="231F20"/>
        </w:rPr>
        <w:t>.</w:t>
      </w:r>
    </w:p>
    <w:p w14:paraId="06E657DB" w14:textId="4CBF0791" w:rsidR="00CE7816" w:rsidRPr="00921877" w:rsidRDefault="00921877" w:rsidP="00761A6B">
      <w:pPr>
        <w:ind w:right="171"/>
      </w:pPr>
      <w:r>
        <w:t xml:space="preserve">  </w:t>
      </w:r>
      <w:r w:rsidRPr="00921877">
        <w:rPr>
          <w:color w:val="231F20"/>
        </w:rPr>
        <w:t xml:space="preserve"> </w:t>
      </w:r>
      <w:r>
        <w:rPr>
          <w:color w:val="231F20"/>
        </w:rPr>
        <w:t xml:space="preserve">       </w:t>
      </w:r>
      <w:r w:rsidR="00CE7816" w:rsidRPr="00921877">
        <w:rPr>
          <w:color w:val="231F20"/>
        </w:rPr>
        <w:t>(</w:t>
      </w:r>
      <w:r w:rsidR="00CE7816" w:rsidRPr="00921877">
        <w:rPr>
          <w:color w:val="231F20"/>
          <w:spacing w:val="-1"/>
        </w:rPr>
        <w:t>i</w:t>
      </w:r>
      <w:r w:rsidR="00CE7816" w:rsidRPr="00921877">
        <w:rPr>
          <w:color w:val="231F20"/>
        </w:rPr>
        <w:t xml:space="preserve">i) </w:t>
      </w:r>
      <w:r w:rsidR="00CE7816" w:rsidRPr="00921877">
        <w:rPr>
          <w:color w:val="231F20"/>
          <w:spacing w:val="-3"/>
        </w:rPr>
        <w:t>S</w:t>
      </w:r>
      <w:r w:rsidR="00CE7816" w:rsidRPr="00921877">
        <w:rPr>
          <w:color w:val="231F20"/>
          <w:spacing w:val="1"/>
        </w:rPr>
        <w:t>i</w:t>
      </w:r>
      <w:r w:rsidR="00CE7816" w:rsidRPr="00921877">
        <w:rPr>
          <w:color w:val="231F20"/>
          <w:spacing w:val="-2"/>
        </w:rPr>
        <w:t>g</w:t>
      </w:r>
      <w:r w:rsidR="00CE7816" w:rsidRPr="00921877">
        <w:rPr>
          <w:color w:val="231F20"/>
        </w:rPr>
        <w:t>n and d</w:t>
      </w:r>
      <w:r w:rsidR="00CE7816" w:rsidRPr="00921877">
        <w:rPr>
          <w:color w:val="231F20"/>
          <w:spacing w:val="-2"/>
        </w:rPr>
        <w:t>a</w:t>
      </w:r>
      <w:r w:rsidR="00CE7816" w:rsidRPr="00921877">
        <w:rPr>
          <w:color w:val="231F20"/>
        </w:rPr>
        <w:t xml:space="preserve">te </w:t>
      </w:r>
      <w:r w:rsidR="00CE7816" w:rsidRPr="00921877">
        <w:rPr>
          <w:color w:val="231F20"/>
          <w:spacing w:val="-2"/>
        </w:rPr>
        <w:t>b</w:t>
      </w:r>
      <w:r w:rsidR="00CE7816" w:rsidRPr="00921877">
        <w:rPr>
          <w:color w:val="231F20"/>
          <w:spacing w:val="1"/>
        </w:rPr>
        <w:t>l</w:t>
      </w:r>
      <w:r w:rsidR="00CE7816" w:rsidRPr="00921877">
        <w:rPr>
          <w:color w:val="231F20"/>
        </w:rPr>
        <w:t>oc</w:t>
      </w:r>
      <w:r w:rsidR="00CE7816" w:rsidRPr="00921877">
        <w:rPr>
          <w:color w:val="231F20"/>
          <w:spacing w:val="-2"/>
        </w:rPr>
        <w:t>k</w:t>
      </w:r>
      <w:r w:rsidR="00CE7816" w:rsidRPr="00921877">
        <w:rPr>
          <w:color w:val="231F20"/>
        </w:rPr>
        <w:t xml:space="preserve">s </w:t>
      </w:r>
      <w:r w:rsidR="00CE7816" w:rsidRPr="00921877">
        <w:rPr>
          <w:color w:val="231F20"/>
          <w:spacing w:val="-2"/>
        </w:rPr>
        <w:t>2</w:t>
      </w:r>
      <w:r w:rsidR="00CE7816" w:rsidRPr="00921877">
        <w:rPr>
          <w:color w:val="231F20"/>
        </w:rPr>
        <w:t>4 and 25</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 xml:space="preserve">top </w:t>
      </w:r>
      <w:r w:rsidR="00CE7816" w:rsidRPr="00921877">
        <w:rPr>
          <w:color w:val="231F20"/>
          <w:spacing w:val="-2"/>
        </w:rPr>
        <w:t>c</w:t>
      </w:r>
      <w:r w:rsidR="00CE7816" w:rsidRPr="00921877">
        <w:rPr>
          <w:color w:val="231F20"/>
        </w:rPr>
        <w:t>opy</w:t>
      </w:r>
      <w:r w:rsidR="00CE7816" w:rsidRPr="00921877">
        <w:rPr>
          <w:color w:val="231F20"/>
          <w:spacing w:val="-2"/>
        </w:rPr>
        <w:t xml:space="preserve"> </w:t>
      </w:r>
      <w:r w:rsidR="00CE7816" w:rsidRPr="00921877">
        <w:rPr>
          <w:color w:val="231F20"/>
        </w:rPr>
        <w:t>only</w:t>
      </w:r>
      <w:r w:rsidR="00CE7816" w:rsidRPr="00921877">
        <w:rPr>
          <w:color w:val="231F20"/>
          <w:spacing w:val="-2"/>
        </w:rPr>
        <w:t xml:space="preserve"> </w:t>
      </w:r>
      <w:r w:rsidR="00CE7816" w:rsidRPr="00921877">
        <w:rPr>
          <w:color w:val="231F20"/>
        </w:rPr>
        <w:t>of the</w:t>
      </w:r>
      <w:r w:rsidR="00CE7816" w:rsidRPr="00921877">
        <w:rPr>
          <w:color w:val="231F20"/>
          <w:spacing w:val="-2"/>
        </w:rPr>
        <w:t xml:space="preserve"> </w:t>
      </w:r>
      <w:r w:rsidR="00CE7816" w:rsidRPr="00921877">
        <w:rPr>
          <w:color w:val="231F20"/>
        </w:rPr>
        <w:t>f</w:t>
      </w:r>
      <w:r w:rsidR="00CE7816" w:rsidRPr="00921877">
        <w:rPr>
          <w:color w:val="231F20"/>
          <w:spacing w:val="-2"/>
        </w:rPr>
        <w:t>o</w:t>
      </w:r>
      <w:r w:rsidR="00CE7816" w:rsidRPr="00921877">
        <w:rPr>
          <w:color w:val="231F20"/>
        </w:rPr>
        <w:t>r</w:t>
      </w:r>
      <w:r w:rsidR="00CE7816" w:rsidRPr="00921877">
        <w:rPr>
          <w:color w:val="231F20"/>
          <w:spacing w:val="-4"/>
        </w:rPr>
        <w:t>m</w:t>
      </w:r>
      <w:r w:rsidR="00CE7816" w:rsidRPr="00921877">
        <w:rPr>
          <w:color w:val="231F20"/>
        </w:rPr>
        <w:t>.</w:t>
      </w:r>
      <w:r w:rsidR="00CE7816" w:rsidRPr="00921877">
        <w:rPr>
          <w:color w:val="231F20"/>
          <w:spacing w:val="3"/>
        </w:rPr>
        <w:t xml:space="preserve"> </w:t>
      </w:r>
      <w:r w:rsidR="00CE7816" w:rsidRPr="00921877">
        <w:rPr>
          <w:color w:val="231F20"/>
          <w:spacing w:val="-4"/>
        </w:rPr>
        <w:t>I</w:t>
      </w:r>
      <w:r w:rsidR="00CE7816" w:rsidRPr="00921877">
        <w:rPr>
          <w:color w:val="231F20"/>
        </w:rPr>
        <w:t>f</w:t>
      </w:r>
      <w:r w:rsidR="00CE7816" w:rsidRPr="00921877">
        <w:rPr>
          <w:color w:val="231F20"/>
          <w:spacing w:val="1"/>
        </w:rPr>
        <w:t xml:space="preserve"> </w:t>
      </w:r>
      <w:r w:rsidR="00CE7816" w:rsidRPr="00921877">
        <w:rPr>
          <w:color w:val="231F20"/>
        </w:rPr>
        <w:t>the BPA</w:t>
      </w:r>
      <w:r w:rsidR="00CE7816" w:rsidRPr="00921877">
        <w:rPr>
          <w:color w:val="231F20"/>
          <w:spacing w:val="-1"/>
        </w:rPr>
        <w:t xml:space="preserve"> </w:t>
      </w:r>
      <w:r w:rsidR="00CE7816" w:rsidRPr="00921877">
        <w:rPr>
          <w:color w:val="231F20"/>
          <w:spacing w:val="-2"/>
        </w:rPr>
        <w:t>u</w:t>
      </w:r>
      <w:r w:rsidR="00CE7816" w:rsidRPr="00921877">
        <w:rPr>
          <w:color w:val="231F20"/>
        </w:rPr>
        <w:t xml:space="preserve">nder </w:t>
      </w:r>
      <w:r w:rsidR="00CE7816" w:rsidRPr="00921877">
        <w:rPr>
          <w:color w:val="231F20"/>
          <w:spacing w:val="-1"/>
        </w:rPr>
        <w:t>w</w:t>
      </w:r>
      <w:r w:rsidR="00CE7816" w:rsidRPr="00921877">
        <w:rPr>
          <w:color w:val="231F20"/>
          <w:spacing w:val="-2"/>
        </w:rPr>
        <w:t>h</w:t>
      </w:r>
      <w:r w:rsidR="00CE7816" w:rsidRPr="00921877">
        <w:rPr>
          <w:color w:val="231F20"/>
        </w:rPr>
        <w:t>ich th</w:t>
      </w:r>
      <w:r w:rsidR="00CE7816" w:rsidRPr="00921877">
        <w:rPr>
          <w:color w:val="231F20"/>
          <w:spacing w:val="-1"/>
        </w:rPr>
        <w:t>i</w:t>
      </w:r>
      <w:r w:rsidR="00CE7816" w:rsidRPr="00921877">
        <w:rPr>
          <w:color w:val="231F20"/>
        </w:rPr>
        <w:t>s c</w:t>
      </w:r>
      <w:r w:rsidR="00CE7816" w:rsidRPr="00921877">
        <w:rPr>
          <w:color w:val="231F20"/>
          <w:spacing w:val="-2"/>
        </w:rPr>
        <w:t>a</w:t>
      </w:r>
      <w:r w:rsidR="00CE7816" w:rsidRPr="00921877">
        <w:rPr>
          <w:color w:val="231F20"/>
        </w:rPr>
        <w:t xml:space="preserve">ll </w:t>
      </w:r>
      <w:r w:rsidR="00CE7816" w:rsidRPr="00921877">
        <w:rPr>
          <w:color w:val="231F20"/>
          <w:spacing w:val="-1"/>
        </w:rPr>
        <w:t>w</w:t>
      </w:r>
      <w:r w:rsidR="00CE7816" w:rsidRPr="00921877">
        <w:rPr>
          <w:color w:val="231F20"/>
          <w:spacing w:val="-2"/>
        </w:rPr>
        <w:t>a</w:t>
      </w:r>
      <w:r w:rsidR="00CE7816" w:rsidRPr="00921877">
        <w:rPr>
          <w:color w:val="231F20"/>
        </w:rPr>
        <w:t>s iss</w:t>
      </w:r>
      <w:r w:rsidR="00CE7816" w:rsidRPr="00921877">
        <w:rPr>
          <w:color w:val="231F20"/>
          <w:spacing w:val="-2"/>
        </w:rPr>
        <w:t>u</w:t>
      </w:r>
      <w:r w:rsidR="00CE7816" w:rsidRPr="00921877">
        <w:rPr>
          <w:color w:val="231F20"/>
        </w:rPr>
        <w:t>ed do</w:t>
      </w:r>
      <w:r w:rsidR="00CE7816" w:rsidRPr="00921877">
        <w:rPr>
          <w:color w:val="231F20"/>
          <w:spacing w:val="-2"/>
        </w:rPr>
        <w:t>e</w:t>
      </w:r>
      <w:r w:rsidR="00CE7816" w:rsidRPr="00921877">
        <w:rPr>
          <w:color w:val="231F20"/>
        </w:rPr>
        <w:t>s n</w:t>
      </w:r>
      <w:r w:rsidR="00CE7816" w:rsidRPr="00921877">
        <w:rPr>
          <w:color w:val="231F20"/>
          <w:spacing w:val="-2"/>
        </w:rPr>
        <w:t>o</w:t>
      </w:r>
      <w:r w:rsidR="00CE7816" w:rsidRPr="00921877">
        <w:rPr>
          <w:color w:val="231F20"/>
        </w:rPr>
        <w:t>t pro</w:t>
      </w:r>
      <w:r w:rsidR="00CE7816" w:rsidRPr="00921877">
        <w:rPr>
          <w:color w:val="231F20"/>
          <w:spacing w:val="-2"/>
        </w:rPr>
        <w:t>v</w:t>
      </w:r>
      <w:r w:rsidR="00CE7816" w:rsidRPr="00921877">
        <w:rPr>
          <w:color w:val="231F20"/>
        </w:rPr>
        <w:t>i</w:t>
      </w:r>
      <w:r w:rsidR="00CE7816" w:rsidRPr="00921877">
        <w:rPr>
          <w:color w:val="231F20"/>
          <w:spacing w:val="-2"/>
        </w:rPr>
        <w:t>d</w:t>
      </w:r>
      <w:r w:rsidR="00CE7816" w:rsidRPr="00921877">
        <w:rPr>
          <w:color w:val="231F20"/>
        </w:rPr>
        <w:t>e f</w:t>
      </w:r>
      <w:r w:rsidR="00CE7816" w:rsidRPr="00921877">
        <w:rPr>
          <w:color w:val="231F20"/>
          <w:spacing w:val="-2"/>
        </w:rPr>
        <w:t>o</w:t>
      </w:r>
      <w:r w:rsidR="00CE7816" w:rsidRPr="00921877">
        <w:rPr>
          <w:color w:val="231F20"/>
        </w:rPr>
        <w:t xml:space="preserve">r </w:t>
      </w:r>
      <w:r w:rsidR="00CE7816" w:rsidRPr="00921877">
        <w:rPr>
          <w:color w:val="231F20"/>
          <w:spacing w:val="-1"/>
        </w:rPr>
        <w:t>t</w:t>
      </w:r>
      <w:r w:rsidR="00CE7816" w:rsidRPr="00921877">
        <w:rPr>
          <w:color w:val="231F20"/>
        </w:rPr>
        <w:t>he fa</w:t>
      </w:r>
      <w:r w:rsidR="00CE7816" w:rsidRPr="00921877">
        <w:rPr>
          <w:color w:val="231F20"/>
          <w:spacing w:val="-2"/>
        </w:rPr>
        <w:t>s</w:t>
      </w:r>
      <w:r w:rsidR="00CE7816" w:rsidRPr="00921877">
        <w:rPr>
          <w:color w:val="231F20"/>
        </w:rPr>
        <w:t>t</w:t>
      </w:r>
      <w:r w:rsidR="00CE7816" w:rsidRPr="00921877">
        <w:rPr>
          <w:color w:val="231F20"/>
          <w:spacing w:val="1"/>
        </w:rPr>
        <w:t xml:space="preserve"> </w:t>
      </w:r>
      <w:r w:rsidR="00CE7816" w:rsidRPr="00921877">
        <w:rPr>
          <w:color w:val="231F20"/>
        </w:rPr>
        <w:t>pa</w:t>
      </w:r>
      <w:r w:rsidR="00CE7816" w:rsidRPr="00921877">
        <w:rPr>
          <w:color w:val="231F20"/>
          <w:spacing w:val="-2"/>
        </w:rPr>
        <w:t>y</w:t>
      </w:r>
      <w:r w:rsidR="00CE7816" w:rsidRPr="00921877">
        <w:rPr>
          <w:color w:val="231F20"/>
          <w:spacing w:val="-4"/>
        </w:rPr>
        <w:t>m</w:t>
      </w:r>
      <w:r w:rsidR="00CE7816" w:rsidRPr="00921877">
        <w:rPr>
          <w:color w:val="231F20"/>
          <w:spacing w:val="3"/>
        </w:rPr>
        <w:t>e</w:t>
      </w:r>
      <w:r w:rsidR="00CE7816" w:rsidRPr="00921877">
        <w:rPr>
          <w:color w:val="231F20"/>
        </w:rPr>
        <w:t xml:space="preserve">nt </w:t>
      </w:r>
      <w:r w:rsidR="00CE7816" w:rsidRPr="00921877">
        <w:rPr>
          <w:color w:val="231F20"/>
          <w:spacing w:val="3"/>
        </w:rPr>
        <w:t>p</w:t>
      </w:r>
      <w:r w:rsidR="00CE7816" w:rsidRPr="00921877">
        <w:rPr>
          <w:color w:val="231F20"/>
          <w:spacing w:val="-2"/>
        </w:rPr>
        <w:t>r</w:t>
      </w:r>
      <w:r w:rsidR="00CE7816" w:rsidRPr="00921877">
        <w:rPr>
          <w:color w:val="231F20"/>
        </w:rPr>
        <w:t>oce</w:t>
      </w:r>
      <w:r w:rsidR="00CE7816" w:rsidRPr="00921877">
        <w:rPr>
          <w:color w:val="231F20"/>
          <w:spacing w:val="-2"/>
        </w:rPr>
        <w:t>d</w:t>
      </w:r>
      <w:r w:rsidR="00CE7816" w:rsidRPr="00921877">
        <w:rPr>
          <w:color w:val="231F20"/>
        </w:rPr>
        <w:t>ure,</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top</w:t>
      </w:r>
      <w:r w:rsidR="00CE7816" w:rsidRPr="00921877">
        <w:rPr>
          <w:color w:val="231F20"/>
          <w:spacing w:val="-2"/>
        </w:rPr>
        <w:t xml:space="preserve"> </w:t>
      </w:r>
      <w:r w:rsidR="00CE7816" w:rsidRPr="00921877">
        <w:rPr>
          <w:color w:val="231F20"/>
        </w:rPr>
        <w:t>copy</w:t>
      </w:r>
      <w:r w:rsidR="00CE7816" w:rsidRPr="00921877">
        <w:rPr>
          <w:color w:val="231F20"/>
          <w:spacing w:val="-2"/>
        </w:rPr>
        <w:t xml:space="preserve"> </w:t>
      </w:r>
      <w:r w:rsidR="00CE7816" w:rsidRPr="00921877">
        <w:rPr>
          <w:color w:val="231F20"/>
          <w:spacing w:val="-4"/>
        </w:rPr>
        <w:t>m</w:t>
      </w:r>
      <w:r w:rsidR="00CE7816" w:rsidRPr="00921877">
        <w:rPr>
          <w:color w:val="231F20"/>
        </w:rPr>
        <w:t>ust</w:t>
      </w:r>
      <w:r w:rsidR="00CE7816" w:rsidRPr="00921877">
        <w:rPr>
          <w:color w:val="231F20"/>
          <w:spacing w:val="2"/>
        </w:rPr>
        <w:t xml:space="preserve"> </w:t>
      </w:r>
      <w:r w:rsidR="00CE7816" w:rsidRPr="00921877">
        <w:rPr>
          <w:color w:val="231F20"/>
        </w:rPr>
        <w:t>con</w:t>
      </w:r>
      <w:r w:rsidR="00CE7816" w:rsidRPr="00921877">
        <w:rPr>
          <w:color w:val="231F20"/>
          <w:spacing w:val="1"/>
        </w:rPr>
        <w:t>t</w:t>
      </w:r>
      <w:r w:rsidR="00CE7816" w:rsidRPr="00921877">
        <w:rPr>
          <w:color w:val="231F20"/>
          <w:spacing w:val="-2"/>
        </w:rPr>
        <w:t>a</w:t>
      </w:r>
      <w:r w:rsidR="00CE7816" w:rsidRPr="00921877">
        <w:rPr>
          <w:color w:val="231F20"/>
          <w:spacing w:val="1"/>
        </w:rPr>
        <w:t>i</w:t>
      </w:r>
      <w:r w:rsidR="00CE7816" w:rsidRPr="00921877">
        <w:rPr>
          <w:color w:val="231F20"/>
        </w:rPr>
        <w:t>n</w:t>
      </w:r>
      <w:r w:rsidR="00CE7816" w:rsidRPr="00921877">
        <w:rPr>
          <w:color w:val="231F20"/>
          <w:spacing w:val="-2"/>
        </w:rPr>
        <w:t xml:space="preserve"> </w:t>
      </w:r>
      <w:r w:rsidR="00CE7816" w:rsidRPr="00921877">
        <w:rPr>
          <w:color w:val="231F20"/>
        </w:rPr>
        <w:t>the s</w:t>
      </w:r>
      <w:r w:rsidR="00CE7816" w:rsidRPr="00921877">
        <w:rPr>
          <w:color w:val="231F20"/>
          <w:spacing w:val="1"/>
        </w:rPr>
        <w:t>i</w:t>
      </w:r>
      <w:r w:rsidR="00CE7816" w:rsidRPr="00921877">
        <w:rPr>
          <w:color w:val="231F20"/>
          <w:spacing w:val="-2"/>
        </w:rPr>
        <w:t>g</w:t>
      </w:r>
      <w:r w:rsidR="00CE7816" w:rsidRPr="00921877">
        <w:rPr>
          <w:color w:val="231F20"/>
        </w:rPr>
        <w:t>na</w:t>
      </w:r>
      <w:r w:rsidR="00CE7816" w:rsidRPr="00921877">
        <w:rPr>
          <w:color w:val="231F20"/>
          <w:spacing w:val="1"/>
        </w:rPr>
        <w:t>t</w:t>
      </w:r>
      <w:r w:rsidR="00CE7816" w:rsidRPr="00921877">
        <w:rPr>
          <w:color w:val="231F20"/>
          <w:spacing w:val="-2"/>
        </w:rPr>
        <w:t>u</w:t>
      </w:r>
      <w:r w:rsidR="00CE7816" w:rsidRPr="00921877">
        <w:rPr>
          <w:color w:val="231F20"/>
          <w:spacing w:val="1"/>
        </w:rPr>
        <w:t>r</w:t>
      </w:r>
      <w:r w:rsidR="00CE7816" w:rsidRPr="00921877">
        <w:rPr>
          <w:color w:val="231F20"/>
        </w:rPr>
        <w:t xml:space="preserve">e </w:t>
      </w:r>
      <w:r w:rsidR="00CE7816" w:rsidRPr="00921877">
        <w:rPr>
          <w:color w:val="231F20"/>
          <w:spacing w:val="-2"/>
        </w:rPr>
        <w:t>a</w:t>
      </w:r>
      <w:r w:rsidR="00CE7816" w:rsidRPr="00921877">
        <w:rPr>
          <w:color w:val="231F20"/>
        </w:rPr>
        <w:t>nd d</w:t>
      </w:r>
      <w:r w:rsidR="00CE7816" w:rsidRPr="00921877">
        <w:rPr>
          <w:color w:val="231F20"/>
          <w:spacing w:val="-2"/>
        </w:rPr>
        <w:t>a</w:t>
      </w:r>
      <w:r w:rsidR="00CE7816" w:rsidRPr="00921877">
        <w:rPr>
          <w:color w:val="231F20"/>
        </w:rPr>
        <w:t>te</w:t>
      </w:r>
      <w:r w:rsidR="00CE7816" w:rsidRPr="00921877">
        <w:rPr>
          <w:color w:val="231F20"/>
          <w:spacing w:val="-2"/>
        </w:rPr>
        <w:t xml:space="preserve"> </w:t>
      </w:r>
      <w:r w:rsidR="00CE7816" w:rsidRPr="00921877">
        <w:rPr>
          <w:color w:val="231F20"/>
        </w:rPr>
        <w:t>(bl</w:t>
      </w:r>
      <w:r w:rsidR="00CE7816" w:rsidRPr="00921877">
        <w:rPr>
          <w:color w:val="231F20"/>
          <w:spacing w:val="-2"/>
        </w:rPr>
        <w:t>o</w:t>
      </w:r>
      <w:r w:rsidR="00CE7816" w:rsidRPr="00921877">
        <w:rPr>
          <w:color w:val="231F20"/>
        </w:rPr>
        <w:t>c</w:t>
      </w:r>
      <w:r w:rsidR="00CE7816" w:rsidRPr="00921877">
        <w:rPr>
          <w:color w:val="231F20"/>
          <w:spacing w:val="-2"/>
        </w:rPr>
        <w:t>k</w:t>
      </w:r>
      <w:r w:rsidR="00CE7816" w:rsidRPr="00921877">
        <w:rPr>
          <w:color w:val="231F20"/>
        </w:rPr>
        <w:t>s 27A and 27</w:t>
      </w:r>
      <w:r w:rsidR="00CE7816" w:rsidRPr="00921877">
        <w:rPr>
          <w:color w:val="231F20"/>
          <w:spacing w:val="-3"/>
        </w:rPr>
        <w:t>B</w:t>
      </w:r>
      <w:r w:rsidR="00CE7816" w:rsidRPr="00921877">
        <w:rPr>
          <w:color w:val="231F20"/>
        </w:rPr>
        <w:t>) 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autho</w:t>
      </w:r>
      <w:r w:rsidR="00CE7816" w:rsidRPr="00921877">
        <w:rPr>
          <w:color w:val="231F20"/>
          <w:spacing w:val="-2"/>
        </w:rPr>
        <w:t>r</w:t>
      </w:r>
      <w:r w:rsidR="00CE7816" w:rsidRPr="00921877">
        <w:rPr>
          <w:color w:val="231F20"/>
        </w:rPr>
        <w:t>i</w:t>
      </w:r>
      <w:r w:rsidR="00CE7816" w:rsidRPr="00921877">
        <w:rPr>
          <w:color w:val="231F20"/>
          <w:spacing w:val="-2"/>
        </w:rPr>
        <w:t>z</w:t>
      </w:r>
      <w:r w:rsidR="00CE7816" w:rsidRPr="00921877">
        <w:rPr>
          <w:color w:val="231F20"/>
        </w:rPr>
        <w:t>ed Go</w:t>
      </w:r>
      <w:r w:rsidR="00CE7816" w:rsidRPr="00921877">
        <w:rPr>
          <w:color w:val="231F20"/>
          <w:spacing w:val="-3"/>
        </w:rPr>
        <w:t>v</w:t>
      </w:r>
      <w:r w:rsidR="00CE7816" w:rsidRPr="00921877">
        <w:rPr>
          <w:color w:val="231F20"/>
        </w:rPr>
        <w:t>ern</w:t>
      </w:r>
      <w:r w:rsidR="00CE7816" w:rsidRPr="00921877">
        <w:rPr>
          <w:color w:val="231F20"/>
          <w:spacing w:val="-4"/>
        </w:rPr>
        <w:t>m</w:t>
      </w:r>
      <w:r w:rsidR="00CE7816" w:rsidRPr="00921877">
        <w:rPr>
          <w:color w:val="231F20"/>
        </w:rPr>
        <w:t>ent</w:t>
      </w:r>
      <w:r w:rsidR="00CE7816" w:rsidRPr="00921877">
        <w:rPr>
          <w:color w:val="231F20"/>
          <w:spacing w:val="1"/>
        </w:rPr>
        <w:t xml:space="preserve"> </w:t>
      </w:r>
      <w:r w:rsidR="00CE7816" w:rsidRPr="00921877">
        <w:rPr>
          <w:color w:val="231F20"/>
        </w:rPr>
        <w:t>re</w:t>
      </w:r>
      <w:r w:rsidR="00CE7816" w:rsidRPr="00921877">
        <w:rPr>
          <w:color w:val="231F20"/>
          <w:spacing w:val="-2"/>
        </w:rPr>
        <w:t>p</w:t>
      </w:r>
      <w:r w:rsidR="00CE7816" w:rsidRPr="00921877">
        <w:rPr>
          <w:color w:val="231F20"/>
          <w:spacing w:val="1"/>
        </w:rPr>
        <w:t>r</w:t>
      </w:r>
      <w:r w:rsidR="00CE7816" w:rsidRPr="00921877">
        <w:rPr>
          <w:color w:val="231F20"/>
        </w:rPr>
        <w:t>e</w:t>
      </w:r>
      <w:r w:rsidR="00CE7816" w:rsidRPr="00921877">
        <w:rPr>
          <w:color w:val="231F20"/>
          <w:spacing w:val="-2"/>
        </w:rPr>
        <w:t>s</w:t>
      </w:r>
      <w:r w:rsidR="00CE7816" w:rsidRPr="00921877">
        <w:rPr>
          <w:color w:val="231F20"/>
        </w:rPr>
        <w:t>enta</w:t>
      </w:r>
      <w:r w:rsidR="00CE7816" w:rsidRPr="00921877">
        <w:rPr>
          <w:color w:val="231F20"/>
          <w:spacing w:val="1"/>
        </w:rPr>
        <w:t>ti</w:t>
      </w:r>
      <w:r w:rsidR="00CE7816" w:rsidRPr="00921877">
        <w:rPr>
          <w:color w:val="231F20"/>
          <w:spacing w:val="-2"/>
        </w:rPr>
        <w:t>v</w:t>
      </w:r>
      <w:r w:rsidR="00CE7816" w:rsidRPr="00921877">
        <w:rPr>
          <w:color w:val="231F20"/>
        </w:rPr>
        <w:t>e rec</w:t>
      </w:r>
      <w:r w:rsidR="00CE7816" w:rsidRPr="00921877">
        <w:rPr>
          <w:color w:val="231F20"/>
          <w:spacing w:val="-2"/>
        </w:rPr>
        <w:t>e</w:t>
      </w:r>
      <w:r w:rsidR="00CE7816" w:rsidRPr="00921877">
        <w:rPr>
          <w:color w:val="231F20"/>
        </w:rPr>
        <w:t>i</w:t>
      </w:r>
      <w:r w:rsidR="00CE7816" w:rsidRPr="00921877">
        <w:rPr>
          <w:color w:val="231F20"/>
          <w:spacing w:val="-2"/>
        </w:rPr>
        <w:t>v</w:t>
      </w:r>
      <w:r w:rsidR="00CE7816" w:rsidRPr="00921877">
        <w:rPr>
          <w:color w:val="231F20"/>
        </w:rPr>
        <w:t>ing</w:t>
      </w:r>
      <w:r w:rsidR="00CE7816" w:rsidRPr="00921877">
        <w:rPr>
          <w:color w:val="231F20"/>
          <w:spacing w:val="-2"/>
        </w:rPr>
        <w:t xml:space="preserve"> </w:t>
      </w:r>
      <w:r w:rsidR="00CE7816" w:rsidRPr="00921877">
        <w:rPr>
          <w:color w:val="231F20"/>
        </w:rPr>
        <w:t>and</w:t>
      </w:r>
      <w:r w:rsidR="00CE7816" w:rsidRPr="00921877">
        <w:rPr>
          <w:color w:val="231F20"/>
          <w:spacing w:val="1"/>
        </w:rPr>
        <w:t>/</w:t>
      </w:r>
      <w:r w:rsidR="00CE7816" w:rsidRPr="00921877">
        <w:rPr>
          <w:color w:val="231F20"/>
          <w:spacing w:val="-2"/>
        </w:rPr>
        <w:t>o</w:t>
      </w:r>
      <w:r w:rsidR="00CE7816" w:rsidRPr="00921877">
        <w:rPr>
          <w:color w:val="231F20"/>
        </w:rPr>
        <w:t>r acce</w:t>
      </w:r>
      <w:r w:rsidR="00CE7816" w:rsidRPr="00921877">
        <w:rPr>
          <w:color w:val="231F20"/>
          <w:spacing w:val="-2"/>
        </w:rPr>
        <w:t>p</w:t>
      </w:r>
      <w:r w:rsidR="00CE7816" w:rsidRPr="00921877">
        <w:rPr>
          <w:color w:val="231F20"/>
          <w:spacing w:val="1"/>
        </w:rPr>
        <w:t>t</w:t>
      </w:r>
      <w:r w:rsidR="00CE7816" w:rsidRPr="00921877">
        <w:rPr>
          <w:color w:val="231F20"/>
          <w:spacing w:val="-1"/>
        </w:rPr>
        <w:t>i</w:t>
      </w:r>
      <w:r w:rsidR="00CE7816" w:rsidRPr="00921877">
        <w:rPr>
          <w:color w:val="231F20"/>
        </w:rPr>
        <w:t>ng</w:t>
      </w:r>
      <w:r w:rsidR="00CE7816" w:rsidRPr="00921877">
        <w:rPr>
          <w:color w:val="231F20"/>
          <w:spacing w:val="-2"/>
        </w:rPr>
        <w:t xml:space="preserve"> </w:t>
      </w:r>
      <w:r w:rsidR="00CE7816" w:rsidRPr="00921877">
        <w:rPr>
          <w:color w:val="231F20"/>
        </w:rPr>
        <w:t>for</w:t>
      </w:r>
      <w:r w:rsidR="00CE7816" w:rsidRPr="00921877">
        <w:rPr>
          <w:color w:val="231F20"/>
          <w:spacing w:val="-2"/>
        </w:rPr>
        <w:t xml:space="preserve"> </w:t>
      </w:r>
      <w:r w:rsidR="00CE7816" w:rsidRPr="00921877">
        <w:rPr>
          <w:color w:val="231F20"/>
        </w:rPr>
        <w:t>the Go</w:t>
      </w:r>
      <w:r w:rsidR="00CE7816" w:rsidRPr="00921877">
        <w:rPr>
          <w:color w:val="231F20"/>
          <w:spacing w:val="-3"/>
        </w:rPr>
        <w:t>v</w:t>
      </w:r>
      <w:r w:rsidR="00CE7816" w:rsidRPr="00921877">
        <w:rPr>
          <w:color w:val="231F20"/>
        </w:rPr>
        <w:t>ern</w:t>
      </w:r>
      <w:r w:rsidR="00CE7816" w:rsidRPr="00921877">
        <w:rPr>
          <w:color w:val="231F20"/>
          <w:spacing w:val="-4"/>
        </w:rPr>
        <w:t>m</w:t>
      </w:r>
      <w:r w:rsidR="00CE7816" w:rsidRPr="00921877">
        <w:rPr>
          <w:color w:val="231F20"/>
        </w:rPr>
        <w:t>ent.</w:t>
      </w:r>
    </w:p>
    <w:p w14:paraId="1C262511" w14:textId="77777777" w:rsidR="00CE7816" w:rsidRPr="00921877" w:rsidRDefault="00CE7816" w:rsidP="00761A6B">
      <w:pPr>
        <w:ind w:right="-20"/>
      </w:pPr>
      <w:r w:rsidRPr="00921877">
        <w:rPr>
          <w:color w:val="231F20"/>
        </w:rPr>
        <w:t>"*"</w:t>
      </w:r>
      <w:r w:rsidRPr="00921877">
        <w:rPr>
          <w:color w:val="231F20"/>
          <w:spacing w:val="53"/>
        </w:rPr>
        <w:t xml:space="preserve"> </w:t>
      </w:r>
      <w:r w:rsidRPr="00921877">
        <w:rPr>
          <w:color w:val="231F20"/>
        </w:rPr>
        <w:t>The nu</w:t>
      </w:r>
      <w:r w:rsidRPr="00921877">
        <w:rPr>
          <w:color w:val="231F20"/>
          <w:spacing w:val="-4"/>
        </w:rPr>
        <w:t>m</w:t>
      </w:r>
      <w:r w:rsidRPr="00921877">
        <w:rPr>
          <w:color w:val="231F20"/>
        </w:rPr>
        <w:t>ber</w:t>
      </w:r>
      <w:r w:rsidRPr="00921877">
        <w:rPr>
          <w:color w:val="231F20"/>
          <w:spacing w:val="-2"/>
        </w:rPr>
        <w:t xml:space="preserve"> </w:t>
      </w:r>
      <w:r w:rsidRPr="00921877">
        <w:rPr>
          <w:color w:val="231F20"/>
        </w:rPr>
        <w:t>req</w:t>
      </w:r>
      <w:r w:rsidRPr="00921877">
        <w:rPr>
          <w:color w:val="231F20"/>
          <w:spacing w:val="-2"/>
        </w:rPr>
        <w:t>u</w:t>
      </w:r>
      <w:r w:rsidRPr="00921877">
        <w:rPr>
          <w:color w:val="231F20"/>
        </w:rPr>
        <w:t>i</w:t>
      </w:r>
      <w:r w:rsidRPr="00921877">
        <w:rPr>
          <w:color w:val="231F20"/>
          <w:spacing w:val="-2"/>
        </w:rPr>
        <w:t>r</w:t>
      </w:r>
      <w:r w:rsidRPr="00921877">
        <w:rPr>
          <w:color w:val="231F20"/>
        </w:rPr>
        <w:t xml:space="preserve">ed </w:t>
      </w:r>
      <w:r w:rsidRPr="00921877">
        <w:rPr>
          <w:color w:val="231F20"/>
          <w:spacing w:val="-2"/>
        </w:rPr>
        <w:t>s</w:t>
      </w:r>
      <w:r w:rsidRPr="00921877">
        <w:rPr>
          <w:color w:val="231F20"/>
        </w:rPr>
        <w:t>hall be</w:t>
      </w:r>
      <w:r w:rsidRPr="00921877">
        <w:rPr>
          <w:color w:val="231F20"/>
          <w:spacing w:val="-2"/>
        </w:rPr>
        <w:t xml:space="preserve"> </w:t>
      </w:r>
      <w:r w:rsidRPr="00921877">
        <w:rPr>
          <w:color w:val="231F20"/>
        </w:rPr>
        <w:t xml:space="preserve">in </w:t>
      </w:r>
      <w:r w:rsidRPr="00921877">
        <w:rPr>
          <w:color w:val="231F20"/>
          <w:spacing w:val="-2"/>
        </w:rPr>
        <w:t>a</w:t>
      </w:r>
      <w:r w:rsidRPr="00921877">
        <w:rPr>
          <w:color w:val="231F20"/>
        </w:rPr>
        <w:t>cc</w:t>
      </w:r>
      <w:r w:rsidRPr="00921877">
        <w:rPr>
          <w:color w:val="231F20"/>
          <w:spacing w:val="-2"/>
        </w:rPr>
        <w:t>o</w:t>
      </w:r>
      <w:r w:rsidRPr="00921877">
        <w:rPr>
          <w:color w:val="231F20"/>
        </w:rPr>
        <w:t>rdan</w:t>
      </w:r>
      <w:r w:rsidRPr="00921877">
        <w:rPr>
          <w:color w:val="231F20"/>
          <w:spacing w:val="-2"/>
        </w:rPr>
        <w:t>c</w:t>
      </w:r>
      <w:r w:rsidRPr="00921877">
        <w:rPr>
          <w:color w:val="231F20"/>
        </w:rPr>
        <w:t>e w</w:t>
      </w:r>
      <w:r w:rsidRPr="00921877">
        <w:rPr>
          <w:color w:val="231F20"/>
          <w:spacing w:val="-2"/>
        </w:rPr>
        <w:t>i</w:t>
      </w:r>
      <w:r w:rsidRPr="00921877">
        <w:rPr>
          <w:color w:val="231F20"/>
        </w:rPr>
        <w:t xml:space="preserve">th </w:t>
      </w:r>
      <w:r w:rsidRPr="00921877">
        <w:rPr>
          <w:color w:val="231F20"/>
          <w:spacing w:val="-1"/>
        </w:rPr>
        <w:t>t</w:t>
      </w:r>
      <w:r w:rsidRPr="00921877">
        <w:rPr>
          <w:color w:val="231F20"/>
        </w:rPr>
        <w:t>he ne</w:t>
      </w:r>
      <w:r w:rsidRPr="00921877">
        <w:rPr>
          <w:color w:val="231F20"/>
          <w:spacing w:val="-2"/>
        </w:rPr>
        <w:t>e</w:t>
      </w:r>
      <w:r w:rsidRPr="00921877">
        <w:rPr>
          <w:color w:val="231F20"/>
        </w:rPr>
        <w:t xml:space="preserve">ds </w:t>
      </w:r>
      <w:r w:rsidRPr="00921877">
        <w:rPr>
          <w:color w:val="231F20"/>
          <w:spacing w:val="-2"/>
        </w:rPr>
        <w:t>o</w:t>
      </w:r>
      <w:r w:rsidRPr="00921877">
        <w:rPr>
          <w:color w:val="231F20"/>
        </w:rPr>
        <w:t>f</w:t>
      </w:r>
      <w:r w:rsidRPr="00921877">
        <w:rPr>
          <w:color w:val="231F20"/>
          <w:spacing w:val="1"/>
        </w:rPr>
        <w:t xml:space="preserve"> </w:t>
      </w:r>
      <w:r w:rsidRPr="00921877">
        <w:rPr>
          <w:color w:val="231F20"/>
        </w:rPr>
        <w:t>t</w:t>
      </w:r>
      <w:r w:rsidRPr="00921877">
        <w:rPr>
          <w:color w:val="231F20"/>
          <w:spacing w:val="-2"/>
        </w:rPr>
        <w:t>h</w:t>
      </w:r>
      <w:r w:rsidRPr="00921877">
        <w:rPr>
          <w:color w:val="231F20"/>
        </w:rPr>
        <w:t>e co</w:t>
      </w:r>
      <w:r w:rsidRPr="00921877">
        <w:rPr>
          <w:color w:val="231F20"/>
          <w:spacing w:val="-2"/>
        </w:rPr>
        <w:t>n</w:t>
      </w:r>
      <w:r w:rsidRPr="00921877">
        <w:rPr>
          <w:color w:val="231F20"/>
          <w:spacing w:val="1"/>
        </w:rPr>
        <w:t>t</w:t>
      </w:r>
      <w:r w:rsidRPr="00921877">
        <w:rPr>
          <w:color w:val="231F20"/>
          <w:spacing w:val="-2"/>
        </w:rPr>
        <w:t>r</w:t>
      </w:r>
      <w:r w:rsidRPr="00921877">
        <w:rPr>
          <w:color w:val="231F20"/>
        </w:rPr>
        <w:t>a</w:t>
      </w:r>
      <w:r w:rsidRPr="00921877">
        <w:rPr>
          <w:color w:val="231F20"/>
          <w:spacing w:val="-2"/>
        </w:rPr>
        <w:t>c</w:t>
      </w:r>
      <w:r w:rsidRPr="00921877">
        <w:rPr>
          <w:color w:val="231F20"/>
        </w:rPr>
        <w:t>ting</w:t>
      </w:r>
      <w:r w:rsidRPr="00921877">
        <w:rPr>
          <w:color w:val="231F20"/>
          <w:spacing w:val="3"/>
        </w:rPr>
        <w:t xml:space="preserve"> </w:t>
      </w:r>
      <w:r w:rsidRPr="00921877">
        <w:rPr>
          <w:color w:val="231F20"/>
        </w:rPr>
        <w:t>of</w:t>
      </w:r>
      <w:r w:rsidRPr="00921877">
        <w:rPr>
          <w:color w:val="231F20"/>
          <w:spacing w:val="-2"/>
        </w:rPr>
        <w:t>f</w:t>
      </w:r>
      <w:r w:rsidRPr="00921877">
        <w:rPr>
          <w:color w:val="231F20"/>
          <w:spacing w:val="1"/>
        </w:rPr>
        <w:t>i</w:t>
      </w:r>
      <w:r w:rsidRPr="00921877">
        <w:rPr>
          <w:color w:val="231F20"/>
        </w:rPr>
        <w:t>ce.</w:t>
      </w:r>
    </w:p>
    <w:p w14:paraId="7E68CB06" w14:textId="77777777" w:rsidR="00CE7816" w:rsidRPr="00921877" w:rsidRDefault="00CE7816" w:rsidP="00761A6B">
      <w:pPr>
        <w:rPr>
          <w:rFonts w:asciiTheme="minorHAnsi" w:eastAsiaTheme="minorHAnsi" w:hAnsiTheme="minorHAnsi" w:cstheme="minorBidi"/>
        </w:rPr>
      </w:pPr>
    </w:p>
    <w:p w14:paraId="698F6AC5" w14:textId="77777777" w:rsidR="00931AFC" w:rsidRPr="00921877" w:rsidRDefault="00931AFC" w:rsidP="00931AFC">
      <w:pPr>
        <w:ind w:right="-20"/>
      </w:pPr>
      <w:bookmarkStart w:id="466" w:name="P53_213_91"/>
      <w:r w:rsidRPr="00921877">
        <w:rPr>
          <w:b/>
          <w:bCs/>
          <w:color w:val="231F20"/>
        </w:rPr>
        <w:t>53.213</w:t>
      </w:r>
      <w:r w:rsidRPr="00921877">
        <w:rPr>
          <w:b/>
          <w:bCs/>
          <w:color w:val="231F20"/>
          <w:spacing w:val="-2"/>
        </w:rPr>
        <w:t>-</w:t>
      </w:r>
      <w:r w:rsidRPr="00921877">
        <w:rPr>
          <w:b/>
          <w:bCs/>
          <w:color w:val="231F20"/>
        </w:rPr>
        <w:t>91</w:t>
      </w:r>
      <w:bookmarkEnd w:id="466"/>
      <w:r w:rsidRPr="00921877">
        <w:rPr>
          <w:b/>
          <w:bCs/>
          <w:color w:val="231F20"/>
        </w:rPr>
        <w:t xml:space="preserve"> Ship</w:t>
      </w:r>
      <w:r w:rsidRPr="00921877">
        <w:rPr>
          <w:b/>
          <w:bCs/>
          <w:color w:val="231F20"/>
          <w:spacing w:val="-3"/>
        </w:rPr>
        <w:t>p</w:t>
      </w:r>
      <w:r w:rsidRPr="00921877">
        <w:rPr>
          <w:b/>
          <w:bCs/>
          <w:color w:val="231F20"/>
          <w:spacing w:val="1"/>
        </w:rPr>
        <w:t>i</w:t>
      </w:r>
      <w:r w:rsidRPr="00921877">
        <w:rPr>
          <w:b/>
          <w:bCs/>
          <w:color w:val="231F20"/>
        </w:rPr>
        <w:t>ng I</w:t>
      </w:r>
      <w:r w:rsidRPr="00921877">
        <w:rPr>
          <w:b/>
          <w:bCs/>
          <w:color w:val="231F20"/>
          <w:spacing w:val="-3"/>
        </w:rPr>
        <w:t>n</w:t>
      </w:r>
      <w:r w:rsidRPr="00921877">
        <w:rPr>
          <w:b/>
          <w:bCs/>
          <w:color w:val="231F20"/>
        </w:rPr>
        <w:t>str</w:t>
      </w:r>
      <w:r w:rsidRPr="00921877">
        <w:rPr>
          <w:b/>
          <w:bCs/>
          <w:color w:val="231F20"/>
          <w:spacing w:val="-2"/>
        </w:rPr>
        <w:t>u</w:t>
      </w:r>
      <w:r w:rsidRPr="00921877">
        <w:rPr>
          <w:b/>
          <w:bCs/>
          <w:color w:val="231F20"/>
        </w:rPr>
        <w:t>ction</w:t>
      </w:r>
      <w:r w:rsidRPr="00921877">
        <w:rPr>
          <w:b/>
          <w:bCs/>
          <w:color w:val="231F20"/>
          <w:spacing w:val="-3"/>
        </w:rPr>
        <w:t xml:space="preserve"> </w:t>
      </w:r>
      <w:r w:rsidRPr="00921877">
        <w:rPr>
          <w:b/>
          <w:bCs/>
          <w:color w:val="231F20"/>
        </w:rPr>
        <w:t>(</w:t>
      </w:r>
      <w:r w:rsidRPr="00921877">
        <w:rPr>
          <w:b/>
          <w:bCs/>
          <w:color w:val="231F20"/>
          <w:spacing w:val="-1"/>
        </w:rPr>
        <w:t>D</w:t>
      </w:r>
      <w:r w:rsidRPr="00921877">
        <w:rPr>
          <w:b/>
          <w:bCs/>
          <w:color w:val="231F20"/>
        </w:rPr>
        <w:t>LA</w:t>
      </w:r>
      <w:r w:rsidRPr="00921877">
        <w:rPr>
          <w:b/>
          <w:bCs/>
          <w:color w:val="231F20"/>
          <w:spacing w:val="-3"/>
        </w:rPr>
        <w:t xml:space="preserve"> </w:t>
      </w:r>
      <w:r w:rsidRPr="00921877">
        <w:rPr>
          <w:b/>
          <w:bCs/>
          <w:color w:val="231F20"/>
          <w:spacing w:val="2"/>
        </w:rPr>
        <w:t>F</w:t>
      </w:r>
      <w:r w:rsidRPr="00921877">
        <w:rPr>
          <w:b/>
          <w:bCs/>
          <w:color w:val="231F20"/>
        </w:rPr>
        <w:t>o</w:t>
      </w:r>
      <w:r w:rsidRPr="00921877">
        <w:rPr>
          <w:b/>
          <w:bCs/>
          <w:color w:val="231F20"/>
          <w:spacing w:val="-2"/>
        </w:rPr>
        <w:t>r</w:t>
      </w:r>
      <w:r w:rsidRPr="00921877">
        <w:rPr>
          <w:b/>
          <w:bCs/>
          <w:color w:val="231F20"/>
        </w:rPr>
        <w:t>m</w:t>
      </w:r>
      <w:r w:rsidRPr="00921877">
        <w:rPr>
          <w:b/>
          <w:bCs/>
          <w:color w:val="231F20"/>
          <w:spacing w:val="1"/>
        </w:rPr>
        <w:t xml:space="preserve"> </w:t>
      </w:r>
      <w:r w:rsidRPr="00921877">
        <w:rPr>
          <w:b/>
          <w:bCs/>
          <w:color w:val="231F20"/>
        </w:rPr>
        <w:t>122</w:t>
      </w:r>
      <w:r w:rsidRPr="00921877">
        <w:rPr>
          <w:b/>
          <w:bCs/>
          <w:color w:val="231F20"/>
          <w:spacing w:val="-2"/>
        </w:rPr>
        <w:t>4</w:t>
      </w:r>
      <w:r w:rsidRPr="00921877">
        <w:rPr>
          <w:b/>
          <w:bCs/>
          <w:color w:val="231F20"/>
        </w:rPr>
        <w:t>).</w:t>
      </w:r>
    </w:p>
    <w:p w14:paraId="3DFFEFDE" w14:textId="77777777" w:rsidR="00931AFC" w:rsidRPr="00921877" w:rsidRDefault="00931AFC" w:rsidP="00931AFC">
      <w:pPr>
        <w:ind w:right="-20"/>
      </w:pPr>
      <w:r w:rsidRPr="00921877">
        <w:rPr>
          <w:color w:val="231F20"/>
          <w:spacing w:val="1"/>
        </w:rPr>
        <w:t>T</w:t>
      </w:r>
      <w:r w:rsidRPr="00921877">
        <w:rPr>
          <w:color w:val="231F20"/>
          <w:spacing w:val="-2"/>
        </w:rPr>
        <w:t>h</w:t>
      </w:r>
      <w:r w:rsidRPr="00921877">
        <w:rPr>
          <w:color w:val="231F20"/>
          <w:spacing w:val="1"/>
        </w:rPr>
        <w:t>i</w:t>
      </w:r>
      <w:r w:rsidRPr="00921877">
        <w:rPr>
          <w:color w:val="231F20"/>
        </w:rPr>
        <w:t>s</w:t>
      </w:r>
      <w:r w:rsidRPr="00921877">
        <w:rPr>
          <w:color w:val="231F20"/>
          <w:spacing w:val="-1"/>
        </w:rPr>
        <w:t xml:space="preserve"> </w:t>
      </w:r>
      <w:r w:rsidRPr="00921877">
        <w:rPr>
          <w:color w:val="231F20"/>
          <w:spacing w:val="1"/>
        </w:rPr>
        <w:t>for</w:t>
      </w:r>
      <w:r w:rsidRPr="00921877">
        <w:rPr>
          <w:color w:val="231F20"/>
        </w:rPr>
        <w:t>m</w:t>
      </w:r>
      <w:r w:rsidRPr="00921877">
        <w:rPr>
          <w:color w:val="231F20"/>
          <w:spacing w:val="-4"/>
        </w:rPr>
        <w:t xml:space="preserve"> </w:t>
      </w:r>
      <w:r w:rsidRPr="00921877">
        <w:rPr>
          <w:color w:val="231F20"/>
          <w:spacing w:val="1"/>
        </w:rPr>
        <w:t>i</w:t>
      </w:r>
      <w:r w:rsidRPr="00921877">
        <w:rPr>
          <w:color w:val="231F20"/>
        </w:rPr>
        <w:t>s</w:t>
      </w:r>
      <w:r w:rsidRPr="00921877">
        <w:rPr>
          <w:color w:val="231F20"/>
          <w:spacing w:val="1"/>
        </w:rPr>
        <w:t xml:space="preserve"> u</w:t>
      </w:r>
      <w:r w:rsidRPr="00921877">
        <w:rPr>
          <w:color w:val="231F20"/>
          <w:spacing w:val="-1"/>
        </w:rPr>
        <w:t>s</w:t>
      </w:r>
      <w:r w:rsidRPr="00921877">
        <w:rPr>
          <w:color w:val="231F20"/>
          <w:spacing w:val="1"/>
        </w:rPr>
        <w:t>e</w:t>
      </w:r>
      <w:r w:rsidRPr="00921877">
        <w:rPr>
          <w:color w:val="231F20"/>
        </w:rPr>
        <w:t>d</w:t>
      </w:r>
      <w:r w:rsidRPr="00921877">
        <w:rPr>
          <w:color w:val="231F20"/>
          <w:spacing w:val="1"/>
        </w:rPr>
        <w:t xml:space="preserve"> a</w:t>
      </w:r>
      <w:r w:rsidRPr="00921877">
        <w:rPr>
          <w:color w:val="231F20"/>
          <w:spacing w:val="-2"/>
        </w:rPr>
        <w:t>g</w:t>
      </w:r>
      <w:r w:rsidRPr="00921877">
        <w:rPr>
          <w:color w:val="231F20"/>
          <w:spacing w:val="1"/>
        </w:rPr>
        <w:t>ai</w:t>
      </w:r>
      <w:r w:rsidRPr="00921877">
        <w:rPr>
          <w:color w:val="231F20"/>
          <w:spacing w:val="-2"/>
        </w:rPr>
        <w:t>n</w:t>
      </w:r>
      <w:r w:rsidRPr="00921877">
        <w:rPr>
          <w:color w:val="231F20"/>
        </w:rPr>
        <w:t>st</w:t>
      </w:r>
      <w:r w:rsidRPr="00921877">
        <w:rPr>
          <w:color w:val="231F20"/>
          <w:spacing w:val="-2"/>
        </w:rPr>
        <w:t xml:space="preserve"> a</w:t>
      </w:r>
      <w:r w:rsidRPr="00921877">
        <w:rPr>
          <w:color w:val="231F20"/>
        </w:rPr>
        <w:t>u</w:t>
      </w:r>
      <w:r w:rsidRPr="00921877">
        <w:rPr>
          <w:color w:val="231F20"/>
          <w:spacing w:val="1"/>
        </w:rPr>
        <w:t>to</w:t>
      </w:r>
      <w:r w:rsidRPr="00921877">
        <w:rPr>
          <w:color w:val="231F20"/>
          <w:spacing w:val="-4"/>
        </w:rPr>
        <w:t>m</w:t>
      </w:r>
      <w:r w:rsidRPr="00921877">
        <w:rPr>
          <w:color w:val="231F20"/>
        </w:rPr>
        <w:t>a</w:t>
      </w:r>
      <w:r w:rsidRPr="00921877">
        <w:rPr>
          <w:color w:val="231F20"/>
          <w:spacing w:val="1"/>
        </w:rPr>
        <w:t>te</w:t>
      </w:r>
      <w:r w:rsidRPr="00921877">
        <w:rPr>
          <w:color w:val="231F20"/>
        </w:rPr>
        <w:t>d</w:t>
      </w:r>
      <w:r w:rsidRPr="00921877">
        <w:rPr>
          <w:color w:val="231F20"/>
          <w:spacing w:val="1"/>
        </w:rPr>
        <w:t xml:space="preserve"> </w:t>
      </w:r>
      <w:r w:rsidRPr="00921877">
        <w:rPr>
          <w:color w:val="231F20"/>
          <w:spacing w:val="-2"/>
        </w:rPr>
        <w:t>s</w:t>
      </w:r>
      <w:r w:rsidRPr="00921877">
        <w:rPr>
          <w:color w:val="231F20"/>
          <w:spacing w:val="1"/>
        </w:rPr>
        <w:t>i</w:t>
      </w:r>
      <w:r w:rsidRPr="00921877">
        <w:rPr>
          <w:color w:val="231F20"/>
          <w:spacing w:val="-4"/>
        </w:rPr>
        <w:t>m</w:t>
      </w:r>
      <w:r w:rsidRPr="00921877">
        <w:rPr>
          <w:color w:val="231F20"/>
        </w:rPr>
        <w:t>p</w:t>
      </w:r>
      <w:r w:rsidRPr="00921877">
        <w:rPr>
          <w:color w:val="231F20"/>
          <w:spacing w:val="1"/>
        </w:rPr>
        <w:t>li</w:t>
      </w:r>
      <w:r w:rsidRPr="00921877">
        <w:rPr>
          <w:color w:val="231F20"/>
          <w:spacing w:val="-2"/>
        </w:rPr>
        <w:t>f</w:t>
      </w:r>
      <w:r w:rsidRPr="00921877">
        <w:rPr>
          <w:color w:val="231F20"/>
          <w:spacing w:val="1"/>
        </w:rPr>
        <w:t>ie</w:t>
      </w:r>
      <w:r w:rsidRPr="00921877">
        <w:rPr>
          <w:color w:val="231F20"/>
        </w:rPr>
        <w:t>d</w:t>
      </w:r>
      <w:r w:rsidRPr="00921877">
        <w:rPr>
          <w:color w:val="231F20"/>
          <w:spacing w:val="-1"/>
        </w:rPr>
        <w:t xml:space="preserve"> </w:t>
      </w:r>
      <w:r w:rsidRPr="00921877">
        <w:rPr>
          <w:color w:val="231F20"/>
          <w:spacing w:val="1"/>
        </w:rPr>
        <w:t>acq</w:t>
      </w:r>
      <w:r w:rsidRPr="00921877">
        <w:rPr>
          <w:color w:val="231F20"/>
          <w:spacing w:val="-2"/>
        </w:rPr>
        <w:t>u</w:t>
      </w:r>
      <w:r w:rsidRPr="00921877">
        <w:rPr>
          <w:color w:val="231F20"/>
          <w:spacing w:val="1"/>
        </w:rPr>
        <w:t>i</w:t>
      </w:r>
      <w:r w:rsidRPr="00921877">
        <w:rPr>
          <w:color w:val="231F20"/>
          <w:spacing w:val="-2"/>
        </w:rPr>
        <w:t>s</w:t>
      </w:r>
      <w:r w:rsidRPr="00921877">
        <w:rPr>
          <w:color w:val="231F20"/>
          <w:spacing w:val="-1"/>
        </w:rPr>
        <w:t>i</w:t>
      </w:r>
      <w:r w:rsidRPr="00921877">
        <w:rPr>
          <w:color w:val="231F20"/>
          <w:spacing w:val="1"/>
        </w:rPr>
        <w:t>tio</w:t>
      </w:r>
      <w:r w:rsidRPr="00921877">
        <w:rPr>
          <w:color w:val="231F20"/>
          <w:spacing w:val="-2"/>
        </w:rPr>
        <w:t>n</w:t>
      </w:r>
      <w:r w:rsidRPr="00921877">
        <w:rPr>
          <w:color w:val="231F20"/>
        </w:rPr>
        <w:t>s.</w:t>
      </w:r>
    </w:p>
    <w:p w14:paraId="1EA1EB7F" w14:textId="77777777" w:rsidR="00931AFC" w:rsidRPr="00921877" w:rsidRDefault="00931AFC" w:rsidP="00931AFC">
      <w:pPr>
        <w:spacing w:before="18"/>
        <w:rPr>
          <w:rFonts w:asciiTheme="minorHAnsi" w:eastAsiaTheme="minorHAnsi" w:hAnsiTheme="minorHAnsi" w:cstheme="minorBidi"/>
        </w:rPr>
      </w:pPr>
    </w:p>
    <w:p w14:paraId="44D4246E" w14:textId="77777777" w:rsidR="00931AFC" w:rsidRPr="00921877" w:rsidRDefault="00931AFC" w:rsidP="00931AFC">
      <w:pPr>
        <w:ind w:right="-20"/>
      </w:pPr>
      <w:bookmarkStart w:id="467" w:name="P53_213_92"/>
      <w:r w:rsidRPr="00921877">
        <w:rPr>
          <w:b/>
          <w:bCs/>
          <w:color w:val="231F20"/>
        </w:rPr>
        <w:t>53.213</w:t>
      </w:r>
      <w:r w:rsidRPr="00921877">
        <w:rPr>
          <w:b/>
          <w:bCs/>
          <w:color w:val="231F20"/>
          <w:spacing w:val="-2"/>
        </w:rPr>
        <w:t>-</w:t>
      </w:r>
      <w:r w:rsidRPr="00921877">
        <w:rPr>
          <w:b/>
          <w:bCs/>
          <w:color w:val="231F20"/>
        </w:rPr>
        <w:t>92</w:t>
      </w:r>
      <w:bookmarkEnd w:id="467"/>
      <w:r w:rsidRPr="00921877">
        <w:rPr>
          <w:b/>
          <w:bCs/>
          <w:color w:val="231F20"/>
        </w:rPr>
        <w:t xml:space="preserve"> </w:t>
      </w:r>
      <w:r w:rsidRPr="00921877">
        <w:rPr>
          <w:b/>
          <w:bCs/>
          <w:color w:val="231F20"/>
          <w:spacing w:val="-1"/>
        </w:rPr>
        <w:t>R</w:t>
      </w:r>
      <w:r w:rsidRPr="00921877">
        <w:rPr>
          <w:b/>
          <w:bCs/>
          <w:color w:val="231F20"/>
        </w:rPr>
        <w:t>equ</w:t>
      </w:r>
      <w:r w:rsidRPr="00921877">
        <w:rPr>
          <w:b/>
          <w:bCs/>
          <w:color w:val="231F20"/>
          <w:spacing w:val="-2"/>
        </w:rPr>
        <w:t>e</w:t>
      </w:r>
      <w:r w:rsidRPr="00921877">
        <w:rPr>
          <w:b/>
          <w:bCs/>
          <w:color w:val="231F20"/>
        </w:rPr>
        <w:t>st</w:t>
      </w:r>
      <w:r w:rsidRPr="00921877">
        <w:rPr>
          <w:b/>
          <w:bCs/>
          <w:color w:val="231F20"/>
          <w:spacing w:val="-2"/>
        </w:rPr>
        <w:t xml:space="preserve"> </w:t>
      </w:r>
      <w:r w:rsidRPr="00921877">
        <w:rPr>
          <w:b/>
          <w:bCs/>
          <w:color w:val="231F20"/>
        </w:rPr>
        <w:t>for</w:t>
      </w:r>
      <w:r w:rsidRPr="00921877">
        <w:rPr>
          <w:b/>
          <w:bCs/>
          <w:color w:val="231F20"/>
          <w:spacing w:val="-2"/>
        </w:rPr>
        <w:t xml:space="preserve"> </w:t>
      </w:r>
      <w:r w:rsidRPr="00921877">
        <w:rPr>
          <w:b/>
          <w:bCs/>
          <w:color w:val="231F20"/>
        </w:rPr>
        <w:t>Q</w:t>
      </w:r>
      <w:r w:rsidRPr="00921877">
        <w:rPr>
          <w:b/>
          <w:bCs/>
          <w:color w:val="231F20"/>
          <w:spacing w:val="-3"/>
        </w:rPr>
        <w:t>u</w:t>
      </w:r>
      <w:r w:rsidRPr="00921877">
        <w:rPr>
          <w:b/>
          <w:bCs/>
          <w:color w:val="231F20"/>
        </w:rPr>
        <w:t>ota</w:t>
      </w:r>
      <w:r w:rsidRPr="00921877">
        <w:rPr>
          <w:b/>
          <w:bCs/>
          <w:color w:val="231F20"/>
          <w:spacing w:val="-2"/>
        </w:rPr>
        <w:t>t</w:t>
      </w:r>
      <w:r w:rsidRPr="00921877">
        <w:rPr>
          <w:b/>
          <w:bCs/>
          <w:color w:val="231F20"/>
        </w:rPr>
        <w:t>ion</w:t>
      </w:r>
      <w:r w:rsidRPr="00921877">
        <w:rPr>
          <w:b/>
          <w:bCs/>
          <w:color w:val="231F20"/>
          <w:spacing w:val="-3"/>
        </w:rPr>
        <w:t xml:space="preserve"> </w:t>
      </w:r>
      <w:r w:rsidRPr="00921877">
        <w:rPr>
          <w:b/>
          <w:bCs/>
          <w:color w:val="231F20"/>
        </w:rPr>
        <w:t>(</w:t>
      </w:r>
      <w:r w:rsidRPr="00921877">
        <w:rPr>
          <w:b/>
          <w:bCs/>
          <w:color w:val="231F20"/>
          <w:spacing w:val="-1"/>
        </w:rPr>
        <w:t>D</w:t>
      </w:r>
      <w:r w:rsidRPr="00921877">
        <w:rPr>
          <w:b/>
          <w:bCs/>
          <w:color w:val="231F20"/>
        </w:rPr>
        <w:t>LA</w:t>
      </w:r>
      <w:r w:rsidRPr="00921877">
        <w:rPr>
          <w:b/>
          <w:bCs/>
          <w:color w:val="231F20"/>
          <w:spacing w:val="-1"/>
        </w:rPr>
        <w:t xml:space="preserve"> </w:t>
      </w:r>
      <w:r w:rsidRPr="00921877">
        <w:rPr>
          <w:b/>
          <w:bCs/>
          <w:color w:val="231F20"/>
          <w:spacing w:val="2"/>
        </w:rPr>
        <w:t>F</w:t>
      </w:r>
      <w:r w:rsidRPr="00921877">
        <w:rPr>
          <w:b/>
          <w:bCs/>
          <w:color w:val="231F20"/>
          <w:spacing w:val="-2"/>
        </w:rPr>
        <w:t>o</w:t>
      </w:r>
      <w:r w:rsidRPr="00921877">
        <w:rPr>
          <w:b/>
          <w:bCs/>
          <w:color w:val="231F20"/>
        </w:rPr>
        <w:t xml:space="preserve">rm </w:t>
      </w:r>
      <w:r w:rsidRPr="00921877">
        <w:rPr>
          <w:b/>
          <w:bCs/>
          <w:color w:val="231F20"/>
          <w:spacing w:val="-2"/>
        </w:rPr>
        <w:t>1</w:t>
      </w:r>
      <w:r w:rsidRPr="00921877">
        <w:rPr>
          <w:b/>
          <w:bCs/>
          <w:color w:val="231F20"/>
        </w:rPr>
        <w:t>231</w:t>
      </w:r>
      <w:r w:rsidRPr="00921877">
        <w:rPr>
          <w:b/>
          <w:bCs/>
          <w:color w:val="231F20"/>
          <w:spacing w:val="-2"/>
        </w:rPr>
        <w:t>)</w:t>
      </w:r>
      <w:r w:rsidRPr="00921877">
        <w:rPr>
          <w:b/>
          <w:bCs/>
          <w:color w:val="231F20"/>
        </w:rPr>
        <w:t>.</w:t>
      </w:r>
    </w:p>
    <w:p w14:paraId="198659C5" w14:textId="77777777" w:rsidR="00931AFC" w:rsidRPr="00921877" w:rsidRDefault="00931AFC" w:rsidP="00931AFC">
      <w:pPr>
        <w:ind w:right="-20"/>
      </w:pPr>
      <w:r w:rsidRPr="00921877">
        <w:rPr>
          <w:color w:val="231F20"/>
        </w:rPr>
        <w:t>T</w:t>
      </w:r>
      <w:r w:rsidRPr="00921877">
        <w:rPr>
          <w:color w:val="231F20"/>
          <w:spacing w:val="-2"/>
        </w:rPr>
        <w:t>h</w:t>
      </w:r>
      <w:r w:rsidRPr="00921877">
        <w:rPr>
          <w:color w:val="231F20"/>
        </w:rPr>
        <w:t>is</w:t>
      </w:r>
      <w:r w:rsidRPr="00921877">
        <w:rPr>
          <w:color w:val="231F20"/>
          <w:spacing w:val="-1"/>
        </w:rPr>
        <w:t xml:space="preserve"> </w:t>
      </w:r>
      <w:r w:rsidRPr="00921877">
        <w:rPr>
          <w:color w:val="231F20"/>
        </w:rPr>
        <w:t>form</w:t>
      </w:r>
      <w:r w:rsidRPr="00921877">
        <w:rPr>
          <w:color w:val="231F20"/>
          <w:spacing w:val="-4"/>
        </w:rPr>
        <w:t xml:space="preserve"> </w:t>
      </w:r>
      <w:r w:rsidRPr="00921877">
        <w:rPr>
          <w:color w:val="231F20"/>
        </w:rPr>
        <w:t>is</w:t>
      </w:r>
      <w:r w:rsidRPr="00921877">
        <w:rPr>
          <w:color w:val="231F20"/>
          <w:spacing w:val="1"/>
        </w:rPr>
        <w:t xml:space="preserve"> </w:t>
      </w:r>
      <w:r w:rsidRPr="00921877">
        <w:rPr>
          <w:color w:val="231F20"/>
        </w:rPr>
        <w:t>u</w:t>
      </w:r>
      <w:r w:rsidRPr="00921877">
        <w:rPr>
          <w:color w:val="231F20"/>
          <w:spacing w:val="-1"/>
        </w:rPr>
        <w:t>s</w:t>
      </w:r>
      <w:r w:rsidRPr="00921877">
        <w:rPr>
          <w:color w:val="231F20"/>
        </w:rPr>
        <w:t>ed</w:t>
      </w:r>
      <w:r w:rsidRPr="00921877">
        <w:rPr>
          <w:color w:val="231F20"/>
          <w:spacing w:val="1"/>
        </w:rPr>
        <w:t xml:space="preserve"> </w:t>
      </w:r>
      <w:r w:rsidRPr="00921877">
        <w:rPr>
          <w:color w:val="231F20"/>
        </w:rPr>
        <w:t>a</w:t>
      </w:r>
      <w:r w:rsidRPr="00921877">
        <w:rPr>
          <w:color w:val="231F20"/>
          <w:spacing w:val="-2"/>
        </w:rPr>
        <w:t>g</w:t>
      </w:r>
      <w:r w:rsidRPr="00921877">
        <w:rPr>
          <w:color w:val="231F20"/>
        </w:rPr>
        <w:t>ai</w:t>
      </w:r>
      <w:r w:rsidRPr="00921877">
        <w:rPr>
          <w:color w:val="231F20"/>
          <w:spacing w:val="-2"/>
        </w:rPr>
        <w:t>n</w:t>
      </w:r>
      <w:r w:rsidRPr="00921877">
        <w:rPr>
          <w:color w:val="231F20"/>
        </w:rPr>
        <w:t>st</w:t>
      </w:r>
      <w:r w:rsidRPr="00921877">
        <w:rPr>
          <w:color w:val="231F20"/>
          <w:spacing w:val="-2"/>
        </w:rPr>
        <w:t xml:space="preserve"> a</w:t>
      </w:r>
      <w:r w:rsidRPr="00921877">
        <w:rPr>
          <w:color w:val="231F20"/>
        </w:rPr>
        <w:t>uto</w:t>
      </w:r>
      <w:r w:rsidRPr="00921877">
        <w:rPr>
          <w:color w:val="231F20"/>
          <w:spacing w:val="-4"/>
        </w:rPr>
        <w:t>m</w:t>
      </w:r>
      <w:r w:rsidRPr="00921877">
        <w:rPr>
          <w:color w:val="231F20"/>
        </w:rPr>
        <w:t>ated</w:t>
      </w:r>
      <w:r w:rsidRPr="00921877">
        <w:rPr>
          <w:color w:val="231F20"/>
          <w:spacing w:val="1"/>
        </w:rPr>
        <w:t xml:space="preserve"> </w:t>
      </w:r>
      <w:r w:rsidRPr="00921877">
        <w:rPr>
          <w:color w:val="231F20"/>
          <w:spacing w:val="-2"/>
        </w:rPr>
        <w:t>s</w:t>
      </w:r>
      <w:r w:rsidRPr="00921877">
        <w:rPr>
          <w:color w:val="231F20"/>
          <w:spacing w:val="1"/>
        </w:rPr>
        <w:t>i</w:t>
      </w:r>
      <w:r w:rsidRPr="00921877">
        <w:rPr>
          <w:color w:val="231F20"/>
          <w:spacing w:val="-4"/>
        </w:rPr>
        <w:t>m</w:t>
      </w:r>
      <w:r w:rsidRPr="00921877">
        <w:rPr>
          <w:color w:val="231F20"/>
        </w:rPr>
        <w:t>pli</w:t>
      </w:r>
      <w:r w:rsidRPr="00921877">
        <w:rPr>
          <w:color w:val="231F20"/>
          <w:spacing w:val="-2"/>
        </w:rPr>
        <w:t>f</w:t>
      </w:r>
      <w:r w:rsidRPr="00921877">
        <w:rPr>
          <w:color w:val="231F20"/>
        </w:rPr>
        <w:t>ied</w:t>
      </w:r>
      <w:r w:rsidRPr="00921877">
        <w:rPr>
          <w:color w:val="231F20"/>
          <w:spacing w:val="-1"/>
        </w:rPr>
        <w:t xml:space="preserve"> </w:t>
      </w:r>
      <w:r w:rsidRPr="00921877">
        <w:rPr>
          <w:color w:val="231F20"/>
        </w:rPr>
        <w:t>acq</w:t>
      </w:r>
      <w:r w:rsidRPr="00921877">
        <w:rPr>
          <w:color w:val="231F20"/>
          <w:spacing w:val="-2"/>
        </w:rPr>
        <w:t>u</w:t>
      </w:r>
      <w:r w:rsidRPr="00921877">
        <w:rPr>
          <w:color w:val="231F20"/>
        </w:rPr>
        <w:t>i</w:t>
      </w:r>
      <w:r w:rsidRPr="00921877">
        <w:rPr>
          <w:color w:val="231F20"/>
          <w:spacing w:val="-2"/>
        </w:rPr>
        <w:t>s</w:t>
      </w:r>
      <w:r w:rsidRPr="00921877">
        <w:rPr>
          <w:color w:val="231F20"/>
          <w:spacing w:val="-1"/>
        </w:rPr>
        <w:t>i</w:t>
      </w:r>
      <w:r w:rsidRPr="00921877">
        <w:rPr>
          <w:color w:val="231F20"/>
        </w:rPr>
        <w:t>tio</w:t>
      </w:r>
      <w:r w:rsidRPr="00921877">
        <w:rPr>
          <w:color w:val="231F20"/>
          <w:spacing w:val="-2"/>
        </w:rPr>
        <w:t>n</w:t>
      </w:r>
      <w:r w:rsidRPr="00921877">
        <w:rPr>
          <w:color w:val="231F20"/>
        </w:rPr>
        <w:t>s.</w:t>
      </w:r>
    </w:p>
    <w:p w14:paraId="47082755" w14:textId="77777777" w:rsidR="00931AFC" w:rsidRDefault="00931AFC" w:rsidP="00921877">
      <w:pPr>
        <w:ind w:right="-20"/>
        <w:rPr>
          <w:b/>
          <w:bCs/>
          <w:color w:val="231F20"/>
        </w:rPr>
      </w:pPr>
    </w:p>
    <w:p w14:paraId="4F17F909" w14:textId="16BC0B3F" w:rsidR="00CE7816" w:rsidRPr="00921877" w:rsidRDefault="00CE7816" w:rsidP="00921877">
      <w:pPr>
        <w:ind w:right="-20"/>
      </w:pPr>
      <w:bookmarkStart w:id="468" w:name="P53_219"/>
      <w:r w:rsidRPr="00921877">
        <w:rPr>
          <w:b/>
          <w:bCs/>
          <w:color w:val="231F20"/>
        </w:rPr>
        <w:t>53.219</w:t>
      </w:r>
      <w:bookmarkEnd w:id="468"/>
      <w:r w:rsidRPr="00921877">
        <w:rPr>
          <w:b/>
          <w:bCs/>
          <w:color w:val="231F20"/>
        </w:rPr>
        <w:t xml:space="preserve"> </w:t>
      </w:r>
      <w:r w:rsidRPr="00921877">
        <w:rPr>
          <w:b/>
          <w:bCs/>
          <w:color w:val="231F20"/>
          <w:spacing w:val="-3"/>
        </w:rPr>
        <w:t>S</w:t>
      </w:r>
      <w:r w:rsidRPr="00921877">
        <w:rPr>
          <w:b/>
          <w:bCs/>
          <w:color w:val="231F20"/>
          <w:spacing w:val="1"/>
        </w:rPr>
        <w:t>m</w:t>
      </w:r>
      <w:r w:rsidRPr="00921877">
        <w:rPr>
          <w:b/>
          <w:bCs/>
          <w:color w:val="231F20"/>
        </w:rPr>
        <w:t>a</w:t>
      </w:r>
      <w:r w:rsidRPr="00921877">
        <w:rPr>
          <w:b/>
          <w:bCs/>
          <w:color w:val="231F20"/>
          <w:spacing w:val="-1"/>
        </w:rPr>
        <w:t>l</w:t>
      </w:r>
      <w:r w:rsidRPr="00921877">
        <w:rPr>
          <w:b/>
          <w:bCs/>
          <w:color w:val="231F20"/>
        </w:rPr>
        <w:t>l bu</w:t>
      </w:r>
      <w:r w:rsidRPr="00921877">
        <w:rPr>
          <w:b/>
          <w:bCs/>
          <w:color w:val="231F20"/>
          <w:spacing w:val="-2"/>
        </w:rPr>
        <w:t>s</w:t>
      </w:r>
      <w:r w:rsidRPr="00921877">
        <w:rPr>
          <w:b/>
          <w:bCs/>
          <w:color w:val="231F20"/>
          <w:spacing w:val="1"/>
        </w:rPr>
        <w:t>i</w:t>
      </w:r>
      <w:r w:rsidRPr="00921877">
        <w:rPr>
          <w:b/>
          <w:bCs/>
          <w:color w:val="231F20"/>
        </w:rPr>
        <w:t>n</w:t>
      </w:r>
      <w:r w:rsidRPr="00921877">
        <w:rPr>
          <w:b/>
          <w:bCs/>
          <w:color w:val="231F20"/>
          <w:spacing w:val="-2"/>
        </w:rPr>
        <w:t>e</w:t>
      </w:r>
      <w:r w:rsidRPr="00921877">
        <w:rPr>
          <w:b/>
          <w:bCs/>
          <w:color w:val="231F20"/>
        </w:rPr>
        <w:t>ss a</w:t>
      </w:r>
      <w:r w:rsidRPr="00921877">
        <w:rPr>
          <w:b/>
          <w:bCs/>
          <w:color w:val="231F20"/>
          <w:spacing w:val="-3"/>
        </w:rPr>
        <w:t>n</w:t>
      </w:r>
      <w:r w:rsidRPr="00921877">
        <w:rPr>
          <w:b/>
          <w:bCs/>
          <w:color w:val="231F20"/>
        </w:rPr>
        <w:t>d sm</w:t>
      </w:r>
      <w:r w:rsidRPr="00921877">
        <w:rPr>
          <w:b/>
          <w:bCs/>
          <w:color w:val="231F20"/>
          <w:spacing w:val="-2"/>
        </w:rPr>
        <w:t>a</w:t>
      </w:r>
      <w:r w:rsidRPr="00921877">
        <w:rPr>
          <w:b/>
          <w:bCs/>
          <w:color w:val="231F20"/>
        </w:rPr>
        <w:t xml:space="preserve">ll </w:t>
      </w:r>
      <w:r w:rsidRPr="00921877">
        <w:rPr>
          <w:b/>
          <w:bCs/>
          <w:color w:val="231F20"/>
          <w:spacing w:val="-3"/>
        </w:rPr>
        <w:t>d</w:t>
      </w:r>
      <w:r w:rsidRPr="00921877">
        <w:rPr>
          <w:b/>
          <w:bCs/>
          <w:color w:val="231F20"/>
          <w:spacing w:val="1"/>
        </w:rPr>
        <w:t>i</w:t>
      </w:r>
      <w:r w:rsidRPr="00921877">
        <w:rPr>
          <w:b/>
          <w:bCs/>
          <w:color w:val="231F20"/>
        </w:rPr>
        <w:t>sa</w:t>
      </w:r>
      <w:r w:rsidRPr="00921877">
        <w:rPr>
          <w:b/>
          <w:bCs/>
          <w:color w:val="231F20"/>
          <w:spacing w:val="-2"/>
        </w:rPr>
        <w:t>d</w:t>
      </w:r>
      <w:r w:rsidRPr="00921877">
        <w:rPr>
          <w:b/>
          <w:bCs/>
          <w:color w:val="231F20"/>
        </w:rPr>
        <w:t>vant</w:t>
      </w:r>
      <w:r w:rsidRPr="00921877">
        <w:rPr>
          <w:b/>
          <w:bCs/>
          <w:color w:val="231F20"/>
          <w:spacing w:val="-2"/>
        </w:rPr>
        <w:t>a</w:t>
      </w:r>
      <w:r w:rsidRPr="00921877">
        <w:rPr>
          <w:b/>
          <w:bCs/>
          <w:color w:val="231F20"/>
        </w:rPr>
        <w:t>ged b</w:t>
      </w:r>
      <w:r w:rsidRPr="00921877">
        <w:rPr>
          <w:b/>
          <w:bCs/>
          <w:color w:val="231F20"/>
          <w:spacing w:val="-3"/>
        </w:rPr>
        <w:t>u</w:t>
      </w:r>
      <w:r w:rsidRPr="00921877">
        <w:rPr>
          <w:b/>
          <w:bCs/>
          <w:color w:val="231F20"/>
        </w:rPr>
        <w:t>s</w:t>
      </w:r>
      <w:r w:rsidRPr="00921877">
        <w:rPr>
          <w:b/>
          <w:bCs/>
          <w:color w:val="231F20"/>
          <w:spacing w:val="1"/>
        </w:rPr>
        <w:t>i</w:t>
      </w:r>
      <w:r w:rsidRPr="00921877">
        <w:rPr>
          <w:b/>
          <w:bCs/>
          <w:color w:val="231F20"/>
        </w:rPr>
        <w:t>n</w:t>
      </w:r>
      <w:r w:rsidRPr="00921877">
        <w:rPr>
          <w:b/>
          <w:bCs/>
          <w:color w:val="231F20"/>
          <w:spacing w:val="-2"/>
        </w:rPr>
        <w:t>e</w:t>
      </w:r>
      <w:r w:rsidRPr="00921877">
        <w:rPr>
          <w:b/>
          <w:bCs/>
          <w:color w:val="231F20"/>
        </w:rPr>
        <w:t>ss co</w:t>
      </w:r>
      <w:r w:rsidRPr="00921877">
        <w:rPr>
          <w:b/>
          <w:bCs/>
          <w:color w:val="231F20"/>
          <w:spacing w:val="-2"/>
        </w:rPr>
        <w:t>n</w:t>
      </w:r>
      <w:r w:rsidRPr="00921877">
        <w:rPr>
          <w:b/>
          <w:bCs/>
          <w:color w:val="231F20"/>
        </w:rPr>
        <w:t>cer</w:t>
      </w:r>
      <w:r w:rsidRPr="00921877">
        <w:rPr>
          <w:b/>
          <w:bCs/>
          <w:color w:val="231F20"/>
          <w:spacing w:val="-2"/>
        </w:rPr>
        <w:t>n</w:t>
      </w:r>
      <w:r w:rsidRPr="00921877">
        <w:rPr>
          <w:b/>
          <w:bCs/>
          <w:color w:val="231F20"/>
        </w:rPr>
        <w:t>s.</w:t>
      </w:r>
    </w:p>
    <w:p w14:paraId="65B9BE49" w14:textId="77777777" w:rsidR="00CE7816" w:rsidRPr="00921877" w:rsidRDefault="00CE7816" w:rsidP="00921877">
      <w:pPr>
        <w:spacing w:before="17"/>
        <w:rPr>
          <w:rFonts w:asciiTheme="minorHAnsi" w:eastAsiaTheme="minorHAnsi" w:hAnsiTheme="minorHAnsi" w:cstheme="minorBidi"/>
        </w:rPr>
      </w:pPr>
    </w:p>
    <w:p w14:paraId="21C5E591" w14:textId="73433A46" w:rsidR="00CE7816" w:rsidRPr="00921877" w:rsidRDefault="00CE7816" w:rsidP="00921877">
      <w:pPr>
        <w:ind w:right="500"/>
      </w:pPr>
      <w:bookmarkStart w:id="469" w:name="P53_219_90"/>
      <w:r w:rsidRPr="00921877">
        <w:rPr>
          <w:b/>
          <w:bCs/>
          <w:color w:val="231F20"/>
        </w:rPr>
        <w:t>53.219</w:t>
      </w:r>
      <w:r w:rsidRPr="00921877">
        <w:rPr>
          <w:b/>
          <w:bCs/>
          <w:color w:val="231F20"/>
          <w:spacing w:val="-2"/>
        </w:rPr>
        <w:t>-</w:t>
      </w:r>
      <w:r w:rsidRPr="00921877">
        <w:rPr>
          <w:b/>
          <w:bCs/>
          <w:color w:val="231F20"/>
        </w:rPr>
        <w:t>90</w:t>
      </w:r>
      <w:bookmarkEnd w:id="469"/>
      <w:r w:rsidRPr="00921877">
        <w:rPr>
          <w:b/>
          <w:bCs/>
          <w:color w:val="231F20"/>
        </w:rPr>
        <w:t xml:space="preserve"> </w:t>
      </w:r>
      <w:r w:rsidRPr="00921877">
        <w:rPr>
          <w:b/>
          <w:bCs/>
          <w:color w:val="231F20"/>
          <w:spacing w:val="-1"/>
        </w:rPr>
        <w:t>R</w:t>
      </w:r>
      <w:r w:rsidRPr="00921877">
        <w:rPr>
          <w:b/>
          <w:bCs/>
          <w:color w:val="231F20"/>
          <w:spacing w:val="-2"/>
        </w:rPr>
        <w:t>e</w:t>
      </w:r>
      <w:r w:rsidRPr="00921877">
        <w:rPr>
          <w:b/>
          <w:bCs/>
          <w:color w:val="231F20"/>
        </w:rPr>
        <w:t>fer</w:t>
      </w:r>
      <w:r w:rsidRPr="00921877">
        <w:rPr>
          <w:b/>
          <w:bCs/>
          <w:color w:val="231F20"/>
          <w:spacing w:val="-2"/>
        </w:rPr>
        <w:t>r</w:t>
      </w:r>
      <w:r w:rsidRPr="00921877">
        <w:rPr>
          <w:b/>
          <w:bCs/>
          <w:color w:val="231F20"/>
        </w:rPr>
        <w:t xml:space="preserve">al </w:t>
      </w:r>
      <w:r w:rsidRPr="00921877">
        <w:rPr>
          <w:b/>
          <w:bCs/>
          <w:color w:val="231F20"/>
          <w:spacing w:val="-2"/>
        </w:rPr>
        <w:t>o</w:t>
      </w:r>
      <w:r w:rsidRPr="00921877">
        <w:rPr>
          <w:b/>
          <w:bCs/>
          <w:color w:val="231F20"/>
        </w:rPr>
        <w:t>f</w:t>
      </w:r>
      <w:r w:rsidRPr="00921877">
        <w:rPr>
          <w:b/>
          <w:bCs/>
          <w:color w:val="231F20"/>
          <w:spacing w:val="1"/>
        </w:rPr>
        <w:t xml:space="preserve"> </w:t>
      </w:r>
      <w:r w:rsidRPr="00921877">
        <w:rPr>
          <w:b/>
          <w:bCs/>
          <w:color w:val="231F20"/>
          <w:spacing w:val="-3"/>
        </w:rPr>
        <w:t>S</w:t>
      </w:r>
      <w:r w:rsidRPr="00921877">
        <w:rPr>
          <w:b/>
          <w:bCs/>
          <w:color w:val="231F20"/>
          <w:spacing w:val="-2"/>
        </w:rPr>
        <w:t>m</w:t>
      </w:r>
      <w:r w:rsidRPr="00921877">
        <w:rPr>
          <w:b/>
          <w:bCs/>
          <w:color w:val="231F20"/>
        </w:rPr>
        <w:t>all</w:t>
      </w:r>
      <w:r w:rsidRPr="00921877">
        <w:rPr>
          <w:b/>
          <w:bCs/>
          <w:color w:val="231F20"/>
          <w:spacing w:val="-2"/>
        </w:rPr>
        <w:t xml:space="preserve"> </w:t>
      </w:r>
      <w:r w:rsidRPr="00921877">
        <w:rPr>
          <w:b/>
          <w:bCs/>
          <w:color w:val="231F20"/>
          <w:spacing w:val="1"/>
        </w:rPr>
        <w:t>B</w:t>
      </w:r>
      <w:r w:rsidRPr="00921877">
        <w:rPr>
          <w:b/>
          <w:bCs/>
          <w:color w:val="231F20"/>
        </w:rPr>
        <w:t>u</w:t>
      </w:r>
      <w:r w:rsidRPr="00921877">
        <w:rPr>
          <w:b/>
          <w:bCs/>
          <w:color w:val="231F20"/>
          <w:spacing w:val="-2"/>
        </w:rPr>
        <w:t>s</w:t>
      </w:r>
      <w:r w:rsidRPr="00921877">
        <w:rPr>
          <w:b/>
          <w:bCs/>
          <w:color w:val="231F20"/>
          <w:spacing w:val="1"/>
        </w:rPr>
        <w:t>i</w:t>
      </w:r>
      <w:r w:rsidRPr="00921877">
        <w:rPr>
          <w:b/>
          <w:bCs/>
          <w:color w:val="231F20"/>
        </w:rPr>
        <w:t>n</w:t>
      </w:r>
      <w:r w:rsidRPr="00921877">
        <w:rPr>
          <w:b/>
          <w:bCs/>
          <w:color w:val="231F20"/>
          <w:spacing w:val="-2"/>
        </w:rPr>
        <w:t>e</w:t>
      </w:r>
      <w:r w:rsidRPr="00921877">
        <w:rPr>
          <w:b/>
          <w:bCs/>
          <w:color w:val="231F20"/>
        </w:rPr>
        <w:t>ss</w:t>
      </w:r>
      <w:r w:rsidRPr="00921877">
        <w:rPr>
          <w:b/>
          <w:bCs/>
          <w:color w:val="231F20"/>
          <w:spacing w:val="-2"/>
        </w:rPr>
        <w:t xml:space="preserve"> </w:t>
      </w:r>
      <w:r w:rsidRPr="00921877">
        <w:rPr>
          <w:b/>
          <w:bCs/>
          <w:color w:val="231F20"/>
        </w:rPr>
        <w:t>for C</w:t>
      </w:r>
      <w:r w:rsidRPr="00921877">
        <w:rPr>
          <w:b/>
          <w:bCs/>
          <w:color w:val="231F20"/>
          <w:spacing w:val="-3"/>
        </w:rPr>
        <w:t>e</w:t>
      </w:r>
      <w:r w:rsidRPr="00921877">
        <w:rPr>
          <w:b/>
          <w:bCs/>
          <w:color w:val="231F20"/>
        </w:rPr>
        <w:t>rt</w:t>
      </w:r>
      <w:r w:rsidRPr="00921877">
        <w:rPr>
          <w:b/>
          <w:bCs/>
          <w:color w:val="231F20"/>
          <w:spacing w:val="-1"/>
        </w:rPr>
        <w:t>i</w:t>
      </w:r>
      <w:r w:rsidRPr="00921877">
        <w:rPr>
          <w:b/>
          <w:bCs/>
          <w:color w:val="231F20"/>
          <w:spacing w:val="1"/>
        </w:rPr>
        <w:t>f</w:t>
      </w:r>
      <w:r w:rsidRPr="00921877">
        <w:rPr>
          <w:b/>
          <w:bCs/>
          <w:color w:val="231F20"/>
        </w:rPr>
        <w:t xml:space="preserve">icate </w:t>
      </w:r>
      <w:r w:rsidRPr="00921877">
        <w:rPr>
          <w:b/>
          <w:bCs/>
          <w:color w:val="231F20"/>
          <w:spacing w:val="-2"/>
        </w:rPr>
        <w:t>o</w:t>
      </w:r>
      <w:r w:rsidRPr="00921877">
        <w:rPr>
          <w:b/>
          <w:bCs/>
          <w:color w:val="231F20"/>
        </w:rPr>
        <w:t>f</w:t>
      </w:r>
      <w:r w:rsidRPr="00921877">
        <w:rPr>
          <w:b/>
          <w:bCs/>
          <w:color w:val="231F20"/>
          <w:spacing w:val="3"/>
        </w:rPr>
        <w:t xml:space="preserve"> </w:t>
      </w:r>
      <w:r w:rsidRPr="00921877">
        <w:rPr>
          <w:b/>
          <w:bCs/>
          <w:color w:val="231F20"/>
          <w:spacing w:val="-1"/>
        </w:rPr>
        <w:t>C</w:t>
      </w:r>
      <w:r w:rsidRPr="00921877">
        <w:rPr>
          <w:b/>
          <w:bCs/>
          <w:color w:val="231F20"/>
          <w:spacing w:val="-2"/>
        </w:rPr>
        <w:t>o</w:t>
      </w:r>
      <w:r w:rsidRPr="00921877">
        <w:rPr>
          <w:b/>
          <w:bCs/>
          <w:color w:val="231F20"/>
        </w:rPr>
        <w:t>mp</w:t>
      </w:r>
      <w:r w:rsidRPr="00921877">
        <w:rPr>
          <w:b/>
          <w:bCs/>
          <w:color w:val="231F20"/>
          <w:spacing w:val="-2"/>
        </w:rPr>
        <w:t>e</w:t>
      </w:r>
      <w:r w:rsidRPr="00921877">
        <w:rPr>
          <w:b/>
          <w:bCs/>
          <w:color w:val="231F20"/>
          <w:spacing w:val="1"/>
        </w:rPr>
        <w:t>t</w:t>
      </w:r>
      <w:r w:rsidRPr="00921877">
        <w:rPr>
          <w:b/>
          <w:bCs/>
          <w:color w:val="231F20"/>
        </w:rPr>
        <w:t>ency</w:t>
      </w:r>
      <w:r w:rsidRPr="00921877">
        <w:rPr>
          <w:b/>
          <w:bCs/>
          <w:color w:val="231F20"/>
          <w:spacing w:val="-2"/>
        </w:rPr>
        <w:t xml:space="preserve"> </w:t>
      </w:r>
      <w:r w:rsidRPr="00921877">
        <w:rPr>
          <w:b/>
          <w:bCs/>
          <w:color w:val="231F20"/>
        </w:rPr>
        <w:t>(</w:t>
      </w:r>
      <w:r w:rsidRPr="00921877">
        <w:rPr>
          <w:b/>
          <w:bCs/>
          <w:color w:val="231F20"/>
          <w:spacing w:val="-1"/>
        </w:rPr>
        <w:t>C</w:t>
      </w:r>
      <w:r w:rsidRPr="00921877">
        <w:rPr>
          <w:b/>
          <w:bCs/>
          <w:color w:val="231F20"/>
        </w:rPr>
        <w:t>o</w:t>
      </w:r>
      <w:r w:rsidRPr="00921877">
        <w:rPr>
          <w:b/>
          <w:bCs/>
          <w:color w:val="231F20"/>
          <w:spacing w:val="-1"/>
        </w:rPr>
        <w:t>C</w:t>
      </w:r>
      <w:r w:rsidRPr="00921877">
        <w:rPr>
          <w:b/>
          <w:bCs/>
          <w:color w:val="231F20"/>
        </w:rPr>
        <w:t xml:space="preserve">) </w:t>
      </w:r>
      <w:r w:rsidRPr="00921877">
        <w:rPr>
          <w:b/>
          <w:bCs/>
          <w:color w:val="231F20"/>
          <w:spacing w:val="-3"/>
        </w:rPr>
        <w:t>C</w:t>
      </w:r>
      <w:r w:rsidRPr="00921877">
        <w:rPr>
          <w:b/>
          <w:bCs/>
          <w:color w:val="231F20"/>
        </w:rPr>
        <w:t>onsid</w:t>
      </w:r>
      <w:r w:rsidRPr="00921877">
        <w:rPr>
          <w:b/>
          <w:bCs/>
          <w:color w:val="231F20"/>
          <w:spacing w:val="-2"/>
        </w:rPr>
        <w:t>e</w:t>
      </w:r>
      <w:r w:rsidRPr="00921877">
        <w:rPr>
          <w:b/>
          <w:bCs/>
          <w:color w:val="231F20"/>
        </w:rPr>
        <w:t>ration</w:t>
      </w:r>
      <w:r w:rsidRPr="00921877">
        <w:rPr>
          <w:b/>
          <w:bCs/>
          <w:color w:val="231F20"/>
          <w:spacing w:val="-3"/>
        </w:rPr>
        <w:t xml:space="preserve"> </w:t>
      </w:r>
      <w:r w:rsidRPr="00921877">
        <w:rPr>
          <w:b/>
          <w:bCs/>
          <w:color w:val="231F20"/>
        </w:rPr>
        <w:t>(</w:t>
      </w:r>
      <w:r w:rsidRPr="00921877">
        <w:rPr>
          <w:b/>
          <w:bCs/>
          <w:color w:val="231F20"/>
          <w:spacing w:val="-1"/>
        </w:rPr>
        <w:t>D</w:t>
      </w:r>
      <w:r w:rsidRPr="00921877">
        <w:rPr>
          <w:b/>
          <w:bCs/>
          <w:color w:val="231F20"/>
        </w:rPr>
        <w:t xml:space="preserve">LA </w:t>
      </w:r>
      <w:r w:rsidRPr="00921877">
        <w:rPr>
          <w:b/>
          <w:bCs/>
          <w:color w:val="231F20"/>
          <w:spacing w:val="2"/>
        </w:rPr>
        <w:t>F</w:t>
      </w:r>
      <w:r w:rsidRPr="00921877">
        <w:rPr>
          <w:b/>
          <w:bCs/>
          <w:color w:val="231F20"/>
        </w:rPr>
        <w:t>o</w:t>
      </w:r>
      <w:r w:rsidRPr="00921877">
        <w:rPr>
          <w:b/>
          <w:bCs/>
          <w:color w:val="231F20"/>
          <w:spacing w:val="-2"/>
        </w:rPr>
        <w:t>r</w:t>
      </w:r>
      <w:r w:rsidRPr="00921877">
        <w:rPr>
          <w:b/>
          <w:bCs/>
          <w:color w:val="231F20"/>
        </w:rPr>
        <w:t>m</w:t>
      </w:r>
      <w:r w:rsidRPr="00921877">
        <w:rPr>
          <w:b/>
          <w:bCs/>
          <w:color w:val="231F20"/>
          <w:spacing w:val="1"/>
        </w:rPr>
        <w:t xml:space="preserve"> </w:t>
      </w:r>
      <w:r w:rsidRPr="00921877">
        <w:rPr>
          <w:b/>
          <w:bCs/>
          <w:color w:val="231F20"/>
          <w:spacing w:val="-2"/>
        </w:rPr>
        <w:t>1</w:t>
      </w:r>
      <w:r w:rsidRPr="00921877">
        <w:rPr>
          <w:b/>
          <w:bCs/>
          <w:color w:val="231F20"/>
        </w:rPr>
        <w:t>756).</w:t>
      </w:r>
    </w:p>
    <w:p w14:paraId="0D74202B" w14:textId="1F699D80" w:rsidR="00CE7816" w:rsidRDefault="00921877" w:rsidP="00921877">
      <w:pPr>
        <w:ind w:right="-20"/>
        <w:rPr>
          <w:color w:val="231F20"/>
        </w:rPr>
      </w:pPr>
      <w:r>
        <w:rPr>
          <w:color w:val="231F20"/>
        </w:rPr>
        <w:t xml:space="preserve">  </w:t>
      </w:r>
      <w:r w:rsidR="00CE7816" w:rsidRPr="00921877">
        <w:rPr>
          <w:color w:val="231F20"/>
        </w:rPr>
        <w:t xml:space="preserve">(a) </w:t>
      </w:r>
      <w:r w:rsidR="00035E97">
        <w:rPr>
          <w:color w:val="231F20"/>
        </w:rPr>
        <w:t>D</w:t>
      </w:r>
      <w:r w:rsidR="00CE7816" w:rsidRPr="00921877">
        <w:rPr>
          <w:color w:val="231F20"/>
        </w:rPr>
        <w:t>LA</w:t>
      </w:r>
      <w:r w:rsidR="00CE7816" w:rsidRPr="00921877">
        <w:rPr>
          <w:color w:val="231F20"/>
          <w:spacing w:val="-1"/>
        </w:rPr>
        <w:t xml:space="preserve"> </w:t>
      </w:r>
      <w:r w:rsidR="00CE7816" w:rsidRPr="00921877">
        <w:rPr>
          <w:color w:val="231F20"/>
        </w:rPr>
        <w:t>F</w:t>
      </w:r>
      <w:r w:rsidR="00CE7816" w:rsidRPr="00921877">
        <w:rPr>
          <w:color w:val="231F20"/>
          <w:spacing w:val="-3"/>
        </w:rPr>
        <w:t>o</w:t>
      </w:r>
      <w:r w:rsidR="00CE7816" w:rsidRPr="00921877">
        <w:rPr>
          <w:color w:val="231F20"/>
        </w:rPr>
        <w:t>rm</w:t>
      </w:r>
      <w:r w:rsidR="00CE7816" w:rsidRPr="00921877">
        <w:rPr>
          <w:color w:val="231F20"/>
          <w:spacing w:val="-4"/>
        </w:rPr>
        <w:t xml:space="preserve"> </w:t>
      </w:r>
      <w:r w:rsidR="00CE7816" w:rsidRPr="00921877">
        <w:rPr>
          <w:color w:val="231F20"/>
        </w:rPr>
        <w:t xml:space="preserve">1756 </w:t>
      </w:r>
      <w:r w:rsidR="00CE7816" w:rsidRPr="00921877">
        <w:rPr>
          <w:color w:val="231F20"/>
          <w:spacing w:val="-4"/>
        </w:rPr>
        <w:t>m</w:t>
      </w:r>
      <w:r w:rsidR="00CE7816" w:rsidRPr="00921877">
        <w:rPr>
          <w:color w:val="231F20"/>
          <w:spacing w:val="3"/>
        </w:rPr>
        <w:t>a</w:t>
      </w:r>
      <w:r w:rsidR="00CE7816" w:rsidRPr="00921877">
        <w:rPr>
          <w:color w:val="231F20"/>
        </w:rPr>
        <w:t>y</w:t>
      </w:r>
      <w:r w:rsidR="00CE7816" w:rsidRPr="00921877">
        <w:rPr>
          <w:color w:val="231F20"/>
          <w:spacing w:val="-2"/>
        </w:rPr>
        <w:t xml:space="preserve"> </w:t>
      </w:r>
      <w:r w:rsidR="00CE7816" w:rsidRPr="00921877">
        <w:rPr>
          <w:color w:val="231F20"/>
        </w:rPr>
        <w:t>be used</w:t>
      </w:r>
      <w:r w:rsidR="00CE7816" w:rsidRPr="00921877">
        <w:rPr>
          <w:color w:val="231F20"/>
          <w:spacing w:val="-2"/>
        </w:rPr>
        <w:t xml:space="preserve"> </w:t>
      </w:r>
      <w:r w:rsidR="00CE7816" w:rsidRPr="00921877">
        <w:rPr>
          <w:color w:val="231F20"/>
        </w:rPr>
        <w:t xml:space="preserve">to </w:t>
      </w:r>
      <w:r w:rsidR="00CE7816" w:rsidRPr="00921877">
        <w:rPr>
          <w:color w:val="231F20"/>
          <w:spacing w:val="-2"/>
        </w:rPr>
        <w:t>p</w:t>
      </w:r>
      <w:r w:rsidR="00CE7816" w:rsidRPr="00921877">
        <w:rPr>
          <w:color w:val="231F20"/>
          <w:spacing w:val="1"/>
        </w:rPr>
        <w:t>r</w:t>
      </w:r>
      <w:r w:rsidR="00CE7816" w:rsidRPr="00921877">
        <w:rPr>
          <w:color w:val="231F20"/>
        </w:rPr>
        <w:t>o</w:t>
      </w:r>
      <w:r w:rsidR="00CE7816" w:rsidRPr="00921877">
        <w:rPr>
          <w:color w:val="231F20"/>
          <w:spacing w:val="-2"/>
        </w:rPr>
        <w:t>v</w:t>
      </w:r>
      <w:r w:rsidR="00CE7816" w:rsidRPr="00921877">
        <w:rPr>
          <w:color w:val="231F20"/>
        </w:rPr>
        <w:t>ide</w:t>
      </w:r>
      <w:r w:rsidR="00CE7816" w:rsidRPr="00921877">
        <w:rPr>
          <w:color w:val="231F20"/>
          <w:spacing w:val="-2"/>
        </w:rPr>
        <w:t xml:space="preserve"> </w:t>
      </w:r>
      <w:r w:rsidR="00CE7816" w:rsidRPr="00921877">
        <w:rPr>
          <w:color w:val="231F20"/>
        </w:rPr>
        <w:t>in</w:t>
      </w:r>
      <w:r w:rsidR="00CE7816" w:rsidRPr="00921877">
        <w:rPr>
          <w:color w:val="231F20"/>
          <w:spacing w:val="-2"/>
        </w:rPr>
        <w:t>f</w:t>
      </w:r>
      <w:r w:rsidR="00CE7816" w:rsidRPr="00921877">
        <w:rPr>
          <w:color w:val="231F20"/>
        </w:rPr>
        <w:t>or</w:t>
      </w:r>
      <w:r w:rsidR="00CE7816" w:rsidRPr="00921877">
        <w:rPr>
          <w:color w:val="231F20"/>
          <w:spacing w:val="-4"/>
        </w:rPr>
        <w:t>m</w:t>
      </w:r>
      <w:r w:rsidR="00CE7816" w:rsidRPr="00921877">
        <w:rPr>
          <w:color w:val="231F20"/>
        </w:rPr>
        <w:t>a</w:t>
      </w:r>
      <w:r w:rsidR="00CE7816" w:rsidRPr="00921877">
        <w:rPr>
          <w:color w:val="231F20"/>
          <w:spacing w:val="1"/>
        </w:rPr>
        <w:t>t</w:t>
      </w:r>
      <w:r w:rsidR="00CE7816" w:rsidRPr="00921877">
        <w:rPr>
          <w:color w:val="231F20"/>
          <w:spacing w:val="-1"/>
        </w:rPr>
        <w:t>i</w:t>
      </w:r>
      <w:r w:rsidR="00CE7816" w:rsidRPr="00921877">
        <w:rPr>
          <w:color w:val="231F20"/>
        </w:rPr>
        <w:t>on f</w:t>
      </w:r>
      <w:r w:rsidR="00CE7816" w:rsidRPr="00921877">
        <w:rPr>
          <w:color w:val="231F20"/>
          <w:spacing w:val="-2"/>
        </w:rPr>
        <w:t>o</w:t>
      </w:r>
      <w:r w:rsidR="00CE7816" w:rsidRPr="00921877">
        <w:rPr>
          <w:color w:val="231F20"/>
        </w:rPr>
        <w:t>r CoC r</w:t>
      </w:r>
      <w:r w:rsidR="00CE7816" w:rsidRPr="00921877">
        <w:rPr>
          <w:color w:val="231F20"/>
          <w:spacing w:val="-2"/>
        </w:rPr>
        <w:t>e</w:t>
      </w:r>
      <w:r w:rsidR="00CE7816" w:rsidRPr="00921877">
        <w:rPr>
          <w:color w:val="231F20"/>
        </w:rPr>
        <w:t>f</w:t>
      </w:r>
      <w:r w:rsidR="00CE7816" w:rsidRPr="00921877">
        <w:rPr>
          <w:color w:val="231F20"/>
          <w:spacing w:val="-2"/>
        </w:rPr>
        <w:t>e</w:t>
      </w:r>
      <w:r w:rsidR="00CE7816" w:rsidRPr="00921877">
        <w:rPr>
          <w:color w:val="231F20"/>
        </w:rPr>
        <w:t>rr</w:t>
      </w:r>
      <w:r w:rsidR="00CE7816" w:rsidRPr="00921877">
        <w:rPr>
          <w:color w:val="231F20"/>
          <w:spacing w:val="-2"/>
        </w:rPr>
        <w:t>a</w:t>
      </w:r>
      <w:r w:rsidR="00CE7816" w:rsidRPr="00921877">
        <w:rPr>
          <w:color w:val="231F20"/>
        </w:rPr>
        <w:t>ls</w:t>
      </w:r>
      <w:r w:rsidR="00CE7816" w:rsidRPr="00921877">
        <w:rPr>
          <w:color w:val="231F20"/>
          <w:spacing w:val="-2"/>
        </w:rPr>
        <w:t xml:space="preserve"> </w:t>
      </w:r>
      <w:r w:rsidR="00CE7816" w:rsidRPr="00921877">
        <w:rPr>
          <w:color w:val="231F20"/>
        </w:rPr>
        <w:t xml:space="preserve">as </w:t>
      </w:r>
      <w:r w:rsidR="00CE7816" w:rsidRPr="00921877">
        <w:rPr>
          <w:color w:val="231F20"/>
          <w:spacing w:val="-2"/>
        </w:rPr>
        <w:t>r</w:t>
      </w:r>
      <w:r w:rsidR="00CE7816" w:rsidRPr="00921877">
        <w:rPr>
          <w:color w:val="231F20"/>
        </w:rPr>
        <w:t>e</w:t>
      </w:r>
      <w:r w:rsidR="00CE7816" w:rsidRPr="00921877">
        <w:rPr>
          <w:color w:val="231F20"/>
          <w:spacing w:val="-2"/>
        </w:rPr>
        <w:t>q</w:t>
      </w:r>
      <w:r w:rsidR="00CE7816" w:rsidRPr="00921877">
        <w:rPr>
          <w:color w:val="231F20"/>
        </w:rPr>
        <w:t>uir</w:t>
      </w:r>
      <w:r w:rsidR="00CE7816" w:rsidRPr="00921877">
        <w:rPr>
          <w:color w:val="231F20"/>
          <w:spacing w:val="-2"/>
        </w:rPr>
        <w:t>e</w:t>
      </w:r>
      <w:r w:rsidR="00CE7816" w:rsidRPr="00921877">
        <w:rPr>
          <w:color w:val="231F20"/>
        </w:rPr>
        <w:t>d by</w:t>
      </w:r>
      <w:r w:rsidR="00CE7816" w:rsidRPr="00921877">
        <w:rPr>
          <w:color w:val="231F20"/>
          <w:spacing w:val="-2"/>
        </w:rPr>
        <w:t xml:space="preserve"> </w:t>
      </w:r>
      <w:r w:rsidR="00CE7816" w:rsidRPr="00921877">
        <w:rPr>
          <w:color w:val="231F20"/>
          <w:spacing w:val="5"/>
        </w:rPr>
        <w:t>F</w:t>
      </w:r>
      <w:r w:rsidR="00CE7816" w:rsidRPr="00921877">
        <w:rPr>
          <w:color w:val="231F20"/>
          <w:spacing w:val="-1"/>
        </w:rPr>
        <w:t>A</w:t>
      </w:r>
      <w:r w:rsidR="00CE7816" w:rsidRPr="00921877">
        <w:rPr>
          <w:color w:val="231F20"/>
        </w:rPr>
        <w:t>R 19.602</w:t>
      </w:r>
      <w:r w:rsidR="00CE7816" w:rsidRPr="00921877">
        <w:rPr>
          <w:color w:val="231F20"/>
          <w:spacing w:val="-4"/>
        </w:rPr>
        <w:t>-</w:t>
      </w:r>
      <w:r w:rsidR="00CE7816" w:rsidRPr="00921877">
        <w:rPr>
          <w:color w:val="231F20"/>
        </w:rPr>
        <w:t xml:space="preserve">1 and </w:t>
      </w:r>
      <w:r w:rsidR="00CE7816" w:rsidRPr="00921877">
        <w:rPr>
          <w:color w:val="231F20"/>
          <w:spacing w:val="-1"/>
        </w:rPr>
        <w:t>D</w:t>
      </w:r>
      <w:r w:rsidR="00CE7816" w:rsidRPr="00921877">
        <w:rPr>
          <w:color w:val="231F20"/>
        </w:rPr>
        <w:t>F</w:t>
      </w:r>
      <w:r w:rsidR="00CE7816" w:rsidRPr="00921877">
        <w:rPr>
          <w:color w:val="231F20"/>
          <w:spacing w:val="-1"/>
        </w:rPr>
        <w:t>AR</w:t>
      </w:r>
      <w:r w:rsidR="00CE7816" w:rsidRPr="00921877">
        <w:rPr>
          <w:color w:val="231F20"/>
        </w:rPr>
        <w:t>S 219.602</w:t>
      </w:r>
      <w:r w:rsidR="00CE7816" w:rsidRPr="00921877">
        <w:rPr>
          <w:color w:val="231F20"/>
          <w:spacing w:val="-2"/>
        </w:rPr>
        <w:t>-</w:t>
      </w:r>
      <w:r w:rsidR="00CE7816" w:rsidRPr="00921877">
        <w:rPr>
          <w:color w:val="231F20"/>
        </w:rPr>
        <w:t>1.</w:t>
      </w:r>
    </w:p>
    <w:p w14:paraId="3B02D6C8" w14:textId="0A6F198B" w:rsidR="00CE7816" w:rsidRDefault="00921877" w:rsidP="00921877">
      <w:pPr>
        <w:ind w:right="-20"/>
        <w:rPr>
          <w:color w:val="231F20"/>
        </w:rPr>
      </w:pPr>
      <w:r>
        <w:rPr>
          <w:color w:val="231F20"/>
        </w:rPr>
        <w:t xml:space="preserve">  </w:t>
      </w:r>
      <w:r w:rsidR="00CE7816" w:rsidRPr="00921877">
        <w:rPr>
          <w:color w:val="231F20"/>
        </w:rPr>
        <w:t xml:space="preserve">(b) </w:t>
      </w:r>
      <w:r w:rsidR="00CE7816" w:rsidRPr="00921877">
        <w:rPr>
          <w:color w:val="231F20"/>
          <w:spacing w:val="1"/>
        </w:rPr>
        <w:t xml:space="preserve"> </w:t>
      </w:r>
      <w:r w:rsidR="00CE7816" w:rsidRPr="00921877">
        <w:rPr>
          <w:color w:val="231F20"/>
          <w:spacing w:val="-1"/>
        </w:rPr>
        <w:t>G</w:t>
      </w:r>
      <w:r w:rsidR="00CE7816" w:rsidRPr="00921877">
        <w:rPr>
          <w:color w:val="231F20"/>
          <w:spacing w:val="-2"/>
        </w:rPr>
        <w:t>e</w:t>
      </w:r>
      <w:r w:rsidR="00CE7816" w:rsidRPr="00921877">
        <w:rPr>
          <w:color w:val="231F20"/>
        </w:rPr>
        <w:t>neral</w:t>
      </w:r>
      <w:r w:rsidR="00CE7816" w:rsidRPr="00921877">
        <w:rPr>
          <w:color w:val="231F20"/>
          <w:spacing w:val="-1"/>
        </w:rPr>
        <w:t xml:space="preserve"> </w:t>
      </w:r>
      <w:r w:rsidR="00CE7816" w:rsidRPr="00921877">
        <w:rPr>
          <w:color w:val="231F20"/>
        </w:rPr>
        <w:t>in</w:t>
      </w:r>
      <w:r w:rsidR="00CE7816" w:rsidRPr="00921877">
        <w:rPr>
          <w:color w:val="231F20"/>
          <w:spacing w:val="-2"/>
        </w:rPr>
        <w:t>s</w:t>
      </w:r>
      <w:r w:rsidR="00CE7816" w:rsidRPr="00921877">
        <w:rPr>
          <w:color w:val="231F20"/>
          <w:spacing w:val="1"/>
        </w:rPr>
        <w:t>t</w:t>
      </w:r>
      <w:r w:rsidR="00CE7816" w:rsidRPr="00921877">
        <w:rPr>
          <w:color w:val="231F20"/>
        </w:rPr>
        <w:t>r</w:t>
      </w:r>
      <w:r w:rsidR="00CE7816" w:rsidRPr="00921877">
        <w:rPr>
          <w:color w:val="231F20"/>
          <w:spacing w:val="-2"/>
        </w:rPr>
        <w:t>u</w:t>
      </w:r>
      <w:r w:rsidR="00CE7816" w:rsidRPr="00921877">
        <w:rPr>
          <w:color w:val="231F20"/>
        </w:rPr>
        <w:t>ctions</w:t>
      </w:r>
      <w:r w:rsidR="00CE7816" w:rsidRPr="00921877">
        <w:rPr>
          <w:color w:val="231F20"/>
          <w:spacing w:val="-2"/>
        </w:rPr>
        <w:t xml:space="preserve"> </w:t>
      </w:r>
      <w:r w:rsidR="00CE7816" w:rsidRPr="00921877">
        <w:rPr>
          <w:color w:val="231F20"/>
        </w:rPr>
        <w:t>f</w:t>
      </w:r>
      <w:r w:rsidR="00CE7816" w:rsidRPr="00921877">
        <w:rPr>
          <w:color w:val="231F20"/>
          <w:spacing w:val="-2"/>
        </w:rPr>
        <w:t>o</w:t>
      </w:r>
      <w:r w:rsidR="00CE7816" w:rsidRPr="00921877">
        <w:rPr>
          <w:color w:val="231F20"/>
        </w:rPr>
        <w:t>r</w:t>
      </w:r>
      <w:r w:rsidR="00CE7816" w:rsidRPr="00921877">
        <w:rPr>
          <w:color w:val="231F20"/>
          <w:spacing w:val="-1"/>
        </w:rPr>
        <w:t xml:space="preserve"> </w:t>
      </w:r>
      <w:r w:rsidR="00CE7816" w:rsidRPr="00921877">
        <w:rPr>
          <w:color w:val="231F20"/>
        </w:rPr>
        <w:t>pre</w:t>
      </w:r>
      <w:r w:rsidR="00CE7816" w:rsidRPr="00921877">
        <w:rPr>
          <w:color w:val="231F20"/>
          <w:spacing w:val="-2"/>
        </w:rPr>
        <w:t>p</w:t>
      </w:r>
      <w:r w:rsidR="00CE7816" w:rsidRPr="00921877">
        <w:rPr>
          <w:color w:val="231F20"/>
        </w:rPr>
        <w:t>ar</w:t>
      </w:r>
      <w:r w:rsidR="00CE7816" w:rsidRPr="00921877">
        <w:rPr>
          <w:color w:val="231F20"/>
          <w:spacing w:val="-2"/>
        </w:rPr>
        <w:t>a</w:t>
      </w:r>
      <w:r w:rsidR="00CE7816" w:rsidRPr="00921877">
        <w:rPr>
          <w:color w:val="231F20"/>
          <w:spacing w:val="1"/>
        </w:rPr>
        <w:t>t</w:t>
      </w:r>
      <w:r w:rsidR="00CE7816" w:rsidRPr="00921877">
        <w:rPr>
          <w:color w:val="231F20"/>
          <w:spacing w:val="-1"/>
        </w:rPr>
        <w:t>i</w:t>
      </w:r>
      <w:r w:rsidR="00CE7816" w:rsidRPr="00921877">
        <w:rPr>
          <w:color w:val="231F20"/>
        </w:rPr>
        <w:t xml:space="preserve">on of </w:t>
      </w:r>
      <w:r w:rsidR="00CE7816" w:rsidRPr="00921877">
        <w:rPr>
          <w:color w:val="231F20"/>
          <w:spacing w:val="-1"/>
        </w:rPr>
        <w:t>D</w:t>
      </w:r>
      <w:r w:rsidR="00CE7816" w:rsidRPr="00921877">
        <w:rPr>
          <w:color w:val="231F20"/>
        </w:rPr>
        <w:t>LA</w:t>
      </w:r>
      <w:r w:rsidR="00CE7816" w:rsidRPr="00921877">
        <w:rPr>
          <w:color w:val="231F20"/>
          <w:spacing w:val="-1"/>
        </w:rPr>
        <w:t xml:space="preserve"> </w:t>
      </w:r>
      <w:r w:rsidR="00CE7816" w:rsidRPr="00921877">
        <w:rPr>
          <w:color w:val="231F20"/>
        </w:rPr>
        <w:t>F</w:t>
      </w:r>
      <w:r w:rsidR="00CE7816" w:rsidRPr="00921877">
        <w:rPr>
          <w:color w:val="231F20"/>
          <w:spacing w:val="-3"/>
        </w:rPr>
        <w:t>o</w:t>
      </w:r>
      <w:r w:rsidR="00CE7816" w:rsidRPr="00921877">
        <w:rPr>
          <w:color w:val="231F20"/>
        </w:rPr>
        <w:t>rm</w:t>
      </w:r>
      <w:r w:rsidR="00CE7816" w:rsidRPr="00921877">
        <w:rPr>
          <w:color w:val="231F20"/>
          <w:spacing w:val="-4"/>
        </w:rPr>
        <w:t xml:space="preserve"> </w:t>
      </w:r>
      <w:r w:rsidR="00CE7816" w:rsidRPr="00921877">
        <w:rPr>
          <w:color w:val="231F20"/>
        </w:rPr>
        <w:t>1756:</w:t>
      </w:r>
    </w:p>
    <w:p w14:paraId="76F6833B" w14:textId="6CFE50BB" w:rsidR="00CE7816" w:rsidRDefault="00921877" w:rsidP="00921877">
      <w:pPr>
        <w:ind w:right="617"/>
        <w:rPr>
          <w:color w:val="231F20"/>
        </w:rPr>
      </w:pPr>
      <w:r>
        <w:t xml:space="preserve">     </w:t>
      </w:r>
      <w:r w:rsidRPr="00921877">
        <w:rPr>
          <w:color w:val="231F20"/>
        </w:rPr>
        <w:t xml:space="preserve"> </w:t>
      </w:r>
      <w:r w:rsidR="00CE7816" w:rsidRPr="00921877">
        <w:rPr>
          <w:color w:val="231F20"/>
        </w:rPr>
        <w:t>(1)</w:t>
      </w:r>
      <w:r w:rsidR="00CE7816" w:rsidRPr="00921877">
        <w:rPr>
          <w:color w:val="231F20"/>
          <w:spacing w:val="53"/>
        </w:rPr>
        <w:t xml:space="preserve"> </w:t>
      </w:r>
      <w:r w:rsidR="00CE7816" w:rsidRPr="00921877">
        <w:rPr>
          <w:color w:val="231F20"/>
          <w:spacing w:val="2"/>
        </w:rPr>
        <w:t>T</w:t>
      </w:r>
      <w:r w:rsidR="00CE7816" w:rsidRPr="00921877">
        <w:rPr>
          <w:color w:val="231F20"/>
          <w:spacing w:val="-2"/>
        </w:rPr>
        <w:t>h</w:t>
      </w:r>
      <w:r w:rsidR="00CE7816" w:rsidRPr="00921877">
        <w:rPr>
          <w:color w:val="231F20"/>
        </w:rPr>
        <w:t>e na</w:t>
      </w:r>
      <w:r w:rsidR="00CE7816" w:rsidRPr="00921877">
        <w:rPr>
          <w:color w:val="231F20"/>
          <w:spacing w:val="-4"/>
        </w:rPr>
        <w:t>m</w:t>
      </w:r>
      <w:r w:rsidR="00CE7816" w:rsidRPr="00921877">
        <w:rPr>
          <w:color w:val="231F20"/>
        </w:rPr>
        <w:t>e, si</w:t>
      </w:r>
      <w:r w:rsidR="00CE7816" w:rsidRPr="00921877">
        <w:rPr>
          <w:color w:val="231F20"/>
          <w:spacing w:val="-2"/>
        </w:rPr>
        <w:t>z</w:t>
      </w:r>
      <w:r w:rsidR="00CE7816" w:rsidRPr="00921877">
        <w:rPr>
          <w:color w:val="231F20"/>
        </w:rPr>
        <w:t xml:space="preserve">e </w:t>
      </w:r>
      <w:r w:rsidR="00CE7816" w:rsidRPr="00921877">
        <w:rPr>
          <w:color w:val="231F20"/>
          <w:spacing w:val="-2"/>
        </w:rPr>
        <w:t>s</w:t>
      </w:r>
      <w:r w:rsidR="00CE7816" w:rsidRPr="00921877">
        <w:rPr>
          <w:color w:val="231F20"/>
          <w:spacing w:val="1"/>
        </w:rPr>
        <w:t>t</w:t>
      </w:r>
      <w:r w:rsidR="00CE7816" w:rsidRPr="00921877">
        <w:rPr>
          <w:color w:val="231F20"/>
          <w:spacing w:val="-2"/>
        </w:rPr>
        <w:t>a</w:t>
      </w:r>
      <w:r w:rsidR="00CE7816" w:rsidRPr="00921877">
        <w:rPr>
          <w:color w:val="231F20"/>
          <w:spacing w:val="1"/>
        </w:rPr>
        <w:t>t</w:t>
      </w:r>
      <w:r w:rsidR="00CE7816" w:rsidRPr="00921877">
        <w:rPr>
          <w:color w:val="231F20"/>
        </w:rPr>
        <w:t>us,</w:t>
      </w:r>
      <w:r w:rsidR="00CE7816" w:rsidRPr="00921877">
        <w:rPr>
          <w:color w:val="231F20"/>
          <w:spacing w:val="-2"/>
        </w:rPr>
        <w:t xml:space="preserve"> a</w:t>
      </w:r>
      <w:r w:rsidR="00CE7816" w:rsidRPr="00921877">
        <w:rPr>
          <w:color w:val="231F20"/>
        </w:rPr>
        <w:t>nd t</w:t>
      </w:r>
      <w:r w:rsidR="00CE7816" w:rsidRPr="00921877">
        <w:rPr>
          <w:color w:val="231F20"/>
          <w:spacing w:val="-2"/>
        </w:rPr>
        <w:t>o</w:t>
      </w:r>
      <w:r w:rsidR="00CE7816" w:rsidRPr="00921877">
        <w:rPr>
          <w:color w:val="231F20"/>
        </w:rPr>
        <w:t>tal do</w:t>
      </w:r>
      <w:r w:rsidR="00CE7816" w:rsidRPr="00921877">
        <w:rPr>
          <w:color w:val="231F20"/>
          <w:spacing w:val="-1"/>
        </w:rPr>
        <w:t>l</w:t>
      </w:r>
      <w:r w:rsidR="00CE7816" w:rsidRPr="00921877">
        <w:rPr>
          <w:color w:val="231F20"/>
        </w:rPr>
        <w:t>l</w:t>
      </w:r>
      <w:r w:rsidR="00CE7816" w:rsidRPr="00921877">
        <w:rPr>
          <w:color w:val="231F20"/>
          <w:spacing w:val="-2"/>
        </w:rPr>
        <w:t>a</w:t>
      </w:r>
      <w:r w:rsidR="00CE7816" w:rsidRPr="00921877">
        <w:rPr>
          <w:color w:val="231F20"/>
        </w:rPr>
        <w:t xml:space="preserve">r </w:t>
      </w:r>
      <w:r w:rsidR="00CE7816" w:rsidRPr="00921877">
        <w:rPr>
          <w:color w:val="231F20"/>
          <w:spacing w:val="-2"/>
        </w:rPr>
        <w:t>v</w:t>
      </w:r>
      <w:r w:rsidR="00CE7816" w:rsidRPr="00921877">
        <w:rPr>
          <w:color w:val="231F20"/>
        </w:rPr>
        <w:t>a</w:t>
      </w:r>
      <w:r w:rsidR="00CE7816" w:rsidRPr="00921877">
        <w:rPr>
          <w:color w:val="231F20"/>
          <w:spacing w:val="1"/>
        </w:rPr>
        <w:t>l</w:t>
      </w:r>
      <w:r w:rsidR="00CE7816" w:rsidRPr="00921877">
        <w:rPr>
          <w:color w:val="231F20"/>
        </w:rPr>
        <w:t>ue</w:t>
      </w:r>
      <w:r w:rsidR="00CE7816" w:rsidRPr="00921877">
        <w:rPr>
          <w:color w:val="231F20"/>
          <w:spacing w:val="-2"/>
        </w:rPr>
        <w:t xml:space="preserve"> </w:t>
      </w:r>
      <w:r w:rsidR="00CE7816" w:rsidRPr="00921877">
        <w:rPr>
          <w:color w:val="231F20"/>
        </w:rPr>
        <w:t>of</w:t>
      </w:r>
      <w:r w:rsidR="00CE7816" w:rsidRPr="00921877">
        <w:rPr>
          <w:color w:val="231F20"/>
          <w:spacing w:val="-2"/>
        </w:rPr>
        <w:t xml:space="preserve"> </w:t>
      </w:r>
      <w:r w:rsidR="00CE7816" w:rsidRPr="00921877">
        <w:rPr>
          <w:color w:val="231F20"/>
        </w:rPr>
        <w:t>the</w:t>
      </w:r>
      <w:r w:rsidR="00CE7816" w:rsidRPr="00921877">
        <w:rPr>
          <w:color w:val="231F20"/>
          <w:spacing w:val="-2"/>
        </w:rPr>
        <w:t xml:space="preserve"> </w:t>
      </w:r>
      <w:r w:rsidR="00CE7816" w:rsidRPr="00921877">
        <w:rPr>
          <w:color w:val="231F20"/>
        </w:rPr>
        <w:t>next</w:t>
      </w:r>
      <w:r w:rsidR="00CE7816" w:rsidRPr="00921877">
        <w:rPr>
          <w:color w:val="231F20"/>
          <w:spacing w:val="-1"/>
        </w:rPr>
        <w:t xml:space="preserve"> </w:t>
      </w:r>
      <w:r w:rsidR="00CE7816" w:rsidRPr="00921877">
        <w:rPr>
          <w:color w:val="231F20"/>
        </w:rPr>
        <w:t>low</w:t>
      </w:r>
      <w:r w:rsidR="00CE7816" w:rsidRPr="00921877">
        <w:rPr>
          <w:color w:val="231F20"/>
          <w:spacing w:val="-1"/>
        </w:rPr>
        <w:t xml:space="preserve"> </w:t>
      </w:r>
      <w:r w:rsidR="00CE7816" w:rsidRPr="00921877">
        <w:rPr>
          <w:color w:val="231F20"/>
        </w:rPr>
        <w:t>o</w:t>
      </w:r>
      <w:r w:rsidR="00CE7816" w:rsidRPr="00921877">
        <w:rPr>
          <w:color w:val="231F20"/>
          <w:spacing w:val="-2"/>
        </w:rPr>
        <w:t>f</w:t>
      </w:r>
      <w:r w:rsidR="00CE7816" w:rsidRPr="00921877">
        <w:rPr>
          <w:color w:val="231F20"/>
        </w:rPr>
        <w:t>f</w:t>
      </w:r>
      <w:r w:rsidR="00CE7816" w:rsidRPr="00921877">
        <w:rPr>
          <w:color w:val="231F20"/>
          <w:spacing w:val="-2"/>
        </w:rPr>
        <w:t>e</w:t>
      </w:r>
      <w:r w:rsidR="00CE7816" w:rsidRPr="00921877">
        <w:rPr>
          <w:color w:val="231F20"/>
        </w:rPr>
        <w:t>ror</w:t>
      </w:r>
      <w:r w:rsidR="00CE7816" w:rsidRPr="00921877">
        <w:rPr>
          <w:color w:val="231F20"/>
          <w:spacing w:val="-2"/>
        </w:rPr>
        <w:t xml:space="preserve"> </w:t>
      </w:r>
      <w:r w:rsidR="00CE7816" w:rsidRPr="00921877">
        <w:rPr>
          <w:color w:val="231F20"/>
        </w:rPr>
        <w:t>sho</w:t>
      </w:r>
      <w:r w:rsidR="00CE7816" w:rsidRPr="00921877">
        <w:rPr>
          <w:color w:val="231F20"/>
          <w:spacing w:val="-2"/>
        </w:rPr>
        <w:t>u</w:t>
      </w:r>
      <w:r w:rsidR="00CE7816" w:rsidRPr="00921877">
        <w:rPr>
          <w:color w:val="231F20"/>
        </w:rPr>
        <w:t>ld be</w:t>
      </w:r>
      <w:r w:rsidR="00CE7816" w:rsidRPr="00921877">
        <w:rPr>
          <w:color w:val="231F20"/>
          <w:spacing w:val="-2"/>
        </w:rPr>
        <w:t xml:space="preserve"> </w:t>
      </w:r>
      <w:r w:rsidR="00CE7816" w:rsidRPr="00921877">
        <w:rPr>
          <w:color w:val="231F20"/>
          <w:spacing w:val="-1"/>
        </w:rPr>
        <w:t>i</w:t>
      </w:r>
      <w:r w:rsidR="00CE7816" w:rsidRPr="00921877">
        <w:rPr>
          <w:color w:val="231F20"/>
        </w:rPr>
        <w:t>denti</w:t>
      </w:r>
      <w:r w:rsidR="00CE7816" w:rsidRPr="00921877">
        <w:rPr>
          <w:color w:val="231F20"/>
          <w:spacing w:val="-2"/>
        </w:rPr>
        <w:t>f</w:t>
      </w:r>
      <w:r w:rsidR="00CE7816" w:rsidRPr="00921877">
        <w:rPr>
          <w:color w:val="231F20"/>
          <w:spacing w:val="1"/>
        </w:rPr>
        <w:t>i</w:t>
      </w:r>
      <w:r w:rsidR="00CE7816" w:rsidRPr="00921877">
        <w:rPr>
          <w:color w:val="231F20"/>
        </w:rPr>
        <w:t>ed, ho</w:t>
      </w:r>
      <w:r w:rsidR="00CE7816" w:rsidRPr="00921877">
        <w:rPr>
          <w:color w:val="231F20"/>
          <w:spacing w:val="-1"/>
        </w:rPr>
        <w:t>w</w:t>
      </w:r>
      <w:r w:rsidR="00CE7816" w:rsidRPr="00921877">
        <w:rPr>
          <w:color w:val="231F20"/>
        </w:rPr>
        <w:t>e</w:t>
      </w:r>
      <w:r w:rsidR="00CE7816" w:rsidRPr="00921877">
        <w:rPr>
          <w:color w:val="231F20"/>
          <w:spacing w:val="-2"/>
        </w:rPr>
        <w:t>v</w:t>
      </w:r>
      <w:r w:rsidR="00CE7816" w:rsidRPr="00921877">
        <w:rPr>
          <w:color w:val="231F20"/>
        </w:rPr>
        <w:t>er, r</w:t>
      </w:r>
      <w:r w:rsidR="00CE7816" w:rsidRPr="00921877">
        <w:rPr>
          <w:color w:val="231F20"/>
          <w:spacing w:val="-2"/>
        </w:rPr>
        <w:t>e</w:t>
      </w:r>
      <w:r w:rsidR="00CE7816" w:rsidRPr="00921877">
        <w:rPr>
          <w:color w:val="231F20"/>
        </w:rPr>
        <w:t>f</w:t>
      </w:r>
      <w:r w:rsidR="00CE7816" w:rsidRPr="00921877">
        <w:rPr>
          <w:color w:val="231F20"/>
          <w:spacing w:val="-2"/>
        </w:rPr>
        <w:t>e</w:t>
      </w:r>
      <w:r w:rsidR="00CE7816" w:rsidRPr="00921877">
        <w:rPr>
          <w:color w:val="231F20"/>
        </w:rPr>
        <w:t>rr</w:t>
      </w:r>
      <w:r w:rsidR="00CE7816" w:rsidRPr="00921877">
        <w:rPr>
          <w:color w:val="231F20"/>
          <w:spacing w:val="-2"/>
        </w:rPr>
        <w:t>a</w:t>
      </w:r>
      <w:r w:rsidR="00CE7816" w:rsidRPr="00921877">
        <w:rPr>
          <w:color w:val="231F20"/>
        </w:rPr>
        <w:t>ls</w:t>
      </w:r>
      <w:r w:rsidR="00CE7816" w:rsidRPr="00921877">
        <w:rPr>
          <w:color w:val="231F20"/>
          <w:spacing w:val="-2"/>
        </w:rPr>
        <w:t xml:space="preserve"> </w:t>
      </w:r>
      <w:r w:rsidR="00CE7816" w:rsidRPr="00921877">
        <w:rPr>
          <w:color w:val="231F20"/>
        </w:rPr>
        <w:t>sh</w:t>
      </w:r>
      <w:r w:rsidR="00CE7816" w:rsidRPr="00921877">
        <w:rPr>
          <w:color w:val="231F20"/>
          <w:spacing w:val="-2"/>
        </w:rPr>
        <w:t>a</w:t>
      </w:r>
      <w:r w:rsidR="00CE7816" w:rsidRPr="00921877">
        <w:rPr>
          <w:color w:val="231F20"/>
        </w:rPr>
        <w:t xml:space="preserve">ll </w:t>
      </w:r>
      <w:r w:rsidR="00CE7816" w:rsidRPr="00921877">
        <w:rPr>
          <w:color w:val="231F20"/>
          <w:spacing w:val="-2"/>
        </w:rPr>
        <w:t>n</w:t>
      </w:r>
      <w:r w:rsidR="00CE7816" w:rsidRPr="00921877">
        <w:rPr>
          <w:color w:val="231F20"/>
        </w:rPr>
        <w:t>ot</w:t>
      </w:r>
      <w:r w:rsidR="00CE7816" w:rsidRPr="00921877">
        <w:rPr>
          <w:color w:val="231F20"/>
          <w:spacing w:val="-1"/>
        </w:rPr>
        <w:t xml:space="preserve"> </w:t>
      </w:r>
      <w:r w:rsidR="00CE7816" w:rsidRPr="00921877">
        <w:rPr>
          <w:color w:val="231F20"/>
        </w:rPr>
        <w:t>ur</w:t>
      </w:r>
      <w:r w:rsidR="00CE7816" w:rsidRPr="00921877">
        <w:rPr>
          <w:color w:val="231F20"/>
          <w:spacing w:val="-2"/>
        </w:rPr>
        <w:t>g</w:t>
      </w:r>
      <w:r w:rsidR="00CE7816" w:rsidRPr="00921877">
        <w:rPr>
          <w:color w:val="231F20"/>
        </w:rPr>
        <w:t>e a co</w:t>
      </w:r>
      <w:r w:rsidR="00CE7816" w:rsidRPr="00921877">
        <w:rPr>
          <w:color w:val="231F20"/>
          <w:spacing w:val="-2"/>
        </w:rPr>
        <w:t>n</w:t>
      </w:r>
      <w:r w:rsidR="00CE7816" w:rsidRPr="00921877">
        <w:rPr>
          <w:color w:val="231F20"/>
        </w:rPr>
        <w:t>c</w:t>
      </w:r>
      <w:r w:rsidR="00CE7816" w:rsidRPr="00921877">
        <w:rPr>
          <w:color w:val="231F20"/>
          <w:spacing w:val="1"/>
        </w:rPr>
        <w:t>l</w:t>
      </w:r>
      <w:r w:rsidR="00CE7816" w:rsidRPr="00921877">
        <w:rPr>
          <w:color w:val="231F20"/>
          <w:spacing w:val="-2"/>
        </w:rPr>
        <w:t>u</w:t>
      </w:r>
      <w:r w:rsidR="00CE7816" w:rsidRPr="00921877">
        <w:rPr>
          <w:color w:val="231F20"/>
        </w:rPr>
        <w:t>s</w:t>
      </w:r>
      <w:r w:rsidR="00CE7816" w:rsidRPr="00921877">
        <w:rPr>
          <w:color w:val="231F20"/>
          <w:spacing w:val="1"/>
        </w:rPr>
        <w:t>i</w:t>
      </w:r>
      <w:r w:rsidR="00CE7816" w:rsidRPr="00921877">
        <w:rPr>
          <w:color w:val="231F20"/>
        </w:rPr>
        <w:t>on</w:t>
      </w:r>
      <w:r w:rsidR="00CE7816" w:rsidRPr="00921877">
        <w:rPr>
          <w:color w:val="231F20"/>
          <w:spacing w:val="-2"/>
        </w:rPr>
        <w:t xml:space="preserve"> </w:t>
      </w:r>
      <w:r w:rsidR="00CE7816" w:rsidRPr="00921877">
        <w:rPr>
          <w:color w:val="231F20"/>
        </w:rPr>
        <w:t>b</w:t>
      </w:r>
      <w:r w:rsidR="00CE7816" w:rsidRPr="00921877">
        <w:rPr>
          <w:color w:val="231F20"/>
          <w:spacing w:val="3"/>
        </w:rPr>
        <w:t>a</w:t>
      </w:r>
      <w:r w:rsidR="00CE7816" w:rsidRPr="00921877">
        <w:rPr>
          <w:color w:val="231F20"/>
          <w:spacing w:val="-2"/>
        </w:rPr>
        <w:t>s</w:t>
      </w:r>
      <w:r w:rsidR="00CE7816" w:rsidRPr="00921877">
        <w:rPr>
          <w:color w:val="231F20"/>
        </w:rPr>
        <w:t>ed u</w:t>
      </w:r>
      <w:r w:rsidR="00CE7816" w:rsidRPr="00921877">
        <w:rPr>
          <w:color w:val="231F20"/>
          <w:spacing w:val="-2"/>
        </w:rPr>
        <w:t>p</w:t>
      </w:r>
      <w:r w:rsidR="00CE7816" w:rsidRPr="00921877">
        <w:rPr>
          <w:color w:val="231F20"/>
        </w:rPr>
        <w:t>on the</w:t>
      </w:r>
      <w:r w:rsidR="00CE7816" w:rsidRPr="00921877">
        <w:rPr>
          <w:color w:val="231F20"/>
          <w:spacing w:val="-2"/>
        </w:rPr>
        <w:t xml:space="preserve"> </w:t>
      </w:r>
      <w:r w:rsidR="00CE7816" w:rsidRPr="00921877">
        <w:rPr>
          <w:color w:val="231F20"/>
        </w:rPr>
        <w:t>s</w:t>
      </w:r>
      <w:r w:rsidR="00CE7816" w:rsidRPr="00921877">
        <w:rPr>
          <w:color w:val="231F20"/>
          <w:spacing w:val="1"/>
        </w:rPr>
        <w:t>i</w:t>
      </w:r>
      <w:r w:rsidR="00CE7816" w:rsidRPr="00921877">
        <w:rPr>
          <w:color w:val="231F20"/>
          <w:spacing w:val="-2"/>
        </w:rPr>
        <w:t>z</w:t>
      </w:r>
      <w:r w:rsidR="00CE7816" w:rsidRPr="00921877">
        <w:rPr>
          <w:color w:val="231F20"/>
        </w:rPr>
        <w:t xml:space="preserve">e </w:t>
      </w:r>
      <w:r w:rsidR="00CE7816" w:rsidRPr="00921877">
        <w:rPr>
          <w:color w:val="231F20"/>
          <w:spacing w:val="-2"/>
        </w:rPr>
        <w:t>s</w:t>
      </w:r>
      <w:r w:rsidR="00CE7816" w:rsidRPr="00921877">
        <w:rPr>
          <w:color w:val="231F20"/>
          <w:spacing w:val="1"/>
        </w:rPr>
        <w:t>t</w:t>
      </w:r>
      <w:r w:rsidR="00CE7816" w:rsidRPr="00921877">
        <w:rPr>
          <w:color w:val="231F20"/>
          <w:spacing w:val="-2"/>
        </w:rPr>
        <w:t>a</w:t>
      </w:r>
      <w:r w:rsidR="00CE7816" w:rsidRPr="00921877">
        <w:rPr>
          <w:color w:val="231F20"/>
          <w:spacing w:val="1"/>
        </w:rPr>
        <w:t>t</w:t>
      </w:r>
      <w:r w:rsidR="00CE7816" w:rsidRPr="00921877">
        <w:rPr>
          <w:color w:val="231F20"/>
        </w:rPr>
        <w:t xml:space="preserve">us </w:t>
      </w:r>
      <w:r w:rsidR="00CE7816" w:rsidRPr="00921877">
        <w:rPr>
          <w:color w:val="231F20"/>
          <w:spacing w:val="-2"/>
        </w:rPr>
        <w:t>o</w:t>
      </w:r>
      <w:r w:rsidR="00CE7816" w:rsidRPr="00921877">
        <w:rPr>
          <w:color w:val="231F20"/>
        </w:rPr>
        <w:t>f</w:t>
      </w:r>
      <w:r w:rsidR="00CE7816" w:rsidRPr="00921877">
        <w:rPr>
          <w:color w:val="231F20"/>
          <w:spacing w:val="-2"/>
        </w:rPr>
        <w:t xml:space="preserve"> </w:t>
      </w:r>
      <w:r w:rsidR="00CE7816" w:rsidRPr="00921877">
        <w:rPr>
          <w:color w:val="231F20"/>
        </w:rPr>
        <w:t xml:space="preserve">the </w:t>
      </w:r>
      <w:r w:rsidR="00CE7816" w:rsidRPr="00921877">
        <w:rPr>
          <w:color w:val="231F20"/>
          <w:spacing w:val="-2"/>
        </w:rPr>
        <w:t>s</w:t>
      </w:r>
      <w:r w:rsidR="00CE7816" w:rsidRPr="00921877">
        <w:rPr>
          <w:color w:val="231F20"/>
        </w:rPr>
        <w:t>e</w:t>
      </w:r>
      <w:r w:rsidR="00CE7816" w:rsidRPr="00921877">
        <w:rPr>
          <w:color w:val="231F20"/>
          <w:spacing w:val="-2"/>
        </w:rPr>
        <w:t>c</w:t>
      </w:r>
      <w:r w:rsidR="00CE7816" w:rsidRPr="00921877">
        <w:rPr>
          <w:color w:val="231F20"/>
        </w:rPr>
        <w:t>ond low</w:t>
      </w:r>
      <w:r w:rsidR="00CE7816" w:rsidRPr="00921877">
        <w:rPr>
          <w:color w:val="231F20"/>
          <w:spacing w:val="-1"/>
        </w:rPr>
        <w:t xml:space="preserve"> </w:t>
      </w:r>
      <w:r w:rsidR="00CE7816" w:rsidRPr="00921877">
        <w:rPr>
          <w:color w:val="231F20"/>
          <w:spacing w:val="-2"/>
        </w:rPr>
        <w:t>o</w:t>
      </w:r>
      <w:r w:rsidR="00CE7816" w:rsidRPr="00921877">
        <w:rPr>
          <w:color w:val="231F20"/>
          <w:spacing w:val="1"/>
        </w:rPr>
        <w:t>f</w:t>
      </w:r>
      <w:r w:rsidR="00CE7816" w:rsidRPr="00921877">
        <w:rPr>
          <w:color w:val="231F20"/>
          <w:spacing w:val="-2"/>
        </w:rPr>
        <w:t>f</w:t>
      </w:r>
      <w:r w:rsidR="00CE7816" w:rsidRPr="00921877">
        <w:rPr>
          <w:color w:val="231F20"/>
        </w:rPr>
        <w:t>er</w:t>
      </w:r>
      <w:r w:rsidR="00CE7816" w:rsidRPr="00921877">
        <w:rPr>
          <w:color w:val="231F20"/>
          <w:spacing w:val="-2"/>
        </w:rPr>
        <w:t>o</w:t>
      </w:r>
      <w:r w:rsidR="00CE7816" w:rsidRPr="00921877">
        <w:rPr>
          <w:color w:val="231F20"/>
        </w:rPr>
        <w:t>r.</w:t>
      </w:r>
    </w:p>
    <w:p w14:paraId="6A1560B2" w14:textId="4099634D" w:rsidR="00CE7816" w:rsidRPr="00921877" w:rsidRDefault="00921877" w:rsidP="00921877">
      <w:pPr>
        <w:ind w:right="-20"/>
        <w:rPr>
          <w:color w:val="231F20"/>
        </w:rPr>
      </w:pPr>
      <w:r>
        <w:t xml:space="preserve">     </w:t>
      </w:r>
      <w:r w:rsidRPr="00921877">
        <w:rPr>
          <w:color w:val="231F20"/>
        </w:rPr>
        <w:t xml:space="preserve"> </w:t>
      </w:r>
      <w:r w:rsidR="00CE7816" w:rsidRPr="00921877">
        <w:rPr>
          <w:color w:val="231F20"/>
        </w:rPr>
        <w:t>(2)</w:t>
      </w:r>
      <w:r w:rsidR="00CE7816" w:rsidRPr="00921877">
        <w:rPr>
          <w:color w:val="231F20"/>
          <w:spacing w:val="53"/>
        </w:rPr>
        <w:t xml:space="preserve"> </w:t>
      </w:r>
      <w:r w:rsidR="00CE7816" w:rsidRPr="00921877">
        <w:rPr>
          <w:color w:val="231F20"/>
          <w:spacing w:val="2"/>
        </w:rPr>
        <w:t>T</w:t>
      </w:r>
      <w:r w:rsidR="00CE7816" w:rsidRPr="00921877">
        <w:rPr>
          <w:color w:val="231F20"/>
          <w:spacing w:val="-2"/>
        </w:rPr>
        <w:t>h</w:t>
      </w:r>
      <w:r w:rsidR="00CE7816" w:rsidRPr="00921877">
        <w:rPr>
          <w:color w:val="231F20"/>
        </w:rPr>
        <w:t>e re</w:t>
      </w:r>
      <w:r w:rsidR="00CE7816" w:rsidRPr="00921877">
        <w:rPr>
          <w:color w:val="231F20"/>
          <w:spacing w:val="-3"/>
        </w:rPr>
        <w:t>m</w:t>
      </w:r>
      <w:r w:rsidR="00CE7816" w:rsidRPr="00921877">
        <w:rPr>
          <w:color w:val="231F20"/>
        </w:rPr>
        <w:t>a</w:t>
      </w:r>
      <w:r w:rsidR="00CE7816" w:rsidRPr="00921877">
        <w:rPr>
          <w:color w:val="231F20"/>
          <w:spacing w:val="1"/>
        </w:rPr>
        <w:t>i</w:t>
      </w:r>
      <w:r w:rsidR="00CE7816" w:rsidRPr="00921877">
        <w:rPr>
          <w:color w:val="231F20"/>
        </w:rPr>
        <w:t>ning</w:t>
      </w:r>
      <w:r w:rsidR="00CE7816" w:rsidRPr="00921877">
        <w:rPr>
          <w:color w:val="231F20"/>
          <w:spacing w:val="-2"/>
        </w:rPr>
        <w:t xml:space="preserve"> </w:t>
      </w:r>
      <w:r w:rsidR="00CE7816" w:rsidRPr="00921877">
        <w:rPr>
          <w:color w:val="231F20"/>
        </w:rPr>
        <w:t>bloc</w:t>
      </w:r>
      <w:r w:rsidR="00CE7816" w:rsidRPr="00921877">
        <w:rPr>
          <w:color w:val="231F20"/>
          <w:spacing w:val="-2"/>
        </w:rPr>
        <w:t>k</w:t>
      </w:r>
      <w:r w:rsidR="00CE7816" w:rsidRPr="00921877">
        <w:rPr>
          <w:color w:val="231F20"/>
        </w:rPr>
        <w:t xml:space="preserve">s </w:t>
      </w:r>
      <w:r w:rsidR="00CE7816" w:rsidRPr="00921877">
        <w:rPr>
          <w:color w:val="231F20"/>
          <w:spacing w:val="-2"/>
        </w:rPr>
        <w:t>o</w:t>
      </w:r>
      <w:r w:rsidR="00CE7816" w:rsidRPr="00921877">
        <w:rPr>
          <w:color w:val="231F20"/>
        </w:rPr>
        <w:t>f</w:t>
      </w:r>
      <w:r w:rsidR="00CE7816" w:rsidRPr="00921877">
        <w:rPr>
          <w:color w:val="231F20"/>
          <w:spacing w:val="1"/>
        </w:rPr>
        <w:t xml:space="preserve"> </w:t>
      </w:r>
      <w:r w:rsidR="00CE7816" w:rsidRPr="00921877">
        <w:rPr>
          <w:color w:val="231F20"/>
        </w:rPr>
        <w:t>t</w:t>
      </w:r>
      <w:r w:rsidR="00CE7816" w:rsidRPr="00921877">
        <w:rPr>
          <w:color w:val="231F20"/>
          <w:spacing w:val="-2"/>
        </w:rPr>
        <w:t>h</w:t>
      </w:r>
      <w:r w:rsidR="00CE7816" w:rsidRPr="00921877">
        <w:rPr>
          <w:color w:val="231F20"/>
        </w:rPr>
        <w:t>e f</w:t>
      </w:r>
      <w:r w:rsidR="00CE7816" w:rsidRPr="00921877">
        <w:rPr>
          <w:color w:val="231F20"/>
          <w:spacing w:val="-2"/>
        </w:rPr>
        <w:t>o</w:t>
      </w:r>
      <w:r w:rsidR="00CE7816" w:rsidRPr="00921877">
        <w:rPr>
          <w:color w:val="231F20"/>
        </w:rPr>
        <w:t>rm</w:t>
      </w:r>
      <w:r w:rsidR="00CE7816" w:rsidRPr="00921877">
        <w:rPr>
          <w:color w:val="231F20"/>
          <w:spacing w:val="-4"/>
        </w:rPr>
        <w:t xml:space="preserve"> </w:t>
      </w:r>
      <w:r w:rsidR="00CE7816" w:rsidRPr="00921877">
        <w:rPr>
          <w:color w:val="231F20"/>
        </w:rPr>
        <w:t>are s</w:t>
      </w:r>
      <w:r w:rsidR="00CE7816" w:rsidRPr="00921877">
        <w:rPr>
          <w:color w:val="231F20"/>
          <w:spacing w:val="-2"/>
        </w:rPr>
        <w:t>e</w:t>
      </w:r>
      <w:r w:rsidR="00CE7816" w:rsidRPr="00921877">
        <w:rPr>
          <w:color w:val="231F20"/>
        </w:rPr>
        <w:t>l</w:t>
      </w:r>
      <w:r w:rsidR="00CE7816" w:rsidRPr="00921877">
        <w:rPr>
          <w:color w:val="231F20"/>
          <w:spacing w:val="4"/>
        </w:rPr>
        <w:t>f</w:t>
      </w:r>
      <w:r w:rsidR="00CE7816" w:rsidRPr="00921877">
        <w:rPr>
          <w:color w:val="231F20"/>
          <w:spacing w:val="-4"/>
        </w:rPr>
        <w:t>-</w:t>
      </w:r>
      <w:r w:rsidR="00CE7816" w:rsidRPr="00921877">
        <w:rPr>
          <w:color w:val="231F20"/>
        </w:rPr>
        <w:t>exp</w:t>
      </w:r>
      <w:r w:rsidR="00CE7816" w:rsidRPr="00921877">
        <w:rPr>
          <w:color w:val="231F20"/>
          <w:spacing w:val="1"/>
        </w:rPr>
        <w:t>l</w:t>
      </w:r>
      <w:r w:rsidR="00CE7816" w:rsidRPr="00921877">
        <w:rPr>
          <w:color w:val="231F20"/>
        </w:rPr>
        <w:t>a</w:t>
      </w:r>
      <w:r w:rsidR="00CE7816" w:rsidRPr="00921877">
        <w:rPr>
          <w:color w:val="231F20"/>
          <w:spacing w:val="-2"/>
        </w:rPr>
        <w:t>n</w:t>
      </w:r>
      <w:r w:rsidR="00CE7816" w:rsidRPr="00921877">
        <w:rPr>
          <w:color w:val="231F20"/>
        </w:rPr>
        <w:t>ator</w:t>
      </w:r>
      <w:r w:rsidR="00CE7816" w:rsidRPr="00921877">
        <w:rPr>
          <w:color w:val="231F20"/>
          <w:spacing w:val="-2"/>
        </w:rPr>
        <w:t>y</w:t>
      </w:r>
      <w:r w:rsidR="00CE7816" w:rsidRPr="00921877">
        <w:rPr>
          <w:color w:val="231F20"/>
        </w:rPr>
        <w:t>.</w:t>
      </w:r>
    </w:p>
    <w:p w14:paraId="1C685D66" w14:textId="77777777" w:rsidR="00CE7816" w:rsidRPr="00921877" w:rsidRDefault="00CE7816" w:rsidP="00921877">
      <w:pPr>
        <w:ind w:right="-20"/>
        <w:rPr>
          <w:color w:val="231F20"/>
        </w:rPr>
      </w:pPr>
    </w:p>
    <w:p w14:paraId="6AD3C0CF" w14:textId="77777777" w:rsidR="00CE7816" w:rsidRPr="00921877" w:rsidRDefault="00CE7816" w:rsidP="00921877">
      <w:pPr>
        <w:pStyle w:val="Heading3"/>
        <w:jc w:val="center"/>
      </w:pPr>
      <w:r w:rsidRPr="00921877">
        <w:t>SUBPART 53.3 – ILLUSTRATION OF FORMS</w:t>
      </w:r>
    </w:p>
    <w:p w14:paraId="69975BEA" w14:textId="77777777" w:rsidR="00E835E3" w:rsidRPr="00921877" w:rsidRDefault="00E835E3" w:rsidP="00E835E3">
      <w:pPr>
        <w:jc w:val="center"/>
        <w:rPr>
          <w:i/>
        </w:rPr>
      </w:pPr>
      <w:r w:rsidRPr="00921877">
        <w:rPr>
          <w:i/>
        </w:rPr>
        <w:t>(Revised April 18, 2014 through PROCLTR 2014-64)</w:t>
      </w:r>
    </w:p>
    <w:p w14:paraId="5898AC39" w14:textId="77777777" w:rsidR="00CE7816" w:rsidRPr="00921877" w:rsidRDefault="00CE7816" w:rsidP="00921877">
      <w:pPr>
        <w:ind w:right="-20"/>
        <w:rPr>
          <w:b/>
          <w:color w:val="231F20"/>
        </w:rPr>
      </w:pPr>
    </w:p>
    <w:p w14:paraId="7413FD9E" w14:textId="33647E44" w:rsidR="00CE7816" w:rsidRPr="00921877" w:rsidRDefault="00CE7816" w:rsidP="00921877">
      <w:pPr>
        <w:ind w:right="-20"/>
        <w:rPr>
          <w:b/>
          <w:color w:val="231F20"/>
        </w:rPr>
      </w:pPr>
      <w:bookmarkStart w:id="470" w:name="P53_300"/>
      <w:r w:rsidRPr="00921877">
        <w:rPr>
          <w:b/>
          <w:color w:val="231F20"/>
        </w:rPr>
        <w:t>53.300</w:t>
      </w:r>
      <w:bookmarkEnd w:id="470"/>
      <w:r w:rsidRPr="00921877">
        <w:rPr>
          <w:b/>
          <w:color w:val="231F20"/>
        </w:rPr>
        <w:t xml:space="preserve"> General. </w:t>
      </w:r>
    </w:p>
    <w:p w14:paraId="0D56C0DF" w14:textId="057235EE" w:rsidR="00D165D3" w:rsidRDefault="00CE7816" w:rsidP="00921877">
      <w:pPr>
        <w:ind w:right="-20"/>
        <w:rPr>
          <w:color w:val="231F20"/>
        </w:rPr>
      </w:pPr>
      <w:r w:rsidRPr="00921877">
        <w:rPr>
          <w:color w:val="231F20"/>
        </w:rPr>
        <w:t>DLA forms are electronically maintained at</w:t>
      </w:r>
      <w:r w:rsidR="00D75CAC">
        <w:rPr>
          <w:color w:val="231F20"/>
        </w:rPr>
        <w:t xml:space="preserve"> </w:t>
      </w:r>
      <w:hyperlink r:id="rId247" w:history="1">
        <w:r w:rsidR="009157E6" w:rsidRPr="001C6D16">
          <w:rPr>
            <w:rStyle w:val="Hyperlink"/>
          </w:rPr>
          <w:t>https://www2.dla.mil/officialforms/pages/DLAformsinventory.html</w:t>
        </w:r>
      </w:hyperlink>
      <w:r w:rsidR="000E4FBB">
        <w:rPr>
          <w:rStyle w:val="Hyperlink"/>
          <w:color w:val="auto"/>
          <w:u w:val="none"/>
        </w:rPr>
        <w:t xml:space="preserve"> </w:t>
      </w:r>
      <w:r w:rsidR="00D75CAC">
        <w:rPr>
          <w:color w:val="231F20"/>
        </w:rPr>
        <w:t xml:space="preserve">  </w:t>
      </w:r>
      <w:r w:rsidRPr="00921877">
        <w:rPr>
          <w:color w:val="231F20"/>
        </w:rPr>
        <w:t xml:space="preserve"> </w:t>
      </w:r>
      <w:r w:rsidR="009157E6">
        <w:rPr>
          <w:color w:val="231F20"/>
        </w:rPr>
        <w:t xml:space="preserve">    </w:t>
      </w:r>
    </w:p>
    <w:p w14:paraId="18EC0AAE" w14:textId="77777777" w:rsidR="00D165D3" w:rsidRDefault="00D165D3" w:rsidP="00921877">
      <w:pPr>
        <w:ind w:right="-20"/>
        <w:rPr>
          <w:color w:val="231F20"/>
        </w:rPr>
      </w:pPr>
    </w:p>
    <w:p w14:paraId="6E484E0E" w14:textId="77777777" w:rsidR="006D0294" w:rsidRPr="0035229C" w:rsidRDefault="006D0294" w:rsidP="006D0294">
      <w:pPr>
        <w:pStyle w:val="Heading3"/>
        <w:jc w:val="center"/>
      </w:pPr>
      <w:bookmarkStart w:id="471" w:name="Part90"/>
      <w:bookmarkEnd w:id="463"/>
      <w:r w:rsidRPr="0035229C">
        <w:t>SUBPART 53.90</w:t>
      </w:r>
      <w:r>
        <w:t xml:space="preserve"> –</w:t>
      </w:r>
      <w:r w:rsidRPr="0035229C">
        <w:t xml:space="preserve"> FORMATS AND TEMPLATES</w:t>
      </w:r>
      <w:r>
        <w:t xml:space="preserve">    </w:t>
      </w:r>
    </w:p>
    <w:p w14:paraId="66E76698" w14:textId="4F4B9460" w:rsidR="006D0294" w:rsidRDefault="006D0294" w:rsidP="006D0294">
      <w:pPr>
        <w:jc w:val="center"/>
        <w:rPr>
          <w:i/>
        </w:rPr>
      </w:pPr>
      <w:r w:rsidRPr="00921877">
        <w:rPr>
          <w:i/>
        </w:rPr>
        <w:t xml:space="preserve">(Revised </w:t>
      </w:r>
      <w:r w:rsidR="00FD2802">
        <w:rPr>
          <w:i/>
        </w:rPr>
        <w:t>March 9, 2018</w:t>
      </w:r>
      <w:r w:rsidRPr="00725690">
        <w:rPr>
          <w:i/>
          <w:lang w:val="en"/>
        </w:rPr>
        <w:t xml:space="preserve"> </w:t>
      </w:r>
      <w:r w:rsidRPr="00921877">
        <w:rPr>
          <w:i/>
        </w:rPr>
        <w:t>through PROCLTR 201</w:t>
      </w:r>
      <w:r w:rsidR="00FD2802">
        <w:rPr>
          <w:i/>
        </w:rPr>
        <w:t>8</w:t>
      </w:r>
      <w:r>
        <w:rPr>
          <w:i/>
        </w:rPr>
        <w:t>-</w:t>
      </w:r>
      <w:r w:rsidR="00FD2802">
        <w:rPr>
          <w:i/>
        </w:rPr>
        <w:t>02</w:t>
      </w:r>
      <w:r w:rsidRPr="00921877">
        <w:rPr>
          <w:i/>
        </w:rPr>
        <w:t>)</w:t>
      </w:r>
      <w:r>
        <w:rPr>
          <w:i/>
        </w:rPr>
        <w:t xml:space="preserve"> </w:t>
      </w:r>
      <w:r w:rsidR="00FD2802">
        <w:rPr>
          <w:i/>
        </w:rPr>
        <w:t xml:space="preserve">  </w:t>
      </w:r>
    </w:p>
    <w:p w14:paraId="5657CAA1" w14:textId="77777777" w:rsidR="006D0294"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32"/>
        <w:ind w:right="-20"/>
        <w:rPr>
          <w:b/>
          <w:sz w:val="21"/>
          <w:szCs w:val="21"/>
        </w:rPr>
      </w:pPr>
    </w:p>
    <w:p w14:paraId="560DAB2C" w14:textId="48D78C40" w:rsidR="00435575" w:rsidRPr="005B31AE" w:rsidRDefault="00435575" w:rsidP="00435575">
      <w:pPr>
        <w:rPr>
          <w:b/>
        </w:rPr>
      </w:pPr>
      <w:bookmarkStart w:id="472" w:name="P53_9007"/>
      <w:r w:rsidRPr="005B31AE">
        <w:rPr>
          <w:b/>
        </w:rPr>
        <w:t xml:space="preserve">53.9001(a) </w:t>
      </w:r>
      <w:r w:rsidRPr="005B31AE">
        <w:rPr>
          <w:b/>
          <w:bCs/>
        </w:rPr>
        <w:t>Appointment of ordering officer.</w:t>
      </w:r>
      <w:r>
        <w:rPr>
          <w:b/>
          <w:bCs/>
        </w:rPr>
        <w:t xml:space="preserve">  </w:t>
      </w:r>
    </w:p>
    <w:p w14:paraId="656CA6A0" w14:textId="77777777" w:rsidR="00435575" w:rsidRPr="00DC6ED1" w:rsidRDefault="00435575" w:rsidP="00435575">
      <w:pPr>
        <w:rPr>
          <w:bCs/>
        </w:rPr>
      </w:pPr>
      <w:r w:rsidRPr="00DC6ED1">
        <w:rPr>
          <w:bCs/>
        </w:rPr>
        <w:t xml:space="preserve">  As prescribed in 1.603-3-91(</w:t>
      </w:r>
      <w:r>
        <w:rPr>
          <w:bCs/>
        </w:rPr>
        <w:t>c</w:t>
      </w:r>
      <w:r w:rsidRPr="00DC6ED1">
        <w:rPr>
          <w:bCs/>
        </w:rPr>
        <w:t xml:space="preserve">)(1), use the following appointment letter for ordering officers: </w:t>
      </w:r>
    </w:p>
    <w:p w14:paraId="14413AB1" w14:textId="77777777" w:rsidR="00435575" w:rsidRPr="00DC6ED1" w:rsidRDefault="00435575" w:rsidP="00435575">
      <w:pPr>
        <w:tabs>
          <w:tab w:val="left" w:pos="1530"/>
        </w:tabs>
      </w:pPr>
    </w:p>
    <w:tbl>
      <w:tblPr>
        <w:tblW w:w="105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0"/>
      </w:tblGrid>
      <w:tr w:rsidR="00435575" w:rsidRPr="00370A00" w14:paraId="573FA470" w14:textId="77777777" w:rsidTr="000F5317">
        <w:tc>
          <w:tcPr>
            <w:tcW w:w="10530" w:type="dxa"/>
            <w:shd w:val="clear" w:color="auto" w:fill="auto"/>
          </w:tcPr>
          <w:p w14:paraId="257567BA" w14:textId="77777777" w:rsidR="00435575" w:rsidRPr="00370A00" w:rsidRDefault="00435575" w:rsidP="000F5317">
            <w:pPr>
              <w:jc w:val="center"/>
              <w:rPr>
                <w:u w:val="single"/>
              </w:rPr>
            </w:pPr>
            <w:r w:rsidRPr="00370A00">
              <w:rPr>
                <w:bCs/>
              </w:rPr>
              <w:t xml:space="preserve">Appointment of Ordering Officer </w:t>
            </w:r>
          </w:p>
          <w:p w14:paraId="241912BA" w14:textId="77777777" w:rsidR="00435575" w:rsidRPr="009B1320" w:rsidRDefault="00435575" w:rsidP="000F5317">
            <w:pPr>
              <w:jc w:val="center"/>
              <w:rPr>
                <w:bCs/>
                <w:i/>
                <w:u w:val="single"/>
              </w:rPr>
            </w:pPr>
            <w:r w:rsidRPr="00370A00">
              <w:rPr>
                <w:bCs/>
                <w:iCs/>
              </w:rPr>
              <w:t>[</w:t>
            </w:r>
            <w:r w:rsidRPr="00370A00">
              <w:rPr>
                <w:bCs/>
                <w:i/>
                <w:iCs/>
                <w:u w:val="single"/>
              </w:rPr>
              <w:t>Contracting officer i</w:t>
            </w:r>
            <w:r w:rsidRPr="00370A00">
              <w:rPr>
                <w:bCs/>
                <w:i/>
                <w:u w:val="single"/>
              </w:rPr>
              <w:t xml:space="preserve">nsert IDC or BPA number and name of </w:t>
            </w:r>
            <w:r w:rsidRPr="009B1320">
              <w:rPr>
                <w:i/>
                <w:u w:val="single"/>
              </w:rPr>
              <w:t>procuring organization</w:t>
            </w:r>
            <w:r w:rsidRPr="009B1320">
              <w:rPr>
                <w:bCs/>
                <w:i/>
                <w:u w:val="single"/>
              </w:rPr>
              <w:t>]</w:t>
            </w:r>
          </w:p>
          <w:p w14:paraId="70F04056" w14:textId="77777777" w:rsidR="00435575" w:rsidRPr="00370A00" w:rsidRDefault="00435575" w:rsidP="000F5317">
            <w:pPr>
              <w:jc w:val="center"/>
            </w:pPr>
          </w:p>
          <w:p w14:paraId="4BE10A1E" w14:textId="77777777" w:rsidR="00435575" w:rsidRPr="00DC6ED1" w:rsidRDefault="00435575" w:rsidP="000F5317">
            <w:pPr>
              <w:pStyle w:val="Indent2"/>
            </w:pPr>
            <w:r w:rsidRPr="00DC6ED1">
              <w:t xml:space="preserve">1. </w:t>
            </w:r>
            <w:r w:rsidRPr="00370A00">
              <w:rPr>
                <w:u w:val="single"/>
              </w:rPr>
              <w:t>Appointment</w:t>
            </w:r>
            <w:r w:rsidRPr="00DC6ED1">
              <w:t>. Under the authority of DLAD 1.603-3-91, you are hereby appointed as an Ordering Officer with authority as described in paragraph 2 below. Your appointment is effective on [</w:t>
            </w:r>
            <w:r w:rsidRPr="00370A00">
              <w:rPr>
                <w:i/>
                <w:u w:val="single"/>
              </w:rPr>
              <w:t>contracting officer insert date</w:t>
            </w:r>
            <w:r w:rsidRPr="00DC6ED1">
              <w:t xml:space="preserve">]. This appointment automatically terminates when the Indefinite Delivery Contract (IDC) or Blanket Purchase Agreement (BPA) is completed. Your appointment may also be terminated in accordance with paragraph 4 below. </w:t>
            </w:r>
          </w:p>
          <w:p w14:paraId="134E09E0" w14:textId="77777777" w:rsidR="00435575" w:rsidRPr="00370A00" w:rsidRDefault="00435575" w:rsidP="000F5317">
            <w:pPr>
              <w:tabs>
                <w:tab w:val="left" w:pos="1530"/>
              </w:tabs>
            </w:pPr>
          </w:p>
          <w:p w14:paraId="33DD9C36" w14:textId="77777777" w:rsidR="00435575" w:rsidRPr="00370A00" w:rsidRDefault="00435575" w:rsidP="000F5317">
            <w:pPr>
              <w:tabs>
                <w:tab w:val="left" w:pos="1530"/>
              </w:tabs>
            </w:pPr>
            <w:r w:rsidRPr="00370A00">
              <w:t xml:space="preserve">2. </w:t>
            </w:r>
            <w:r w:rsidRPr="00370A00">
              <w:rPr>
                <w:bCs/>
                <w:iCs/>
                <w:u w:val="single"/>
              </w:rPr>
              <w:t>Authority, Limitations, and Requirements</w:t>
            </w:r>
            <w:r w:rsidRPr="00370A00">
              <w:rPr>
                <w:bCs/>
                <w:iCs/>
              </w:rPr>
              <w:t>. Your ordering authority is only applicable to [</w:t>
            </w:r>
            <w:r w:rsidRPr="00370A00">
              <w:rPr>
                <w:bCs/>
                <w:i/>
                <w:iCs/>
                <w:u w:val="single"/>
              </w:rPr>
              <w:t>contracting officer insert IDC or BPA number</w:t>
            </w:r>
            <w:r w:rsidRPr="00370A00">
              <w:rPr>
                <w:bCs/>
              </w:rPr>
              <w:t>]</w:t>
            </w:r>
            <w:r w:rsidRPr="00370A00">
              <w:rPr>
                <w:bCs/>
                <w:iCs/>
              </w:rPr>
              <w:t xml:space="preserve">. </w:t>
            </w:r>
            <w:r w:rsidRPr="00370A00">
              <w:t>Your appointment is subject to the following limitations and requirements:</w:t>
            </w:r>
          </w:p>
          <w:p w14:paraId="57BE822E" w14:textId="77777777" w:rsidR="00435575" w:rsidRPr="00370A00" w:rsidRDefault="00435575" w:rsidP="000F5317">
            <w:pPr>
              <w:tabs>
                <w:tab w:val="left" w:pos="1530"/>
              </w:tabs>
            </w:pPr>
          </w:p>
          <w:p w14:paraId="42951240" w14:textId="77777777" w:rsidR="00435575" w:rsidRPr="00370A00" w:rsidRDefault="00435575" w:rsidP="000F5317">
            <w:pPr>
              <w:tabs>
                <w:tab w:val="left" w:pos="1530"/>
              </w:tabs>
            </w:pPr>
            <w:r w:rsidRPr="00370A00">
              <w:t xml:space="preserve">  a. You are </w:t>
            </w:r>
            <w:r w:rsidRPr="00370A00">
              <w:rPr>
                <w:i/>
              </w:rPr>
              <w:t>not</w:t>
            </w:r>
            <w:r w:rsidRPr="00370A00">
              <w:t xml:space="preserve"> authorized to—</w:t>
            </w:r>
          </w:p>
          <w:p w14:paraId="6BE9FE89" w14:textId="77777777" w:rsidR="00435575" w:rsidRPr="00DC6ED1" w:rsidRDefault="00435575" w:rsidP="000F5317">
            <w:pPr>
              <w:pStyle w:val="Indent3"/>
            </w:pPr>
            <w:r w:rsidRPr="00DC6ED1">
              <w:t xml:space="preserve">      (1) Delegate your ordering authority.</w:t>
            </w:r>
          </w:p>
          <w:p w14:paraId="0AD6AD15" w14:textId="77777777" w:rsidR="00435575" w:rsidRPr="00DC6ED1" w:rsidRDefault="00435575" w:rsidP="000F5317">
            <w:pPr>
              <w:pStyle w:val="Indent3"/>
            </w:pPr>
            <w:r w:rsidRPr="00DC6ED1">
              <w:tab/>
              <w:t xml:space="preserve">    (2) Place an order for supplies or services not expressly within the scope of the IDC or BPA.</w:t>
            </w:r>
          </w:p>
          <w:p w14:paraId="68BAB3E7" w14:textId="77777777" w:rsidR="00435575" w:rsidRPr="00DC6ED1" w:rsidRDefault="00435575" w:rsidP="000F5317">
            <w:pPr>
              <w:pStyle w:val="Indent3"/>
            </w:pPr>
            <w:r w:rsidRPr="00DC6ED1">
              <w:t xml:space="preserve">      (3) Take any action that could be considered an alteration of the terms and conditions of the IDC or BPA in any way, either directly or by implication.</w:t>
            </w:r>
          </w:p>
          <w:p w14:paraId="5D948460" w14:textId="77777777" w:rsidR="00435575" w:rsidRPr="00DC6ED1" w:rsidRDefault="00435575" w:rsidP="000F5317">
            <w:pPr>
              <w:pStyle w:val="Indent3"/>
            </w:pPr>
            <w:r w:rsidRPr="00DC6ED1">
              <w:t xml:space="preserve">      (4) Take any action that could be considered a termination of the IDC or BPA in any way, either directly or by implication.</w:t>
            </w:r>
          </w:p>
          <w:p w14:paraId="25A74073" w14:textId="77777777" w:rsidR="00435575" w:rsidRPr="00DC6ED1" w:rsidRDefault="00435575" w:rsidP="000F5317">
            <w:pPr>
              <w:pStyle w:val="Indent3"/>
            </w:pPr>
            <w:r w:rsidRPr="00DC6ED1">
              <w:t xml:space="preserve">      (5) Issue modifications to the IDC, BPA, or individual orders.  </w:t>
            </w:r>
          </w:p>
          <w:p w14:paraId="1C6052FF" w14:textId="77777777" w:rsidR="00435575" w:rsidRPr="00DC6ED1" w:rsidRDefault="00435575" w:rsidP="000F5317">
            <w:pPr>
              <w:pStyle w:val="Indent3"/>
            </w:pPr>
            <w:r w:rsidRPr="00DC6ED1">
              <w:t xml:space="preserve">      (6) Issue instructions to the contractor to start or stop work.</w:t>
            </w:r>
          </w:p>
          <w:p w14:paraId="365CC499" w14:textId="77777777" w:rsidR="00435575" w:rsidRPr="00DC6ED1" w:rsidRDefault="00435575" w:rsidP="000F5317">
            <w:pPr>
              <w:pStyle w:val="Indent3"/>
            </w:pPr>
            <w:r w:rsidRPr="00DC6ED1">
              <w:t xml:space="preserve">      (8) Additional limitations: [</w:t>
            </w:r>
            <w:r w:rsidRPr="00370A00">
              <w:rPr>
                <w:i/>
                <w:u w:val="single"/>
              </w:rPr>
              <w:t>contracting officer insert if applicable</w:t>
            </w:r>
            <w:r w:rsidRPr="00DC6ED1">
              <w:t>].</w:t>
            </w:r>
          </w:p>
          <w:p w14:paraId="1FEEF1C2" w14:textId="77777777" w:rsidR="00435575" w:rsidRPr="00370A00" w:rsidRDefault="00435575" w:rsidP="000F5317">
            <w:pPr>
              <w:tabs>
                <w:tab w:val="left" w:pos="1530"/>
              </w:tabs>
            </w:pPr>
            <w:r w:rsidRPr="00370A00">
              <w:t xml:space="preserve">    </w:t>
            </w:r>
          </w:p>
          <w:p w14:paraId="2CBD6097" w14:textId="77777777" w:rsidR="00435575" w:rsidRPr="00A00180" w:rsidRDefault="00435575" w:rsidP="000F5317">
            <w:pPr>
              <w:tabs>
                <w:tab w:val="left" w:pos="1530"/>
              </w:tabs>
            </w:pPr>
            <w:r w:rsidRPr="00370A00">
              <w:t xml:space="preserve">  b.  </w:t>
            </w:r>
            <w:r w:rsidRPr="00A00180">
              <w:t xml:space="preserve">You shall— </w:t>
            </w:r>
          </w:p>
          <w:p w14:paraId="782F54C6" w14:textId="77777777" w:rsidR="00435575" w:rsidRPr="00370A00" w:rsidRDefault="00435575" w:rsidP="000F5317">
            <w:pPr>
              <w:tabs>
                <w:tab w:val="left" w:pos="1530"/>
              </w:tabs>
            </w:pPr>
            <w:r w:rsidRPr="00370A00">
              <w:t xml:space="preserve">      (1) Place orders for supplies or services only when expressly within the scope of the IDC or BPA.</w:t>
            </w:r>
          </w:p>
          <w:p w14:paraId="4AD41A8D" w14:textId="77777777" w:rsidR="00435575" w:rsidRPr="00DC6ED1" w:rsidRDefault="00435575" w:rsidP="000F5317">
            <w:pPr>
              <w:pStyle w:val="Indent4"/>
            </w:pPr>
            <w:r w:rsidRPr="00DC6ED1">
              <w:t xml:space="preserve">      (2) Promptly notify me if you recommend increasing the quantity or dollar value or extending the ordering period to meet emergency requirements, if the contract terms and conditions permit.</w:t>
            </w:r>
          </w:p>
          <w:p w14:paraId="460B7F58" w14:textId="77777777" w:rsidR="00435575" w:rsidRPr="00DC6ED1" w:rsidRDefault="00435575" w:rsidP="000F5317">
            <w:pPr>
              <w:pStyle w:val="Indent4"/>
            </w:pPr>
            <w:r w:rsidRPr="00DC6ED1">
              <w:t xml:space="preserve">      (3) Establish and maintain an official ordering officer file for each IDC and BPA </w:t>
            </w:r>
            <w:r>
              <w:t xml:space="preserve">for which </w:t>
            </w:r>
            <w:r w:rsidRPr="00DC6ED1">
              <w:t xml:space="preserve">you are authorized as an ordering officer. At a minimum, </w:t>
            </w:r>
            <w:r>
              <w:t xml:space="preserve">you shall include in </w:t>
            </w:r>
            <w:r w:rsidRPr="00DC6ED1">
              <w:t>each file the appointment letter and a spreadsheet listing all orders issued by you.</w:t>
            </w:r>
          </w:p>
          <w:p w14:paraId="422130EE" w14:textId="77777777" w:rsidR="00435575" w:rsidRPr="00DC6ED1" w:rsidRDefault="00435575" w:rsidP="000F5317">
            <w:pPr>
              <w:pStyle w:val="Indent4"/>
            </w:pPr>
            <w:r w:rsidRPr="00DC6ED1">
              <w:t xml:space="preserve">      (4) Provide the list of orders to me by the [</w:t>
            </w:r>
            <w:r w:rsidRPr="00370A00">
              <w:rPr>
                <w:i/>
                <w:u w:val="single"/>
              </w:rPr>
              <w:t>contracting officer insert</w:t>
            </w:r>
            <w:r w:rsidRPr="00DC6ED1">
              <w:t xml:space="preserve">] day of each month.  </w:t>
            </w:r>
          </w:p>
          <w:p w14:paraId="0E5EEBC3" w14:textId="77777777" w:rsidR="00435575" w:rsidRPr="00370A00" w:rsidRDefault="00435575" w:rsidP="000F5317">
            <w:pPr>
              <w:tabs>
                <w:tab w:val="left" w:pos="1530"/>
              </w:tabs>
            </w:pPr>
            <w:r w:rsidRPr="00370A00">
              <w:t xml:space="preserve">      (5) Additional requirements: [</w:t>
            </w:r>
            <w:r w:rsidRPr="00370A00">
              <w:rPr>
                <w:i/>
                <w:u w:val="single"/>
              </w:rPr>
              <w:t>contracting officer insert if applicable</w:t>
            </w:r>
            <w:r w:rsidRPr="00370A00">
              <w:t>].</w:t>
            </w:r>
          </w:p>
          <w:p w14:paraId="6A874E63" w14:textId="77777777" w:rsidR="00435575" w:rsidRPr="00370A00" w:rsidRDefault="00435575" w:rsidP="000F5317">
            <w:pPr>
              <w:tabs>
                <w:tab w:val="left" w:pos="1530"/>
              </w:tabs>
            </w:pPr>
            <w:r w:rsidRPr="00370A00">
              <w:t xml:space="preserve">  </w:t>
            </w:r>
          </w:p>
          <w:p w14:paraId="63D70ECB" w14:textId="77777777" w:rsidR="00435575" w:rsidRPr="00370A00" w:rsidRDefault="00435575" w:rsidP="000F5317">
            <w:pPr>
              <w:tabs>
                <w:tab w:val="left" w:pos="1530"/>
              </w:tabs>
            </w:pPr>
            <w:r w:rsidRPr="00370A00">
              <w:t xml:space="preserve">3. </w:t>
            </w:r>
            <w:r w:rsidRPr="00370A00">
              <w:rPr>
                <w:bCs/>
                <w:iCs/>
                <w:u w:val="single"/>
              </w:rPr>
              <w:t>Standards of Conduct and Contracting Action Reporting Requirements</w:t>
            </w:r>
            <w:r w:rsidRPr="00370A00">
              <w:rPr>
                <w:bCs/>
                <w:iCs/>
              </w:rPr>
              <w:t>.</w:t>
            </w:r>
          </w:p>
          <w:p w14:paraId="4C5F71FD" w14:textId="77777777" w:rsidR="00435575" w:rsidRPr="00370A00" w:rsidRDefault="00435575" w:rsidP="000F5317">
            <w:pPr>
              <w:tabs>
                <w:tab w:val="left" w:pos="1530"/>
              </w:tabs>
            </w:pPr>
          </w:p>
          <w:p w14:paraId="04A4D480" w14:textId="77777777" w:rsidR="00435575" w:rsidRPr="00370A00" w:rsidRDefault="00435575" w:rsidP="000F5317">
            <w:pPr>
              <w:tabs>
                <w:tab w:val="left" w:pos="1530"/>
              </w:tabs>
            </w:pPr>
            <w:r w:rsidRPr="00370A00">
              <w:t xml:space="preserve">  a. You shall comply with the standards of conduct prescribed in </w:t>
            </w:r>
            <w:r w:rsidRPr="00370A00">
              <w:rPr>
                <w:bCs/>
              </w:rPr>
              <w:t xml:space="preserve">DoD Directive 5500.07, Standards of Conduct, and DoD 5000.07-R, The Joint Ethics Regulation (JER), and FAR Subparts 3.1 and 3.2. </w:t>
            </w:r>
            <w:r w:rsidRPr="00370A00">
              <w:t xml:space="preserve">  </w:t>
            </w:r>
          </w:p>
          <w:p w14:paraId="4278E0F5" w14:textId="77777777" w:rsidR="00435575" w:rsidRPr="00370A00" w:rsidRDefault="00435575" w:rsidP="000F5317">
            <w:pPr>
              <w:tabs>
                <w:tab w:val="left" w:pos="1530"/>
              </w:tabs>
            </w:pPr>
          </w:p>
          <w:p w14:paraId="325AE228" w14:textId="77777777" w:rsidR="00435575" w:rsidRPr="00370A00" w:rsidRDefault="00435575" w:rsidP="000F5317">
            <w:pPr>
              <w:tabs>
                <w:tab w:val="left" w:pos="1530"/>
              </w:tabs>
            </w:pPr>
            <w:r w:rsidRPr="00370A00">
              <w:t xml:space="preserve">  b. You shall provide me information required for contracting action reporting purposes in the manner and the time specified. (Refer to DFARS 204.6.)</w:t>
            </w:r>
          </w:p>
          <w:p w14:paraId="63A2F97D" w14:textId="77777777" w:rsidR="00435575" w:rsidRPr="00370A00" w:rsidRDefault="00435575" w:rsidP="000F5317">
            <w:pPr>
              <w:tabs>
                <w:tab w:val="left" w:pos="1530"/>
              </w:tabs>
            </w:pPr>
          </w:p>
          <w:p w14:paraId="7E4A0BE5" w14:textId="77777777" w:rsidR="00435575" w:rsidRPr="00370A00" w:rsidRDefault="00435575" w:rsidP="000F5317">
            <w:pPr>
              <w:tabs>
                <w:tab w:val="left" w:pos="1530"/>
              </w:tabs>
            </w:pPr>
            <w:r w:rsidRPr="00370A00">
              <w:t xml:space="preserve">4. </w:t>
            </w:r>
            <w:r w:rsidRPr="00370A00">
              <w:rPr>
                <w:bCs/>
                <w:iCs/>
                <w:u w:val="single"/>
              </w:rPr>
              <w:t>Termination of A</w:t>
            </w:r>
            <w:r w:rsidRPr="00370A00">
              <w:rPr>
                <w:u w:val="single"/>
              </w:rPr>
              <w:t>ppointment</w:t>
            </w:r>
            <w:r w:rsidRPr="00370A00">
              <w:rPr>
                <w:bCs/>
                <w:iCs/>
              </w:rPr>
              <w:t>.</w:t>
            </w:r>
          </w:p>
          <w:p w14:paraId="79B74813" w14:textId="77777777" w:rsidR="00435575" w:rsidRPr="00370A00" w:rsidRDefault="00435575" w:rsidP="000F5317">
            <w:pPr>
              <w:tabs>
                <w:tab w:val="left" w:pos="1530"/>
              </w:tabs>
            </w:pPr>
            <w:r w:rsidRPr="00370A00">
              <w:t xml:space="preserve"> </w:t>
            </w:r>
          </w:p>
          <w:p w14:paraId="0754F2B9" w14:textId="77777777" w:rsidR="00435575" w:rsidRPr="00370A00" w:rsidRDefault="00435575" w:rsidP="000F5317">
            <w:pPr>
              <w:tabs>
                <w:tab w:val="left" w:pos="1530"/>
              </w:tabs>
            </w:pPr>
            <w:r w:rsidRPr="00370A00">
              <w:t xml:space="preserve"> a. Your appointment may be terminated at any time and shall be terminated in writing</w:t>
            </w:r>
            <w:r>
              <w:t>;</w:t>
            </w:r>
            <w:r w:rsidRPr="00370A00">
              <w:t xml:space="preserve"> except that your appointment is automatically terminated when the contract is completed or when you leave Government employment.</w:t>
            </w:r>
          </w:p>
          <w:p w14:paraId="60F05362" w14:textId="77777777" w:rsidR="00435575" w:rsidRPr="00370A00" w:rsidRDefault="00435575" w:rsidP="000F5317">
            <w:pPr>
              <w:tabs>
                <w:tab w:val="left" w:pos="1530"/>
              </w:tabs>
            </w:pPr>
            <w:r w:rsidRPr="00370A00">
              <w:t xml:space="preserve"> </w:t>
            </w:r>
          </w:p>
          <w:p w14:paraId="7EBBCEEF" w14:textId="77777777" w:rsidR="00435575" w:rsidRPr="00370A00" w:rsidRDefault="00435575" w:rsidP="000F5317">
            <w:pPr>
              <w:tabs>
                <w:tab w:val="left" w:pos="1530"/>
              </w:tabs>
            </w:pPr>
            <w:r w:rsidRPr="00370A00">
              <w:t xml:space="preserve">  b. If you are separated from Government service while this appointment is in effect, you shall promptly notify me in writing. Your appointment shall automatically be terminated on the date you are separated from Government service.</w:t>
            </w:r>
          </w:p>
          <w:p w14:paraId="05FE9C17" w14:textId="77777777" w:rsidR="00435575" w:rsidRPr="00370A00" w:rsidRDefault="00435575" w:rsidP="000F5317">
            <w:pPr>
              <w:tabs>
                <w:tab w:val="left" w:pos="1530"/>
              </w:tabs>
            </w:pPr>
          </w:p>
          <w:p w14:paraId="13B6DC2D" w14:textId="77777777" w:rsidR="00435575" w:rsidRPr="00370A00" w:rsidRDefault="00435575" w:rsidP="000F5317">
            <w:pPr>
              <w:tabs>
                <w:tab w:val="left" w:pos="1530"/>
              </w:tabs>
            </w:pPr>
            <w:r w:rsidRPr="00370A00">
              <w:t xml:space="preserve">  c. If you are reassigned from your present position while this appointment is in effect, you shall promptly notify me in writing. </w:t>
            </w:r>
            <w:r>
              <w:t>I will terminate y</w:t>
            </w:r>
            <w:r w:rsidRPr="00370A00">
              <w:t xml:space="preserve">our appointment in writing if you are reassigned to a location or position that is inconsistent with continuing as an ordering officer under this appointment. </w:t>
            </w:r>
          </w:p>
          <w:p w14:paraId="69295834" w14:textId="77777777" w:rsidR="00435575" w:rsidRPr="00370A00" w:rsidRDefault="00435575" w:rsidP="000F5317">
            <w:pPr>
              <w:tabs>
                <w:tab w:val="left" w:pos="1530"/>
              </w:tabs>
            </w:pPr>
          </w:p>
          <w:p w14:paraId="7229A305" w14:textId="77777777" w:rsidR="00435575" w:rsidRPr="00DC6ED1" w:rsidRDefault="00435575" w:rsidP="000F5317">
            <w:pPr>
              <w:pStyle w:val="Indent3"/>
            </w:pPr>
            <w:r w:rsidRPr="00DC6ED1">
              <w:t xml:space="preserve">  d.  Your appointment will be terminated if—</w:t>
            </w:r>
          </w:p>
          <w:p w14:paraId="425FF8BE" w14:textId="77777777" w:rsidR="00435575" w:rsidRPr="00DC6ED1" w:rsidRDefault="00435575" w:rsidP="000F5317">
            <w:pPr>
              <w:pStyle w:val="Indent3"/>
            </w:pPr>
            <w:r w:rsidRPr="00DC6ED1">
              <w:t xml:space="preserve">      (1) You exceed or fail to perform within the appointment authority.</w:t>
            </w:r>
          </w:p>
          <w:p w14:paraId="76D669A9" w14:textId="77777777" w:rsidR="00435575" w:rsidRPr="00DC6ED1" w:rsidRDefault="00435575" w:rsidP="000F5317">
            <w:pPr>
              <w:pStyle w:val="Indent3"/>
            </w:pPr>
            <w:r w:rsidRPr="00DC6ED1">
              <w:t xml:space="preserve">      (2) You fail to complete assigned corrective actions noted during oversight reviews. </w:t>
            </w:r>
          </w:p>
          <w:p w14:paraId="1AA07407" w14:textId="77777777" w:rsidR="00435575" w:rsidRPr="00370A00" w:rsidRDefault="00435575" w:rsidP="000F5317">
            <w:pPr>
              <w:tabs>
                <w:tab w:val="left" w:pos="1530"/>
              </w:tabs>
            </w:pPr>
          </w:p>
          <w:p w14:paraId="188FFF4C" w14:textId="77777777" w:rsidR="00435575" w:rsidRPr="00DC6ED1" w:rsidRDefault="00435575" w:rsidP="000F5317">
            <w:pPr>
              <w:pStyle w:val="Indent2"/>
            </w:pPr>
            <w:r w:rsidRPr="00DC6ED1">
              <w:t xml:space="preserve">5. </w:t>
            </w:r>
            <w:r w:rsidRPr="00370A00">
              <w:rPr>
                <w:u w:val="single"/>
              </w:rPr>
              <w:t>Disposition of completed ordering officer files</w:t>
            </w:r>
            <w:r w:rsidRPr="00DC6ED1">
              <w:t>. Upon completion of the IDC or BPA, you shall provide me any hard</w:t>
            </w:r>
            <w:r>
              <w:t xml:space="preserve"> </w:t>
            </w:r>
            <w:r w:rsidRPr="00DC6ED1">
              <w:t xml:space="preserve">copy records you maintained. If your appointment is terminated before IDC or BPA completion, you shall provide the records to me and your successor.  </w:t>
            </w:r>
          </w:p>
          <w:p w14:paraId="6741B669" w14:textId="77777777" w:rsidR="00435575" w:rsidRPr="00370A00" w:rsidRDefault="00435575" w:rsidP="000F5317">
            <w:pPr>
              <w:tabs>
                <w:tab w:val="left" w:pos="1530"/>
              </w:tabs>
            </w:pPr>
          </w:p>
          <w:p w14:paraId="5EFFD600" w14:textId="77777777" w:rsidR="00435575" w:rsidRPr="00370A00" w:rsidRDefault="00435575" w:rsidP="000F5317">
            <w:pPr>
              <w:tabs>
                <w:tab w:val="left" w:pos="1530"/>
              </w:tabs>
            </w:pPr>
            <w:r w:rsidRPr="00370A00">
              <w:t xml:space="preserve">6. </w:t>
            </w:r>
            <w:r w:rsidRPr="00370A00">
              <w:rPr>
                <w:bCs/>
                <w:iCs/>
                <w:u w:val="single"/>
              </w:rPr>
              <w:t>Acknowledgement of Receipt</w:t>
            </w:r>
            <w:r w:rsidRPr="00370A00">
              <w:rPr>
                <w:bCs/>
                <w:iCs/>
              </w:rPr>
              <w:t>.</w:t>
            </w:r>
            <w:r w:rsidRPr="00370A00">
              <w:t xml:space="preserve"> You are required to acknowledge receipt and understanding of this appointment by signing below. Return a copy of the signed appointment letter to me. </w:t>
            </w:r>
          </w:p>
          <w:p w14:paraId="17C1A182" w14:textId="77777777" w:rsidR="00435575" w:rsidRPr="00370A00" w:rsidRDefault="00435575" w:rsidP="000F5317">
            <w:pPr>
              <w:tabs>
                <w:tab w:val="left" w:pos="1530"/>
              </w:tabs>
            </w:pPr>
          </w:p>
          <w:p w14:paraId="7A5DB417" w14:textId="77777777" w:rsidR="00435575" w:rsidRPr="00370A00" w:rsidRDefault="00435575" w:rsidP="000F5317">
            <w:pPr>
              <w:tabs>
                <w:tab w:val="left" w:pos="1530"/>
              </w:tabs>
            </w:pPr>
          </w:p>
          <w:p w14:paraId="77D2DB93" w14:textId="77777777" w:rsidR="00435575" w:rsidRPr="00370A00" w:rsidRDefault="00435575" w:rsidP="000F5317">
            <w:pPr>
              <w:tabs>
                <w:tab w:val="left" w:pos="1530"/>
              </w:tabs>
            </w:pPr>
            <w:r w:rsidRPr="00370A00">
              <w:t xml:space="preserve">______________________________    _________________________________    ________                </w:t>
            </w:r>
          </w:p>
          <w:p w14:paraId="6F3E951B" w14:textId="77777777" w:rsidR="00435575" w:rsidRPr="00370A00" w:rsidRDefault="00435575" w:rsidP="000F5317">
            <w:pPr>
              <w:tabs>
                <w:tab w:val="left" w:pos="1530"/>
              </w:tabs>
            </w:pPr>
            <w:r w:rsidRPr="00370A00">
              <w:t>Contracting Officer Name                      Contracting Officer Signature                      Date</w:t>
            </w:r>
          </w:p>
          <w:p w14:paraId="4EEB0CA4" w14:textId="77777777" w:rsidR="00435575" w:rsidRPr="00370A00" w:rsidRDefault="00435575" w:rsidP="000F5317">
            <w:pPr>
              <w:tabs>
                <w:tab w:val="left" w:pos="1530"/>
              </w:tabs>
            </w:pPr>
          </w:p>
          <w:p w14:paraId="2A50D5B5" w14:textId="77777777" w:rsidR="00435575" w:rsidRPr="00370A00" w:rsidRDefault="00435575" w:rsidP="000F5317">
            <w:pPr>
              <w:tabs>
                <w:tab w:val="left" w:pos="1530"/>
              </w:tabs>
            </w:pPr>
          </w:p>
          <w:p w14:paraId="7A234A55" w14:textId="77777777" w:rsidR="00435575" w:rsidRPr="00370A00" w:rsidRDefault="00435575" w:rsidP="000F5317">
            <w:pPr>
              <w:tabs>
                <w:tab w:val="left" w:pos="1530"/>
              </w:tabs>
            </w:pPr>
            <w:r w:rsidRPr="00370A00">
              <w:t xml:space="preserve">______________________________    _________________________________    ________                </w:t>
            </w:r>
          </w:p>
          <w:p w14:paraId="36E786F5" w14:textId="77777777" w:rsidR="00435575" w:rsidRPr="00370A00" w:rsidRDefault="00435575" w:rsidP="000F5317">
            <w:pPr>
              <w:tabs>
                <w:tab w:val="left" w:pos="1530"/>
              </w:tabs>
            </w:pPr>
            <w:r w:rsidRPr="00370A00">
              <w:t>Ordering Officer Name                           Ordering Officer Signature                          Date</w:t>
            </w:r>
          </w:p>
          <w:p w14:paraId="6B312404" w14:textId="77777777" w:rsidR="00435575" w:rsidRPr="00370A00" w:rsidRDefault="00435575" w:rsidP="000F5317">
            <w:pPr>
              <w:tabs>
                <w:tab w:val="left" w:pos="1530"/>
              </w:tabs>
              <w:rPr>
                <w:bCs/>
              </w:rPr>
            </w:pPr>
          </w:p>
        </w:tc>
      </w:tr>
    </w:tbl>
    <w:p w14:paraId="3F94479C" w14:textId="77777777" w:rsidR="00435575" w:rsidRPr="00DC6ED1" w:rsidRDefault="00435575" w:rsidP="00435575"/>
    <w:p w14:paraId="0F30D617" w14:textId="77777777" w:rsidR="00FD2802" w:rsidRDefault="00FD2802"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spacing w:before="32"/>
        <w:ind w:right="-20"/>
        <w:rPr>
          <w:b/>
        </w:rPr>
      </w:pPr>
    </w:p>
    <w:p w14:paraId="799C3084" w14:textId="77777777" w:rsidR="00FD2802" w:rsidRDefault="00FD2802"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spacing w:before="32"/>
        <w:ind w:right="-20"/>
        <w:rPr>
          <w:b/>
        </w:rPr>
      </w:pPr>
    </w:p>
    <w:p w14:paraId="01057489" w14:textId="05932918" w:rsidR="006D0294" w:rsidRPr="0035229C"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spacing w:before="32"/>
        <w:ind w:right="-20"/>
        <w:rPr>
          <w:b/>
        </w:rPr>
      </w:pPr>
      <w:r w:rsidRPr="0035229C">
        <w:rPr>
          <w:b/>
        </w:rPr>
        <w:t>53.9007</w:t>
      </w:r>
      <w:bookmarkEnd w:id="472"/>
      <w:r w:rsidRPr="0035229C">
        <w:rPr>
          <w:b/>
        </w:rPr>
        <w:t xml:space="preserve"> Acquisition Planning</w:t>
      </w:r>
    </w:p>
    <w:p w14:paraId="49544A6A" w14:textId="77777777" w:rsidR="006D0294"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right="-20"/>
        <w:rPr>
          <w:b/>
        </w:rPr>
      </w:pPr>
    </w:p>
    <w:p w14:paraId="41B7A983" w14:textId="77777777" w:rsidR="006D0294" w:rsidRPr="0035229C"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right="-20"/>
        <w:rPr>
          <w:b/>
          <w:color w:val="231F20"/>
        </w:rPr>
      </w:pPr>
      <w:bookmarkStart w:id="473" w:name="P53_9007_a"/>
      <w:r w:rsidRPr="0035229C">
        <w:rPr>
          <w:b/>
        </w:rPr>
        <w:t>53.9007(a)</w:t>
      </w:r>
      <w:bookmarkEnd w:id="473"/>
      <w:r w:rsidRPr="0035229C">
        <w:rPr>
          <w:b/>
        </w:rPr>
        <w:t xml:space="preserve"> </w:t>
      </w:r>
      <w:r w:rsidRPr="0035229C">
        <w:rPr>
          <w:b/>
          <w:color w:val="231F20"/>
          <w:spacing w:val="2"/>
        </w:rPr>
        <w:t>T</w:t>
      </w:r>
      <w:r w:rsidRPr="0035229C">
        <w:rPr>
          <w:b/>
          <w:color w:val="231F20"/>
        </w:rPr>
        <w:t>e</w:t>
      </w:r>
      <w:r w:rsidRPr="0035229C">
        <w:rPr>
          <w:b/>
          <w:color w:val="231F20"/>
          <w:spacing w:val="-3"/>
        </w:rPr>
        <w:t>m</w:t>
      </w:r>
      <w:r w:rsidRPr="0035229C">
        <w:rPr>
          <w:b/>
          <w:color w:val="231F20"/>
        </w:rPr>
        <w:t>plate</w:t>
      </w:r>
      <w:r w:rsidRPr="0035229C">
        <w:rPr>
          <w:b/>
          <w:color w:val="231F20"/>
          <w:spacing w:val="2"/>
        </w:rPr>
        <w:t xml:space="preserve"> </w:t>
      </w:r>
      <w:r w:rsidRPr="0035229C">
        <w:rPr>
          <w:b/>
          <w:color w:val="231F20"/>
        </w:rPr>
        <w:t>-</w:t>
      </w:r>
      <w:r w:rsidRPr="0035229C">
        <w:rPr>
          <w:b/>
          <w:color w:val="231F20"/>
          <w:spacing w:val="-4"/>
        </w:rPr>
        <w:t xml:space="preserve"> </w:t>
      </w:r>
      <w:r w:rsidRPr="0035229C">
        <w:rPr>
          <w:b/>
          <w:color w:val="231F20"/>
        </w:rPr>
        <w:t>St</w:t>
      </w:r>
      <w:r w:rsidRPr="0035229C">
        <w:rPr>
          <w:b/>
          <w:color w:val="231F20"/>
          <w:spacing w:val="1"/>
        </w:rPr>
        <w:t>r</w:t>
      </w:r>
      <w:r w:rsidRPr="0035229C">
        <w:rPr>
          <w:b/>
          <w:color w:val="231F20"/>
        </w:rPr>
        <w:t>e</w:t>
      </w:r>
      <w:r w:rsidRPr="0035229C">
        <w:rPr>
          <w:b/>
          <w:color w:val="231F20"/>
          <w:spacing w:val="-2"/>
        </w:rPr>
        <w:t>a</w:t>
      </w:r>
      <w:r w:rsidRPr="0035229C">
        <w:rPr>
          <w:b/>
          <w:color w:val="231F20"/>
          <w:spacing w:val="-4"/>
        </w:rPr>
        <w:t>m</w:t>
      </w:r>
      <w:r w:rsidRPr="0035229C">
        <w:rPr>
          <w:b/>
          <w:color w:val="231F20"/>
        </w:rPr>
        <w:t>lined Acqu</w:t>
      </w:r>
      <w:r w:rsidRPr="0035229C">
        <w:rPr>
          <w:b/>
          <w:color w:val="231F20"/>
          <w:spacing w:val="-2"/>
        </w:rPr>
        <w:t>i</w:t>
      </w:r>
      <w:r w:rsidRPr="0035229C">
        <w:rPr>
          <w:b/>
          <w:color w:val="231F20"/>
        </w:rPr>
        <w:t>sit</w:t>
      </w:r>
      <w:r w:rsidRPr="0035229C">
        <w:rPr>
          <w:b/>
          <w:color w:val="231F20"/>
          <w:spacing w:val="-1"/>
        </w:rPr>
        <w:t>i</w:t>
      </w:r>
      <w:r w:rsidRPr="0035229C">
        <w:rPr>
          <w:b/>
          <w:color w:val="231F20"/>
        </w:rPr>
        <w:t>on P</w:t>
      </w:r>
      <w:r w:rsidRPr="0035229C">
        <w:rPr>
          <w:b/>
          <w:color w:val="231F20"/>
          <w:spacing w:val="-2"/>
        </w:rPr>
        <w:t>l</w:t>
      </w:r>
      <w:r w:rsidRPr="0035229C">
        <w:rPr>
          <w:b/>
          <w:color w:val="231F20"/>
        </w:rPr>
        <w:t>an (</w:t>
      </w:r>
      <w:r w:rsidRPr="0035229C">
        <w:rPr>
          <w:b/>
          <w:color w:val="231F20"/>
          <w:spacing w:val="-3"/>
        </w:rPr>
        <w:t>S</w:t>
      </w:r>
      <w:r w:rsidRPr="0035229C">
        <w:rPr>
          <w:b/>
          <w:color w:val="231F20"/>
          <w:spacing w:val="-1"/>
        </w:rPr>
        <w:t>A</w:t>
      </w:r>
      <w:r w:rsidRPr="0035229C">
        <w:rPr>
          <w:b/>
          <w:color w:val="231F20"/>
        </w:rPr>
        <w:t>P)</w:t>
      </w:r>
      <w:r>
        <w:rPr>
          <w:b/>
          <w:color w:val="231F20"/>
        </w:rPr>
        <w:t xml:space="preserve">  </w:t>
      </w:r>
    </w:p>
    <w:p w14:paraId="3DEEE633" w14:textId="77777777" w:rsidR="006D0294" w:rsidRPr="00211E68" w:rsidRDefault="006D0294" w:rsidP="006D0294">
      <w:pPr>
        <w:widowControl w:val="0"/>
        <w:ind w:right="-20"/>
      </w:pPr>
      <w:r w:rsidRPr="00F97A47">
        <w:t xml:space="preserve">The following format may be used as </w:t>
      </w:r>
      <w:r w:rsidRPr="00211E68">
        <w:t xml:space="preserve">prescribed in </w:t>
      </w:r>
      <w:hyperlink w:anchor="P7_103_d_i_B" w:history="1">
        <w:r w:rsidRPr="00F25E56">
          <w:rPr>
            <w:rStyle w:val="Hyperlink"/>
          </w:rPr>
          <w:t>7.103(d)(i)(B)</w:t>
        </w:r>
      </w:hyperlink>
      <w:r w:rsidRPr="00211E68">
        <w:t>.</w:t>
      </w:r>
    </w:p>
    <w:p w14:paraId="110203AE" w14:textId="77777777" w:rsidR="006D0294" w:rsidRDefault="006D0294" w:rsidP="006D0294"/>
    <w:tbl>
      <w:tblPr>
        <w:tblStyle w:val="TableGrid"/>
        <w:tblW w:w="0" w:type="auto"/>
        <w:tblInd w:w="288" w:type="dxa"/>
        <w:tblLook w:val="04A0" w:firstRow="1" w:lastRow="0" w:firstColumn="1" w:lastColumn="0" w:noHBand="0" w:noVBand="1"/>
      </w:tblPr>
      <w:tblGrid>
        <w:gridCol w:w="9720"/>
      </w:tblGrid>
      <w:tr w:rsidR="006D0294" w14:paraId="0795D815" w14:textId="77777777" w:rsidTr="006D0294">
        <w:tc>
          <w:tcPr>
            <w:tcW w:w="9720" w:type="dxa"/>
            <w:tcBorders>
              <w:top w:val="single" w:sz="4" w:space="0" w:color="auto"/>
              <w:left w:val="single" w:sz="4" w:space="0" w:color="auto"/>
              <w:bottom w:val="single" w:sz="4" w:space="0" w:color="auto"/>
              <w:right w:val="single" w:sz="4" w:space="0" w:color="auto"/>
            </w:tcBorders>
          </w:tcPr>
          <w:p w14:paraId="1553D2D3" w14:textId="77777777" w:rsidR="006D0294" w:rsidRPr="006B1518" w:rsidRDefault="006D0294" w:rsidP="006D0294">
            <w:pPr>
              <w:widowControl w:val="0"/>
              <w:ind w:left="720" w:right="162"/>
              <w:jc w:val="center"/>
              <w:outlineLvl w:val="4"/>
              <w:rPr>
                <w:b/>
                <w:sz w:val="18"/>
                <w:szCs w:val="18"/>
              </w:rPr>
            </w:pPr>
            <w:r w:rsidRPr="006B1518">
              <w:rPr>
                <w:b/>
                <w:sz w:val="18"/>
                <w:szCs w:val="18"/>
              </w:rPr>
              <w:t>For Official Use Only</w:t>
            </w:r>
          </w:p>
          <w:p w14:paraId="4BCBAD5C" w14:textId="77777777" w:rsidR="006D0294" w:rsidRPr="006B1518" w:rsidRDefault="006D0294" w:rsidP="006D0294">
            <w:pPr>
              <w:widowControl w:val="0"/>
              <w:ind w:left="720" w:right="162"/>
              <w:jc w:val="center"/>
              <w:rPr>
                <w:b/>
                <w:sz w:val="18"/>
                <w:szCs w:val="18"/>
              </w:rPr>
            </w:pPr>
            <w:r w:rsidRPr="006B1518">
              <w:rPr>
                <w:b/>
                <w:sz w:val="18"/>
                <w:szCs w:val="18"/>
              </w:rPr>
              <w:t>Source Selection Information -- See FAR 2.101 and 3.104</w:t>
            </w:r>
          </w:p>
          <w:p w14:paraId="5FC691EA" w14:textId="77777777" w:rsidR="006D0294" w:rsidRPr="006B1518" w:rsidRDefault="006D0294" w:rsidP="006D0294">
            <w:pPr>
              <w:widowControl w:val="0"/>
              <w:adjustRightInd w:val="0"/>
              <w:ind w:left="720" w:right="162"/>
              <w:jc w:val="center"/>
              <w:rPr>
                <w:b/>
                <w:sz w:val="18"/>
                <w:szCs w:val="18"/>
              </w:rPr>
            </w:pPr>
          </w:p>
          <w:p w14:paraId="5FD8A2A3" w14:textId="77777777" w:rsidR="006D0294" w:rsidRPr="006B1518" w:rsidRDefault="006D0294" w:rsidP="006D0294">
            <w:pPr>
              <w:jc w:val="center"/>
              <w:rPr>
                <w:b/>
                <w:sz w:val="18"/>
                <w:szCs w:val="18"/>
              </w:rPr>
            </w:pPr>
            <w:r w:rsidRPr="006B1518">
              <w:rPr>
                <w:b/>
                <w:sz w:val="18"/>
                <w:szCs w:val="18"/>
              </w:rPr>
              <w:t>Streamlined Acquisition Plan (SAP)</w:t>
            </w:r>
          </w:p>
          <w:p w14:paraId="14E41EE2" w14:textId="77777777" w:rsidR="006D0294" w:rsidRPr="006B1518" w:rsidRDefault="006D0294" w:rsidP="006D0294">
            <w:pPr>
              <w:widowControl w:val="0"/>
              <w:adjustRightInd w:val="0"/>
              <w:ind w:left="720" w:right="162"/>
              <w:jc w:val="center"/>
              <w:rPr>
                <w:sz w:val="18"/>
                <w:szCs w:val="18"/>
              </w:rPr>
            </w:pPr>
            <w:r w:rsidRPr="006B1518">
              <w:rPr>
                <w:sz w:val="18"/>
                <w:szCs w:val="18"/>
              </w:rPr>
              <w:t xml:space="preserve"> (Complete and select the box that is appropriate for the acquisition situation)</w:t>
            </w:r>
          </w:p>
          <w:p w14:paraId="0E818B83" w14:textId="77777777" w:rsidR="006D0294" w:rsidRPr="006B1518" w:rsidRDefault="006D0294" w:rsidP="006D0294">
            <w:pPr>
              <w:widowControl w:val="0"/>
              <w:adjustRightInd w:val="0"/>
              <w:ind w:left="720" w:right="162"/>
              <w:jc w:val="center"/>
              <w:rPr>
                <w:sz w:val="18"/>
                <w:szCs w:val="18"/>
              </w:rPr>
            </w:pPr>
          </w:p>
          <w:p w14:paraId="1AD1D80A"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Date:  </w:t>
            </w:r>
            <w:r w:rsidRPr="006B1518">
              <w:rPr>
                <w:bCs/>
                <w:sz w:val="18"/>
                <w:szCs w:val="18"/>
              </w:rPr>
              <w:fldChar w:fldCharType="begin">
                <w:ffData>
                  <w:name w:val="Text1"/>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 xml:space="preserve"> </w:t>
            </w:r>
            <w:r w:rsidRPr="006B1518">
              <w:rPr>
                <w:bCs/>
                <w:sz w:val="18"/>
                <w:szCs w:val="18"/>
              </w:rPr>
              <w:tab/>
            </w:r>
            <w:r w:rsidRPr="006B1518">
              <w:rPr>
                <w:bCs/>
                <w:sz w:val="18"/>
                <w:szCs w:val="18"/>
              </w:rPr>
              <w:tab/>
            </w:r>
            <w:r w:rsidRPr="006B1518">
              <w:rPr>
                <w:bCs/>
                <w:sz w:val="18"/>
                <w:szCs w:val="18"/>
              </w:rPr>
              <w:tab/>
            </w:r>
            <w:r w:rsidRPr="006B1518">
              <w:rPr>
                <w:bCs/>
                <w:sz w:val="18"/>
                <w:szCs w:val="18"/>
              </w:rPr>
              <w:tab/>
            </w:r>
            <w:r w:rsidRPr="006B1518">
              <w:rPr>
                <w:bCs/>
                <w:sz w:val="18"/>
                <w:szCs w:val="18"/>
              </w:rPr>
              <w:tab/>
            </w:r>
            <w:r w:rsidRPr="006B1518">
              <w:rPr>
                <w:bCs/>
                <w:sz w:val="18"/>
                <w:szCs w:val="18"/>
              </w:rPr>
              <w:tab/>
            </w:r>
          </w:p>
          <w:p w14:paraId="7F59BAFD" w14:textId="77777777" w:rsidR="006D0294" w:rsidRPr="006B1518" w:rsidRDefault="006D0294" w:rsidP="006D0294">
            <w:pPr>
              <w:widowControl w:val="0"/>
              <w:adjustRightInd w:val="0"/>
              <w:ind w:left="720" w:right="162"/>
              <w:rPr>
                <w:bCs/>
                <w:sz w:val="18"/>
                <w:szCs w:val="18"/>
              </w:rPr>
            </w:pPr>
          </w:p>
          <w:p w14:paraId="3067876E"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Contracting office:  </w:t>
            </w:r>
            <w:r w:rsidRPr="006B1518">
              <w:rPr>
                <w:bCs/>
                <w:sz w:val="18"/>
                <w:szCs w:val="18"/>
              </w:rPr>
              <w:fldChar w:fldCharType="begin">
                <w:ffData>
                  <w:name w:val="Text2"/>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r w:rsidRPr="006B1518">
              <w:rPr>
                <w:bCs/>
                <w:sz w:val="18"/>
                <w:szCs w:val="18"/>
              </w:rPr>
              <w:tab/>
            </w:r>
            <w:r>
              <w:rPr>
                <w:bCs/>
                <w:sz w:val="18"/>
                <w:szCs w:val="18"/>
              </w:rPr>
              <w:t>C</w:t>
            </w:r>
            <w:r w:rsidRPr="00910FF4">
              <w:rPr>
                <w:snapToGrid w:val="0"/>
                <w:sz w:val="18"/>
                <w:szCs w:val="18"/>
              </w:rPr>
              <w:t>ontracting officer</w:t>
            </w:r>
            <w:r w:rsidRPr="006B1518">
              <w:rPr>
                <w:bCs/>
                <w:sz w:val="18"/>
                <w:szCs w:val="18"/>
              </w:rPr>
              <w:t xml:space="preserve"> name:  </w:t>
            </w:r>
            <w:r w:rsidRPr="006B1518">
              <w:rPr>
                <w:bCs/>
                <w:sz w:val="18"/>
                <w:szCs w:val="18"/>
              </w:rPr>
              <w:fldChar w:fldCharType="begin">
                <w:ffData>
                  <w:name w:val="Text3"/>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0EC342D5" w14:textId="77777777" w:rsidR="006D0294" w:rsidRPr="006B1518" w:rsidRDefault="006D0294" w:rsidP="006D0294">
            <w:pPr>
              <w:widowControl w:val="0"/>
              <w:adjustRightInd w:val="0"/>
              <w:ind w:left="720" w:right="162"/>
              <w:rPr>
                <w:bCs/>
                <w:sz w:val="18"/>
                <w:szCs w:val="18"/>
              </w:rPr>
            </w:pPr>
          </w:p>
          <w:p w14:paraId="73E79DDF"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Requiring activity:  </w:t>
            </w:r>
            <w:r w:rsidRPr="006B1518">
              <w:rPr>
                <w:bCs/>
                <w:sz w:val="18"/>
                <w:szCs w:val="18"/>
              </w:rPr>
              <w:fldChar w:fldCharType="begin">
                <w:ffData>
                  <w:name w:val="Text4"/>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r w:rsidRPr="006B1518">
              <w:rPr>
                <w:bCs/>
                <w:sz w:val="18"/>
                <w:szCs w:val="18"/>
              </w:rPr>
              <w:tab/>
              <w:t xml:space="preserve">Voice (DSN):  </w:t>
            </w:r>
            <w:r w:rsidRPr="006B1518">
              <w:rPr>
                <w:bCs/>
                <w:sz w:val="18"/>
                <w:szCs w:val="18"/>
              </w:rPr>
              <w:fldChar w:fldCharType="begin">
                <w:ffData>
                  <w:name w:val="Text5"/>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17A07292" w14:textId="77777777" w:rsidR="006D0294" w:rsidRPr="006B1518" w:rsidRDefault="006D0294" w:rsidP="006D0294">
            <w:pPr>
              <w:widowControl w:val="0"/>
              <w:adjustRightInd w:val="0"/>
              <w:ind w:left="720" w:right="162"/>
              <w:rPr>
                <w:bCs/>
                <w:sz w:val="18"/>
                <w:szCs w:val="18"/>
              </w:rPr>
            </w:pPr>
          </w:p>
          <w:p w14:paraId="0157F694"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Project title:  </w:t>
            </w:r>
            <w:r w:rsidRPr="006B1518">
              <w:rPr>
                <w:bCs/>
                <w:sz w:val="18"/>
                <w:szCs w:val="18"/>
              </w:rPr>
              <w:fldChar w:fldCharType="begin">
                <w:ffData>
                  <w:name w:val="Text6"/>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r w:rsidRPr="006B1518">
              <w:rPr>
                <w:bCs/>
                <w:sz w:val="18"/>
                <w:szCs w:val="18"/>
              </w:rPr>
              <w:tab/>
            </w:r>
            <w:r w:rsidRPr="006B1518">
              <w:rPr>
                <w:bCs/>
                <w:sz w:val="18"/>
                <w:szCs w:val="18"/>
              </w:rPr>
              <w:tab/>
              <w:t xml:space="preserve">Fax (DSN):  </w:t>
            </w:r>
            <w:r w:rsidRPr="006B1518">
              <w:rPr>
                <w:bCs/>
                <w:sz w:val="18"/>
                <w:szCs w:val="18"/>
              </w:rPr>
              <w:fldChar w:fldCharType="begin">
                <w:ffData>
                  <w:name w:val="Text7"/>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269B2D56" w14:textId="77777777" w:rsidR="006D0294" w:rsidRPr="006B1518" w:rsidRDefault="006D0294" w:rsidP="006D0294">
            <w:pPr>
              <w:widowControl w:val="0"/>
              <w:adjustRightInd w:val="0"/>
              <w:ind w:left="720" w:right="162"/>
              <w:rPr>
                <w:bCs/>
                <w:sz w:val="18"/>
                <w:szCs w:val="18"/>
              </w:rPr>
            </w:pPr>
          </w:p>
          <w:p w14:paraId="2A26FE1B"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Supply criticality: </w:t>
            </w:r>
            <w:r w:rsidRPr="006B1518">
              <w:rPr>
                <w:bCs/>
                <w:sz w:val="18"/>
                <w:szCs w:val="18"/>
              </w:rPr>
              <w:fldChar w:fldCharType="begin">
                <w:ffData>
                  <w:name w:val="Text6"/>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r w:rsidRPr="006B1518">
              <w:rPr>
                <w:bCs/>
                <w:sz w:val="18"/>
                <w:szCs w:val="18"/>
              </w:rPr>
              <w:tab/>
            </w:r>
            <w:r w:rsidRPr="006B1518">
              <w:rPr>
                <w:bCs/>
                <w:sz w:val="18"/>
                <w:szCs w:val="18"/>
              </w:rPr>
              <w:tab/>
            </w:r>
          </w:p>
          <w:p w14:paraId="34EF2A30" w14:textId="77777777" w:rsidR="006D0294" w:rsidRPr="006B1518" w:rsidRDefault="006D0294" w:rsidP="006D0294">
            <w:pPr>
              <w:widowControl w:val="0"/>
              <w:adjustRightInd w:val="0"/>
              <w:ind w:left="720" w:right="162"/>
              <w:rPr>
                <w:bCs/>
                <w:sz w:val="18"/>
                <w:szCs w:val="18"/>
              </w:rPr>
            </w:pPr>
          </w:p>
          <w:p w14:paraId="5632437F" w14:textId="77777777" w:rsidR="006D0294" w:rsidRPr="006B1518" w:rsidRDefault="006D0294" w:rsidP="006D0294">
            <w:pPr>
              <w:widowControl w:val="0"/>
              <w:adjustRightInd w:val="0"/>
              <w:ind w:left="720" w:right="162"/>
              <w:rPr>
                <w:bCs/>
                <w:sz w:val="18"/>
                <w:szCs w:val="18"/>
              </w:rPr>
            </w:pPr>
            <w:r>
              <w:rPr>
                <w:bCs/>
                <w:sz w:val="18"/>
                <w:szCs w:val="18"/>
              </w:rPr>
              <w:t>Contracting officer</w:t>
            </w:r>
            <w:r w:rsidRPr="006B1518">
              <w:rPr>
                <w:bCs/>
                <w:sz w:val="18"/>
                <w:szCs w:val="18"/>
              </w:rPr>
              <w:t xml:space="preserve">’s e-mail address:  </w:t>
            </w:r>
            <w:r w:rsidRPr="006B1518">
              <w:rPr>
                <w:bCs/>
                <w:sz w:val="18"/>
                <w:szCs w:val="18"/>
              </w:rPr>
              <w:fldChar w:fldCharType="begin">
                <w:ffData>
                  <w:name w:val="Text8"/>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r w:rsidRPr="006B1518">
              <w:rPr>
                <w:bCs/>
                <w:sz w:val="18"/>
                <w:szCs w:val="18"/>
              </w:rPr>
              <w:tab/>
            </w:r>
          </w:p>
          <w:p w14:paraId="61544F57" w14:textId="77777777" w:rsidR="006D0294" w:rsidRPr="006B1518" w:rsidRDefault="006D0294" w:rsidP="006D0294">
            <w:pPr>
              <w:widowControl w:val="0"/>
              <w:adjustRightInd w:val="0"/>
              <w:ind w:left="720" w:right="162"/>
              <w:rPr>
                <w:bCs/>
                <w:sz w:val="18"/>
                <w:szCs w:val="18"/>
              </w:rPr>
            </w:pPr>
          </w:p>
          <w:p w14:paraId="7A74A9D9"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Purchase request (PR) or control number:  </w:t>
            </w:r>
            <w:r w:rsidRPr="006B1518">
              <w:rPr>
                <w:bCs/>
                <w:sz w:val="18"/>
                <w:szCs w:val="18"/>
              </w:rPr>
              <w:fldChar w:fldCharType="begin">
                <w:ffData>
                  <w:name w:val="Text9"/>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68A4E397" w14:textId="77777777" w:rsidR="006D0294" w:rsidRPr="006B1518" w:rsidRDefault="006D0294" w:rsidP="006D0294">
            <w:pPr>
              <w:widowControl w:val="0"/>
              <w:adjustRightInd w:val="0"/>
              <w:ind w:left="720" w:right="162"/>
              <w:rPr>
                <w:sz w:val="18"/>
                <w:szCs w:val="18"/>
              </w:rPr>
            </w:pPr>
          </w:p>
          <w:p w14:paraId="18BBF824"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1"/>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Construction  </w:t>
            </w:r>
            <w:r w:rsidRPr="006B1518">
              <w:rPr>
                <w:bCs/>
                <w:sz w:val="18"/>
                <w:szCs w:val="18"/>
              </w:rPr>
              <w:fldChar w:fldCharType="begin">
                <w:ffData>
                  <w:name w:val="Check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Service  </w:t>
            </w:r>
            <w:r w:rsidRPr="006B1518">
              <w:rPr>
                <w:bCs/>
                <w:sz w:val="18"/>
                <w:szCs w:val="18"/>
              </w:rPr>
              <w:fldChar w:fldCharType="begin">
                <w:ffData>
                  <w:name w:val="Check3"/>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Supply  </w:t>
            </w:r>
            <w:r w:rsidRPr="006B1518">
              <w:rPr>
                <w:bCs/>
                <w:sz w:val="18"/>
                <w:szCs w:val="18"/>
              </w:rPr>
              <w:fldChar w:fldCharType="begin">
                <w:ffData>
                  <w:name w:val="Check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Research and development (R&amp;D)</w:t>
            </w:r>
          </w:p>
          <w:p w14:paraId="7E2B4036" w14:textId="77777777" w:rsidR="006D0294" w:rsidRPr="006B1518" w:rsidRDefault="006D0294" w:rsidP="006D0294">
            <w:pPr>
              <w:widowControl w:val="0"/>
              <w:adjustRightInd w:val="0"/>
              <w:ind w:left="720" w:right="162"/>
              <w:rPr>
                <w:sz w:val="18"/>
                <w:szCs w:val="18"/>
              </w:rPr>
            </w:pPr>
          </w:p>
          <w:p w14:paraId="5C4B4E3A" w14:textId="77777777" w:rsidR="006D0294" w:rsidRPr="006B1518" w:rsidRDefault="006D0294" w:rsidP="006D0294">
            <w:pPr>
              <w:widowControl w:val="0"/>
              <w:adjustRightInd w:val="0"/>
              <w:ind w:left="720" w:right="158"/>
              <w:rPr>
                <w:sz w:val="18"/>
                <w:szCs w:val="18"/>
              </w:rPr>
            </w:pPr>
            <w:r w:rsidRPr="006B1518">
              <w:rPr>
                <w:sz w:val="18"/>
                <w:szCs w:val="18"/>
              </w:rPr>
              <w:t xml:space="preserve">a.  Product Service Code:  (Specify for services)  </w:t>
            </w:r>
            <w:r w:rsidRPr="006B1518">
              <w:rPr>
                <w:sz w:val="18"/>
                <w:szCs w:val="18"/>
              </w:rPr>
              <w:fldChar w:fldCharType="begin">
                <w:ffData>
                  <w:name w:val="Text13"/>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5004F597" w14:textId="77777777" w:rsidR="006D0294" w:rsidRPr="006B1518" w:rsidRDefault="006D0294" w:rsidP="006D0294">
            <w:pPr>
              <w:widowControl w:val="0"/>
              <w:adjustRightInd w:val="0"/>
              <w:ind w:left="720" w:right="158"/>
              <w:rPr>
                <w:sz w:val="18"/>
                <w:szCs w:val="18"/>
              </w:rPr>
            </w:pPr>
          </w:p>
          <w:p w14:paraId="694E789F" w14:textId="77777777" w:rsidR="006D0294" w:rsidRPr="006B1518" w:rsidRDefault="006D0294" w:rsidP="006D0294">
            <w:pPr>
              <w:widowControl w:val="0"/>
              <w:adjustRightInd w:val="0"/>
              <w:ind w:left="720" w:right="158"/>
              <w:rPr>
                <w:sz w:val="18"/>
                <w:szCs w:val="18"/>
              </w:rPr>
            </w:pPr>
            <w:r w:rsidRPr="006B1518">
              <w:rPr>
                <w:sz w:val="18"/>
                <w:szCs w:val="18"/>
              </w:rPr>
              <w:t xml:space="preserve">b.  Services Portfolio Category:  (Specify for services) </w:t>
            </w:r>
            <w:r w:rsidRPr="006B1518">
              <w:rPr>
                <w:sz w:val="18"/>
                <w:szCs w:val="18"/>
              </w:rPr>
              <w:fldChar w:fldCharType="begin">
                <w:ffData>
                  <w:name w:val="Text13"/>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027652A4" w14:textId="77777777" w:rsidR="006D0294" w:rsidRPr="006B1518" w:rsidRDefault="006D0294" w:rsidP="006D0294">
            <w:pPr>
              <w:widowControl w:val="0"/>
              <w:adjustRightInd w:val="0"/>
              <w:ind w:left="720" w:right="162"/>
              <w:rPr>
                <w:sz w:val="18"/>
                <w:szCs w:val="18"/>
              </w:rPr>
            </w:pPr>
          </w:p>
          <w:p w14:paraId="104D201E" w14:textId="77777777" w:rsidR="006D0294" w:rsidRPr="006B1518" w:rsidRDefault="006D0294" w:rsidP="006D0294">
            <w:pPr>
              <w:widowControl w:val="0"/>
              <w:adjustRightInd w:val="0"/>
              <w:ind w:left="720" w:right="158"/>
              <w:rPr>
                <w:sz w:val="18"/>
                <w:szCs w:val="18"/>
              </w:rPr>
            </w:pPr>
          </w:p>
          <w:p w14:paraId="79D5DDC3" w14:textId="77777777" w:rsidR="006D0294" w:rsidRPr="006B1518" w:rsidRDefault="006D0294" w:rsidP="006D0294">
            <w:pPr>
              <w:widowControl w:val="0"/>
              <w:adjustRightInd w:val="0"/>
              <w:ind w:left="720" w:right="158"/>
              <w:rPr>
                <w:bCs/>
                <w:sz w:val="18"/>
                <w:szCs w:val="18"/>
              </w:rPr>
            </w:pPr>
            <w:r w:rsidRPr="006B1518">
              <w:rPr>
                <w:bCs/>
                <w:sz w:val="18"/>
                <w:szCs w:val="18"/>
              </w:rPr>
              <w:t>I.  Brief description of requirement (FAR 7.105(a)(1</w:t>
            </w:r>
            <w:r w:rsidRPr="00211E68">
              <w:rPr>
                <w:bCs/>
                <w:sz w:val="18"/>
                <w:szCs w:val="18"/>
              </w:rPr>
              <w:t xml:space="preserve">))  </w:t>
            </w:r>
          </w:p>
          <w:p w14:paraId="1CA981E5" w14:textId="77777777" w:rsidR="006D0294" w:rsidRPr="006B1518" w:rsidRDefault="006D0294" w:rsidP="006D0294">
            <w:pPr>
              <w:widowControl w:val="0"/>
              <w:adjustRightInd w:val="0"/>
              <w:ind w:left="720" w:right="158"/>
              <w:rPr>
                <w:sz w:val="18"/>
                <w:szCs w:val="18"/>
              </w:rPr>
            </w:pPr>
          </w:p>
          <w:p w14:paraId="2DE8F201" w14:textId="77777777" w:rsidR="006D0294" w:rsidRPr="006B1518" w:rsidRDefault="006D0294" w:rsidP="006D0294">
            <w:pPr>
              <w:widowControl w:val="0"/>
              <w:adjustRightInd w:val="0"/>
              <w:ind w:left="720" w:right="158"/>
              <w:rPr>
                <w:sz w:val="18"/>
                <w:szCs w:val="18"/>
              </w:rPr>
            </w:pPr>
            <w:r w:rsidRPr="006B1518">
              <w:rPr>
                <w:sz w:val="18"/>
                <w:szCs w:val="18"/>
              </w:rPr>
              <w:t xml:space="preserve">a.  Government estimate: $ </w:t>
            </w:r>
            <w:r w:rsidRPr="006B1518">
              <w:rPr>
                <w:sz w:val="18"/>
                <w:szCs w:val="18"/>
              </w:rPr>
              <w:fldChar w:fldCharType="begin">
                <w:ffData>
                  <w:name w:val="Text10"/>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r w:rsidRPr="006B1518">
              <w:rPr>
                <w:sz w:val="18"/>
                <w:szCs w:val="18"/>
              </w:rPr>
              <w:t xml:space="preserve">  (include all options and surge values)</w:t>
            </w:r>
          </w:p>
          <w:p w14:paraId="5C98D299" w14:textId="77777777" w:rsidR="006D0294" w:rsidRPr="006B1518" w:rsidRDefault="006D0294" w:rsidP="006D0294">
            <w:pPr>
              <w:widowControl w:val="0"/>
              <w:adjustRightInd w:val="0"/>
              <w:ind w:left="720" w:right="158"/>
              <w:rPr>
                <w:sz w:val="18"/>
                <w:szCs w:val="18"/>
              </w:rPr>
            </w:pPr>
          </w:p>
          <w:p w14:paraId="6DD4274C" w14:textId="77777777" w:rsidR="006D0294" w:rsidRPr="006B1518" w:rsidRDefault="006D0294" w:rsidP="006D0294">
            <w:pPr>
              <w:widowControl w:val="0"/>
              <w:adjustRightInd w:val="0"/>
              <w:ind w:left="720" w:right="158"/>
              <w:rPr>
                <w:sz w:val="18"/>
                <w:szCs w:val="18"/>
              </w:rPr>
            </w:pPr>
            <w:r w:rsidRPr="006B1518">
              <w:rPr>
                <w:sz w:val="18"/>
                <w:szCs w:val="18"/>
              </w:rPr>
              <w:t xml:space="preserve">b.  Period of performance </w:t>
            </w:r>
            <w:r w:rsidRPr="006B1518">
              <w:rPr>
                <w:sz w:val="18"/>
                <w:szCs w:val="18"/>
              </w:rPr>
              <w:fldChar w:fldCharType="begin">
                <w:ffData>
                  <w:name w:val="Text13"/>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r w:rsidRPr="006B1518">
              <w:rPr>
                <w:sz w:val="18"/>
                <w:szCs w:val="18"/>
              </w:rPr>
              <w:t xml:space="preserve"> (include options)</w:t>
            </w:r>
          </w:p>
          <w:p w14:paraId="7EF48824" w14:textId="77777777" w:rsidR="006D0294" w:rsidRPr="006B1518" w:rsidRDefault="006D0294" w:rsidP="006D0294">
            <w:pPr>
              <w:widowControl w:val="0"/>
              <w:adjustRightInd w:val="0"/>
              <w:ind w:left="720" w:right="158"/>
              <w:rPr>
                <w:sz w:val="18"/>
                <w:szCs w:val="18"/>
              </w:rPr>
            </w:pPr>
          </w:p>
          <w:p w14:paraId="0617BEE6" w14:textId="77777777" w:rsidR="006D0294" w:rsidRPr="006B1518" w:rsidRDefault="006D0294" w:rsidP="006D0294">
            <w:pPr>
              <w:widowControl w:val="0"/>
              <w:adjustRightInd w:val="0"/>
              <w:ind w:left="720" w:right="158"/>
              <w:rPr>
                <w:sz w:val="18"/>
                <w:szCs w:val="18"/>
              </w:rPr>
            </w:pPr>
            <w:r w:rsidRPr="006B1518">
              <w:rPr>
                <w:sz w:val="18"/>
                <w:szCs w:val="18"/>
              </w:rPr>
              <w:t xml:space="preserve">c.  Delivery schedule: </w:t>
            </w:r>
            <w:r w:rsidRPr="006B1518">
              <w:rPr>
                <w:sz w:val="18"/>
                <w:szCs w:val="18"/>
              </w:rPr>
              <w:fldChar w:fldCharType="begin">
                <w:ffData>
                  <w:name w:val="Text13"/>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58032DBC" w14:textId="77777777" w:rsidR="006D0294" w:rsidRPr="006B1518" w:rsidRDefault="006D0294" w:rsidP="006D0294">
            <w:pPr>
              <w:widowControl w:val="0"/>
              <w:adjustRightInd w:val="0"/>
              <w:ind w:left="720" w:right="162"/>
              <w:rPr>
                <w:sz w:val="18"/>
                <w:szCs w:val="18"/>
              </w:rPr>
            </w:pPr>
          </w:p>
          <w:p w14:paraId="0CFE5746" w14:textId="77777777" w:rsidR="006D0294" w:rsidRPr="006B1518" w:rsidRDefault="006D0294" w:rsidP="006D0294">
            <w:pPr>
              <w:widowControl w:val="0"/>
              <w:ind w:left="720" w:right="162"/>
              <w:outlineLvl w:val="5"/>
              <w:rPr>
                <w:iCs/>
                <w:sz w:val="18"/>
                <w:szCs w:val="18"/>
              </w:rPr>
            </w:pPr>
            <w:r w:rsidRPr="006B1518">
              <w:rPr>
                <w:iCs/>
                <w:sz w:val="18"/>
                <w:szCs w:val="18"/>
              </w:rPr>
              <w:t xml:space="preserve">II.  Proposed acquisition approach </w:t>
            </w:r>
          </w:p>
          <w:p w14:paraId="1466C0F8" w14:textId="77777777" w:rsidR="006D0294" w:rsidRPr="006B1518" w:rsidRDefault="006D0294" w:rsidP="006D0294">
            <w:pPr>
              <w:widowControl w:val="0"/>
              <w:adjustRightInd w:val="0"/>
              <w:ind w:left="720" w:right="162"/>
              <w:rPr>
                <w:sz w:val="18"/>
                <w:szCs w:val="18"/>
              </w:rPr>
            </w:pPr>
          </w:p>
          <w:p w14:paraId="4505A7D6"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a.  Extent of competition: </w:t>
            </w:r>
          </w:p>
          <w:p w14:paraId="050489FF" w14:textId="77777777" w:rsidR="006D0294" w:rsidRPr="006B1518" w:rsidRDefault="006D0294" w:rsidP="006D0294">
            <w:pPr>
              <w:widowControl w:val="0"/>
              <w:adjustRightInd w:val="0"/>
              <w:ind w:left="720" w:right="158"/>
              <w:rPr>
                <w:bCs/>
                <w:sz w:val="18"/>
                <w:szCs w:val="18"/>
              </w:rPr>
            </w:pPr>
          </w:p>
          <w:p w14:paraId="1A2EB988"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Full and open competition</w:t>
            </w:r>
          </w:p>
          <w:p w14:paraId="0D904B3C" w14:textId="77777777" w:rsidR="006D0294" w:rsidRPr="006B1518" w:rsidRDefault="006D0294" w:rsidP="006D0294">
            <w:pPr>
              <w:widowControl w:val="0"/>
              <w:adjustRightInd w:val="0"/>
              <w:ind w:left="720" w:right="158"/>
              <w:rPr>
                <w:sz w:val="18"/>
                <w:szCs w:val="18"/>
              </w:rPr>
            </w:pPr>
            <w:r w:rsidRPr="006B1518">
              <w:rPr>
                <w:bCs/>
                <w:sz w:val="18"/>
                <w:szCs w:val="18"/>
              </w:rPr>
              <w:fldChar w:fldCharType="begin">
                <w:ffData>
                  <w:name w:val="Check4"/>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Other than full and open competition* </w:t>
            </w:r>
            <w:r w:rsidRPr="006B1518">
              <w:rPr>
                <w:sz w:val="18"/>
                <w:szCs w:val="18"/>
              </w:rPr>
              <w:t xml:space="preserve">* </w:t>
            </w:r>
            <w:hyperlink r:id="rId248" w:anchor="P72_9633" w:history="1">
              <w:r w:rsidRPr="000C7539">
                <w:rPr>
                  <w:rStyle w:val="Hyperlink"/>
                  <w:rFonts w:eastAsiaTheme="majorEastAsia"/>
                  <w:sz w:val="18"/>
                  <w:szCs w:val="18"/>
                </w:rPr>
                <w:t>FAR 6.3</w:t>
              </w:r>
            </w:hyperlink>
            <w:r w:rsidRPr="000C7539">
              <w:rPr>
                <w:sz w:val="18"/>
                <w:szCs w:val="18"/>
              </w:rPr>
              <w:t xml:space="preserve"> </w:t>
            </w:r>
            <w:r w:rsidRPr="006B1518">
              <w:rPr>
                <w:sz w:val="18"/>
                <w:szCs w:val="18"/>
              </w:rPr>
              <w:t xml:space="preserve">authority (Specify):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73A2F271"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Full and open after exclusion of sources</w:t>
            </w:r>
          </w:p>
          <w:p w14:paraId="4D3BDB5A"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Competitive non-DoD</w:t>
            </w:r>
          </w:p>
          <w:p w14:paraId="0C5AE0BE"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7"/>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Mandatory use policy, including waivers (e.g., under Part 8)</w:t>
            </w:r>
          </w:p>
          <w:p w14:paraId="156C92B9" w14:textId="77777777" w:rsidR="006D0294" w:rsidRPr="006B1518" w:rsidRDefault="006D0294" w:rsidP="006D0294">
            <w:pPr>
              <w:widowControl w:val="0"/>
              <w:adjustRightInd w:val="0"/>
              <w:ind w:left="720" w:right="158"/>
              <w:rPr>
                <w:sz w:val="18"/>
                <w:szCs w:val="18"/>
              </w:rPr>
            </w:pPr>
            <w:r w:rsidRPr="006B1518">
              <w:rPr>
                <w:bCs/>
                <w:sz w:val="18"/>
                <w:szCs w:val="18"/>
              </w:rPr>
              <w:fldChar w:fldCharType="begin">
                <w:ffData>
                  <w:name w:val="Check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Limited sources (e.g. under Part 8.405-6):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01457171" w14:textId="77777777" w:rsidR="006D0294" w:rsidRPr="006B1518" w:rsidRDefault="006D0294" w:rsidP="006D0294">
            <w:pPr>
              <w:widowControl w:val="0"/>
              <w:adjustRightInd w:val="0"/>
              <w:ind w:left="720" w:right="162"/>
              <w:rPr>
                <w:sz w:val="18"/>
                <w:szCs w:val="18"/>
              </w:rPr>
            </w:pPr>
          </w:p>
          <w:p w14:paraId="601DB24C" w14:textId="77777777" w:rsidR="006D0294" w:rsidRPr="006B1518" w:rsidRDefault="006D0294" w:rsidP="006D0294">
            <w:pPr>
              <w:widowControl w:val="0"/>
              <w:adjustRightInd w:val="0"/>
              <w:ind w:left="720" w:right="162"/>
              <w:rPr>
                <w:bCs/>
                <w:sz w:val="18"/>
                <w:szCs w:val="18"/>
              </w:rPr>
            </w:pPr>
            <w:r w:rsidRPr="006B1518">
              <w:rPr>
                <w:bCs/>
                <w:sz w:val="18"/>
                <w:szCs w:val="18"/>
              </w:rPr>
              <w:t>b.  Small business set-aside: (See FAR Part 19)</w:t>
            </w:r>
          </w:p>
          <w:p w14:paraId="6E4DFAEE" w14:textId="77777777" w:rsidR="006D0294" w:rsidRPr="006B1518" w:rsidRDefault="006D0294" w:rsidP="006D0294">
            <w:pPr>
              <w:widowControl w:val="0"/>
              <w:adjustRightInd w:val="0"/>
              <w:ind w:left="720" w:right="162"/>
              <w:rPr>
                <w:sz w:val="18"/>
                <w:szCs w:val="18"/>
              </w:rPr>
            </w:pPr>
          </w:p>
          <w:p w14:paraId="40A0624A" w14:textId="77777777" w:rsidR="006D0294" w:rsidRPr="006B1518" w:rsidRDefault="006D0294" w:rsidP="006D0294">
            <w:pPr>
              <w:widowControl w:val="0"/>
              <w:adjustRightInd w:val="0"/>
              <w:ind w:left="720" w:right="158"/>
              <w:rPr>
                <w:sz w:val="18"/>
                <w:szCs w:val="18"/>
              </w:rPr>
            </w:pPr>
            <w:r w:rsidRPr="006B1518">
              <w:rPr>
                <w:bCs/>
                <w:sz w:val="18"/>
                <w:szCs w:val="18"/>
              </w:rPr>
              <w:fldChar w:fldCharType="begin">
                <w:ffData>
                  <w:name w:val="Check13"/>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Competitive small business set-aside (SBSA)</w:t>
            </w:r>
          </w:p>
          <w:p w14:paraId="63E78507"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Competitive 8a   </w:t>
            </w:r>
            <w:r w:rsidRPr="006B1518">
              <w:rPr>
                <w:bCs/>
                <w:sz w:val="18"/>
                <w:szCs w:val="18"/>
              </w:rPr>
              <w:fldChar w:fldCharType="begin">
                <w:ffData>
                  <w:name w:val="Check1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Sole source 8a </w:t>
            </w:r>
          </w:p>
          <w:p w14:paraId="43E736B5"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1"/>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Service Disabled Veteran Owned Small Business (SDVOSB) Set-Aside</w:t>
            </w:r>
          </w:p>
          <w:p w14:paraId="182A9D71"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1"/>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SDVOSB sole source</w:t>
            </w:r>
          </w:p>
          <w:p w14:paraId="35E6A9CE"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Historically underutilized business zone (HubZone) Sole Source  </w:t>
            </w:r>
          </w:p>
          <w:p w14:paraId="6D0D0EB0"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HubZone set-aside</w:t>
            </w:r>
          </w:p>
          <w:p w14:paraId="28F96163"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4"/>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Small disadvantaged women owned business (SDWOB)</w:t>
            </w:r>
          </w:p>
          <w:p w14:paraId="0219D8BA"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Economically disadvantaged women owned small business (</w:t>
            </w:r>
            <w:r w:rsidRPr="006B1518">
              <w:rPr>
                <w:sz w:val="18"/>
                <w:szCs w:val="18"/>
              </w:rPr>
              <w:t>EDWOSB)</w:t>
            </w:r>
          </w:p>
          <w:p w14:paraId="349C0F2B"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Historically Black colleges and universities / minority institutions (HBCU/MI)</w:t>
            </w:r>
          </w:p>
          <w:p w14:paraId="61FEB5EB"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Not applicable (NA) (If acquisition is unrestricted)</w:t>
            </w:r>
          </w:p>
          <w:p w14:paraId="0395EC4A"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Other (Specify):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r w:rsidRPr="006B1518">
              <w:rPr>
                <w:sz w:val="18"/>
                <w:szCs w:val="18"/>
              </w:rPr>
              <w:tab/>
            </w:r>
            <w:r w:rsidRPr="006B1518">
              <w:rPr>
                <w:bCs/>
                <w:sz w:val="18"/>
                <w:szCs w:val="18"/>
              </w:rPr>
              <w:t xml:space="preserve">      </w:t>
            </w:r>
          </w:p>
          <w:p w14:paraId="29968649" w14:textId="77777777" w:rsidR="006D0294" w:rsidRPr="006B1518" w:rsidRDefault="006D0294" w:rsidP="006D0294">
            <w:pPr>
              <w:widowControl w:val="0"/>
              <w:adjustRightInd w:val="0"/>
              <w:ind w:left="720" w:right="162"/>
              <w:rPr>
                <w:sz w:val="18"/>
                <w:szCs w:val="18"/>
              </w:rPr>
            </w:pPr>
          </w:p>
          <w:p w14:paraId="0EAA693A" w14:textId="77777777" w:rsidR="006D0294" w:rsidRPr="006B1518" w:rsidRDefault="006D0294" w:rsidP="006D0294">
            <w:pPr>
              <w:widowControl w:val="0"/>
              <w:adjustRightInd w:val="0"/>
              <w:ind w:left="720" w:right="162"/>
              <w:rPr>
                <w:bCs/>
                <w:sz w:val="18"/>
                <w:szCs w:val="18"/>
              </w:rPr>
            </w:pPr>
            <w:r w:rsidRPr="006B1518">
              <w:rPr>
                <w:bCs/>
                <w:sz w:val="18"/>
                <w:szCs w:val="18"/>
              </w:rPr>
              <w:t>c.  Procedures: (Check all that apply)</w:t>
            </w:r>
          </w:p>
          <w:p w14:paraId="3A938D38" w14:textId="77777777" w:rsidR="006D0294" w:rsidRPr="006B1518" w:rsidRDefault="006D0294" w:rsidP="006D0294">
            <w:pPr>
              <w:widowControl w:val="0"/>
              <w:adjustRightInd w:val="0"/>
              <w:ind w:left="720" w:right="158"/>
              <w:rPr>
                <w:sz w:val="18"/>
                <w:szCs w:val="18"/>
              </w:rPr>
            </w:pPr>
          </w:p>
          <w:p w14:paraId="499D6B32" w14:textId="77777777" w:rsidR="006D0294" w:rsidRPr="006B1518" w:rsidRDefault="006D0294" w:rsidP="006D0294">
            <w:pPr>
              <w:widowControl w:val="0"/>
              <w:adjustRightInd w:val="0"/>
              <w:ind w:left="720" w:right="158"/>
              <w:rPr>
                <w:bCs/>
                <w:sz w:val="18"/>
                <w:szCs w:val="18"/>
                <w:lang w:val="it-IT"/>
              </w:rPr>
            </w:pPr>
            <w:r w:rsidRPr="006B1518">
              <w:rPr>
                <w:bCs/>
                <w:sz w:val="18"/>
                <w:szCs w:val="18"/>
              </w:rPr>
              <w:fldChar w:fldCharType="begin">
                <w:ffData>
                  <w:name w:val="Check15"/>
                  <w:enabled/>
                  <w:calcOnExit w:val="0"/>
                  <w:checkBox>
                    <w:sizeAuto/>
                    <w:default w:val="0"/>
                  </w:checkBox>
                </w:ffData>
              </w:fldChar>
            </w:r>
            <w:r w:rsidRPr="006B1518">
              <w:rPr>
                <w:bCs/>
                <w:sz w:val="18"/>
                <w:szCs w:val="18"/>
                <w:lang w:val="it-IT"/>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lang w:val="it-IT"/>
              </w:rPr>
              <w:t xml:space="preserve"> FAR 8.404  (GSA/Non-DoD Competitive)   </w:t>
            </w:r>
            <w:r w:rsidRPr="006B1518">
              <w:rPr>
                <w:bCs/>
                <w:sz w:val="18"/>
                <w:szCs w:val="18"/>
              </w:rPr>
              <w:fldChar w:fldCharType="begin">
                <w:ffData>
                  <w:name w:val="Check1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FAR 12 Commercial Items</w:t>
            </w:r>
          </w:p>
          <w:p w14:paraId="37262C70"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7"/>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FAR 13 Simplified Acquisition Procedures  </w:t>
            </w:r>
            <w:r w:rsidRPr="006B1518">
              <w:rPr>
                <w:bCs/>
                <w:sz w:val="18"/>
                <w:szCs w:val="18"/>
              </w:rPr>
              <w:fldChar w:fldCharType="begin">
                <w:ffData>
                  <w:name w:val="Check1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FAR 14 Sealed Bidding</w:t>
            </w:r>
          </w:p>
          <w:p w14:paraId="4E83A545"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1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FAR 15 Negotiation  </w:t>
            </w:r>
            <w:r w:rsidRPr="006B1518">
              <w:rPr>
                <w:bCs/>
                <w:sz w:val="18"/>
                <w:szCs w:val="18"/>
              </w:rPr>
              <w:fldChar w:fldCharType="begin">
                <w:ffData>
                  <w:name w:val="Check2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FAR 36 Construction and Architect and Engineer (A&amp;E) and design build </w:t>
            </w:r>
          </w:p>
          <w:p w14:paraId="2B682714" w14:textId="77777777" w:rsidR="006D0294" w:rsidRPr="006B1518" w:rsidRDefault="006D0294" w:rsidP="006D0294">
            <w:pPr>
              <w:widowControl w:val="0"/>
              <w:adjustRightInd w:val="0"/>
              <w:ind w:left="720" w:right="158"/>
              <w:rPr>
                <w:bCs/>
                <w:sz w:val="18"/>
                <w:szCs w:val="18"/>
              </w:rPr>
            </w:pPr>
          </w:p>
          <w:p w14:paraId="55AFEA07" w14:textId="77777777" w:rsidR="006D0294" w:rsidRPr="006B1518" w:rsidRDefault="006D0294" w:rsidP="006D0294">
            <w:pPr>
              <w:widowControl w:val="0"/>
              <w:adjustRightInd w:val="0"/>
              <w:ind w:left="720" w:right="162"/>
              <w:rPr>
                <w:bCs/>
                <w:sz w:val="18"/>
                <w:szCs w:val="18"/>
              </w:rPr>
            </w:pPr>
            <w:r w:rsidRPr="006B1518">
              <w:rPr>
                <w:bCs/>
                <w:sz w:val="18"/>
                <w:szCs w:val="18"/>
              </w:rPr>
              <w:t>d.  Contracting method</w:t>
            </w:r>
          </w:p>
          <w:p w14:paraId="58B1FE7C" w14:textId="77777777" w:rsidR="006D0294" w:rsidRPr="006B1518" w:rsidRDefault="006D0294" w:rsidP="006D0294">
            <w:pPr>
              <w:widowControl w:val="0"/>
              <w:adjustRightInd w:val="0"/>
              <w:ind w:left="720" w:right="162"/>
              <w:rPr>
                <w:bCs/>
                <w:sz w:val="18"/>
                <w:szCs w:val="18"/>
              </w:rPr>
            </w:pPr>
          </w:p>
          <w:p w14:paraId="3F7CC31F"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2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Invitation for bid (IFB) </w:t>
            </w:r>
          </w:p>
          <w:p w14:paraId="30566191"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23"/>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Competitive request for proposal (RFP)</w:t>
            </w:r>
          </w:p>
          <w:p w14:paraId="7CE9C154"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24"/>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Sole source RFP</w:t>
            </w:r>
          </w:p>
          <w:p w14:paraId="2EAAA290"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2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Other (fill-in)</w:t>
            </w:r>
          </w:p>
          <w:p w14:paraId="632B2947" w14:textId="77777777" w:rsidR="006D0294" w:rsidRPr="006B1518" w:rsidRDefault="006D0294" w:rsidP="006D0294">
            <w:pPr>
              <w:widowControl w:val="0"/>
              <w:adjustRightInd w:val="0"/>
              <w:ind w:left="720" w:right="162"/>
              <w:rPr>
                <w:sz w:val="18"/>
                <w:szCs w:val="18"/>
              </w:rPr>
            </w:pPr>
          </w:p>
          <w:p w14:paraId="09DB8720"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e.  Basis of award: </w:t>
            </w:r>
          </w:p>
          <w:p w14:paraId="45DB938B" w14:textId="77777777" w:rsidR="006D0294" w:rsidRPr="006B1518" w:rsidRDefault="006D0294" w:rsidP="006D0294">
            <w:pPr>
              <w:widowControl w:val="0"/>
              <w:adjustRightInd w:val="0"/>
              <w:ind w:left="720" w:right="162"/>
              <w:rPr>
                <w:sz w:val="18"/>
                <w:szCs w:val="18"/>
              </w:rPr>
            </w:pPr>
          </w:p>
          <w:p w14:paraId="13B808D3"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2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Sealed bid – Part 14</w:t>
            </w:r>
          </w:p>
          <w:p w14:paraId="16374B84"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27"/>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Pr>
                <w:bCs/>
                <w:sz w:val="18"/>
                <w:szCs w:val="18"/>
              </w:rPr>
              <w:t xml:space="preserve"> Negotiation</w:t>
            </w:r>
            <w:r w:rsidRPr="006B1518">
              <w:rPr>
                <w:bCs/>
                <w:sz w:val="18"/>
                <w:szCs w:val="18"/>
              </w:rPr>
              <w:t xml:space="preserve"> – Part 15</w:t>
            </w:r>
          </w:p>
          <w:p w14:paraId="6258B7A8"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2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Lowest price technically acceptable </w:t>
            </w:r>
          </w:p>
          <w:p w14:paraId="008A846C"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2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Performance price trade-off without technical factors/proposal</w:t>
            </w:r>
          </w:p>
          <w:p w14:paraId="5D06D549"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2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Performance price trade-off with technical factors/proposal </w:t>
            </w:r>
          </w:p>
          <w:p w14:paraId="6A31383F"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5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Full trade off source selection (an acquisition plan is highly recommended)</w:t>
            </w:r>
          </w:p>
          <w:p w14:paraId="7D47AF4F"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3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General Services Administration (GSA)/non-DoD competitive </w:t>
            </w:r>
          </w:p>
          <w:p w14:paraId="421D7584"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34"/>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Other (explain):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7F3220B1" w14:textId="77777777" w:rsidR="006D0294" w:rsidRPr="006B1518" w:rsidRDefault="006D0294" w:rsidP="006D0294">
            <w:pPr>
              <w:widowControl w:val="0"/>
              <w:adjustRightInd w:val="0"/>
              <w:ind w:left="720" w:right="162"/>
              <w:rPr>
                <w:sz w:val="18"/>
                <w:szCs w:val="18"/>
              </w:rPr>
            </w:pPr>
            <w:r w:rsidRPr="006B1518">
              <w:rPr>
                <w:sz w:val="18"/>
                <w:szCs w:val="18"/>
              </w:rPr>
              <w:t xml:space="preserve">Identify evaluation factors: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411D1B0A" w14:textId="77777777" w:rsidR="006D0294" w:rsidRPr="006B1518" w:rsidRDefault="006D0294" w:rsidP="006D0294">
            <w:pPr>
              <w:widowControl w:val="0"/>
              <w:adjustRightInd w:val="0"/>
              <w:ind w:left="720" w:right="162"/>
              <w:rPr>
                <w:sz w:val="18"/>
                <w:szCs w:val="18"/>
              </w:rPr>
            </w:pPr>
          </w:p>
          <w:p w14:paraId="14A3287A"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f.  Contract type (Check all that apply): </w:t>
            </w:r>
          </w:p>
          <w:p w14:paraId="52547BA1" w14:textId="77777777" w:rsidR="006D0294" w:rsidRPr="006B1518" w:rsidRDefault="006D0294" w:rsidP="006D0294">
            <w:pPr>
              <w:widowControl w:val="0"/>
              <w:adjustRightInd w:val="0"/>
              <w:ind w:left="720" w:right="162"/>
              <w:rPr>
                <w:sz w:val="18"/>
                <w:szCs w:val="18"/>
              </w:rPr>
            </w:pPr>
          </w:p>
          <w:p w14:paraId="0E17A8E2"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3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Fixed-price  </w:t>
            </w:r>
            <w:r w:rsidRPr="006B1518">
              <w:rPr>
                <w:bCs/>
                <w:sz w:val="18"/>
                <w:szCs w:val="18"/>
              </w:rPr>
              <w:fldChar w:fldCharType="begin">
                <w:ffData>
                  <w:name w:val="Check40"/>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Time and material/labor hour agreements  </w:t>
            </w: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Economic price adjustment  </w:t>
            </w:r>
            <w:r w:rsidRPr="006B1518">
              <w:rPr>
                <w:bCs/>
                <w:sz w:val="18"/>
                <w:szCs w:val="18"/>
              </w:rPr>
              <w:fldChar w:fldCharType="begin">
                <w:ffData>
                  <w:name w:val="Check3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Incentive  </w:t>
            </w:r>
            <w:r w:rsidRPr="006B1518">
              <w:rPr>
                <w:bCs/>
                <w:sz w:val="18"/>
                <w:szCs w:val="18"/>
              </w:rPr>
              <w:fldChar w:fldCharType="begin">
                <w:ffData>
                  <w:name w:val="Check3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Award fee  </w:t>
            </w: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Cost-reimbursement  </w:t>
            </w: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Redetermination  </w:t>
            </w:r>
          </w:p>
          <w:p w14:paraId="3CB68DF7"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42"/>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Indefinite delivery contract (IDC)  </w:t>
            </w: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Multiply Award  </w:t>
            </w:r>
          </w:p>
          <w:p w14:paraId="4271087C"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Single Award  (Provide rationale why single award)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055F4907"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3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Other (Specify):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33814C10" w14:textId="77777777" w:rsidR="006D0294" w:rsidRPr="006B1518" w:rsidRDefault="006D0294" w:rsidP="006D0294">
            <w:pPr>
              <w:widowControl w:val="0"/>
              <w:adjustRightInd w:val="0"/>
              <w:ind w:left="720" w:right="162"/>
              <w:rPr>
                <w:bCs/>
                <w:sz w:val="18"/>
                <w:szCs w:val="18"/>
              </w:rPr>
            </w:pPr>
          </w:p>
          <w:p w14:paraId="024FD656" w14:textId="77777777" w:rsidR="006D0294" w:rsidRPr="006B1518" w:rsidRDefault="006D0294" w:rsidP="006D0294">
            <w:pPr>
              <w:widowControl w:val="0"/>
              <w:adjustRightInd w:val="0"/>
              <w:ind w:left="720" w:right="162"/>
              <w:rPr>
                <w:bCs/>
                <w:sz w:val="18"/>
                <w:szCs w:val="18"/>
              </w:rPr>
            </w:pPr>
            <w:r w:rsidRPr="006B1518">
              <w:rPr>
                <w:bCs/>
                <w:sz w:val="18"/>
                <w:szCs w:val="18"/>
              </w:rPr>
              <w:t>g. Sustainability:</w:t>
            </w:r>
          </w:p>
          <w:p w14:paraId="4BDE5086" w14:textId="77777777" w:rsidR="006D0294" w:rsidRPr="006B1518" w:rsidRDefault="006D0294" w:rsidP="006D0294">
            <w:pPr>
              <w:widowControl w:val="0"/>
              <w:adjustRightInd w:val="0"/>
              <w:ind w:left="720" w:right="162"/>
              <w:rPr>
                <w:bCs/>
                <w:sz w:val="18"/>
                <w:szCs w:val="18"/>
              </w:rPr>
            </w:pPr>
          </w:p>
          <w:p w14:paraId="2AC3EFC3"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Contains sustainability requirements.  </w:t>
            </w:r>
          </w:p>
          <w:p w14:paraId="39D1D678"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Sustainability exception applies:  (Specify)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421D9023"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Sustainability requirements waived, approved by: (Specify)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p>
          <w:p w14:paraId="032F60B1" w14:textId="77777777" w:rsidR="006D0294" w:rsidRPr="006B1518" w:rsidRDefault="006D0294" w:rsidP="006D0294">
            <w:pPr>
              <w:widowControl w:val="0"/>
              <w:adjustRightInd w:val="0"/>
              <w:ind w:left="720" w:right="162"/>
              <w:rPr>
                <w:bCs/>
                <w:sz w:val="18"/>
                <w:szCs w:val="18"/>
              </w:rPr>
            </w:pPr>
          </w:p>
          <w:p w14:paraId="4B9D0ED6"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h.  Other considerations (Check all that apply): </w:t>
            </w:r>
          </w:p>
          <w:p w14:paraId="634F0BD9" w14:textId="77777777" w:rsidR="006D0294" w:rsidRPr="006B1518" w:rsidRDefault="006D0294" w:rsidP="006D0294">
            <w:pPr>
              <w:widowControl w:val="0"/>
              <w:adjustRightInd w:val="0"/>
              <w:ind w:left="720" w:right="162"/>
              <w:rPr>
                <w:sz w:val="18"/>
                <w:szCs w:val="18"/>
              </w:rPr>
            </w:pPr>
          </w:p>
          <w:p w14:paraId="6A866815"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5"/>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Progress payment    </w:t>
            </w:r>
            <w:r w:rsidRPr="006B1518">
              <w:rPr>
                <w:bCs/>
                <w:sz w:val="18"/>
                <w:szCs w:val="18"/>
              </w:rPr>
              <w:fldChar w:fldCharType="begin">
                <w:ffData>
                  <w:name w:val="Check3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Warranty  </w:t>
            </w:r>
            <w:r w:rsidRPr="006B1518">
              <w:rPr>
                <w:bCs/>
                <w:sz w:val="18"/>
                <w:szCs w:val="18"/>
              </w:rPr>
              <w:fldChar w:fldCharType="begin">
                <w:ffData>
                  <w:name w:val="Check3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First article test (FAT)     </w:t>
            </w:r>
          </w:p>
          <w:p w14:paraId="4153EF2E"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Government furnished property(GFP) / Government furnished material (GFM) / Government furnished equipment (GFE) involved  </w:t>
            </w:r>
          </w:p>
          <w:p w14:paraId="4C0B93B9"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3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Other (specify).  Other items/considerations may include, Non-Economy Act or Economy Act assisted acquisitions and use of reverse auction) </w:t>
            </w:r>
            <w:r w:rsidRPr="006B1518">
              <w:rPr>
                <w:sz w:val="18"/>
                <w:szCs w:val="18"/>
              </w:rPr>
              <w:t xml:space="preserve">  </w:t>
            </w:r>
            <w:r w:rsidRPr="006B1518">
              <w:rPr>
                <w:sz w:val="18"/>
                <w:szCs w:val="18"/>
              </w:rPr>
              <w:fldChar w:fldCharType="begin">
                <w:ffData>
                  <w:name w:val="Text12"/>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r w:rsidRPr="006B1518">
              <w:rPr>
                <w:sz w:val="18"/>
                <w:szCs w:val="18"/>
              </w:rPr>
              <w:tab/>
            </w:r>
          </w:p>
          <w:p w14:paraId="732EFC24" w14:textId="77777777" w:rsidR="006D0294" w:rsidRPr="006B1518" w:rsidRDefault="006D0294" w:rsidP="006D0294">
            <w:pPr>
              <w:widowControl w:val="0"/>
              <w:adjustRightInd w:val="0"/>
              <w:ind w:left="720" w:right="162"/>
              <w:rPr>
                <w:bCs/>
                <w:sz w:val="18"/>
                <w:szCs w:val="18"/>
              </w:rPr>
            </w:pPr>
          </w:p>
          <w:p w14:paraId="6C8BEC68" w14:textId="77777777" w:rsidR="006D0294" w:rsidRPr="006B1518" w:rsidRDefault="006D0294" w:rsidP="006D0294">
            <w:pPr>
              <w:widowControl w:val="0"/>
              <w:adjustRightInd w:val="0"/>
              <w:ind w:left="720" w:right="162"/>
              <w:rPr>
                <w:bCs/>
                <w:sz w:val="18"/>
                <w:szCs w:val="18"/>
              </w:rPr>
            </w:pPr>
            <w:r w:rsidRPr="006B1518">
              <w:rPr>
                <w:bCs/>
                <w:sz w:val="18"/>
                <w:szCs w:val="18"/>
              </w:rPr>
              <w:t>III.  Prior procurement history: (If applicable)</w:t>
            </w:r>
          </w:p>
          <w:p w14:paraId="4EF95162" w14:textId="77777777" w:rsidR="006D0294" w:rsidRPr="006B1518" w:rsidRDefault="006D0294" w:rsidP="006D0294">
            <w:pPr>
              <w:widowControl w:val="0"/>
              <w:adjustRightInd w:val="0"/>
              <w:ind w:left="720" w:right="162"/>
              <w:rPr>
                <w:bCs/>
                <w:sz w:val="18"/>
                <w:szCs w:val="18"/>
              </w:rPr>
            </w:pPr>
          </w:p>
          <w:p w14:paraId="4DB40354" w14:textId="77777777" w:rsidR="006D0294" w:rsidRPr="006B1518" w:rsidRDefault="006D0294" w:rsidP="006D0294">
            <w:pPr>
              <w:widowControl w:val="0"/>
              <w:adjustRightInd w:val="0"/>
              <w:ind w:left="720" w:right="162"/>
              <w:rPr>
                <w:bCs/>
                <w:sz w:val="18"/>
                <w:szCs w:val="18"/>
              </w:rPr>
            </w:pPr>
            <w:r w:rsidRPr="006B1518">
              <w:rPr>
                <w:bCs/>
                <w:sz w:val="18"/>
                <w:szCs w:val="18"/>
              </w:rPr>
              <w:t>IV.  Market research: (</w:t>
            </w:r>
            <w:r w:rsidRPr="006B1518">
              <w:rPr>
                <w:sz w:val="18"/>
                <w:szCs w:val="18"/>
              </w:rPr>
              <w:t xml:space="preserve">Discuss the purpose, nature, extent, involved personnel/offices and </w:t>
            </w:r>
            <w:r>
              <w:rPr>
                <w:sz w:val="18"/>
                <w:szCs w:val="18"/>
              </w:rPr>
              <w:t xml:space="preserve">results/status, commerciality, </w:t>
            </w:r>
            <w:r w:rsidRPr="006B1518">
              <w:rPr>
                <w:sz w:val="18"/>
                <w:szCs w:val="18"/>
              </w:rPr>
              <w:t>and estimated completion date of any market research initiated/to be initiated in support of the instant purchase request or anticipated future requirements (see also FAR, DFARS, and DLAD Parts 10, 11)</w:t>
            </w:r>
          </w:p>
          <w:p w14:paraId="0DF0887B" w14:textId="77777777" w:rsidR="006D0294" w:rsidRPr="006B1518" w:rsidRDefault="006D0294" w:rsidP="006D0294">
            <w:pPr>
              <w:widowControl w:val="0"/>
              <w:adjustRightInd w:val="0"/>
              <w:ind w:left="720" w:right="162"/>
              <w:rPr>
                <w:bCs/>
                <w:sz w:val="18"/>
                <w:szCs w:val="18"/>
              </w:rPr>
            </w:pPr>
          </w:p>
          <w:p w14:paraId="5FB09DCA" w14:textId="77777777" w:rsidR="006D0294" w:rsidRPr="006B1518" w:rsidRDefault="006D0294" w:rsidP="006D0294">
            <w:pPr>
              <w:widowControl w:val="0"/>
              <w:adjustRightInd w:val="0"/>
              <w:ind w:left="720" w:right="162"/>
              <w:rPr>
                <w:bCs/>
                <w:sz w:val="18"/>
                <w:szCs w:val="18"/>
              </w:rPr>
            </w:pPr>
            <w:r w:rsidRPr="006B1518">
              <w:rPr>
                <w:bCs/>
                <w:sz w:val="18"/>
                <w:szCs w:val="18"/>
              </w:rPr>
              <w:t>V.  Problems /risk/v</w:t>
            </w:r>
            <w:r w:rsidRPr="006B1518">
              <w:rPr>
                <w:sz w:val="18"/>
                <w:szCs w:val="18"/>
              </w:rPr>
              <w:t>ulnerabilities</w:t>
            </w:r>
            <w:r w:rsidRPr="006B1518">
              <w:rPr>
                <w:bCs/>
                <w:sz w:val="18"/>
                <w:szCs w:val="18"/>
              </w:rPr>
              <w:t xml:space="preserve"> (See </w:t>
            </w:r>
            <w:r w:rsidRPr="00211E68">
              <w:rPr>
                <w:sz w:val="18"/>
                <w:szCs w:val="18"/>
              </w:rPr>
              <w:t>FAR 7.105 and DFARS PGI 207.105)</w:t>
            </w:r>
            <w:r w:rsidRPr="006B1518">
              <w:rPr>
                <w:sz w:val="18"/>
                <w:szCs w:val="18"/>
              </w:rPr>
              <w:t xml:space="preserve">  </w:t>
            </w:r>
          </w:p>
          <w:p w14:paraId="15A236B0" w14:textId="77777777" w:rsidR="006D0294" w:rsidRPr="006B1518" w:rsidRDefault="006D0294" w:rsidP="006D0294">
            <w:pPr>
              <w:widowControl w:val="0"/>
              <w:adjustRightInd w:val="0"/>
              <w:ind w:left="720" w:right="162"/>
              <w:rPr>
                <w:bCs/>
                <w:sz w:val="18"/>
                <w:szCs w:val="18"/>
              </w:rPr>
            </w:pPr>
          </w:p>
          <w:p w14:paraId="0B18AB6C"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VI.  Projected key milestone dates: </w:t>
            </w:r>
          </w:p>
          <w:p w14:paraId="4C750B86" w14:textId="77777777" w:rsidR="006D0294" w:rsidRPr="006B1518" w:rsidRDefault="006D0294" w:rsidP="006D0294">
            <w:pPr>
              <w:widowControl w:val="0"/>
              <w:ind w:left="720" w:right="158"/>
              <w:outlineLvl w:val="5"/>
              <w:rPr>
                <w:iCs/>
                <w:sz w:val="18"/>
                <w:szCs w:val="18"/>
              </w:rPr>
            </w:pPr>
          </w:p>
          <w:p w14:paraId="414803D9" w14:textId="77777777" w:rsidR="006D0294" w:rsidRPr="006B1518" w:rsidRDefault="006D0294" w:rsidP="006D0294">
            <w:pPr>
              <w:widowControl w:val="0"/>
              <w:ind w:left="720" w:right="158"/>
              <w:outlineLvl w:val="5"/>
              <w:rPr>
                <w:iCs/>
                <w:sz w:val="18"/>
                <w:szCs w:val="18"/>
              </w:rPr>
            </w:pPr>
            <w:r w:rsidRPr="006B1518">
              <w:rPr>
                <w:iCs/>
                <w:sz w:val="18"/>
                <w:szCs w:val="18"/>
              </w:rPr>
              <w:t xml:space="preserve">Receive purchase request (PR):  </w:t>
            </w:r>
            <w:r w:rsidRPr="006B1518">
              <w:rPr>
                <w:iCs/>
                <w:sz w:val="18"/>
                <w:szCs w:val="18"/>
              </w:rPr>
              <w:fldChar w:fldCharType="begin">
                <w:ffData>
                  <w:name w:val="Text20"/>
                  <w:enabled/>
                  <w:calcOnExit w:val="0"/>
                  <w:textInput/>
                </w:ffData>
              </w:fldChar>
            </w:r>
            <w:r w:rsidRPr="006B1518">
              <w:rPr>
                <w:iCs/>
                <w:sz w:val="18"/>
                <w:szCs w:val="18"/>
              </w:rPr>
              <w:instrText xml:space="preserve"> FORMTEXT </w:instrText>
            </w:r>
            <w:r w:rsidRPr="006B1518">
              <w:rPr>
                <w:iCs/>
                <w:sz w:val="18"/>
                <w:szCs w:val="18"/>
              </w:rPr>
            </w:r>
            <w:r w:rsidRPr="006B1518">
              <w:rPr>
                <w:iCs/>
                <w:sz w:val="18"/>
                <w:szCs w:val="18"/>
              </w:rPr>
              <w:fldChar w:fldCharType="separate"/>
            </w:r>
            <w:r w:rsidRPr="006B1518">
              <w:rPr>
                <w:iCs/>
                <w:noProof/>
                <w:sz w:val="18"/>
                <w:szCs w:val="18"/>
              </w:rPr>
              <w:t> </w:t>
            </w:r>
            <w:r w:rsidRPr="006B1518">
              <w:rPr>
                <w:iCs/>
                <w:noProof/>
                <w:sz w:val="18"/>
                <w:szCs w:val="18"/>
              </w:rPr>
              <w:t> </w:t>
            </w:r>
            <w:r w:rsidRPr="006B1518">
              <w:rPr>
                <w:iCs/>
                <w:noProof/>
                <w:sz w:val="18"/>
                <w:szCs w:val="18"/>
              </w:rPr>
              <w:t> </w:t>
            </w:r>
            <w:r w:rsidRPr="006B1518">
              <w:rPr>
                <w:iCs/>
                <w:noProof/>
                <w:sz w:val="18"/>
                <w:szCs w:val="18"/>
              </w:rPr>
              <w:t> </w:t>
            </w:r>
            <w:r w:rsidRPr="006B1518">
              <w:rPr>
                <w:iCs/>
                <w:noProof/>
                <w:sz w:val="18"/>
                <w:szCs w:val="18"/>
              </w:rPr>
              <w:t> </w:t>
            </w:r>
            <w:r w:rsidRPr="006B1518">
              <w:rPr>
                <w:iCs/>
                <w:sz w:val="18"/>
                <w:szCs w:val="18"/>
              </w:rPr>
              <w:fldChar w:fldCharType="end"/>
            </w:r>
          </w:p>
          <w:p w14:paraId="02C87274" w14:textId="77777777" w:rsidR="006D0294" w:rsidRPr="006B1518" w:rsidRDefault="006D0294" w:rsidP="006D0294">
            <w:pPr>
              <w:widowControl w:val="0"/>
              <w:adjustRightInd w:val="0"/>
              <w:ind w:left="720" w:right="158"/>
              <w:rPr>
                <w:bCs/>
                <w:sz w:val="18"/>
                <w:szCs w:val="18"/>
              </w:rPr>
            </w:pPr>
            <w:r w:rsidRPr="006B1518">
              <w:rPr>
                <w:bCs/>
                <w:sz w:val="18"/>
                <w:szCs w:val="18"/>
              </w:rPr>
              <w:t>Issue solicitation</w:t>
            </w:r>
            <w:r w:rsidRPr="006B1518">
              <w:rPr>
                <w:sz w:val="18"/>
                <w:szCs w:val="18"/>
              </w:rPr>
              <w:t xml:space="preserve">:  </w:t>
            </w:r>
            <w:r w:rsidRPr="006B1518">
              <w:rPr>
                <w:bCs/>
                <w:sz w:val="18"/>
                <w:szCs w:val="18"/>
              </w:rPr>
              <w:fldChar w:fldCharType="begin">
                <w:ffData>
                  <w:name w:val="Text22"/>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p>
          <w:p w14:paraId="5EDB7EB7" w14:textId="77777777" w:rsidR="006D0294" w:rsidRPr="006B1518" w:rsidRDefault="006D0294" w:rsidP="006D0294">
            <w:pPr>
              <w:widowControl w:val="0"/>
              <w:adjustRightInd w:val="0"/>
              <w:ind w:left="720" w:right="158"/>
              <w:rPr>
                <w:bCs/>
                <w:sz w:val="18"/>
                <w:szCs w:val="18"/>
              </w:rPr>
            </w:pPr>
            <w:r w:rsidRPr="006B1518">
              <w:rPr>
                <w:bCs/>
                <w:sz w:val="18"/>
                <w:szCs w:val="18"/>
              </w:rPr>
              <w:t>Receive bids/offers</w:t>
            </w:r>
            <w:r w:rsidRPr="006B1518">
              <w:rPr>
                <w:sz w:val="18"/>
                <w:szCs w:val="18"/>
              </w:rPr>
              <w:t xml:space="preserve">:  </w:t>
            </w:r>
            <w:r w:rsidRPr="006B1518">
              <w:rPr>
                <w:bCs/>
                <w:sz w:val="18"/>
                <w:szCs w:val="18"/>
              </w:rPr>
              <w:fldChar w:fldCharType="begin">
                <w:ffData>
                  <w:name w:val="Text24"/>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ab/>
            </w:r>
            <w:r w:rsidRPr="006B1518">
              <w:rPr>
                <w:bCs/>
                <w:sz w:val="18"/>
                <w:szCs w:val="18"/>
              </w:rPr>
              <w:tab/>
            </w:r>
          </w:p>
          <w:p w14:paraId="259923A0" w14:textId="77777777" w:rsidR="006D0294" w:rsidRPr="006B1518" w:rsidRDefault="006D0294" w:rsidP="006D0294">
            <w:pPr>
              <w:widowControl w:val="0"/>
              <w:adjustRightInd w:val="0"/>
              <w:ind w:left="720" w:right="158"/>
              <w:rPr>
                <w:sz w:val="18"/>
                <w:szCs w:val="18"/>
              </w:rPr>
            </w:pPr>
            <w:r w:rsidRPr="006B1518">
              <w:rPr>
                <w:sz w:val="18"/>
                <w:szCs w:val="18"/>
              </w:rPr>
              <w:t xml:space="preserve">Complete evaluations:  </w:t>
            </w:r>
            <w:r w:rsidRPr="006B1518">
              <w:rPr>
                <w:sz w:val="18"/>
                <w:szCs w:val="18"/>
              </w:rPr>
              <w:fldChar w:fldCharType="begin">
                <w:ffData>
                  <w:name w:val="Text21"/>
                  <w:enabled/>
                  <w:calcOnExit w:val="0"/>
                  <w:textInput/>
                </w:ffData>
              </w:fldChar>
            </w:r>
            <w:r w:rsidRPr="006B1518">
              <w:rPr>
                <w:sz w:val="18"/>
                <w:szCs w:val="18"/>
              </w:rPr>
              <w:instrText xml:space="preserve"> FORMTEXT </w:instrText>
            </w:r>
            <w:r w:rsidRPr="006B1518">
              <w:rPr>
                <w:sz w:val="18"/>
                <w:szCs w:val="18"/>
              </w:rPr>
            </w:r>
            <w:r w:rsidRPr="006B1518">
              <w:rPr>
                <w:sz w:val="18"/>
                <w:szCs w:val="18"/>
              </w:rPr>
              <w:fldChar w:fldCharType="separate"/>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noProof/>
                <w:sz w:val="18"/>
                <w:szCs w:val="18"/>
              </w:rPr>
              <w:t> </w:t>
            </w:r>
            <w:r w:rsidRPr="006B1518">
              <w:rPr>
                <w:sz w:val="18"/>
                <w:szCs w:val="18"/>
              </w:rPr>
              <w:fldChar w:fldCharType="end"/>
            </w:r>
            <w:r w:rsidRPr="006B1518">
              <w:rPr>
                <w:sz w:val="18"/>
                <w:szCs w:val="18"/>
              </w:rPr>
              <w:t xml:space="preserve"> </w:t>
            </w:r>
          </w:p>
          <w:p w14:paraId="7EF8863D" w14:textId="77777777" w:rsidR="006D0294" w:rsidRPr="006B1518" w:rsidRDefault="006D0294" w:rsidP="006D0294">
            <w:pPr>
              <w:widowControl w:val="0"/>
              <w:adjustRightInd w:val="0"/>
              <w:ind w:left="720" w:right="158"/>
              <w:rPr>
                <w:bCs/>
                <w:sz w:val="18"/>
                <w:szCs w:val="18"/>
              </w:rPr>
            </w:pPr>
            <w:r w:rsidRPr="006B1518">
              <w:rPr>
                <w:bCs/>
                <w:sz w:val="18"/>
                <w:szCs w:val="18"/>
              </w:rPr>
              <w:t>Award contract</w:t>
            </w:r>
            <w:r w:rsidRPr="006B1518">
              <w:rPr>
                <w:sz w:val="18"/>
                <w:szCs w:val="18"/>
              </w:rPr>
              <w:t xml:space="preserve">:  </w:t>
            </w:r>
            <w:r w:rsidRPr="006B1518">
              <w:rPr>
                <w:bCs/>
                <w:sz w:val="18"/>
                <w:szCs w:val="18"/>
              </w:rPr>
              <w:fldChar w:fldCharType="begin">
                <w:ffData>
                  <w:name w:val="Text23"/>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1F42DF8D" w14:textId="77777777" w:rsidR="006D0294" w:rsidRPr="006B1518" w:rsidRDefault="006D0294" w:rsidP="006D0294">
            <w:pPr>
              <w:widowControl w:val="0"/>
              <w:adjustRightInd w:val="0"/>
              <w:ind w:left="720" w:right="158"/>
              <w:rPr>
                <w:bCs/>
                <w:sz w:val="18"/>
                <w:szCs w:val="18"/>
              </w:rPr>
            </w:pPr>
            <w:r w:rsidRPr="006B1518">
              <w:rPr>
                <w:bCs/>
                <w:sz w:val="18"/>
                <w:szCs w:val="18"/>
              </w:rPr>
              <w:t>Contract start</w:t>
            </w:r>
            <w:r w:rsidRPr="006B1518">
              <w:rPr>
                <w:sz w:val="18"/>
                <w:szCs w:val="18"/>
              </w:rPr>
              <w:t xml:space="preserve">:  </w:t>
            </w:r>
            <w:r w:rsidRPr="006B1518">
              <w:rPr>
                <w:bCs/>
                <w:sz w:val="18"/>
                <w:szCs w:val="18"/>
              </w:rPr>
              <w:fldChar w:fldCharType="begin">
                <w:ffData>
                  <w:name w:val="Text25"/>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6386F4C5" w14:textId="77777777" w:rsidR="006D0294" w:rsidRPr="006B1518" w:rsidRDefault="006D0294" w:rsidP="006D0294">
            <w:pPr>
              <w:widowControl w:val="0"/>
              <w:adjustRightInd w:val="0"/>
              <w:ind w:left="720" w:right="162"/>
              <w:rPr>
                <w:bCs/>
                <w:sz w:val="18"/>
                <w:szCs w:val="18"/>
              </w:rPr>
            </w:pPr>
          </w:p>
          <w:p w14:paraId="4B690D85" w14:textId="77777777" w:rsidR="006D0294" w:rsidRPr="006B1518" w:rsidRDefault="006D0294" w:rsidP="006D0294">
            <w:pPr>
              <w:widowControl w:val="0"/>
              <w:adjustRightInd w:val="0"/>
              <w:ind w:left="720" w:right="162"/>
              <w:rPr>
                <w:bCs/>
                <w:sz w:val="18"/>
                <w:szCs w:val="18"/>
              </w:rPr>
            </w:pPr>
          </w:p>
          <w:p w14:paraId="18388CFF" w14:textId="77777777" w:rsidR="006D0294" w:rsidRPr="006B1518" w:rsidRDefault="006D0294" w:rsidP="006D0294">
            <w:pPr>
              <w:widowControl w:val="0"/>
              <w:adjustRightInd w:val="0"/>
              <w:ind w:left="720" w:right="162"/>
              <w:rPr>
                <w:bCs/>
                <w:sz w:val="18"/>
                <w:szCs w:val="18"/>
              </w:rPr>
            </w:pPr>
            <w:r w:rsidRPr="006B1518">
              <w:rPr>
                <w:bCs/>
                <w:sz w:val="18"/>
                <w:szCs w:val="18"/>
              </w:rPr>
              <w:t>_________________________________        ____</w:t>
            </w:r>
          </w:p>
          <w:p w14:paraId="4C85D8C5" w14:textId="77777777" w:rsidR="006D0294" w:rsidRPr="006B1518" w:rsidRDefault="006D0294" w:rsidP="006D0294">
            <w:pPr>
              <w:widowControl w:val="0"/>
              <w:adjustRightInd w:val="0"/>
              <w:ind w:left="720" w:right="162"/>
              <w:rPr>
                <w:bCs/>
                <w:sz w:val="18"/>
                <w:szCs w:val="18"/>
              </w:rPr>
            </w:pPr>
            <w:r w:rsidRPr="006B1518">
              <w:rPr>
                <w:bCs/>
                <w:sz w:val="18"/>
                <w:szCs w:val="18"/>
              </w:rPr>
              <w:t>Contracting Officer Name and Signature         Date</w:t>
            </w:r>
          </w:p>
          <w:p w14:paraId="45D9D801" w14:textId="77777777" w:rsidR="006D0294" w:rsidRPr="006B1518" w:rsidRDefault="006D0294" w:rsidP="006D0294">
            <w:pPr>
              <w:widowControl w:val="0"/>
              <w:adjustRightInd w:val="0"/>
              <w:ind w:left="720" w:right="162"/>
              <w:rPr>
                <w:bCs/>
                <w:sz w:val="18"/>
                <w:szCs w:val="18"/>
              </w:rPr>
            </w:pPr>
          </w:p>
          <w:p w14:paraId="5140816B" w14:textId="77777777" w:rsidR="006D0294" w:rsidRPr="006B1518" w:rsidRDefault="006D0294" w:rsidP="006D0294">
            <w:pPr>
              <w:widowControl w:val="0"/>
              <w:adjustRightInd w:val="0"/>
              <w:ind w:left="720" w:right="162"/>
              <w:rPr>
                <w:bCs/>
                <w:sz w:val="18"/>
                <w:szCs w:val="18"/>
              </w:rPr>
            </w:pPr>
            <w:r w:rsidRPr="006B1518">
              <w:rPr>
                <w:bCs/>
                <w:sz w:val="18"/>
                <w:szCs w:val="18"/>
              </w:rPr>
              <w:t>VII.  Approvals:</w:t>
            </w:r>
          </w:p>
          <w:p w14:paraId="32B1C4A8" w14:textId="77777777" w:rsidR="006D0294" w:rsidRPr="006B1518" w:rsidRDefault="006D0294" w:rsidP="006D0294">
            <w:pPr>
              <w:widowControl w:val="0"/>
              <w:adjustRightInd w:val="0"/>
              <w:ind w:left="720" w:right="162"/>
              <w:rPr>
                <w:bCs/>
                <w:sz w:val="18"/>
                <w:szCs w:val="18"/>
              </w:rPr>
            </w:pPr>
          </w:p>
          <w:p w14:paraId="68D23240"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 The following section is to be completed by reviewer/approving official. ** </w:t>
            </w:r>
          </w:p>
          <w:p w14:paraId="62DEBD8E" w14:textId="77777777" w:rsidR="006D0294" w:rsidRPr="006B1518" w:rsidRDefault="006D0294" w:rsidP="006D0294">
            <w:pPr>
              <w:widowControl w:val="0"/>
              <w:adjustRightInd w:val="0"/>
              <w:ind w:left="720" w:right="162"/>
              <w:rPr>
                <w:bCs/>
                <w:sz w:val="18"/>
                <w:szCs w:val="18"/>
              </w:rPr>
            </w:pPr>
          </w:p>
          <w:p w14:paraId="161AD78A"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Reviewer’s name: </w:t>
            </w:r>
            <w:r w:rsidRPr="006B1518">
              <w:rPr>
                <w:bCs/>
                <w:sz w:val="18"/>
                <w:szCs w:val="18"/>
              </w:rPr>
              <w:fldChar w:fldCharType="begin">
                <w:ffData>
                  <w:name w:val="Text26"/>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r w:rsidRPr="006B1518">
              <w:rPr>
                <w:bCs/>
                <w:sz w:val="18"/>
                <w:szCs w:val="18"/>
              </w:rPr>
              <w:t xml:space="preserve"> </w:t>
            </w:r>
            <w:r w:rsidRPr="006B1518">
              <w:rPr>
                <w:bCs/>
                <w:sz w:val="18"/>
                <w:szCs w:val="18"/>
              </w:rPr>
              <w:tab/>
            </w:r>
            <w:r w:rsidRPr="006B1518">
              <w:rPr>
                <w:bCs/>
                <w:sz w:val="18"/>
                <w:szCs w:val="18"/>
              </w:rPr>
              <w:tab/>
              <w:t xml:space="preserve">Reviewer’s DSN/ phone number: </w:t>
            </w:r>
            <w:r w:rsidRPr="006B1518">
              <w:rPr>
                <w:bCs/>
                <w:sz w:val="18"/>
                <w:szCs w:val="18"/>
              </w:rPr>
              <w:fldChar w:fldCharType="begin">
                <w:ffData>
                  <w:name w:val="Text27"/>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1ECB92A4"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Reviewer’s e-mail: </w:t>
            </w:r>
            <w:r w:rsidRPr="006B1518">
              <w:rPr>
                <w:bCs/>
                <w:sz w:val="18"/>
                <w:szCs w:val="18"/>
              </w:rPr>
              <w:fldChar w:fldCharType="begin">
                <w:ffData>
                  <w:name w:val="Text28"/>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02C55853" w14:textId="77777777" w:rsidR="006D0294" w:rsidRPr="006B1518" w:rsidRDefault="006D0294" w:rsidP="006D0294">
            <w:pPr>
              <w:widowControl w:val="0"/>
              <w:adjustRightInd w:val="0"/>
              <w:ind w:left="720" w:right="158"/>
              <w:rPr>
                <w:bCs/>
                <w:sz w:val="18"/>
                <w:szCs w:val="18"/>
              </w:rPr>
            </w:pPr>
          </w:p>
          <w:p w14:paraId="67DA2B36"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46"/>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Streamlined acquisition plan (SAP) approved as submitted </w:t>
            </w:r>
            <w:r w:rsidRPr="006B1518">
              <w:rPr>
                <w:bCs/>
                <w:sz w:val="18"/>
                <w:szCs w:val="18"/>
              </w:rPr>
              <w:fldChar w:fldCharType="begin">
                <w:ffData>
                  <w:name w:val="Text29"/>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37B8A643"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47"/>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SAP conditionally approved subject to comments below </w:t>
            </w:r>
          </w:p>
          <w:p w14:paraId="41CF3B8C"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4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SAP disapproved (reviewers are required to include comments below) </w:t>
            </w:r>
          </w:p>
          <w:p w14:paraId="462C3038" w14:textId="77777777" w:rsidR="006D0294" w:rsidRPr="006B1518" w:rsidRDefault="006D0294" w:rsidP="006D0294">
            <w:pPr>
              <w:widowControl w:val="0"/>
              <w:adjustRightInd w:val="0"/>
              <w:ind w:left="720" w:right="158"/>
              <w:rPr>
                <w:bCs/>
                <w:sz w:val="18"/>
                <w:szCs w:val="18"/>
              </w:rPr>
            </w:pPr>
            <w:r w:rsidRPr="006B1518">
              <w:rPr>
                <w:bCs/>
                <w:sz w:val="18"/>
                <w:szCs w:val="18"/>
              </w:rPr>
              <w:fldChar w:fldCharType="begin">
                <w:ffData>
                  <w:name w:val="Check48"/>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Requirement has been reviewed and validated  by (specify): </w:t>
            </w:r>
            <w:r w:rsidRPr="006B1518">
              <w:rPr>
                <w:bCs/>
                <w:sz w:val="18"/>
                <w:szCs w:val="18"/>
              </w:rPr>
              <w:fldChar w:fldCharType="begin">
                <w:ffData>
                  <w:name w:val="Text28"/>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28429D53" w14:textId="77777777" w:rsidR="006D0294" w:rsidRPr="006B1518" w:rsidRDefault="006D0294" w:rsidP="006D0294">
            <w:pPr>
              <w:widowControl w:val="0"/>
              <w:adjustRightInd w:val="0"/>
              <w:ind w:left="720" w:right="158"/>
              <w:rPr>
                <w:bCs/>
                <w:sz w:val="18"/>
                <w:szCs w:val="18"/>
              </w:rPr>
            </w:pPr>
          </w:p>
          <w:p w14:paraId="1E9A4FD9"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Reviewer’s comments: </w:t>
            </w:r>
            <w:r w:rsidRPr="006B1518">
              <w:rPr>
                <w:bCs/>
                <w:sz w:val="18"/>
                <w:szCs w:val="18"/>
              </w:rPr>
              <w:fldChar w:fldCharType="begin">
                <w:ffData>
                  <w:name w:val="Text31"/>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20F5F161" w14:textId="77777777" w:rsidR="006D0294" w:rsidRPr="006B1518" w:rsidRDefault="006D0294" w:rsidP="006D0294">
            <w:pPr>
              <w:widowControl w:val="0"/>
              <w:adjustRightInd w:val="0"/>
              <w:ind w:left="720" w:right="162"/>
              <w:rPr>
                <w:bCs/>
                <w:sz w:val="18"/>
                <w:szCs w:val="18"/>
              </w:rPr>
            </w:pPr>
          </w:p>
          <w:p w14:paraId="1639DCE6" w14:textId="77777777" w:rsidR="006D0294" w:rsidRPr="006B1518" w:rsidRDefault="006D0294" w:rsidP="006D0294">
            <w:pPr>
              <w:widowControl w:val="0"/>
              <w:adjustRightInd w:val="0"/>
              <w:ind w:left="720" w:right="162"/>
              <w:rPr>
                <w:bCs/>
                <w:sz w:val="18"/>
                <w:szCs w:val="18"/>
              </w:rPr>
            </w:pPr>
            <w:r w:rsidRPr="006B1518">
              <w:rPr>
                <w:bCs/>
                <w:sz w:val="18"/>
                <w:szCs w:val="18"/>
              </w:rPr>
              <w:t>Reviewer’s signature: ______________________</w:t>
            </w:r>
          </w:p>
          <w:p w14:paraId="44DC220B" w14:textId="77777777" w:rsidR="006D0294" w:rsidRPr="006B1518" w:rsidRDefault="006D0294" w:rsidP="006D0294">
            <w:pPr>
              <w:widowControl w:val="0"/>
              <w:adjustRightInd w:val="0"/>
              <w:ind w:left="720" w:right="162"/>
              <w:rPr>
                <w:bCs/>
                <w:sz w:val="18"/>
                <w:szCs w:val="18"/>
              </w:rPr>
            </w:pPr>
          </w:p>
          <w:p w14:paraId="4C12EC91"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 The following section is to be completed by the small business specialist when required** </w:t>
            </w:r>
          </w:p>
          <w:p w14:paraId="0D0A5816" w14:textId="77777777" w:rsidR="006D0294" w:rsidRPr="006B1518" w:rsidRDefault="006D0294" w:rsidP="006D0294">
            <w:pPr>
              <w:widowControl w:val="0"/>
              <w:adjustRightInd w:val="0"/>
              <w:ind w:left="720" w:right="162"/>
              <w:rPr>
                <w:bCs/>
                <w:sz w:val="18"/>
                <w:szCs w:val="18"/>
              </w:rPr>
            </w:pPr>
          </w:p>
          <w:p w14:paraId="60E1FC90"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4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Small business specialist coordination _____________________________</w:t>
            </w:r>
          </w:p>
          <w:p w14:paraId="58A2FF78"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Small business specialist's comments: </w:t>
            </w:r>
            <w:r w:rsidRPr="006B1518">
              <w:rPr>
                <w:bCs/>
                <w:sz w:val="18"/>
                <w:szCs w:val="18"/>
              </w:rPr>
              <w:fldChar w:fldCharType="begin">
                <w:ffData>
                  <w:name w:val="Text30"/>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002F92A9" w14:textId="77777777" w:rsidR="006D0294" w:rsidRPr="006B1518" w:rsidRDefault="006D0294" w:rsidP="006D0294">
            <w:pPr>
              <w:widowControl w:val="0"/>
              <w:adjustRightInd w:val="0"/>
              <w:ind w:left="720" w:right="162"/>
              <w:rPr>
                <w:bCs/>
                <w:sz w:val="18"/>
                <w:szCs w:val="18"/>
              </w:rPr>
            </w:pPr>
          </w:p>
          <w:p w14:paraId="3C1A1EBC"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 The following section is to be completed by the competition advocate when required** </w:t>
            </w:r>
          </w:p>
          <w:p w14:paraId="5119D4C2" w14:textId="77777777" w:rsidR="006D0294" w:rsidRPr="006B1518" w:rsidRDefault="006D0294" w:rsidP="006D0294">
            <w:pPr>
              <w:widowControl w:val="0"/>
              <w:adjustRightInd w:val="0"/>
              <w:ind w:left="720" w:right="162"/>
              <w:rPr>
                <w:bCs/>
                <w:sz w:val="18"/>
                <w:szCs w:val="18"/>
              </w:rPr>
            </w:pPr>
          </w:p>
          <w:p w14:paraId="6704031F" w14:textId="77777777" w:rsidR="006D0294" w:rsidRPr="006B1518" w:rsidRDefault="006D0294" w:rsidP="006D0294">
            <w:pPr>
              <w:widowControl w:val="0"/>
              <w:adjustRightInd w:val="0"/>
              <w:ind w:left="720" w:right="162"/>
              <w:rPr>
                <w:bCs/>
                <w:sz w:val="18"/>
                <w:szCs w:val="18"/>
              </w:rPr>
            </w:pPr>
            <w:r w:rsidRPr="006B1518">
              <w:rPr>
                <w:bCs/>
                <w:sz w:val="18"/>
                <w:szCs w:val="18"/>
              </w:rPr>
              <w:fldChar w:fldCharType="begin">
                <w:ffData>
                  <w:name w:val="Check49"/>
                  <w:enabled/>
                  <w:calcOnExit w:val="0"/>
                  <w:checkBox>
                    <w:sizeAuto/>
                    <w:default w:val="0"/>
                  </w:checkBox>
                </w:ffData>
              </w:fldChar>
            </w:r>
            <w:r w:rsidRPr="006B1518">
              <w:rPr>
                <w:bCs/>
                <w:sz w:val="18"/>
                <w:szCs w:val="18"/>
              </w:rPr>
              <w:instrText xml:space="preserve"> FORMCHECKBOX </w:instrText>
            </w:r>
            <w:r w:rsidR="00A464B3">
              <w:rPr>
                <w:bCs/>
                <w:sz w:val="18"/>
                <w:szCs w:val="18"/>
              </w:rPr>
            </w:r>
            <w:r w:rsidR="00A464B3">
              <w:rPr>
                <w:bCs/>
                <w:sz w:val="18"/>
                <w:szCs w:val="18"/>
              </w:rPr>
              <w:fldChar w:fldCharType="separate"/>
            </w:r>
            <w:r w:rsidRPr="006B1518">
              <w:rPr>
                <w:bCs/>
                <w:sz w:val="18"/>
                <w:szCs w:val="18"/>
              </w:rPr>
              <w:fldChar w:fldCharType="end"/>
            </w:r>
            <w:r w:rsidRPr="006B1518">
              <w:rPr>
                <w:bCs/>
                <w:sz w:val="18"/>
                <w:szCs w:val="18"/>
              </w:rPr>
              <w:t xml:space="preserve"> Competition Advocate coordination _____________________________</w:t>
            </w:r>
          </w:p>
          <w:p w14:paraId="1FF8A4A4" w14:textId="77777777" w:rsidR="006D0294" w:rsidRPr="006B1518" w:rsidRDefault="006D0294" w:rsidP="006D0294">
            <w:pPr>
              <w:widowControl w:val="0"/>
              <w:adjustRightInd w:val="0"/>
              <w:ind w:left="720" w:right="162"/>
              <w:rPr>
                <w:bCs/>
                <w:sz w:val="18"/>
                <w:szCs w:val="18"/>
              </w:rPr>
            </w:pPr>
            <w:r w:rsidRPr="006B1518">
              <w:rPr>
                <w:bCs/>
                <w:sz w:val="18"/>
                <w:szCs w:val="18"/>
              </w:rPr>
              <w:t xml:space="preserve">Competition advocate’s comments: </w:t>
            </w:r>
            <w:r w:rsidRPr="006B1518">
              <w:rPr>
                <w:bCs/>
                <w:sz w:val="18"/>
                <w:szCs w:val="18"/>
              </w:rPr>
              <w:fldChar w:fldCharType="begin">
                <w:ffData>
                  <w:name w:val="Text30"/>
                  <w:enabled/>
                  <w:calcOnExit w:val="0"/>
                  <w:textInput/>
                </w:ffData>
              </w:fldChar>
            </w:r>
            <w:r w:rsidRPr="006B1518">
              <w:rPr>
                <w:bCs/>
                <w:sz w:val="18"/>
                <w:szCs w:val="18"/>
              </w:rPr>
              <w:instrText xml:space="preserve"> FORMTEXT </w:instrText>
            </w:r>
            <w:r w:rsidRPr="006B1518">
              <w:rPr>
                <w:bCs/>
                <w:sz w:val="18"/>
                <w:szCs w:val="18"/>
              </w:rPr>
            </w:r>
            <w:r w:rsidRPr="006B1518">
              <w:rPr>
                <w:bCs/>
                <w:sz w:val="18"/>
                <w:szCs w:val="18"/>
              </w:rPr>
              <w:fldChar w:fldCharType="separate"/>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noProof/>
                <w:sz w:val="18"/>
                <w:szCs w:val="18"/>
              </w:rPr>
              <w:t> </w:t>
            </w:r>
            <w:r w:rsidRPr="006B1518">
              <w:rPr>
                <w:bCs/>
                <w:sz w:val="18"/>
                <w:szCs w:val="18"/>
              </w:rPr>
              <w:fldChar w:fldCharType="end"/>
            </w:r>
          </w:p>
          <w:p w14:paraId="20D0DC08" w14:textId="77777777" w:rsidR="006D0294" w:rsidRDefault="006D0294" w:rsidP="006D0294">
            <w:pPr>
              <w:widowControl w:val="0"/>
              <w:adjustRightInd w:val="0"/>
              <w:ind w:left="720" w:right="162"/>
            </w:pPr>
          </w:p>
        </w:tc>
      </w:tr>
    </w:tbl>
    <w:p w14:paraId="1A8F4172" w14:textId="77777777" w:rsidR="006D0294" w:rsidRDefault="006D0294" w:rsidP="006D0294">
      <w:pPr>
        <w:tabs>
          <w:tab w:val="clear" w:pos="360"/>
          <w:tab w:val="clear" w:pos="720"/>
        </w:tabs>
        <w:autoSpaceDE/>
        <w:rPr>
          <w:rFonts w:eastAsia="Calibri"/>
        </w:rPr>
      </w:pPr>
    </w:p>
    <w:p w14:paraId="04CE8583" w14:textId="77777777" w:rsidR="006D0294" w:rsidRPr="0035229C"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s>
        <w:autoSpaceDE/>
        <w:autoSpaceDN/>
        <w:ind w:right="-20"/>
        <w:rPr>
          <w:b/>
          <w:color w:val="231F20"/>
        </w:rPr>
      </w:pPr>
      <w:bookmarkStart w:id="474" w:name="P53_9013"/>
      <w:r w:rsidRPr="0035229C">
        <w:rPr>
          <w:b/>
          <w:color w:val="231F20"/>
        </w:rPr>
        <w:t>53.9013</w:t>
      </w:r>
      <w:bookmarkEnd w:id="474"/>
      <w:r w:rsidRPr="0035229C">
        <w:rPr>
          <w:b/>
          <w:color w:val="231F20"/>
        </w:rPr>
        <w:t xml:space="preserve"> Simplified </w:t>
      </w:r>
      <w:r>
        <w:rPr>
          <w:b/>
          <w:color w:val="231F20"/>
        </w:rPr>
        <w:t>a</w:t>
      </w:r>
      <w:r w:rsidRPr="0035229C">
        <w:rPr>
          <w:b/>
          <w:color w:val="231F20"/>
        </w:rPr>
        <w:t xml:space="preserve">cquisition </w:t>
      </w:r>
      <w:r>
        <w:rPr>
          <w:b/>
          <w:color w:val="231F20"/>
        </w:rPr>
        <w:t>p</w:t>
      </w:r>
      <w:r w:rsidRPr="0035229C">
        <w:rPr>
          <w:b/>
          <w:color w:val="231F20"/>
        </w:rPr>
        <w:t>rocedures</w:t>
      </w:r>
      <w:r>
        <w:rPr>
          <w:b/>
          <w:color w:val="231F20"/>
        </w:rPr>
        <w:t>.</w:t>
      </w:r>
      <w:r w:rsidRPr="0035229C">
        <w:rPr>
          <w:b/>
          <w:color w:val="231F20"/>
        </w:rPr>
        <w:t xml:space="preserve"> </w:t>
      </w:r>
    </w:p>
    <w:p w14:paraId="01E4B6EE" w14:textId="77777777" w:rsidR="006D0294" w:rsidRDefault="006D0294" w:rsidP="006D0294">
      <w:pPr>
        <w:widowControl w:val="0"/>
        <w:spacing w:before="33"/>
        <w:ind w:right="-20"/>
        <w:rPr>
          <w:rFonts w:eastAsia="Calibri"/>
          <w:bCs/>
        </w:rPr>
      </w:pPr>
    </w:p>
    <w:p w14:paraId="3E4A6EC0" w14:textId="5AFB3AB5" w:rsidR="006D0294" w:rsidRDefault="006D0294" w:rsidP="006D0294">
      <w:pPr>
        <w:widowControl w:val="0"/>
        <w:spacing w:before="33"/>
        <w:ind w:right="-20"/>
        <w:rPr>
          <w:rFonts w:eastAsia="Calibri"/>
          <w:bCs/>
        </w:rPr>
      </w:pPr>
      <w:bookmarkStart w:id="475" w:name="P53_9013_a"/>
      <w:r w:rsidRPr="00C174AD">
        <w:rPr>
          <w:rFonts w:eastAsia="Calibri"/>
          <w:b/>
        </w:rPr>
        <w:t>53.9013(</w:t>
      </w:r>
      <w:r>
        <w:rPr>
          <w:rFonts w:eastAsia="Calibri"/>
          <w:b/>
        </w:rPr>
        <w:t>a</w:t>
      </w:r>
      <w:r w:rsidRPr="00C174AD">
        <w:rPr>
          <w:rFonts w:eastAsia="Calibri"/>
          <w:b/>
        </w:rPr>
        <w:t>)</w:t>
      </w:r>
      <w:bookmarkEnd w:id="475"/>
      <w:r w:rsidRPr="00C174AD">
        <w:rPr>
          <w:rFonts w:eastAsia="Calibri"/>
          <w:b/>
        </w:rPr>
        <w:t xml:space="preserve"> </w:t>
      </w:r>
      <w:r w:rsidRPr="00C174AD">
        <w:rPr>
          <w:rFonts w:eastAsia="Calibri"/>
          <w:b/>
          <w:bCs/>
        </w:rPr>
        <w:t>Simplified</w:t>
      </w:r>
      <w:r w:rsidRPr="00C174AD">
        <w:rPr>
          <w:rFonts w:eastAsia="Calibri"/>
          <w:b/>
          <w:bCs/>
          <w:spacing w:val="-13"/>
        </w:rPr>
        <w:t xml:space="preserve"> </w:t>
      </w:r>
      <w:r w:rsidRPr="00C174AD">
        <w:rPr>
          <w:rFonts w:eastAsia="Calibri"/>
          <w:b/>
          <w:bCs/>
        </w:rPr>
        <w:t>Acquisition</w:t>
      </w:r>
      <w:r w:rsidRPr="00C174AD">
        <w:rPr>
          <w:rFonts w:eastAsia="Calibri"/>
          <w:b/>
          <w:bCs/>
          <w:spacing w:val="-14"/>
        </w:rPr>
        <w:t xml:space="preserve"> </w:t>
      </w:r>
      <w:r w:rsidRPr="00C174AD">
        <w:rPr>
          <w:rFonts w:eastAsia="Calibri"/>
          <w:b/>
          <w:bCs/>
        </w:rPr>
        <w:t>Award</w:t>
      </w:r>
      <w:r w:rsidRPr="00C174AD">
        <w:rPr>
          <w:rFonts w:eastAsia="Calibri"/>
          <w:b/>
          <w:bCs/>
          <w:spacing w:val="-7"/>
        </w:rPr>
        <w:t xml:space="preserve"> </w:t>
      </w:r>
      <w:r w:rsidRPr="00C174AD">
        <w:rPr>
          <w:rFonts w:eastAsia="Calibri"/>
          <w:b/>
          <w:bCs/>
        </w:rPr>
        <w:t xml:space="preserve">Documentation  </w:t>
      </w:r>
      <w:r w:rsidRPr="00C174AD">
        <w:rPr>
          <w:rFonts w:eastAsia="Calibri"/>
          <w:bCs/>
        </w:rPr>
        <w:t xml:space="preserve">The following format shall be used to document the basis for award and determination of price reasonableness for simplified acquisitions as prescribed in </w:t>
      </w:r>
      <w:hyperlink w:anchor="P13_106_3_b_" w:history="1">
        <w:r w:rsidRPr="00D939D5">
          <w:rPr>
            <w:rStyle w:val="Hyperlink"/>
            <w:rFonts w:eastAsia="Calibri"/>
            <w:bCs/>
          </w:rPr>
          <w:t>13.106-3(b)</w:t>
        </w:r>
      </w:hyperlink>
      <w:r w:rsidRPr="00C174AD">
        <w:rPr>
          <w:rFonts w:eastAsia="Calibri"/>
          <w:bCs/>
        </w:rPr>
        <w:t>.</w:t>
      </w:r>
    </w:p>
    <w:p w14:paraId="48878E9F" w14:textId="77777777" w:rsidR="006D0294" w:rsidRPr="00C174AD" w:rsidRDefault="006D0294" w:rsidP="006D0294">
      <w:pPr>
        <w:widowControl w:val="0"/>
        <w:spacing w:before="33"/>
        <w:ind w:right="-20"/>
        <w:rPr>
          <w:rFonts w:eastAsia="Calibri"/>
          <w:bCs/>
        </w:rPr>
      </w:pPr>
    </w:p>
    <w:p w14:paraId="13775690" w14:textId="77777777" w:rsidR="006D0294" w:rsidRPr="00C174AD" w:rsidRDefault="006D0294" w:rsidP="006D0294">
      <w:pPr>
        <w:widowControl w:val="0"/>
        <w:ind w:right="-20"/>
        <w:jc w:val="center"/>
        <w:rPr>
          <w:rFonts w:eastAsia="Calibri"/>
          <w:b/>
          <w:bCs/>
        </w:rPr>
      </w:pPr>
      <w:r w:rsidRPr="00C174AD">
        <w:rPr>
          <w:rFonts w:eastAsia="Calibri"/>
          <w:b/>
          <w:bCs/>
        </w:rPr>
        <w:t>Simplified</w:t>
      </w:r>
      <w:r w:rsidRPr="00C174AD">
        <w:rPr>
          <w:rFonts w:eastAsia="Calibri"/>
          <w:b/>
          <w:bCs/>
          <w:spacing w:val="-13"/>
        </w:rPr>
        <w:t xml:space="preserve"> </w:t>
      </w:r>
      <w:r w:rsidRPr="00C174AD">
        <w:rPr>
          <w:rFonts w:eastAsia="Calibri"/>
          <w:b/>
          <w:bCs/>
        </w:rPr>
        <w:t>Acquisition</w:t>
      </w:r>
      <w:r w:rsidRPr="00C174AD">
        <w:rPr>
          <w:rFonts w:eastAsia="Calibri"/>
          <w:b/>
          <w:bCs/>
          <w:spacing w:val="-14"/>
        </w:rPr>
        <w:t xml:space="preserve"> </w:t>
      </w:r>
      <w:r w:rsidRPr="00C174AD">
        <w:rPr>
          <w:rFonts w:eastAsia="Calibri"/>
          <w:b/>
          <w:bCs/>
        </w:rPr>
        <w:t>Award</w:t>
      </w:r>
      <w:r w:rsidRPr="00C174AD">
        <w:rPr>
          <w:rFonts w:eastAsia="Calibri"/>
          <w:b/>
          <w:bCs/>
          <w:spacing w:val="-7"/>
        </w:rPr>
        <w:t xml:space="preserve"> </w:t>
      </w:r>
      <w:r w:rsidRPr="00C174AD">
        <w:rPr>
          <w:rFonts w:eastAsia="Calibri"/>
          <w:b/>
          <w:bCs/>
        </w:rPr>
        <w:t>Documentation</w:t>
      </w:r>
    </w:p>
    <w:p w14:paraId="64407BE5" w14:textId="77777777" w:rsidR="006D0294" w:rsidRPr="00FF4F67" w:rsidRDefault="006D0294" w:rsidP="006D0294">
      <w:pPr>
        <w:widowControl w:val="0"/>
        <w:ind w:right="-20"/>
        <w:jc w:val="center"/>
        <w:rPr>
          <w:rFonts w:eastAsia="Calibri"/>
          <w:sz w:val="20"/>
          <w:szCs w:val="20"/>
        </w:rPr>
      </w:pPr>
      <w:r w:rsidRPr="00FF4F67">
        <w:rPr>
          <w:rFonts w:eastAsia="Calibri"/>
          <w:b/>
          <w:bCs/>
          <w:sz w:val="20"/>
          <w:szCs w:val="20"/>
        </w:rPr>
        <w:t>(FOR OFFICIAL USE ONLY - SOURCE SELECTION INFORMATION – SEE FAR 2.101 AND 3.104)</w:t>
      </w:r>
    </w:p>
    <w:p w14:paraId="18DDF921" w14:textId="77777777" w:rsidR="006D0294" w:rsidRPr="00C174AD" w:rsidRDefault="006D0294" w:rsidP="006D0294">
      <w:pPr>
        <w:widowControl w:val="0"/>
        <w:rPr>
          <w:rFonts w:eastAsia="Calibri"/>
        </w:rPr>
      </w:pPr>
    </w:p>
    <w:p w14:paraId="16AB20E9" w14:textId="77777777" w:rsidR="006D0294" w:rsidRPr="00542C79" w:rsidRDefault="006D0294" w:rsidP="006D0294">
      <w:pPr>
        <w:widowControl w:val="0"/>
        <w:tabs>
          <w:tab w:val="left" w:pos="5140"/>
          <w:tab w:val="left" w:pos="5860"/>
          <w:tab w:val="left" w:pos="10900"/>
        </w:tabs>
        <w:ind w:right="-20"/>
        <w:rPr>
          <w:rFonts w:eastAsia="Calibri"/>
        </w:rPr>
      </w:pPr>
      <w:r w:rsidRPr="000A371D">
        <w:rPr>
          <w:rFonts w:eastAsia="Calibri"/>
          <w:spacing w:val="-1"/>
          <w:w w:val="99"/>
          <w:u w:val="single" w:color="231F20"/>
        </w:rPr>
        <w:t>Acquisition Specialist</w:t>
      </w:r>
      <w:r w:rsidRPr="000A371D">
        <w:rPr>
          <w:rFonts w:eastAsia="Calibri"/>
          <w:w w:val="99"/>
          <w:u w:val="single" w:color="231F20"/>
        </w:rPr>
        <w:t xml:space="preserve">:  </w:t>
      </w:r>
      <w:r w:rsidRPr="000A371D">
        <w:rPr>
          <w:rFonts w:eastAsia="Calibri"/>
          <w:u w:val="single" w:color="231F20"/>
        </w:rPr>
        <w:t xml:space="preserve">               </w:t>
      </w:r>
      <w:r w:rsidRPr="00C174AD">
        <w:rPr>
          <w:rFonts w:eastAsia="Calibri"/>
          <w:u w:val="single" w:color="231F20"/>
        </w:rPr>
        <w:t xml:space="preserve">                                      </w:t>
      </w:r>
      <w:r w:rsidRPr="00C174AD">
        <w:rPr>
          <w:rFonts w:eastAsia="Calibri"/>
        </w:rPr>
        <w:t xml:space="preserve">    </w:t>
      </w:r>
      <w:r w:rsidRPr="00C174AD">
        <w:rPr>
          <w:rFonts w:eastAsia="Calibri"/>
          <w:spacing w:val="1"/>
          <w:w w:val="99"/>
          <w:u w:val="single" w:color="231F20"/>
        </w:rPr>
        <w:t>P</w:t>
      </w:r>
      <w:r w:rsidRPr="00C174AD">
        <w:rPr>
          <w:rFonts w:eastAsia="Calibri"/>
          <w:spacing w:val="-1"/>
          <w:w w:val="99"/>
          <w:u w:val="single" w:color="231F20"/>
        </w:rPr>
        <w:t>R</w:t>
      </w:r>
      <w:r w:rsidRPr="007F40BD">
        <w:rPr>
          <w:rFonts w:eastAsia="Calibri"/>
          <w:u w:val="single" w:color="231F20"/>
        </w:rPr>
        <w:t>#</w:t>
      </w:r>
      <w:r w:rsidRPr="007F40BD">
        <w:rPr>
          <w:rFonts w:eastAsia="Calibri"/>
          <w:w w:val="99"/>
          <w:u w:val="single" w:color="231F20"/>
        </w:rPr>
        <w:t>:</w:t>
      </w:r>
      <w:r w:rsidRPr="007F40BD">
        <w:rPr>
          <w:rFonts w:eastAsia="Calibri"/>
          <w:u w:val="single" w:color="231F20"/>
        </w:rPr>
        <w:t xml:space="preserve">                  </w:t>
      </w:r>
      <w:r w:rsidRPr="00EA70EA">
        <w:rPr>
          <w:rFonts w:eastAsia="Calibri"/>
        </w:rPr>
        <w:t>________________________</w:t>
      </w:r>
    </w:p>
    <w:p w14:paraId="3E1A4DC8" w14:textId="77777777" w:rsidR="006D0294" w:rsidRPr="00C174AD" w:rsidRDefault="006D0294" w:rsidP="006D0294">
      <w:pPr>
        <w:widowControl w:val="0"/>
        <w:tabs>
          <w:tab w:val="left" w:pos="5140"/>
          <w:tab w:val="left" w:pos="5860"/>
          <w:tab w:val="left" w:pos="10900"/>
        </w:tabs>
        <w:spacing w:line="289" w:lineRule="exact"/>
        <w:ind w:right="-20"/>
        <w:rPr>
          <w:rFonts w:eastAsia="Calibri"/>
        </w:rPr>
      </w:pPr>
      <w:r w:rsidRPr="00C174AD">
        <w:rPr>
          <w:rFonts w:eastAsia="Calibri"/>
          <w:u w:val="single" w:color="231F20"/>
        </w:rPr>
        <w:t>PRC Code</w:t>
      </w:r>
      <w:r w:rsidRPr="00542C79">
        <w:rPr>
          <w:rFonts w:eastAsia="Calibri"/>
        </w:rPr>
        <w:t>__________________________     NSN: __________________________</w:t>
      </w:r>
    </w:p>
    <w:p w14:paraId="1226C1E8" w14:textId="77777777" w:rsidR="006D0294" w:rsidRPr="00C174AD" w:rsidRDefault="006D0294" w:rsidP="006D0294">
      <w:pPr>
        <w:widowControl w:val="0"/>
        <w:tabs>
          <w:tab w:val="left" w:pos="5580"/>
        </w:tabs>
        <w:spacing w:before="11"/>
        <w:rPr>
          <w:rFonts w:eastAsia="Calibri"/>
        </w:rPr>
      </w:pPr>
      <w:r w:rsidRPr="00C174AD">
        <w:rPr>
          <w:rFonts w:eastAsia="Calibri"/>
          <w:b/>
          <w:bCs/>
          <w:spacing w:val="1"/>
          <w:u w:val="single" w:color="231F20"/>
        </w:rPr>
        <w:t>B</w:t>
      </w:r>
      <w:r w:rsidRPr="00C174AD">
        <w:rPr>
          <w:rFonts w:eastAsia="Calibri"/>
          <w:b/>
          <w:bCs/>
          <w:spacing w:val="-1"/>
          <w:u w:val="single" w:color="231F20"/>
        </w:rPr>
        <w:t>a</w:t>
      </w:r>
      <w:r w:rsidRPr="00C174AD">
        <w:rPr>
          <w:rFonts w:eastAsia="Calibri"/>
          <w:b/>
          <w:bCs/>
          <w:spacing w:val="1"/>
          <w:u w:val="single" w:color="231F20"/>
        </w:rPr>
        <w:t>sis</w:t>
      </w:r>
      <w:r w:rsidRPr="00C174AD">
        <w:rPr>
          <w:rFonts w:eastAsia="Calibri"/>
          <w:b/>
          <w:bCs/>
          <w:spacing w:val="-4"/>
          <w:u w:val="single" w:color="231F20"/>
        </w:rPr>
        <w:t xml:space="preserve"> </w:t>
      </w:r>
      <w:r w:rsidRPr="00C174AD">
        <w:rPr>
          <w:rFonts w:eastAsia="Calibri"/>
          <w:b/>
          <w:bCs/>
          <w:spacing w:val="1"/>
          <w:u w:val="single" w:color="231F20"/>
        </w:rPr>
        <w:t>f</w:t>
      </w:r>
      <w:r w:rsidRPr="00C174AD">
        <w:rPr>
          <w:rFonts w:eastAsia="Calibri"/>
          <w:b/>
          <w:bCs/>
          <w:spacing w:val="-2"/>
          <w:u w:val="single" w:color="231F20"/>
        </w:rPr>
        <w:t>o</w:t>
      </w:r>
      <w:r w:rsidRPr="00C174AD">
        <w:rPr>
          <w:rFonts w:eastAsia="Calibri"/>
          <w:b/>
          <w:bCs/>
          <w:u w:val="single" w:color="231F20"/>
        </w:rPr>
        <w:t>r</w:t>
      </w:r>
      <w:r w:rsidRPr="00C174AD">
        <w:rPr>
          <w:rFonts w:eastAsia="Calibri"/>
          <w:b/>
          <w:bCs/>
          <w:spacing w:val="1"/>
          <w:u w:val="single" w:color="231F20"/>
        </w:rPr>
        <w:t xml:space="preserve"> </w:t>
      </w:r>
      <w:r w:rsidRPr="00C174AD">
        <w:rPr>
          <w:rFonts w:eastAsia="Calibri"/>
          <w:b/>
          <w:bCs/>
          <w:spacing w:val="-1"/>
          <w:u w:val="single" w:color="231F20"/>
        </w:rPr>
        <w:t>A</w:t>
      </w:r>
      <w:r w:rsidRPr="00C174AD">
        <w:rPr>
          <w:rFonts w:eastAsia="Calibri"/>
          <w:b/>
          <w:bCs/>
          <w:spacing w:val="1"/>
          <w:u w:val="single" w:color="231F20"/>
        </w:rPr>
        <w:t>w</w:t>
      </w:r>
      <w:r w:rsidRPr="00C174AD">
        <w:rPr>
          <w:rFonts w:eastAsia="Calibri"/>
          <w:b/>
          <w:bCs/>
          <w:spacing w:val="-1"/>
          <w:u w:val="single" w:color="231F20"/>
        </w:rPr>
        <w:t>a</w:t>
      </w:r>
      <w:r w:rsidRPr="00C174AD">
        <w:rPr>
          <w:rFonts w:eastAsia="Calibri"/>
          <w:b/>
          <w:bCs/>
          <w:spacing w:val="1"/>
          <w:u w:val="single" w:color="231F20"/>
        </w:rPr>
        <w:t>r</w:t>
      </w:r>
      <w:r w:rsidRPr="00C174AD">
        <w:rPr>
          <w:rFonts w:eastAsia="Calibri"/>
          <w:b/>
          <w:bCs/>
          <w:u w:val="single" w:color="231F20"/>
        </w:rPr>
        <w:t>d</w:t>
      </w:r>
      <w:r w:rsidRPr="00C174AD">
        <w:rPr>
          <w:rFonts w:eastAsia="Calibri"/>
          <w:b/>
          <w:bCs/>
          <w:spacing w:val="-5"/>
          <w:u w:val="single" w:color="231F20"/>
        </w:rPr>
        <w:t xml:space="preserve"> </w:t>
      </w:r>
      <w:r w:rsidRPr="00C174AD">
        <w:rPr>
          <w:rFonts w:eastAsia="Calibri"/>
          <w:b/>
          <w:bCs/>
          <w:u w:val="single" w:color="231F20"/>
        </w:rPr>
        <w:t>–</w:t>
      </w:r>
      <w:r w:rsidRPr="00C174AD">
        <w:rPr>
          <w:rFonts w:eastAsia="Calibri"/>
          <w:b/>
          <w:bCs/>
          <w:spacing w:val="2"/>
          <w:u w:val="single" w:color="231F20"/>
        </w:rPr>
        <w:t xml:space="preserve"> </w:t>
      </w:r>
      <w:r w:rsidRPr="00C174AD">
        <w:rPr>
          <w:rFonts w:eastAsia="Calibri"/>
          <w:b/>
          <w:bCs/>
          <w:spacing w:val="-3"/>
          <w:u w:val="single" w:color="231F20"/>
        </w:rPr>
        <w:t>P</w:t>
      </w:r>
      <w:r w:rsidRPr="00C174AD">
        <w:rPr>
          <w:rFonts w:eastAsia="Calibri"/>
          <w:b/>
          <w:bCs/>
          <w:spacing w:val="1"/>
          <w:u w:val="single" w:color="231F20"/>
        </w:rPr>
        <w:t>rice</w:t>
      </w:r>
      <w:r w:rsidRPr="00C174AD">
        <w:rPr>
          <w:rFonts w:eastAsia="Calibri"/>
          <w:b/>
          <w:bCs/>
          <w:spacing w:val="-3"/>
          <w:u w:val="single" w:color="231F20"/>
        </w:rPr>
        <w:t xml:space="preserve"> </w:t>
      </w:r>
      <w:r w:rsidRPr="00C174AD">
        <w:rPr>
          <w:rFonts w:eastAsia="Calibri"/>
          <w:b/>
          <w:bCs/>
          <w:spacing w:val="-1"/>
          <w:u w:val="single" w:color="231F20"/>
        </w:rPr>
        <w:t>Rea</w:t>
      </w:r>
      <w:r w:rsidRPr="00C174AD">
        <w:rPr>
          <w:rFonts w:eastAsia="Calibri"/>
          <w:b/>
          <w:bCs/>
          <w:u w:val="single" w:color="231F20"/>
        </w:rPr>
        <w:t>s</w:t>
      </w:r>
      <w:r w:rsidRPr="00C174AD">
        <w:rPr>
          <w:rFonts w:eastAsia="Calibri"/>
          <w:b/>
          <w:bCs/>
          <w:spacing w:val="1"/>
          <w:u w:val="single" w:color="231F20"/>
        </w:rPr>
        <w:t>on</w:t>
      </w:r>
      <w:r w:rsidRPr="00C174AD">
        <w:rPr>
          <w:rFonts w:eastAsia="Calibri"/>
          <w:b/>
          <w:bCs/>
          <w:spacing w:val="-1"/>
          <w:u w:val="single" w:color="231F20"/>
        </w:rPr>
        <w:t>a</w:t>
      </w:r>
      <w:r w:rsidRPr="00C174AD">
        <w:rPr>
          <w:rFonts w:eastAsia="Calibri"/>
          <w:b/>
          <w:bCs/>
          <w:spacing w:val="1"/>
          <w:u w:val="single" w:color="231F20"/>
        </w:rPr>
        <w:t>bl</w:t>
      </w:r>
      <w:r w:rsidRPr="00C174AD">
        <w:rPr>
          <w:rFonts w:eastAsia="Calibri"/>
          <w:b/>
          <w:bCs/>
          <w:spacing w:val="-1"/>
          <w:u w:val="single" w:color="231F20"/>
        </w:rPr>
        <w:t>e</w:t>
      </w:r>
      <w:r w:rsidRPr="00C174AD">
        <w:rPr>
          <w:rFonts w:eastAsia="Calibri"/>
          <w:b/>
          <w:bCs/>
          <w:spacing w:val="1"/>
          <w:u w:val="single" w:color="231F20"/>
        </w:rPr>
        <w:t>n</w:t>
      </w:r>
      <w:r w:rsidRPr="00C174AD">
        <w:rPr>
          <w:rFonts w:eastAsia="Calibri"/>
          <w:b/>
          <w:bCs/>
          <w:spacing w:val="-1"/>
          <w:u w:val="single" w:color="231F20"/>
        </w:rPr>
        <w:t>e</w:t>
      </w:r>
      <w:r w:rsidRPr="00C174AD">
        <w:rPr>
          <w:rFonts w:eastAsia="Calibri"/>
          <w:b/>
          <w:bCs/>
          <w:spacing w:val="1"/>
          <w:u w:val="single" w:color="231F20"/>
        </w:rPr>
        <w:t>ss</w:t>
      </w:r>
      <w:r w:rsidRPr="00C174AD">
        <w:rPr>
          <w:rFonts w:eastAsia="Calibri"/>
          <w:b/>
          <w:bCs/>
          <w:spacing w:val="-9"/>
          <w:u w:val="single" w:color="231F20"/>
        </w:rPr>
        <w:t xml:space="preserve"> </w:t>
      </w:r>
      <w:r w:rsidRPr="00C174AD">
        <w:rPr>
          <w:rFonts w:eastAsia="Calibri"/>
          <w:b/>
          <w:bCs/>
          <w:spacing w:val="1"/>
          <w:u w:val="single" w:color="231F20"/>
        </w:rPr>
        <w:t>D</w:t>
      </w:r>
      <w:r w:rsidRPr="00C174AD">
        <w:rPr>
          <w:rFonts w:eastAsia="Calibri"/>
          <w:b/>
          <w:bCs/>
          <w:spacing w:val="-1"/>
          <w:u w:val="single" w:color="231F20"/>
        </w:rPr>
        <w:t>e</w:t>
      </w:r>
      <w:r w:rsidRPr="00C174AD">
        <w:rPr>
          <w:rFonts w:eastAsia="Calibri"/>
          <w:b/>
          <w:bCs/>
          <w:spacing w:val="1"/>
          <w:u w:val="single" w:color="231F20"/>
        </w:rPr>
        <w:t>t</w:t>
      </w:r>
      <w:r w:rsidRPr="00C174AD">
        <w:rPr>
          <w:rFonts w:eastAsia="Calibri"/>
          <w:b/>
          <w:bCs/>
          <w:spacing w:val="-1"/>
          <w:u w:val="single" w:color="231F20"/>
        </w:rPr>
        <w:t>e</w:t>
      </w:r>
      <w:r w:rsidRPr="00C174AD">
        <w:rPr>
          <w:rFonts w:eastAsia="Calibri"/>
          <w:b/>
          <w:bCs/>
          <w:spacing w:val="1"/>
          <w:u w:val="single" w:color="231F20"/>
        </w:rPr>
        <w:t>r</w:t>
      </w:r>
      <w:r w:rsidRPr="00C174AD">
        <w:rPr>
          <w:rFonts w:eastAsia="Calibri"/>
          <w:b/>
          <w:bCs/>
          <w:spacing w:val="-1"/>
          <w:u w:val="single" w:color="231F20"/>
        </w:rPr>
        <w:t>m</w:t>
      </w:r>
      <w:r w:rsidRPr="00C174AD">
        <w:rPr>
          <w:rFonts w:eastAsia="Calibri"/>
          <w:b/>
          <w:bCs/>
          <w:spacing w:val="1"/>
          <w:u w:val="single" w:color="231F20"/>
        </w:rPr>
        <w:t>in</w:t>
      </w:r>
      <w:r w:rsidRPr="00C174AD">
        <w:rPr>
          <w:rFonts w:eastAsia="Calibri"/>
          <w:b/>
          <w:bCs/>
          <w:spacing w:val="-1"/>
          <w:u w:val="single" w:color="231F20"/>
        </w:rPr>
        <w:t>a</w:t>
      </w:r>
      <w:r w:rsidRPr="00C174AD">
        <w:rPr>
          <w:rFonts w:eastAsia="Calibri"/>
          <w:b/>
          <w:bCs/>
          <w:spacing w:val="1"/>
          <w:u w:val="single" w:color="231F20"/>
        </w:rPr>
        <w:t>ti</w:t>
      </w:r>
      <w:r w:rsidRPr="00C174AD">
        <w:rPr>
          <w:rFonts w:eastAsia="Calibri"/>
          <w:b/>
          <w:bCs/>
          <w:spacing w:val="-2"/>
          <w:u w:val="single" w:color="231F20"/>
        </w:rPr>
        <w:t>o</w:t>
      </w:r>
      <w:r w:rsidRPr="00C174AD">
        <w:rPr>
          <w:rFonts w:eastAsia="Calibri"/>
          <w:b/>
          <w:bCs/>
          <w:u w:val="single" w:color="231F20"/>
        </w:rPr>
        <w:t>n</w:t>
      </w:r>
      <w:r w:rsidRPr="00C174AD">
        <w:rPr>
          <w:rFonts w:eastAsia="Calibri"/>
          <w:b/>
          <w:bCs/>
          <w:spacing w:val="-5"/>
          <w:u w:val="single" w:color="231F20"/>
        </w:rPr>
        <w:t xml:space="preserve"> </w:t>
      </w:r>
      <w:r w:rsidRPr="00C174AD">
        <w:rPr>
          <w:rFonts w:eastAsia="Calibri"/>
          <w:b/>
          <w:bCs/>
          <w:u w:val="single" w:color="231F20"/>
        </w:rPr>
        <w:t>–</w:t>
      </w:r>
      <w:r w:rsidRPr="00C174AD">
        <w:rPr>
          <w:rFonts w:eastAsia="Calibri"/>
          <w:b/>
          <w:bCs/>
          <w:spacing w:val="-1"/>
          <w:u w:val="single" w:color="231F20"/>
        </w:rPr>
        <w:t xml:space="preserve"> </w:t>
      </w:r>
      <w:r w:rsidRPr="00C174AD">
        <w:rPr>
          <w:rFonts w:eastAsia="Calibri"/>
          <w:b/>
          <w:bCs/>
          <w:spacing w:val="1"/>
          <w:u w:val="single" w:color="231F20"/>
        </w:rPr>
        <w:t>FAR</w:t>
      </w:r>
      <w:r w:rsidRPr="00C174AD">
        <w:rPr>
          <w:rFonts w:eastAsia="Calibri"/>
          <w:b/>
          <w:bCs/>
          <w:spacing w:val="-7"/>
          <w:u w:val="single" w:color="231F20"/>
        </w:rPr>
        <w:t xml:space="preserve"> </w:t>
      </w:r>
      <w:r w:rsidRPr="00C174AD">
        <w:rPr>
          <w:rFonts w:eastAsia="Calibri"/>
          <w:b/>
          <w:bCs/>
          <w:spacing w:val="1"/>
          <w:u w:val="single" w:color="231F20"/>
        </w:rPr>
        <w:t>13</w:t>
      </w:r>
      <w:r w:rsidRPr="00C174AD">
        <w:rPr>
          <w:rFonts w:eastAsia="Calibri"/>
          <w:b/>
          <w:bCs/>
          <w:spacing w:val="-2"/>
          <w:u w:val="single" w:color="231F20"/>
        </w:rPr>
        <w:t>.</w:t>
      </w:r>
      <w:r w:rsidRPr="00C174AD">
        <w:rPr>
          <w:rFonts w:eastAsia="Calibri"/>
          <w:b/>
          <w:bCs/>
          <w:spacing w:val="1"/>
          <w:u w:val="single" w:color="231F20"/>
        </w:rPr>
        <w:t>10</w:t>
      </w:r>
      <w:r w:rsidRPr="00C174AD">
        <w:rPr>
          <w:rFonts w:eastAsia="Calibri"/>
          <w:b/>
          <w:bCs/>
          <w:spacing w:val="-2"/>
          <w:u w:val="single" w:color="231F20"/>
        </w:rPr>
        <w:t>6</w:t>
      </w:r>
      <w:r w:rsidRPr="00C174AD">
        <w:rPr>
          <w:rFonts w:eastAsia="Calibri"/>
          <w:b/>
          <w:bCs/>
          <w:spacing w:val="1"/>
          <w:u w:val="single" w:color="231F20"/>
        </w:rPr>
        <w:t>-3</w:t>
      </w:r>
      <w:r w:rsidRPr="00C174AD">
        <w:rPr>
          <w:rFonts w:eastAsia="Calibri"/>
          <w:b/>
          <w:bCs/>
          <w:u w:val="single" w:color="231F20"/>
        </w:rPr>
        <w:t>(</w:t>
      </w:r>
      <w:r w:rsidRPr="00C174AD">
        <w:rPr>
          <w:rFonts w:eastAsia="Calibri"/>
          <w:b/>
          <w:bCs/>
          <w:spacing w:val="-1"/>
          <w:u w:val="single" w:color="231F20"/>
        </w:rPr>
        <w:t>a</w:t>
      </w:r>
      <w:r w:rsidRPr="00C174AD">
        <w:rPr>
          <w:rFonts w:eastAsia="Calibri"/>
          <w:b/>
          <w:bCs/>
          <w:u w:val="single" w:color="231F20"/>
        </w:rPr>
        <w:t>):</w:t>
      </w:r>
      <w:r w:rsidRPr="00C174AD">
        <w:rPr>
          <w:rFonts w:eastAsia="Calibri"/>
          <w:b/>
          <w:bCs/>
        </w:rPr>
        <w:t xml:space="preserve"> </w:t>
      </w:r>
      <w:r w:rsidRPr="00C174AD">
        <w:rPr>
          <w:rFonts w:eastAsia="Calibri"/>
          <w:b/>
          <w:bCs/>
          <w:spacing w:val="1"/>
        </w:rPr>
        <w:t>(Ch</w:t>
      </w:r>
      <w:r w:rsidRPr="00C174AD">
        <w:rPr>
          <w:rFonts w:eastAsia="Calibri"/>
          <w:b/>
          <w:bCs/>
          <w:spacing w:val="-1"/>
        </w:rPr>
        <w:t>e</w:t>
      </w:r>
      <w:r w:rsidRPr="00C174AD">
        <w:rPr>
          <w:rFonts w:eastAsia="Calibri"/>
          <w:b/>
          <w:bCs/>
          <w:spacing w:val="1"/>
        </w:rPr>
        <w:t>c</w:t>
      </w:r>
      <w:r w:rsidRPr="00C174AD">
        <w:rPr>
          <w:rFonts w:eastAsia="Calibri"/>
          <w:b/>
          <w:bCs/>
        </w:rPr>
        <w:t>k</w:t>
      </w:r>
      <w:r w:rsidRPr="00C174AD">
        <w:rPr>
          <w:rFonts w:eastAsia="Calibri"/>
          <w:b/>
          <w:bCs/>
          <w:spacing w:val="-3"/>
        </w:rPr>
        <w:t xml:space="preserve"> </w:t>
      </w:r>
      <w:r w:rsidRPr="00C174AD">
        <w:rPr>
          <w:rFonts w:eastAsia="Calibri"/>
          <w:b/>
          <w:bCs/>
          <w:spacing w:val="-1"/>
        </w:rPr>
        <w:t>a</w:t>
      </w:r>
      <w:r w:rsidRPr="00C174AD">
        <w:rPr>
          <w:rFonts w:eastAsia="Calibri"/>
          <w:b/>
          <w:bCs/>
        </w:rPr>
        <w:t>s</w:t>
      </w:r>
      <w:r w:rsidRPr="00C174AD">
        <w:rPr>
          <w:rFonts w:eastAsia="Calibri"/>
          <w:b/>
          <w:bCs/>
          <w:spacing w:val="-1"/>
        </w:rPr>
        <w:t xml:space="preserve"> a</w:t>
      </w:r>
      <w:r w:rsidRPr="00C174AD">
        <w:rPr>
          <w:rFonts w:eastAsia="Calibri"/>
          <w:b/>
          <w:bCs/>
          <w:spacing w:val="1"/>
        </w:rPr>
        <w:t>pp</w:t>
      </w:r>
      <w:r w:rsidRPr="00C174AD">
        <w:rPr>
          <w:rFonts w:eastAsia="Calibri"/>
          <w:b/>
          <w:bCs/>
          <w:spacing w:val="-1"/>
        </w:rPr>
        <w:t>l</w:t>
      </w:r>
      <w:r w:rsidRPr="00C174AD">
        <w:rPr>
          <w:rFonts w:eastAsia="Calibri"/>
          <w:b/>
          <w:bCs/>
          <w:spacing w:val="1"/>
        </w:rPr>
        <w:t>ic</w:t>
      </w:r>
      <w:r w:rsidRPr="00C174AD">
        <w:rPr>
          <w:rFonts w:eastAsia="Calibri"/>
          <w:b/>
          <w:bCs/>
          <w:spacing w:val="-1"/>
        </w:rPr>
        <w:t>a</w:t>
      </w:r>
      <w:r w:rsidRPr="00C174AD">
        <w:rPr>
          <w:rFonts w:eastAsia="Calibri"/>
          <w:b/>
          <w:bCs/>
          <w:spacing w:val="1"/>
        </w:rPr>
        <w:t>bl</w:t>
      </w:r>
      <w:r w:rsidRPr="00C174AD">
        <w:rPr>
          <w:rFonts w:eastAsia="Calibri"/>
          <w:b/>
          <w:bCs/>
        </w:rPr>
        <w:t>e</w:t>
      </w:r>
      <w:r w:rsidRPr="00C174AD">
        <w:rPr>
          <w:rFonts w:eastAsia="Calibri"/>
          <w:b/>
          <w:bCs/>
          <w:spacing w:val="-8"/>
        </w:rPr>
        <w:t xml:space="preserve"> </w:t>
      </w:r>
      <w:r w:rsidRPr="00C174AD">
        <w:rPr>
          <w:rFonts w:eastAsia="Calibri"/>
          <w:b/>
          <w:bCs/>
          <w:spacing w:val="-1"/>
        </w:rPr>
        <w:t>an</w:t>
      </w:r>
      <w:r w:rsidRPr="00C174AD">
        <w:rPr>
          <w:rFonts w:eastAsia="Calibri"/>
          <w:b/>
          <w:bCs/>
        </w:rPr>
        <w:t>d</w:t>
      </w:r>
      <w:r w:rsidRPr="00C174AD">
        <w:rPr>
          <w:rFonts w:eastAsia="Calibri"/>
          <w:b/>
          <w:bCs/>
          <w:spacing w:val="-5"/>
        </w:rPr>
        <w:t xml:space="preserve"> </w:t>
      </w:r>
      <w:r w:rsidRPr="00C174AD">
        <w:rPr>
          <w:rFonts w:eastAsia="Calibri"/>
          <w:b/>
          <w:bCs/>
          <w:spacing w:val="-1"/>
        </w:rPr>
        <w:t>e</w:t>
      </w:r>
      <w:r w:rsidRPr="00C174AD">
        <w:rPr>
          <w:rFonts w:eastAsia="Calibri"/>
          <w:b/>
          <w:bCs/>
        </w:rPr>
        <w:t>x</w:t>
      </w:r>
      <w:r w:rsidRPr="00C174AD">
        <w:rPr>
          <w:rFonts w:eastAsia="Calibri"/>
          <w:b/>
          <w:bCs/>
          <w:spacing w:val="1"/>
        </w:rPr>
        <w:t>pl</w:t>
      </w:r>
      <w:r w:rsidRPr="00C174AD">
        <w:rPr>
          <w:rFonts w:eastAsia="Calibri"/>
          <w:b/>
          <w:bCs/>
          <w:spacing w:val="-1"/>
        </w:rPr>
        <w:t>a</w:t>
      </w:r>
      <w:r w:rsidRPr="00C174AD">
        <w:rPr>
          <w:rFonts w:eastAsia="Calibri"/>
          <w:b/>
          <w:bCs/>
          <w:spacing w:val="1"/>
        </w:rPr>
        <w:t>i</w:t>
      </w:r>
      <w:r w:rsidRPr="00C174AD">
        <w:rPr>
          <w:rFonts w:eastAsia="Calibri"/>
          <w:b/>
          <w:bCs/>
        </w:rPr>
        <w:t>n</w:t>
      </w:r>
      <w:r w:rsidRPr="00C174AD">
        <w:rPr>
          <w:rFonts w:eastAsia="Calibri"/>
          <w:b/>
          <w:bCs/>
          <w:spacing w:val="1"/>
        </w:rPr>
        <w:t>*)</w:t>
      </w:r>
    </w:p>
    <w:p w14:paraId="73E9A95C" w14:textId="77777777" w:rsidR="006D0294" w:rsidRPr="00C174AD" w:rsidRDefault="006D0294" w:rsidP="006D0294">
      <w:pPr>
        <w:widowControl w:val="0"/>
        <w:ind w:right="-20"/>
        <w:rPr>
          <w:rFonts w:eastAsia="Calibri"/>
          <w:u w:val="single" w:color="231F20"/>
        </w:rPr>
      </w:pPr>
      <w:r w:rsidRPr="00C174AD">
        <w:rPr>
          <w:rFonts w:eastAsia="Calibri"/>
        </w:rPr>
        <w:t>[   ]</w:t>
      </w:r>
      <w:r w:rsidRPr="00C174AD">
        <w:rPr>
          <w:rFonts w:eastAsia="Calibri"/>
          <w:spacing w:val="1"/>
        </w:rPr>
        <w:t xml:space="preserve"> Fa</w:t>
      </w:r>
      <w:r w:rsidRPr="00C174AD">
        <w:rPr>
          <w:rFonts w:eastAsia="Calibri"/>
          <w:spacing w:val="-3"/>
        </w:rPr>
        <w:t>i</w:t>
      </w:r>
      <w:r w:rsidRPr="00C174AD">
        <w:rPr>
          <w:rFonts w:eastAsia="Calibri"/>
        </w:rPr>
        <w:t xml:space="preserve">r </w:t>
      </w:r>
      <w:r w:rsidRPr="00C174AD">
        <w:rPr>
          <w:rFonts w:eastAsia="Calibri"/>
          <w:spacing w:val="-2"/>
        </w:rPr>
        <w:t>a</w:t>
      </w:r>
      <w:r w:rsidRPr="00C174AD">
        <w:rPr>
          <w:rFonts w:eastAsia="Calibri"/>
          <w:spacing w:val="1"/>
        </w:rPr>
        <w:t>n</w:t>
      </w:r>
      <w:r w:rsidRPr="00C174AD">
        <w:rPr>
          <w:rFonts w:eastAsia="Calibri"/>
        </w:rPr>
        <w:t>d</w:t>
      </w:r>
      <w:r w:rsidRPr="00C174AD">
        <w:rPr>
          <w:rFonts w:eastAsia="Calibri"/>
          <w:spacing w:val="1"/>
        </w:rPr>
        <w:t xml:space="preserve"> </w:t>
      </w:r>
      <w:r w:rsidRPr="00C174AD">
        <w:rPr>
          <w:rFonts w:eastAsia="Calibri"/>
          <w:spacing w:val="-1"/>
        </w:rPr>
        <w:t>R</w:t>
      </w:r>
      <w:r w:rsidRPr="00C174AD">
        <w:rPr>
          <w:rFonts w:eastAsia="Calibri"/>
          <w:spacing w:val="1"/>
        </w:rPr>
        <w:t>ea</w:t>
      </w:r>
      <w:r w:rsidRPr="00C174AD">
        <w:rPr>
          <w:rFonts w:eastAsia="Calibri"/>
          <w:spacing w:val="-3"/>
        </w:rPr>
        <w:t>s</w:t>
      </w:r>
      <w:r w:rsidRPr="00C174AD">
        <w:rPr>
          <w:rFonts w:eastAsia="Calibri"/>
          <w:spacing w:val="1"/>
        </w:rPr>
        <w:t>on</w:t>
      </w:r>
      <w:r w:rsidRPr="00C174AD">
        <w:rPr>
          <w:rFonts w:eastAsia="Calibri"/>
          <w:spacing w:val="-2"/>
        </w:rPr>
        <w:t>a</w:t>
      </w:r>
      <w:r w:rsidRPr="00C174AD">
        <w:rPr>
          <w:rFonts w:eastAsia="Calibri"/>
          <w:spacing w:val="1"/>
        </w:rPr>
        <w:t>bl</w:t>
      </w:r>
      <w:r w:rsidRPr="00C174AD">
        <w:rPr>
          <w:rFonts w:eastAsia="Calibri"/>
        </w:rPr>
        <w:t>e</w:t>
      </w:r>
      <w:r w:rsidRPr="00C174AD">
        <w:rPr>
          <w:rFonts w:eastAsia="Calibri"/>
          <w:spacing w:val="-3"/>
        </w:rPr>
        <w:t xml:space="preserve"> </w:t>
      </w:r>
      <w:r w:rsidRPr="00C174AD">
        <w:rPr>
          <w:rFonts w:eastAsia="Calibri"/>
        </w:rPr>
        <w:t>–</w:t>
      </w:r>
      <w:r w:rsidRPr="00C174AD">
        <w:rPr>
          <w:rFonts w:eastAsia="Calibri"/>
          <w:spacing w:val="2"/>
        </w:rPr>
        <w:t xml:space="preserve"> </w:t>
      </w:r>
      <w:r w:rsidRPr="00C174AD">
        <w:rPr>
          <w:rFonts w:eastAsia="Calibri"/>
          <w:spacing w:val="1"/>
        </w:rPr>
        <w:t>Ad</w:t>
      </w:r>
      <w:r w:rsidRPr="00C174AD">
        <w:rPr>
          <w:rFonts w:eastAsia="Calibri"/>
          <w:spacing w:val="-2"/>
        </w:rPr>
        <w:t>e</w:t>
      </w:r>
      <w:r w:rsidRPr="00C174AD">
        <w:rPr>
          <w:rFonts w:eastAsia="Calibri"/>
          <w:spacing w:val="1"/>
        </w:rPr>
        <w:t>qu</w:t>
      </w:r>
      <w:r w:rsidRPr="00C174AD">
        <w:rPr>
          <w:rFonts w:eastAsia="Calibri"/>
          <w:spacing w:val="-2"/>
        </w:rPr>
        <w:t>a</w:t>
      </w:r>
      <w:r w:rsidRPr="00C174AD">
        <w:rPr>
          <w:rFonts w:eastAsia="Calibri"/>
          <w:spacing w:val="1"/>
        </w:rPr>
        <w:t>t</w:t>
      </w:r>
      <w:r w:rsidRPr="00C174AD">
        <w:rPr>
          <w:rFonts w:eastAsia="Calibri"/>
        </w:rPr>
        <w:t>e</w:t>
      </w:r>
      <w:r w:rsidRPr="00C174AD">
        <w:rPr>
          <w:rFonts w:eastAsia="Calibri"/>
          <w:spacing w:val="-7"/>
        </w:rPr>
        <w:t xml:space="preserve"> </w:t>
      </w:r>
      <w:r w:rsidRPr="00C174AD">
        <w:rPr>
          <w:rFonts w:eastAsia="Calibri"/>
          <w:spacing w:val="1"/>
        </w:rPr>
        <w:t>Pri</w:t>
      </w:r>
      <w:r w:rsidRPr="00C174AD">
        <w:rPr>
          <w:rFonts w:eastAsia="Calibri"/>
          <w:spacing w:val="-1"/>
        </w:rPr>
        <w:t>c</w:t>
      </w:r>
      <w:r w:rsidRPr="00C174AD">
        <w:rPr>
          <w:rFonts w:eastAsia="Calibri"/>
        </w:rPr>
        <w:t>e</w:t>
      </w:r>
      <w:r w:rsidRPr="00C174AD">
        <w:rPr>
          <w:rFonts w:eastAsia="Calibri"/>
          <w:spacing w:val="-3"/>
        </w:rPr>
        <w:t xml:space="preserve"> </w:t>
      </w:r>
      <w:r w:rsidRPr="00C174AD">
        <w:rPr>
          <w:rFonts w:eastAsia="Calibri"/>
          <w:spacing w:val="-1"/>
        </w:rPr>
        <w:t>C</w:t>
      </w:r>
      <w:r w:rsidRPr="00C174AD">
        <w:rPr>
          <w:rFonts w:eastAsia="Calibri"/>
          <w:spacing w:val="1"/>
        </w:rPr>
        <w:t>o</w:t>
      </w:r>
      <w:r w:rsidRPr="00C174AD">
        <w:rPr>
          <w:rFonts w:eastAsia="Calibri"/>
          <w:spacing w:val="-2"/>
        </w:rPr>
        <w:t>m</w:t>
      </w:r>
      <w:r w:rsidRPr="00C174AD">
        <w:rPr>
          <w:rFonts w:eastAsia="Calibri"/>
          <w:spacing w:val="1"/>
        </w:rPr>
        <w:t>p</w:t>
      </w:r>
      <w:r w:rsidRPr="00C174AD">
        <w:rPr>
          <w:rFonts w:eastAsia="Calibri"/>
          <w:spacing w:val="-2"/>
        </w:rPr>
        <w:t>e</w:t>
      </w:r>
      <w:r w:rsidRPr="00C174AD">
        <w:rPr>
          <w:rFonts w:eastAsia="Calibri"/>
          <w:spacing w:val="1"/>
        </w:rPr>
        <w:t>titi</w:t>
      </w:r>
      <w:r w:rsidRPr="00C174AD">
        <w:rPr>
          <w:rFonts w:eastAsia="Calibri"/>
          <w:spacing w:val="-2"/>
        </w:rPr>
        <w:t>o</w:t>
      </w:r>
      <w:r w:rsidRPr="00C174AD">
        <w:rPr>
          <w:rFonts w:eastAsia="Calibri"/>
        </w:rPr>
        <w:t>n</w:t>
      </w:r>
      <w:r w:rsidRPr="00C174AD">
        <w:rPr>
          <w:rFonts w:eastAsia="Calibri"/>
          <w:spacing w:val="-2"/>
        </w:rPr>
        <w:t xml:space="preserve"> </w:t>
      </w:r>
      <w:r w:rsidRPr="00C174AD">
        <w:rPr>
          <w:rFonts w:eastAsia="Calibri"/>
        </w:rPr>
        <w:t>–</w:t>
      </w:r>
      <w:r w:rsidRPr="00C174AD">
        <w:rPr>
          <w:rFonts w:eastAsia="Calibri"/>
          <w:spacing w:val="-3"/>
        </w:rPr>
        <w:t xml:space="preserve"> </w:t>
      </w:r>
      <w:r w:rsidRPr="00C174AD">
        <w:rPr>
          <w:rFonts w:eastAsia="Calibri"/>
          <w:spacing w:val="1"/>
          <w:u w:val="single" w:color="231F20"/>
        </w:rPr>
        <w:t>Man</w:t>
      </w:r>
      <w:r w:rsidRPr="00C174AD">
        <w:rPr>
          <w:rFonts w:eastAsia="Calibri"/>
          <w:spacing w:val="-1"/>
          <w:u w:val="single" w:color="231F20"/>
        </w:rPr>
        <w:t>u</w:t>
      </w:r>
      <w:r w:rsidRPr="00C174AD">
        <w:rPr>
          <w:rFonts w:eastAsia="Calibri"/>
          <w:spacing w:val="1"/>
          <w:u w:val="single" w:color="231F20"/>
        </w:rPr>
        <w:t>fa</w:t>
      </w:r>
      <w:r w:rsidRPr="00C174AD">
        <w:rPr>
          <w:rFonts w:eastAsia="Calibri"/>
          <w:spacing w:val="-1"/>
          <w:u w:val="single" w:color="231F20"/>
        </w:rPr>
        <w:t>ct</w:t>
      </w:r>
      <w:r w:rsidRPr="00C174AD">
        <w:rPr>
          <w:rFonts w:eastAsia="Calibri"/>
          <w:spacing w:val="1"/>
          <w:u w:val="single" w:color="231F20"/>
        </w:rPr>
        <w:t>urer</w:t>
      </w:r>
      <w:r w:rsidRPr="00C174AD">
        <w:rPr>
          <w:rFonts w:eastAsia="Calibri"/>
          <w:spacing w:val="-4"/>
          <w:u w:val="single" w:color="231F20"/>
        </w:rPr>
        <w:t xml:space="preserve"> </w:t>
      </w:r>
      <w:r w:rsidRPr="00C174AD">
        <w:rPr>
          <w:rFonts w:eastAsia="Calibri"/>
          <w:spacing w:val="-1"/>
          <w:u w:val="single" w:color="231F20"/>
        </w:rPr>
        <w:t>C</w:t>
      </w:r>
      <w:r w:rsidRPr="00C174AD">
        <w:rPr>
          <w:rFonts w:eastAsia="Calibri"/>
          <w:spacing w:val="-2"/>
          <w:u w:val="single" w:color="231F20"/>
        </w:rPr>
        <w:t>o</w:t>
      </w:r>
      <w:r w:rsidRPr="00C174AD">
        <w:rPr>
          <w:rFonts w:eastAsia="Calibri"/>
          <w:spacing w:val="1"/>
          <w:u w:val="single" w:color="231F20"/>
        </w:rPr>
        <w:t>mpet</w:t>
      </w:r>
      <w:r w:rsidRPr="00C174AD">
        <w:rPr>
          <w:rFonts w:eastAsia="Calibri"/>
          <w:spacing w:val="-2"/>
          <w:u w:val="single" w:color="231F20"/>
        </w:rPr>
        <w:t>i</w:t>
      </w:r>
      <w:r w:rsidRPr="00C174AD">
        <w:rPr>
          <w:rFonts w:eastAsia="Calibri"/>
          <w:spacing w:val="1"/>
          <w:u w:val="single" w:color="231F20"/>
        </w:rPr>
        <w:t>ti</w:t>
      </w:r>
      <w:r w:rsidRPr="00C174AD">
        <w:rPr>
          <w:rFonts w:eastAsia="Calibri"/>
          <w:spacing w:val="-2"/>
          <w:u w:val="single" w:color="231F20"/>
        </w:rPr>
        <w:t>o</w:t>
      </w:r>
      <w:r w:rsidRPr="00C174AD">
        <w:rPr>
          <w:rFonts w:eastAsia="Calibri"/>
          <w:u w:val="single" w:color="231F20"/>
        </w:rPr>
        <w:t>n</w:t>
      </w:r>
    </w:p>
    <w:p w14:paraId="66132495" w14:textId="77777777" w:rsidR="006D0294" w:rsidRPr="00C174AD" w:rsidRDefault="006D0294" w:rsidP="006D0294">
      <w:pPr>
        <w:widowControl w:val="0"/>
        <w:tabs>
          <w:tab w:val="left" w:pos="3640"/>
        </w:tabs>
        <w:ind w:right="900"/>
        <w:rPr>
          <w:rFonts w:eastAsia="Calibri"/>
        </w:rPr>
      </w:pPr>
      <w:r w:rsidRPr="00C174AD">
        <w:rPr>
          <w:rFonts w:eastAsia="Calibri"/>
        </w:rPr>
        <w:t xml:space="preserve">[   ] Fair and Reasonable – Adequate Price Competition Among Providers of Services </w:t>
      </w:r>
    </w:p>
    <w:p w14:paraId="076F5335" w14:textId="77777777" w:rsidR="006D0294" w:rsidRPr="00C174AD" w:rsidRDefault="006D0294" w:rsidP="006D0294">
      <w:pPr>
        <w:widowControl w:val="0"/>
        <w:spacing w:before="2"/>
        <w:ind w:right="-20"/>
        <w:rPr>
          <w:rFonts w:eastAsia="Calibri"/>
          <w:u w:val="single" w:color="231F20"/>
        </w:rPr>
      </w:pPr>
      <w:r w:rsidRPr="00C174AD">
        <w:rPr>
          <w:rFonts w:eastAsia="Calibri"/>
        </w:rPr>
        <w:t>[   ]</w:t>
      </w:r>
      <w:r w:rsidRPr="00C174AD">
        <w:rPr>
          <w:rFonts w:eastAsia="Calibri"/>
          <w:spacing w:val="1"/>
        </w:rPr>
        <w:t xml:space="preserve"> Fa</w:t>
      </w:r>
      <w:r w:rsidRPr="00C174AD">
        <w:rPr>
          <w:rFonts w:eastAsia="Calibri"/>
          <w:spacing w:val="-3"/>
        </w:rPr>
        <w:t>i</w:t>
      </w:r>
      <w:r w:rsidRPr="00C174AD">
        <w:rPr>
          <w:rFonts w:eastAsia="Calibri"/>
        </w:rPr>
        <w:t xml:space="preserve">r </w:t>
      </w:r>
      <w:r w:rsidRPr="00C174AD">
        <w:rPr>
          <w:rFonts w:eastAsia="Calibri"/>
          <w:spacing w:val="-2"/>
        </w:rPr>
        <w:t>a</w:t>
      </w:r>
      <w:r w:rsidRPr="00C174AD">
        <w:rPr>
          <w:rFonts w:eastAsia="Calibri"/>
          <w:spacing w:val="1"/>
        </w:rPr>
        <w:t>n</w:t>
      </w:r>
      <w:r w:rsidRPr="00C174AD">
        <w:rPr>
          <w:rFonts w:eastAsia="Calibri"/>
        </w:rPr>
        <w:t>d</w:t>
      </w:r>
      <w:r w:rsidRPr="00C174AD">
        <w:rPr>
          <w:rFonts w:eastAsia="Calibri"/>
          <w:spacing w:val="1"/>
        </w:rPr>
        <w:t xml:space="preserve"> Rea</w:t>
      </w:r>
      <w:r w:rsidRPr="00C174AD">
        <w:rPr>
          <w:rFonts w:eastAsia="Calibri"/>
          <w:spacing w:val="-3"/>
        </w:rPr>
        <w:t>s</w:t>
      </w:r>
      <w:r w:rsidRPr="00C174AD">
        <w:rPr>
          <w:rFonts w:eastAsia="Calibri"/>
          <w:spacing w:val="1"/>
        </w:rPr>
        <w:t>on</w:t>
      </w:r>
      <w:r w:rsidRPr="00C174AD">
        <w:rPr>
          <w:rFonts w:eastAsia="Calibri"/>
          <w:spacing w:val="-2"/>
        </w:rPr>
        <w:t>a</w:t>
      </w:r>
      <w:r w:rsidRPr="00C174AD">
        <w:rPr>
          <w:rFonts w:eastAsia="Calibri"/>
          <w:spacing w:val="1"/>
        </w:rPr>
        <w:t>bl</w:t>
      </w:r>
      <w:r w:rsidRPr="00C174AD">
        <w:rPr>
          <w:rFonts w:eastAsia="Calibri"/>
        </w:rPr>
        <w:t>e</w:t>
      </w:r>
      <w:r w:rsidRPr="00C174AD">
        <w:rPr>
          <w:rFonts w:eastAsia="Calibri"/>
          <w:spacing w:val="-6"/>
        </w:rPr>
        <w:t xml:space="preserve"> </w:t>
      </w:r>
      <w:r w:rsidRPr="00C174AD">
        <w:rPr>
          <w:rFonts w:eastAsia="Calibri"/>
        </w:rPr>
        <w:t>–</w:t>
      </w:r>
      <w:r w:rsidRPr="00C174AD">
        <w:rPr>
          <w:rFonts w:eastAsia="Calibri"/>
          <w:spacing w:val="1"/>
        </w:rPr>
        <w:t xml:space="preserve"> Ad</w:t>
      </w:r>
      <w:r w:rsidRPr="00C174AD">
        <w:rPr>
          <w:rFonts w:eastAsia="Calibri"/>
          <w:spacing w:val="-2"/>
        </w:rPr>
        <w:t>e</w:t>
      </w:r>
      <w:r w:rsidRPr="00C174AD">
        <w:rPr>
          <w:rFonts w:eastAsia="Calibri"/>
          <w:spacing w:val="1"/>
        </w:rPr>
        <w:t>qu</w:t>
      </w:r>
      <w:r w:rsidRPr="00C174AD">
        <w:rPr>
          <w:rFonts w:eastAsia="Calibri"/>
          <w:spacing w:val="-2"/>
        </w:rPr>
        <w:t>a</w:t>
      </w:r>
      <w:r w:rsidRPr="00C174AD">
        <w:rPr>
          <w:rFonts w:eastAsia="Calibri"/>
          <w:spacing w:val="1"/>
        </w:rPr>
        <w:t>t</w:t>
      </w:r>
      <w:r w:rsidRPr="00C174AD">
        <w:rPr>
          <w:rFonts w:eastAsia="Calibri"/>
        </w:rPr>
        <w:t>e</w:t>
      </w:r>
      <w:r w:rsidRPr="00C174AD">
        <w:rPr>
          <w:rFonts w:eastAsia="Calibri"/>
          <w:spacing w:val="-7"/>
        </w:rPr>
        <w:t xml:space="preserve"> </w:t>
      </w:r>
      <w:r w:rsidRPr="00C174AD">
        <w:rPr>
          <w:rFonts w:eastAsia="Calibri"/>
          <w:spacing w:val="1"/>
        </w:rPr>
        <w:t>Pric</w:t>
      </w:r>
      <w:r w:rsidRPr="00C174AD">
        <w:rPr>
          <w:rFonts w:eastAsia="Calibri"/>
        </w:rPr>
        <w:t>e</w:t>
      </w:r>
      <w:r w:rsidRPr="00C174AD">
        <w:rPr>
          <w:rFonts w:eastAsia="Calibri"/>
          <w:spacing w:val="-3"/>
        </w:rPr>
        <w:t xml:space="preserve"> </w:t>
      </w:r>
      <w:r w:rsidRPr="00C174AD">
        <w:rPr>
          <w:rFonts w:eastAsia="Calibri"/>
          <w:spacing w:val="1"/>
        </w:rPr>
        <w:t>Co</w:t>
      </w:r>
      <w:r w:rsidRPr="00C174AD">
        <w:rPr>
          <w:rFonts w:eastAsia="Calibri"/>
          <w:spacing w:val="-2"/>
        </w:rPr>
        <w:t>m</w:t>
      </w:r>
      <w:r w:rsidRPr="00C174AD">
        <w:rPr>
          <w:rFonts w:eastAsia="Calibri"/>
          <w:spacing w:val="1"/>
        </w:rPr>
        <w:t>p</w:t>
      </w:r>
      <w:r w:rsidRPr="00C174AD">
        <w:rPr>
          <w:rFonts w:eastAsia="Calibri"/>
          <w:spacing w:val="-2"/>
        </w:rPr>
        <w:t>e</w:t>
      </w:r>
      <w:r w:rsidRPr="00C174AD">
        <w:rPr>
          <w:rFonts w:eastAsia="Calibri"/>
          <w:spacing w:val="1"/>
        </w:rPr>
        <w:t>titi</w:t>
      </w:r>
      <w:r w:rsidRPr="00C174AD">
        <w:rPr>
          <w:rFonts w:eastAsia="Calibri"/>
          <w:spacing w:val="-2"/>
        </w:rPr>
        <w:t>o</w:t>
      </w:r>
      <w:r w:rsidRPr="00C174AD">
        <w:rPr>
          <w:rFonts w:eastAsia="Calibri"/>
        </w:rPr>
        <w:t>n</w:t>
      </w:r>
      <w:r w:rsidRPr="00C174AD">
        <w:rPr>
          <w:rFonts w:eastAsia="Calibri"/>
          <w:spacing w:val="-1"/>
        </w:rPr>
        <w:t xml:space="preserve"> </w:t>
      </w:r>
      <w:r w:rsidRPr="00C174AD">
        <w:rPr>
          <w:rFonts w:eastAsia="Calibri"/>
        </w:rPr>
        <w:t>–</w:t>
      </w:r>
      <w:r w:rsidRPr="00C174AD">
        <w:rPr>
          <w:rFonts w:eastAsia="Calibri"/>
          <w:spacing w:val="-3"/>
        </w:rPr>
        <w:t xml:space="preserve"> </w:t>
      </w:r>
      <w:r w:rsidRPr="00C174AD">
        <w:rPr>
          <w:rFonts w:eastAsia="Calibri"/>
          <w:spacing w:val="1"/>
          <w:u w:val="single" w:color="231F20"/>
        </w:rPr>
        <w:t>Dealer/O</w:t>
      </w:r>
      <w:r w:rsidRPr="00C174AD">
        <w:rPr>
          <w:rFonts w:eastAsia="Calibri"/>
          <w:spacing w:val="-2"/>
          <w:u w:val="single" w:color="231F20"/>
        </w:rPr>
        <w:t>E</w:t>
      </w:r>
      <w:r w:rsidRPr="00C174AD">
        <w:rPr>
          <w:rFonts w:eastAsia="Calibri"/>
          <w:u w:val="single" w:color="231F20"/>
        </w:rPr>
        <w:t xml:space="preserve">M </w:t>
      </w:r>
      <w:r w:rsidRPr="00C174AD">
        <w:rPr>
          <w:rFonts w:eastAsia="Calibri"/>
          <w:spacing w:val="1"/>
          <w:u w:val="single" w:color="231F20"/>
        </w:rPr>
        <w:t>C</w:t>
      </w:r>
      <w:r w:rsidRPr="00C174AD">
        <w:rPr>
          <w:rFonts w:eastAsia="Calibri"/>
          <w:spacing w:val="-2"/>
          <w:u w:val="single" w:color="231F20"/>
        </w:rPr>
        <w:t>o</w:t>
      </w:r>
      <w:r w:rsidRPr="00C174AD">
        <w:rPr>
          <w:rFonts w:eastAsia="Calibri"/>
          <w:spacing w:val="1"/>
          <w:u w:val="single" w:color="231F20"/>
        </w:rPr>
        <w:t>mpet</w:t>
      </w:r>
      <w:r w:rsidRPr="00C174AD">
        <w:rPr>
          <w:rFonts w:eastAsia="Calibri"/>
          <w:spacing w:val="-2"/>
          <w:u w:val="single" w:color="231F20"/>
        </w:rPr>
        <w:t>i</w:t>
      </w:r>
      <w:r w:rsidRPr="00C174AD">
        <w:rPr>
          <w:rFonts w:eastAsia="Calibri"/>
          <w:spacing w:val="1"/>
          <w:u w:val="single" w:color="231F20"/>
        </w:rPr>
        <w:t>ti</w:t>
      </w:r>
      <w:r w:rsidRPr="00C174AD">
        <w:rPr>
          <w:rFonts w:eastAsia="Calibri"/>
          <w:spacing w:val="-2"/>
          <w:u w:val="single" w:color="231F20"/>
        </w:rPr>
        <w:t>o</w:t>
      </w:r>
      <w:r w:rsidRPr="00C174AD">
        <w:rPr>
          <w:rFonts w:eastAsia="Calibri"/>
          <w:u w:val="single" w:color="231F20"/>
        </w:rPr>
        <w:t>n</w:t>
      </w:r>
    </w:p>
    <w:p w14:paraId="54D7BB05" w14:textId="77777777" w:rsidR="006D0294" w:rsidRPr="00C174AD" w:rsidRDefault="006D0294" w:rsidP="006D0294">
      <w:pPr>
        <w:widowControl w:val="0"/>
        <w:tabs>
          <w:tab w:val="left" w:pos="3640"/>
        </w:tabs>
        <w:rPr>
          <w:rFonts w:eastAsia="Calibri"/>
          <w:spacing w:val="1"/>
        </w:rPr>
      </w:pPr>
      <w:r w:rsidRPr="00C174AD">
        <w:rPr>
          <w:rFonts w:eastAsia="Calibri"/>
        </w:rPr>
        <w:t>[   ]</w:t>
      </w:r>
      <w:r w:rsidRPr="00C174AD">
        <w:rPr>
          <w:rFonts w:eastAsia="Calibri"/>
          <w:spacing w:val="1"/>
        </w:rPr>
        <w:t xml:space="preserve"> Fa</w:t>
      </w:r>
      <w:r w:rsidRPr="00C174AD">
        <w:rPr>
          <w:rFonts w:eastAsia="Calibri"/>
          <w:spacing w:val="-3"/>
        </w:rPr>
        <w:t>i</w:t>
      </w:r>
      <w:r w:rsidRPr="00C174AD">
        <w:rPr>
          <w:rFonts w:eastAsia="Calibri"/>
        </w:rPr>
        <w:t xml:space="preserve">r </w:t>
      </w:r>
      <w:r w:rsidRPr="00C174AD">
        <w:rPr>
          <w:rFonts w:eastAsia="Calibri"/>
          <w:spacing w:val="-2"/>
        </w:rPr>
        <w:t>a</w:t>
      </w:r>
      <w:r w:rsidRPr="00C174AD">
        <w:rPr>
          <w:rFonts w:eastAsia="Calibri"/>
          <w:spacing w:val="1"/>
        </w:rPr>
        <w:t>n</w:t>
      </w:r>
      <w:r w:rsidRPr="00C174AD">
        <w:rPr>
          <w:rFonts w:eastAsia="Calibri"/>
        </w:rPr>
        <w:t>d</w:t>
      </w:r>
      <w:r w:rsidRPr="00C174AD">
        <w:rPr>
          <w:rFonts w:eastAsia="Calibri"/>
          <w:spacing w:val="1"/>
        </w:rPr>
        <w:t xml:space="preserve"> </w:t>
      </w:r>
      <w:r w:rsidRPr="00C174AD">
        <w:rPr>
          <w:rFonts w:eastAsia="Calibri"/>
          <w:spacing w:val="-1"/>
        </w:rPr>
        <w:t>R</w:t>
      </w:r>
      <w:r w:rsidRPr="00C174AD">
        <w:rPr>
          <w:rFonts w:eastAsia="Calibri"/>
          <w:spacing w:val="1"/>
        </w:rPr>
        <w:t>ea</w:t>
      </w:r>
      <w:r w:rsidRPr="00C174AD">
        <w:rPr>
          <w:rFonts w:eastAsia="Calibri"/>
          <w:spacing w:val="-3"/>
        </w:rPr>
        <w:t>s</w:t>
      </w:r>
      <w:r w:rsidRPr="00C174AD">
        <w:rPr>
          <w:rFonts w:eastAsia="Calibri"/>
          <w:spacing w:val="1"/>
        </w:rPr>
        <w:t>on</w:t>
      </w:r>
      <w:r w:rsidRPr="00C174AD">
        <w:rPr>
          <w:rFonts w:eastAsia="Calibri"/>
          <w:spacing w:val="-2"/>
        </w:rPr>
        <w:t>a</w:t>
      </w:r>
      <w:r w:rsidRPr="00C174AD">
        <w:rPr>
          <w:rFonts w:eastAsia="Calibri"/>
          <w:spacing w:val="1"/>
        </w:rPr>
        <w:t>bl</w:t>
      </w:r>
      <w:r w:rsidRPr="00C174AD">
        <w:rPr>
          <w:rFonts w:eastAsia="Calibri"/>
        </w:rPr>
        <w:t>e</w:t>
      </w:r>
      <w:r w:rsidRPr="00C174AD">
        <w:rPr>
          <w:rFonts w:eastAsia="Calibri"/>
          <w:spacing w:val="-3"/>
        </w:rPr>
        <w:t xml:space="preserve"> </w:t>
      </w:r>
      <w:r w:rsidRPr="00C174AD">
        <w:rPr>
          <w:rFonts w:eastAsia="Calibri"/>
        </w:rPr>
        <w:t>–</w:t>
      </w:r>
      <w:r w:rsidRPr="00C174AD">
        <w:rPr>
          <w:rFonts w:eastAsia="Calibri"/>
          <w:spacing w:val="-1"/>
        </w:rPr>
        <w:t xml:space="preserve"> </w:t>
      </w:r>
      <w:r w:rsidRPr="00C174AD">
        <w:rPr>
          <w:rFonts w:eastAsia="Calibri"/>
          <w:spacing w:val="1"/>
          <w:u w:val="single" w:color="231F20"/>
        </w:rPr>
        <w:t>No</w:t>
      </w:r>
      <w:r w:rsidRPr="00C174AD">
        <w:rPr>
          <w:rFonts w:eastAsia="Calibri"/>
          <w:spacing w:val="-2"/>
          <w:u w:val="single" w:color="231F20"/>
        </w:rPr>
        <w:t xml:space="preserve"> </w:t>
      </w:r>
      <w:r w:rsidRPr="00C174AD">
        <w:rPr>
          <w:rFonts w:eastAsia="Calibri"/>
          <w:spacing w:val="-1"/>
          <w:u w:val="single" w:color="231F20"/>
        </w:rPr>
        <w:t>C</w:t>
      </w:r>
      <w:r w:rsidRPr="00C174AD">
        <w:rPr>
          <w:rFonts w:eastAsia="Calibri"/>
          <w:spacing w:val="1"/>
          <w:u w:val="single" w:color="231F20"/>
        </w:rPr>
        <w:t>omp</w:t>
      </w:r>
      <w:r w:rsidRPr="00C174AD">
        <w:rPr>
          <w:rFonts w:eastAsia="Calibri"/>
          <w:spacing w:val="-2"/>
          <w:u w:val="single" w:color="231F20"/>
        </w:rPr>
        <w:t>e</w:t>
      </w:r>
      <w:r w:rsidRPr="00C174AD">
        <w:rPr>
          <w:rFonts w:eastAsia="Calibri"/>
          <w:spacing w:val="1"/>
          <w:u w:val="single" w:color="231F20"/>
        </w:rPr>
        <w:t>ti</w:t>
      </w:r>
      <w:r w:rsidRPr="00C174AD">
        <w:rPr>
          <w:rFonts w:eastAsia="Calibri"/>
          <w:spacing w:val="-1"/>
          <w:u w:val="single" w:color="231F20"/>
        </w:rPr>
        <w:t>t</w:t>
      </w:r>
      <w:r w:rsidRPr="00C174AD">
        <w:rPr>
          <w:rFonts w:eastAsia="Calibri"/>
          <w:spacing w:val="1"/>
          <w:u w:val="single" w:color="231F20"/>
        </w:rPr>
        <w:t>ion</w:t>
      </w:r>
      <w:r w:rsidRPr="00C174AD">
        <w:rPr>
          <w:rFonts w:eastAsia="Calibri"/>
          <w:spacing w:val="-6"/>
          <w:u w:val="single" w:color="231F20"/>
        </w:rPr>
        <w:t xml:space="preserve"> </w:t>
      </w:r>
      <w:r w:rsidRPr="00C174AD">
        <w:rPr>
          <w:rFonts w:eastAsia="Calibri"/>
          <w:spacing w:val="-1"/>
          <w:u w:val="single" w:color="231F20"/>
        </w:rPr>
        <w:t>(</w:t>
      </w:r>
      <w:r w:rsidRPr="00C174AD">
        <w:rPr>
          <w:rFonts w:eastAsia="Calibri"/>
          <w:u w:val="single" w:color="231F20"/>
        </w:rPr>
        <w:t>s</w:t>
      </w:r>
      <w:r w:rsidRPr="00C174AD">
        <w:rPr>
          <w:rFonts w:eastAsia="Calibri"/>
          <w:spacing w:val="1"/>
          <w:u w:val="single" w:color="231F20"/>
        </w:rPr>
        <w:t>in</w:t>
      </w:r>
      <w:r w:rsidRPr="00C174AD">
        <w:rPr>
          <w:rFonts w:eastAsia="Calibri"/>
          <w:u w:val="single" w:color="231F20"/>
        </w:rPr>
        <w:t>gle</w:t>
      </w:r>
      <w:r w:rsidRPr="00C174AD">
        <w:rPr>
          <w:rFonts w:eastAsia="Calibri"/>
          <w:spacing w:val="-2"/>
          <w:u w:val="single" w:color="231F20"/>
        </w:rPr>
        <w:t xml:space="preserve"> </w:t>
      </w:r>
      <w:r w:rsidRPr="00C174AD">
        <w:rPr>
          <w:rFonts w:eastAsia="Calibri"/>
          <w:spacing w:val="1"/>
          <w:u w:val="single" w:color="231F20"/>
        </w:rPr>
        <w:t>q</w:t>
      </w:r>
      <w:r w:rsidRPr="00C174AD">
        <w:rPr>
          <w:rFonts w:eastAsia="Calibri"/>
          <w:spacing w:val="-1"/>
          <w:u w:val="single" w:color="231F20"/>
        </w:rPr>
        <w:t>u</w:t>
      </w:r>
      <w:r w:rsidRPr="00C174AD">
        <w:rPr>
          <w:rFonts w:eastAsia="Calibri"/>
          <w:spacing w:val="1"/>
          <w:u w:val="single" w:color="231F20"/>
        </w:rPr>
        <w:t>ote</w:t>
      </w:r>
      <w:r w:rsidRPr="00C174AD">
        <w:rPr>
          <w:rFonts w:eastAsia="Calibri"/>
          <w:spacing w:val="-5"/>
          <w:u w:val="single" w:color="231F20"/>
        </w:rPr>
        <w:t xml:space="preserve"> </w:t>
      </w:r>
      <w:r w:rsidRPr="00C174AD">
        <w:rPr>
          <w:rFonts w:eastAsia="Calibri"/>
          <w:spacing w:val="1"/>
          <w:u w:val="single" w:color="231F20"/>
        </w:rPr>
        <w:t>or</w:t>
      </w:r>
      <w:r w:rsidRPr="00C174AD">
        <w:rPr>
          <w:rFonts w:eastAsia="Calibri"/>
          <w:spacing w:val="-3"/>
          <w:u w:val="single" w:color="231F20"/>
        </w:rPr>
        <w:t xml:space="preserve"> </w:t>
      </w:r>
      <w:r w:rsidRPr="00C174AD">
        <w:rPr>
          <w:rFonts w:eastAsia="Calibri"/>
          <w:spacing w:val="1"/>
          <w:u w:val="single" w:color="231F20"/>
        </w:rPr>
        <w:t>n</w:t>
      </w:r>
      <w:r w:rsidRPr="00C174AD">
        <w:rPr>
          <w:rFonts w:eastAsia="Calibri"/>
          <w:spacing w:val="-2"/>
          <w:u w:val="single" w:color="231F20"/>
        </w:rPr>
        <w:t>o</w:t>
      </w:r>
      <w:r w:rsidRPr="00C174AD">
        <w:rPr>
          <w:rFonts w:eastAsia="Calibri"/>
          <w:spacing w:val="1"/>
          <w:u w:val="single" w:color="231F20"/>
        </w:rPr>
        <w:t>n</w:t>
      </w:r>
      <w:r w:rsidRPr="00C174AD">
        <w:rPr>
          <w:rFonts w:eastAsia="Calibri"/>
          <w:spacing w:val="-1"/>
          <w:u w:val="single" w:color="231F20"/>
        </w:rPr>
        <w:t>c</w:t>
      </w:r>
      <w:r w:rsidRPr="00C174AD">
        <w:rPr>
          <w:rFonts w:eastAsia="Calibri"/>
          <w:spacing w:val="1"/>
          <w:u w:val="single" w:color="231F20"/>
        </w:rPr>
        <w:t>omp</w:t>
      </w:r>
      <w:r w:rsidRPr="00C174AD">
        <w:rPr>
          <w:rFonts w:eastAsia="Calibri"/>
          <w:spacing w:val="-2"/>
          <w:u w:val="single" w:color="231F20"/>
        </w:rPr>
        <w:t>e</w:t>
      </w:r>
      <w:r w:rsidRPr="00C174AD">
        <w:rPr>
          <w:rFonts w:eastAsia="Calibri"/>
          <w:spacing w:val="1"/>
          <w:u w:val="single" w:color="231F20"/>
        </w:rPr>
        <w:t>ti</w:t>
      </w:r>
      <w:r w:rsidRPr="00C174AD">
        <w:rPr>
          <w:rFonts w:eastAsia="Calibri"/>
          <w:spacing w:val="-1"/>
          <w:u w:val="single" w:color="231F20"/>
        </w:rPr>
        <w:t>t</w:t>
      </w:r>
      <w:r w:rsidRPr="00C174AD">
        <w:rPr>
          <w:rFonts w:eastAsia="Calibri"/>
          <w:u w:val="single" w:color="231F20"/>
        </w:rPr>
        <w:t xml:space="preserve">ive </w:t>
      </w:r>
      <w:r w:rsidRPr="00C174AD">
        <w:rPr>
          <w:rFonts w:eastAsia="Calibri"/>
          <w:spacing w:val="1"/>
          <w:u w:val="single" w:color="231F20"/>
        </w:rPr>
        <w:t>pri</w:t>
      </w:r>
      <w:r w:rsidRPr="00C174AD">
        <w:rPr>
          <w:rFonts w:eastAsia="Calibri"/>
          <w:spacing w:val="-1"/>
          <w:u w:val="single" w:color="231F20"/>
        </w:rPr>
        <w:t>c</w:t>
      </w:r>
      <w:r w:rsidRPr="00C174AD">
        <w:rPr>
          <w:rFonts w:eastAsia="Calibri"/>
          <w:u w:val="single" w:color="231F20"/>
        </w:rPr>
        <w:t>e</w:t>
      </w:r>
      <w:r w:rsidRPr="00C174AD">
        <w:rPr>
          <w:rFonts w:eastAsia="Calibri"/>
          <w:spacing w:val="-2"/>
          <w:u w:val="single" w:color="231F20"/>
        </w:rPr>
        <w:t xml:space="preserve"> </w:t>
      </w:r>
      <w:r w:rsidRPr="00C174AD">
        <w:rPr>
          <w:rFonts w:eastAsia="Calibri"/>
          <w:spacing w:val="1"/>
          <w:u w:val="single" w:color="231F20"/>
        </w:rPr>
        <w:t>ran</w:t>
      </w:r>
      <w:r w:rsidRPr="00C174AD">
        <w:rPr>
          <w:rFonts w:eastAsia="Calibri"/>
          <w:u w:val="single" w:color="231F20"/>
        </w:rPr>
        <w:t>g</w:t>
      </w:r>
      <w:r w:rsidRPr="00C174AD">
        <w:rPr>
          <w:rFonts w:eastAsia="Calibri"/>
          <w:spacing w:val="1"/>
          <w:u w:val="single" w:color="231F20"/>
        </w:rPr>
        <w:t>e)</w:t>
      </w:r>
      <w:r w:rsidRPr="00C174AD">
        <w:rPr>
          <w:rFonts w:eastAsia="Calibri"/>
          <w:spacing w:val="1"/>
        </w:rPr>
        <w:t xml:space="preserve"> </w:t>
      </w:r>
    </w:p>
    <w:p w14:paraId="732E9371" w14:textId="77777777" w:rsidR="006D0294" w:rsidRPr="00C174AD" w:rsidRDefault="006D0294" w:rsidP="006D0294">
      <w:pPr>
        <w:widowControl w:val="0"/>
        <w:tabs>
          <w:tab w:val="left" w:pos="3640"/>
        </w:tabs>
        <w:ind w:right="2536"/>
        <w:rPr>
          <w:rFonts w:eastAsia="Calibri"/>
        </w:rPr>
      </w:pPr>
      <w:r w:rsidRPr="00C174AD">
        <w:rPr>
          <w:rFonts w:eastAsia="Calibri"/>
        </w:rPr>
        <w:t xml:space="preserve">       [   ] </w:t>
      </w:r>
      <w:r w:rsidRPr="00C174AD">
        <w:rPr>
          <w:rFonts w:eastAsia="Calibri"/>
          <w:spacing w:val="-1"/>
        </w:rPr>
        <w:t>C</w:t>
      </w:r>
      <w:r w:rsidRPr="00C174AD">
        <w:rPr>
          <w:rFonts w:eastAsia="Calibri"/>
          <w:spacing w:val="1"/>
        </w:rPr>
        <w:t>o</w:t>
      </w:r>
      <w:r w:rsidRPr="00C174AD">
        <w:rPr>
          <w:rFonts w:eastAsia="Calibri"/>
        </w:rPr>
        <w:t>m</w:t>
      </w:r>
      <w:r w:rsidRPr="00C174AD">
        <w:rPr>
          <w:rFonts w:eastAsia="Calibri"/>
          <w:spacing w:val="-2"/>
        </w:rPr>
        <w:t>m</w:t>
      </w:r>
      <w:r w:rsidRPr="00C174AD">
        <w:rPr>
          <w:rFonts w:eastAsia="Calibri"/>
        </w:rPr>
        <w:t>ercial</w:t>
      </w:r>
      <w:r w:rsidRPr="00C174AD">
        <w:rPr>
          <w:rFonts w:eastAsia="Calibri"/>
          <w:spacing w:val="-3"/>
        </w:rPr>
        <w:t xml:space="preserve"> </w:t>
      </w:r>
      <w:r w:rsidRPr="00C174AD">
        <w:rPr>
          <w:rFonts w:eastAsia="Calibri"/>
        </w:rPr>
        <w:t>I</w:t>
      </w:r>
      <w:r w:rsidRPr="00C174AD">
        <w:rPr>
          <w:rFonts w:eastAsia="Calibri"/>
          <w:spacing w:val="-1"/>
        </w:rPr>
        <w:t>t</w:t>
      </w:r>
      <w:r w:rsidRPr="00C174AD">
        <w:rPr>
          <w:rFonts w:eastAsia="Calibri"/>
        </w:rPr>
        <w:t>em</w:t>
      </w:r>
      <w:r w:rsidRPr="00C174AD">
        <w:rPr>
          <w:rFonts w:eastAsia="Calibri"/>
          <w:spacing w:val="-3"/>
        </w:rPr>
        <w:t xml:space="preserve"> </w:t>
      </w:r>
      <w:r w:rsidRPr="00C174AD">
        <w:rPr>
          <w:rFonts w:eastAsia="Calibri"/>
          <w:spacing w:val="-2"/>
        </w:rPr>
        <w:t>$</w:t>
      </w:r>
      <w:r w:rsidRPr="00C174AD">
        <w:rPr>
          <w:rFonts w:eastAsia="Calibri"/>
          <w:u w:val="single" w:color="221E1F"/>
        </w:rPr>
        <w:t xml:space="preserve"> </w:t>
      </w:r>
      <w:r w:rsidRPr="00C174AD">
        <w:rPr>
          <w:rFonts w:eastAsia="Calibri"/>
          <w:u w:val="single" w:color="221E1F"/>
        </w:rPr>
        <w:tab/>
      </w:r>
      <w:r w:rsidRPr="00C174AD">
        <w:rPr>
          <w:rFonts w:eastAsia="Calibri"/>
        </w:rPr>
        <w:t>per</w:t>
      </w:r>
      <w:r w:rsidRPr="00C174AD">
        <w:rPr>
          <w:rFonts w:eastAsia="Calibri"/>
          <w:spacing w:val="-4"/>
        </w:rPr>
        <w:t xml:space="preserve"> </w:t>
      </w:r>
      <w:r w:rsidRPr="00C174AD">
        <w:rPr>
          <w:rFonts w:eastAsia="Calibri"/>
          <w:spacing w:val="-1"/>
        </w:rPr>
        <w:t>u</w:t>
      </w:r>
      <w:r w:rsidRPr="00C174AD">
        <w:rPr>
          <w:rFonts w:eastAsia="Calibri"/>
          <w:spacing w:val="1"/>
        </w:rPr>
        <w:t>n</w:t>
      </w:r>
      <w:r w:rsidRPr="00C174AD">
        <w:rPr>
          <w:rFonts w:eastAsia="Calibri"/>
        </w:rPr>
        <w:t>it</w:t>
      </w:r>
    </w:p>
    <w:p w14:paraId="5CDB5414" w14:textId="77777777" w:rsidR="006D0294" w:rsidRPr="00C174AD" w:rsidRDefault="006D0294" w:rsidP="006D0294">
      <w:pPr>
        <w:widowControl w:val="0"/>
        <w:spacing w:line="288" w:lineRule="exact"/>
        <w:ind w:right="-20"/>
        <w:rPr>
          <w:rFonts w:eastAsia="Calibri"/>
        </w:rPr>
      </w:pPr>
      <w:r w:rsidRPr="00C174AD">
        <w:rPr>
          <w:rFonts w:eastAsia="Calibri"/>
        </w:rPr>
        <w:t xml:space="preserve">       [ </w:t>
      </w:r>
      <w:r w:rsidRPr="00C174AD">
        <w:rPr>
          <w:rFonts w:eastAsia="Calibri"/>
          <w:spacing w:val="53"/>
        </w:rPr>
        <w:t xml:space="preserve"> </w:t>
      </w:r>
      <w:r w:rsidRPr="00C174AD">
        <w:rPr>
          <w:rFonts w:eastAsia="Calibri"/>
        </w:rPr>
        <w:t>]</w:t>
      </w:r>
      <w:r w:rsidRPr="00C174AD">
        <w:rPr>
          <w:rFonts w:eastAsia="Calibri"/>
          <w:spacing w:val="-2"/>
        </w:rPr>
        <w:t xml:space="preserve"> </w:t>
      </w:r>
      <w:r w:rsidRPr="00C174AD">
        <w:rPr>
          <w:rFonts w:eastAsia="Calibri"/>
          <w:spacing w:val="1"/>
        </w:rPr>
        <w:t>Mar</w:t>
      </w:r>
      <w:r w:rsidRPr="00C174AD">
        <w:rPr>
          <w:rFonts w:eastAsia="Calibri"/>
          <w:spacing w:val="-1"/>
        </w:rPr>
        <w:t>k</w:t>
      </w:r>
      <w:r w:rsidRPr="00C174AD">
        <w:rPr>
          <w:rFonts w:eastAsia="Calibri"/>
          <w:spacing w:val="1"/>
        </w:rPr>
        <w:t>e</w:t>
      </w:r>
      <w:r w:rsidRPr="00C174AD">
        <w:rPr>
          <w:rFonts w:eastAsia="Calibri"/>
        </w:rPr>
        <w:t>t</w:t>
      </w:r>
      <w:r w:rsidRPr="00C174AD">
        <w:rPr>
          <w:rFonts w:eastAsia="Calibri"/>
          <w:spacing w:val="-7"/>
        </w:rPr>
        <w:t xml:space="preserve"> </w:t>
      </w:r>
      <w:r w:rsidRPr="00C174AD">
        <w:rPr>
          <w:rFonts w:eastAsia="Calibri"/>
          <w:spacing w:val="-1"/>
        </w:rPr>
        <w:t>R</w:t>
      </w:r>
      <w:r w:rsidRPr="00C174AD">
        <w:rPr>
          <w:rFonts w:eastAsia="Calibri"/>
          <w:spacing w:val="1"/>
        </w:rPr>
        <w:t>ese</w:t>
      </w:r>
      <w:r w:rsidRPr="00C174AD">
        <w:rPr>
          <w:rFonts w:eastAsia="Calibri"/>
          <w:spacing w:val="-2"/>
        </w:rPr>
        <w:t>a</w:t>
      </w:r>
      <w:r w:rsidRPr="00C174AD">
        <w:rPr>
          <w:rFonts w:eastAsia="Calibri"/>
        </w:rPr>
        <w:t>r</w:t>
      </w:r>
      <w:r w:rsidRPr="00C174AD">
        <w:rPr>
          <w:rFonts w:eastAsia="Calibri"/>
          <w:spacing w:val="-1"/>
        </w:rPr>
        <w:t>c</w:t>
      </w:r>
      <w:r w:rsidRPr="00C174AD">
        <w:rPr>
          <w:rFonts w:eastAsia="Calibri"/>
        </w:rPr>
        <w:t>h</w:t>
      </w:r>
    </w:p>
    <w:p w14:paraId="6535712F" w14:textId="77777777" w:rsidR="006D0294" w:rsidRPr="00C174AD" w:rsidRDefault="006D0294" w:rsidP="006D0294">
      <w:pPr>
        <w:widowControl w:val="0"/>
        <w:spacing w:before="4"/>
        <w:ind w:right="-20"/>
        <w:rPr>
          <w:rFonts w:eastAsia="Calibri"/>
        </w:rPr>
      </w:pPr>
      <w:r w:rsidRPr="00C174AD">
        <w:rPr>
          <w:rFonts w:eastAsia="Calibri"/>
        </w:rPr>
        <w:t xml:space="preserve">       [   ] </w:t>
      </w:r>
      <w:r w:rsidRPr="00C174AD">
        <w:rPr>
          <w:rFonts w:eastAsia="Calibri"/>
          <w:spacing w:val="-2"/>
        </w:rPr>
        <w:t>F</w:t>
      </w:r>
      <w:r w:rsidRPr="00C174AD">
        <w:rPr>
          <w:rFonts w:eastAsia="Calibri"/>
          <w:spacing w:val="1"/>
        </w:rPr>
        <w:t>e</w:t>
      </w:r>
      <w:r w:rsidRPr="00C174AD">
        <w:rPr>
          <w:rFonts w:eastAsia="Calibri"/>
        </w:rPr>
        <w:t>deral</w:t>
      </w:r>
      <w:r w:rsidRPr="00C174AD">
        <w:rPr>
          <w:rFonts w:eastAsia="Calibri"/>
          <w:spacing w:val="-2"/>
        </w:rPr>
        <w:t xml:space="preserve"> </w:t>
      </w:r>
      <w:r w:rsidRPr="00C174AD">
        <w:rPr>
          <w:rFonts w:eastAsia="Calibri"/>
        </w:rPr>
        <w:t>S</w:t>
      </w:r>
      <w:r w:rsidRPr="00C174AD">
        <w:rPr>
          <w:rFonts w:eastAsia="Calibri"/>
          <w:spacing w:val="-2"/>
        </w:rPr>
        <w:t>u</w:t>
      </w:r>
      <w:r w:rsidRPr="00C174AD">
        <w:rPr>
          <w:rFonts w:eastAsia="Calibri"/>
        </w:rPr>
        <w:t>pply</w:t>
      </w:r>
      <w:r w:rsidRPr="00C174AD">
        <w:rPr>
          <w:rFonts w:eastAsia="Calibri"/>
          <w:spacing w:val="-1"/>
        </w:rPr>
        <w:t xml:space="preserve"> </w:t>
      </w:r>
      <w:r w:rsidRPr="00C174AD">
        <w:rPr>
          <w:rFonts w:eastAsia="Calibri"/>
        </w:rPr>
        <w:t>Sche</w:t>
      </w:r>
      <w:r w:rsidRPr="00C174AD">
        <w:rPr>
          <w:rFonts w:eastAsia="Calibri"/>
          <w:spacing w:val="-1"/>
        </w:rPr>
        <w:t>d</w:t>
      </w:r>
      <w:r w:rsidRPr="00C174AD">
        <w:rPr>
          <w:rFonts w:eastAsia="Calibri"/>
          <w:spacing w:val="1"/>
        </w:rPr>
        <w:t>u</w:t>
      </w:r>
      <w:r w:rsidRPr="00C174AD">
        <w:rPr>
          <w:rFonts w:eastAsia="Calibri"/>
        </w:rPr>
        <w:t>le</w:t>
      </w:r>
      <w:r w:rsidRPr="00C174AD">
        <w:rPr>
          <w:rFonts w:eastAsia="Calibri"/>
          <w:spacing w:val="1"/>
        </w:rPr>
        <w:t xml:space="preserve"> </w:t>
      </w:r>
      <w:r w:rsidRPr="00C174AD">
        <w:rPr>
          <w:rFonts w:eastAsia="Calibri"/>
        </w:rPr>
        <w:t>(FSS)</w:t>
      </w:r>
      <w:r w:rsidRPr="00C174AD">
        <w:rPr>
          <w:rFonts w:eastAsia="Calibri"/>
          <w:spacing w:val="1"/>
        </w:rPr>
        <w:t xml:space="preserve"> </w:t>
      </w:r>
      <w:r w:rsidRPr="00C174AD">
        <w:rPr>
          <w:rFonts w:eastAsia="Calibri"/>
          <w:spacing w:val="-1"/>
          <w:w w:val="99"/>
        </w:rPr>
        <w:t>N</w:t>
      </w:r>
      <w:r w:rsidRPr="00C174AD">
        <w:rPr>
          <w:rFonts w:eastAsia="Calibri"/>
          <w:spacing w:val="1"/>
        </w:rPr>
        <w:t>u</w:t>
      </w:r>
      <w:r w:rsidRPr="00C174AD">
        <w:rPr>
          <w:rFonts w:eastAsia="Calibri"/>
        </w:rPr>
        <w:t>m</w:t>
      </w:r>
      <w:r w:rsidRPr="00C174AD">
        <w:rPr>
          <w:rFonts w:eastAsia="Calibri"/>
          <w:spacing w:val="-1"/>
        </w:rPr>
        <w:t>b</w:t>
      </w:r>
      <w:r w:rsidRPr="00C174AD">
        <w:rPr>
          <w:rFonts w:eastAsia="Calibri"/>
          <w:w w:val="99"/>
        </w:rPr>
        <w:t xml:space="preserve">er: </w:t>
      </w:r>
      <w:r>
        <w:rPr>
          <w:rFonts w:eastAsia="Calibri"/>
          <w:spacing w:val="-1"/>
        </w:rPr>
        <w:t xml:space="preserve">________________  </w:t>
      </w:r>
      <w:r w:rsidRPr="00C174AD">
        <w:rPr>
          <w:rFonts w:eastAsia="Calibri"/>
          <w:spacing w:val="-1"/>
        </w:rPr>
        <w:t>F</w:t>
      </w:r>
      <w:r w:rsidRPr="00C174AD">
        <w:rPr>
          <w:rFonts w:eastAsia="Calibri"/>
        </w:rPr>
        <w:t>SS</w:t>
      </w:r>
      <w:r w:rsidRPr="00C174AD">
        <w:rPr>
          <w:rFonts w:eastAsia="Calibri"/>
          <w:spacing w:val="1"/>
        </w:rPr>
        <w:t xml:space="preserve"> </w:t>
      </w:r>
      <w:r w:rsidRPr="00C174AD">
        <w:rPr>
          <w:rFonts w:eastAsia="Calibri"/>
          <w:w w:val="99"/>
        </w:rPr>
        <w:t>Price:</w:t>
      </w:r>
      <w:r w:rsidRPr="00C174AD">
        <w:rPr>
          <w:rFonts w:eastAsia="Calibri"/>
        </w:rPr>
        <w:t xml:space="preserve">  </w:t>
      </w:r>
      <w:r w:rsidRPr="00C174AD">
        <w:rPr>
          <w:rFonts w:eastAsia="Calibri"/>
          <w:w w:val="99"/>
        </w:rPr>
        <w:t>$</w:t>
      </w:r>
      <w:r w:rsidRPr="00C174AD">
        <w:rPr>
          <w:rFonts w:eastAsia="Calibri"/>
          <w:spacing w:val="-1"/>
        </w:rPr>
        <w:t xml:space="preserve"> ________________</w:t>
      </w:r>
    </w:p>
    <w:p w14:paraId="4E4403D2" w14:textId="77777777" w:rsidR="006D0294" w:rsidRPr="00C174AD" w:rsidRDefault="006D0294" w:rsidP="006D0294">
      <w:pPr>
        <w:widowControl w:val="0"/>
        <w:tabs>
          <w:tab w:val="left" w:pos="7940"/>
        </w:tabs>
        <w:spacing w:before="4"/>
        <w:ind w:right="-64"/>
        <w:rPr>
          <w:rFonts w:eastAsia="Calibri"/>
          <w:spacing w:val="1"/>
        </w:rPr>
      </w:pPr>
      <w:r w:rsidRPr="00C174AD">
        <w:rPr>
          <w:rFonts w:eastAsia="Calibri"/>
          <w:w w:val="99"/>
        </w:rPr>
        <w:t xml:space="preserve">       [</w:t>
      </w:r>
      <w:r w:rsidRPr="00C174AD">
        <w:rPr>
          <w:rFonts w:eastAsia="Calibri"/>
        </w:rPr>
        <w:t xml:space="preserve">  </w:t>
      </w:r>
      <w:r w:rsidRPr="00C174AD">
        <w:rPr>
          <w:rFonts w:eastAsia="Calibri"/>
          <w:spacing w:val="1"/>
        </w:rPr>
        <w:t xml:space="preserve"> </w:t>
      </w:r>
      <w:r w:rsidRPr="00C174AD">
        <w:rPr>
          <w:rFonts w:eastAsia="Calibri"/>
        </w:rPr>
        <w:t>]</w:t>
      </w:r>
      <w:r w:rsidRPr="00C174AD">
        <w:rPr>
          <w:rFonts w:eastAsia="Calibri"/>
          <w:spacing w:val="1"/>
        </w:rPr>
        <w:t xml:space="preserve"> </w:t>
      </w:r>
      <w:r w:rsidRPr="00C174AD">
        <w:rPr>
          <w:rFonts w:eastAsia="Calibri"/>
        </w:rPr>
        <w:t>I</w:t>
      </w:r>
      <w:r w:rsidRPr="00C174AD">
        <w:rPr>
          <w:rFonts w:eastAsia="Calibri"/>
          <w:spacing w:val="-1"/>
        </w:rPr>
        <w:t>n</w:t>
      </w:r>
      <w:r w:rsidRPr="00C174AD">
        <w:rPr>
          <w:rFonts w:eastAsia="Calibri"/>
          <w:spacing w:val="1"/>
        </w:rPr>
        <w:t>d</w:t>
      </w:r>
      <w:r w:rsidRPr="00C174AD">
        <w:rPr>
          <w:rFonts w:eastAsia="Calibri"/>
          <w:spacing w:val="-2"/>
        </w:rPr>
        <w:t>e</w:t>
      </w:r>
      <w:r w:rsidRPr="00C174AD">
        <w:rPr>
          <w:rFonts w:eastAsia="Calibri"/>
          <w:spacing w:val="1"/>
        </w:rPr>
        <w:t>pe</w:t>
      </w:r>
      <w:r w:rsidRPr="00C174AD">
        <w:rPr>
          <w:rFonts w:eastAsia="Calibri"/>
          <w:spacing w:val="-1"/>
        </w:rPr>
        <w:t>n</w:t>
      </w:r>
      <w:r w:rsidRPr="00C174AD">
        <w:rPr>
          <w:rFonts w:eastAsia="Calibri"/>
          <w:spacing w:val="1"/>
        </w:rPr>
        <w:t>de</w:t>
      </w:r>
      <w:r w:rsidRPr="00C174AD">
        <w:rPr>
          <w:rFonts w:eastAsia="Calibri"/>
          <w:spacing w:val="-1"/>
        </w:rPr>
        <w:t>n</w:t>
      </w:r>
      <w:r w:rsidRPr="00C174AD">
        <w:rPr>
          <w:rFonts w:eastAsia="Calibri"/>
        </w:rPr>
        <w:t>t</w:t>
      </w:r>
      <w:r w:rsidRPr="00C174AD">
        <w:rPr>
          <w:rFonts w:eastAsia="Calibri"/>
          <w:spacing w:val="-4"/>
        </w:rPr>
        <w:t xml:space="preserve"> </w:t>
      </w:r>
      <w:r w:rsidRPr="00C174AD">
        <w:rPr>
          <w:rFonts w:eastAsia="Calibri"/>
          <w:spacing w:val="-3"/>
        </w:rPr>
        <w:t>G</w:t>
      </w:r>
      <w:r w:rsidRPr="00C174AD">
        <w:rPr>
          <w:rFonts w:eastAsia="Calibri"/>
          <w:spacing w:val="1"/>
        </w:rPr>
        <w:t>o</w:t>
      </w:r>
      <w:r w:rsidRPr="00C174AD">
        <w:rPr>
          <w:rFonts w:eastAsia="Calibri"/>
        </w:rPr>
        <w:t>v</w:t>
      </w:r>
      <w:r w:rsidRPr="00C174AD">
        <w:rPr>
          <w:rFonts w:eastAsia="Calibri"/>
          <w:spacing w:val="1"/>
        </w:rPr>
        <w:t>er</w:t>
      </w:r>
      <w:r w:rsidRPr="00C174AD">
        <w:rPr>
          <w:rFonts w:eastAsia="Calibri"/>
          <w:spacing w:val="-1"/>
        </w:rPr>
        <w:t>n</w:t>
      </w:r>
      <w:r w:rsidRPr="00C174AD">
        <w:rPr>
          <w:rFonts w:eastAsia="Calibri"/>
          <w:spacing w:val="1"/>
        </w:rPr>
        <w:t>men</w:t>
      </w:r>
      <w:r w:rsidRPr="00C174AD">
        <w:rPr>
          <w:rFonts w:eastAsia="Calibri"/>
        </w:rPr>
        <w:t>t</w:t>
      </w:r>
      <w:r w:rsidRPr="00C174AD">
        <w:rPr>
          <w:rFonts w:eastAsia="Calibri"/>
          <w:spacing w:val="-9"/>
        </w:rPr>
        <w:t xml:space="preserve"> </w:t>
      </w:r>
      <w:r w:rsidRPr="00C174AD">
        <w:rPr>
          <w:rFonts w:eastAsia="Calibri"/>
          <w:spacing w:val="1"/>
        </w:rPr>
        <w:t>E</w:t>
      </w:r>
      <w:r w:rsidRPr="00C174AD">
        <w:rPr>
          <w:rFonts w:eastAsia="Calibri"/>
        </w:rPr>
        <w:t>s</w:t>
      </w:r>
      <w:r w:rsidRPr="00C174AD">
        <w:rPr>
          <w:rFonts w:eastAsia="Calibri"/>
          <w:spacing w:val="1"/>
        </w:rPr>
        <w:t>ti</w:t>
      </w:r>
      <w:r w:rsidRPr="00C174AD">
        <w:rPr>
          <w:rFonts w:eastAsia="Calibri"/>
          <w:spacing w:val="-2"/>
        </w:rPr>
        <w:t>m</w:t>
      </w:r>
      <w:r w:rsidRPr="00C174AD">
        <w:rPr>
          <w:rFonts w:eastAsia="Calibri"/>
        </w:rPr>
        <w:t>a</w:t>
      </w:r>
      <w:r w:rsidRPr="00C174AD">
        <w:rPr>
          <w:rFonts w:eastAsia="Calibri"/>
          <w:spacing w:val="1"/>
        </w:rPr>
        <w:t>te</w:t>
      </w:r>
    </w:p>
    <w:p w14:paraId="225370C6" w14:textId="77777777" w:rsidR="006D0294" w:rsidRPr="00C174AD" w:rsidRDefault="006D0294" w:rsidP="006D0294">
      <w:pPr>
        <w:widowControl w:val="0"/>
        <w:spacing w:line="288" w:lineRule="exact"/>
        <w:ind w:right="-20"/>
        <w:rPr>
          <w:rFonts w:eastAsia="Calibri"/>
        </w:rPr>
      </w:pPr>
      <w:r w:rsidRPr="00C174AD">
        <w:rPr>
          <w:rFonts w:eastAsia="Calibri"/>
        </w:rPr>
        <w:t xml:space="preserve">       [ </w:t>
      </w:r>
      <w:r w:rsidRPr="00C174AD">
        <w:rPr>
          <w:rFonts w:eastAsia="Calibri"/>
          <w:spacing w:val="53"/>
        </w:rPr>
        <w:t xml:space="preserve"> </w:t>
      </w:r>
      <w:r w:rsidRPr="00C174AD">
        <w:rPr>
          <w:rFonts w:eastAsia="Calibri"/>
        </w:rPr>
        <w:t>]</w:t>
      </w:r>
      <w:r w:rsidRPr="00C174AD">
        <w:rPr>
          <w:rFonts w:eastAsia="Calibri"/>
          <w:spacing w:val="1"/>
        </w:rPr>
        <w:t xml:space="preserve"> </w:t>
      </w:r>
      <w:r w:rsidRPr="00C174AD">
        <w:rPr>
          <w:rFonts w:eastAsia="Calibri"/>
          <w:spacing w:val="-1"/>
        </w:rPr>
        <w:t>C</w:t>
      </w:r>
      <w:r w:rsidRPr="00C174AD">
        <w:rPr>
          <w:rFonts w:eastAsia="Calibri"/>
          <w:spacing w:val="1"/>
        </w:rPr>
        <w:t>o</w:t>
      </w:r>
      <w:r w:rsidRPr="00C174AD">
        <w:rPr>
          <w:rFonts w:eastAsia="Calibri"/>
          <w:spacing w:val="-2"/>
        </w:rPr>
        <w:t>m</w:t>
      </w:r>
      <w:r w:rsidRPr="00C174AD">
        <w:rPr>
          <w:rFonts w:eastAsia="Calibri"/>
          <w:spacing w:val="1"/>
        </w:rPr>
        <w:t>paris</w:t>
      </w:r>
      <w:r w:rsidRPr="00C174AD">
        <w:rPr>
          <w:rFonts w:eastAsia="Calibri"/>
          <w:spacing w:val="-2"/>
        </w:rPr>
        <w:t>o</w:t>
      </w:r>
      <w:r w:rsidRPr="00C174AD">
        <w:rPr>
          <w:rFonts w:eastAsia="Calibri"/>
        </w:rPr>
        <w:t xml:space="preserve">n </w:t>
      </w:r>
      <w:r w:rsidRPr="00C174AD">
        <w:rPr>
          <w:rFonts w:eastAsia="Calibri"/>
          <w:spacing w:val="-2"/>
        </w:rPr>
        <w:t>o</w:t>
      </w:r>
      <w:r w:rsidRPr="00C174AD">
        <w:rPr>
          <w:rFonts w:eastAsia="Calibri"/>
        </w:rPr>
        <w:t>f</w:t>
      </w:r>
      <w:r w:rsidRPr="00C174AD">
        <w:rPr>
          <w:rFonts w:eastAsia="Calibri"/>
          <w:spacing w:val="2"/>
        </w:rPr>
        <w:t xml:space="preserve"> </w:t>
      </w:r>
      <w:r w:rsidRPr="00C174AD">
        <w:rPr>
          <w:rFonts w:eastAsia="Calibri"/>
          <w:spacing w:val="-1"/>
        </w:rPr>
        <w:t>t</w:t>
      </w:r>
      <w:r w:rsidRPr="00C174AD">
        <w:rPr>
          <w:rFonts w:eastAsia="Calibri"/>
          <w:spacing w:val="1"/>
        </w:rPr>
        <w:t>h</w:t>
      </w:r>
      <w:r w:rsidRPr="00C174AD">
        <w:rPr>
          <w:rFonts w:eastAsia="Calibri"/>
        </w:rPr>
        <w:t>e</w:t>
      </w:r>
      <w:r w:rsidRPr="00C174AD">
        <w:rPr>
          <w:rFonts w:eastAsia="Calibri"/>
          <w:spacing w:val="-3"/>
        </w:rPr>
        <w:t xml:space="preserve"> </w:t>
      </w:r>
      <w:r w:rsidRPr="00C174AD">
        <w:rPr>
          <w:rFonts w:eastAsia="Calibri"/>
          <w:spacing w:val="1"/>
        </w:rPr>
        <w:t>pr</w:t>
      </w:r>
      <w:r w:rsidRPr="00C174AD">
        <w:rPr>
          <w:rFonts w:eastAsia="Calibri"/>
          <w:spacing w:val="-2"/>
        </w:rPr>
        <w:t>o</w:t>
      </w:r>
      <w:r w:rsidRPr="00C174AD">
        <w:rPr>
          <w:rFonts w:eastAsia="Calibri"/>
          <w:spacing w:val="1"/>
        </w:rPr>
        <w:t>pos</w:t>
      </w:r>
      <w:r w:rsidRPr="00C174AD">
        <w:rPr>
          <w:rFonts w:eastAsia="Calibri"/>
          <w:spacing w:val="-2"/>
        </w:rPr>
        <w:t>e</w:t>
      </w:r>
      <w:r w:rsidRPr="00C174AD">
        <w:rPr>
          <w:rFonts w:eastAsia="Calibri"/>
        </w:rPr>
        <w:t xml:space="preserve">d </w:t>
      </w:r>
      <w:r w:rsidRPr="00C174AD">
        <w:rPr>
          <w:rFonts w:eastAsia="Calibri"/>
          <w:spacing w:val="-1"/>
        </w:rPr>
        <w:t>p</w:t>
      </w:r>
      <w:r w:rsidRPr="00C174AD">
        <w:rPr>
          <w:rFonts w:eastAsia="Calibri"/>
        </w:rPr>
        <w:t>r</w:t>
      </w:r>
      <w:r w:rsidRPr="00C174AD">
        <w:rPr>
          <w:rFonts w:eastAsia="Calibri"/>
          <w:spacing w:val="1"/>
        </w:rPr>
        <w:t>i</w:t>
      </w:r>
      <w:r w:rsidRPr="00C174AD">
        <w:rPr>
          <w:rFonts w:eastAsia="Calibri"/>
          <w:spacing w:val="-1"/>
        </w:rPr>
        <w:t>c</w:t>
      </w:r>
      <w:r w:rsidRPr="00C174AD">
        <w:rPr>
          <w:rFonts w:eastAsia="Calibri"/>
        </w:rPr>
        <w:t xml:space="preserve">e </w:t>
      </w:r>
      <w:r w:rsidRPr="00C174AD">
        <w:rPr>
          <w:rFonts w:eastAsia="Calibri"/>
          <w:spacing w:val="-1"/>
        </w:rPr>
        <w:t>w</w:t>
      </w:r>
      <w:r w:rsidRPr="00C174AD">
        <w:rPr>
          <w:rFonts w:eastAsia="Calibri"/>
        </w:rPr>
        <w:t>i</w:t>
      </w:r>
      <w:r w:rsidRPr="00C174AD">
        <w:rPr>
          <w:rFonts w:eastAsia="Calibri"/>
          <w:spacing w:val="-1"/>
        </w:rPr>
        <w:t>t</w:t>
      </w:r>
      <w:r w:rsidRPr="00C174AD">
        <w:rPr>
          <w:rFonts w:eastAsia="Calibri"/>
        </w:rPr>
        <w:t>h</w:t>
      </w:r>
      <w:r w:rsidRPr="00C174AD">
        <w:rPr>
          <w:rFonts w:eastAsia="Calibri"/>
          <w:spacing w:val="-1"/>
        </w:rPr>
        <w:t xml:space="preserve"> </w:t>
      </w:r>
      <w:r w:rsidRPr="00C174AD">
        <w:rPr>
          <w:rFonts w:eastAsia="Calibri"/>
          <w:spacing w:val="1"/>
        </w:rPr>
        <w:t>pri</w:t>
      </w:r>
      <w:r w:rsidRPr="00C174AD">
        <w:rPr>
          <w:rFonts w:eastAsia="Calibri"/>
          <w:spacing w:val="-1"/>
        </w:rPr>
        <w:t>c</w:t>
      </w:r>
      <w:r w:rsidRPr="00C174AD">
        <w:rPr>
          <w:rFonts w:eastAsia="Calibri"/>
          <w:spacing w:val="1"/>
        </w:rPr>
        <w:t>e</w:t>
      </w:r>
      <w:r w:rsidRPr="00C174AD">
        <w:rPr>
          <w:rFonts w:eastAsia="Calibri"/>
        </w:rPr>
        <w:t>s</w:t>
      </w:r>
      <w:r w:rsidRPr="00C174AD">
        <w:rPr>
          <w:rFonts w:eastAsia="Calibri"/>
          <w:spacing w:val="-4"/>
        </w:rPr>
        <w:t xml:space="preserve"> </w:t>
      </w:r>
      <w:r w:rsidRPr="00C174AD">
        <w:rPr>
          <w:rFonts w:eastAsia="Calibri"/>
          <w:spacing w:val="1"/>
        </w:rPr>
        <w:t>f</w:t>
      </w:r>
      <w:r w:rsidRPr="00C174AD">
        <w:rPr>
          <w:rFonts w:eastAsia="Calibri"/>
          <w:spacing w:val="-2"/>
        </w:rPr>
        <w:t>o</w:t>
      </w:r>
      <w:r w:rsidRPr="00C174AD">
        <w:rPr>
          <w:rFonts w:eastAsia="Calibri"/>
          <w:spacing w:val="1"/>
        </w:rPr>
        <w:t>u</w:t>
      </w:r>
      <w:r w:rsidRPr="00C174AD">
        <w:rPr>
          <w:rFonts w:eastAsia="Calibri"/>
          <w:spacing w:val="-1"/>
        </w:rPr>
        <w:t>n</w:t>
      </w:r>
      <w:r w:rsidRPr="00C174AD">
        <w:rPr>
          <w:rFonts w:eastAsia="Calibri"/>
        </w:rPr>
        <w:t>d</w:t>
      </w:r>
      <w:r w:rsidRPr="00C174AD">
        <w:rPr>
          <w:rFonts w:eastAsia="Calibri"/>
          <w:spacing w:val="2"/>
        </w:rPr>
        <w:t xml:space="preserve"> </w:t>
      </w:r>
      <w:r w:rsidRPr="00C174AD">
        <w:rPr>
          <w:rFonts w:eastAsia="Calibri"/>
          <w:spacing w:val="-2"/>
        </w:rPr>
        <w:t>r</w:t>
      </w:r>
      <w:r w:rsidRPr="00C174AD">
        <w:rPr>
          <w:rFonts w:eastAsia="Calibri"/>
          <w:spacing w:val="1"/>
        </w:rPr>
        <w:t>ea</w:t>
      </w:r>
      <w:r w:rsidRPr="00C174AD">
        <w:rPr>
          <w:rFonts w:eastAsia="Calibri"/>
        </w:rPr>
        <w:t>s</w:t>
      </w:r>
      <w:r w:rsidRPr="00C174AD">
        <w:rPr>
          <w:rFonts w:eastAsia="Calibri"/>
          <w:spacing w:val="1"/>
        </w:rPr>
        <w:t>on</w:t>
      </w:r>
      <w:r w:rsidRPr="00C174AD">
        <w:rPr>
          <w:rFonts w:eastAsia="Calibri"/>
          <w:spacing w:val="-2"/>
        </w:rPr>
        <w:t>a</w:t>
      </w:r>
      <w:r w:rsidRPr="00C174AD">
        <w:rPr>
          <w:rFonts w:eastAsia="Calibri"/>
          <w:spacing w:val="1"/>
        </w:rPr>
        <w:t>b</w:t>
      </w:r>
      <w:r w:rsidRPr="00C174AD">
        <w:rPr>
          <w:rFonts w:eastAsia="Calibri"/>
          <w:spacing w:val="-2"/>
        </w:rPr>
        <w:t>l</w:t>
      </w:r>
      <w:r w:rsidRPr="00C174AD">
        <w:rPr>
          <w:rFonts w:eastAsia="Calibri"/>
        </w:rPr>
        <w:t>e</w:t>
      </w:r>
      <w:r w:rsidRPr="00C174AD">
        <w:rPr>
          <w:rFonts w:eastAsia="Calibri"/>
          <w:spacing w:val="-1"/>
        </w:rPr>
        <w:t xml:space="preserve"> </w:t>
      </w:r>
      <w:r w:rsidRPr="00C174AD">
        <w:rPr>
          <w:rFonts w:eastAsia="Calibri"/>
          <w:spacing w:val="1"/>
        </w:rPr>
        <w:t>o</w:t>
      </w:r>
      <w:r w:rsidRPr="00C174AD">
        <w:rPr>
          <w:rFonts w:eastAsia="Calibri"/>
        </w:rPr>
        <w:t xml:space="preserve">n </w:t>
      </w:r>
      <w:r w:rsidRPr="00C174AD">
        <w:rPr>
          <w:rFonts w:eastAsia="Calibri"/>
          <w:spacing w:val="1"/>
        </w:rPr>
        <w:t>p</w:t>
      </w:r>
      <w:r w:rsidRPr="00C174AD">
        <w:rPr>
          <w:rFonts w:eastAsia="Calibri"/>
          <w:spacing w:val="-2"/>
        </w:rPr>
        <w:t>r</w:t>
      </w:r>
      <w:r w:rsidRPr="00C174AD">
        <w:rPr>
          <w:rFonts w:eastAsia="Calibri"/>
          <w:spacing w:val="1"/>
        </w:rPr>
        <w:t>e</w:t>
      </w:r>
      <w:r w:rsidRPr="00C174AD">
        <w:rPr>
          <w:rFonts w:eastAsia="Calibri"/>
        </w:rPr>
        <w:t>v</w:t>
      </w:r>
      <w:r w:rsidRPr="00C174AD">
        <w:rPr>
          <w:rFonts w:eastAsia="Calibri"/>
          <w:spacing w:val="1"/>
        </w:rPr>
        <w:t>iou</w:t>
      </w:r>
      <w:r w:rsidRPr="00C174AD">
        <w:rPr>
          <w:rFonts w:eastAsia="Calibri"/>
        </w:rPr>
        <w:t>s</w:t>
      </w:r>
      <w:r w:rsidRPr="00C174AD">
        <w:rPr>
          <w:rFonts w:eastAsia="Calibri"/>
          <w:spacing w:val="-4"/>
        </w:rPr>
        <w:t xml:space="preserve"> </w:t>
      </w:r>
      <w:r w:rsidRPr="00C174AD">
        <w:rPr>
          <w:rFonts w:eastAsia="Calibri"/>
          <w:spacing w:val="1"/>
        </w:rPr>
        <w:t>pur</w:t>
      </w:r>
      <w:r w:rsidRPr="00C174AD">
        <w:rPr>
          <w:rFonts w:eastAsia="Calibri"/>
          <w:spacing w:val="-3"/>
        </w:rPr>
        <w:t>c</w:t>
      </w:r>
      <w:r w:rsidRPr="00C174AD">
        <w:rPr>
          <w:rFonts w:eastAsia="Calibri"/>
          <w:spacing w:val="1"/>
        </w:rPr>
        <w:t>ha</w:t>
      </w:r>
      <w:r w:rsidRPr="00C174AD">
        <w:rPr>
          <w:rFonts w:eastAsia="Calibri"/>
        </w:rPr>
        <w:t>s</w:t>
      </w:r>
      <w:r w:rsidRPr="00C174AD">
        <w:rPr>
          <w:rFonts w:eastAsia="Calibri"/>
          <w:spacing w:val="1"/>
        </w:rPr>
        <w:t>es</w:t>
      </w:r>
    </w:p>
    <w:p w14:paraId="761A1B77" w14:textId="77777777" w:rsidR="006D0294" w:rsidRPr="00C174AD" w:rsidRDefault="006D0294" w:rsidP="006D0294">
      <w:pPr>
        <w:widowControl w:val="0"/>
        <w:spacing w:line="276" w:lineRule="auto"/>
        <w:ind w:firstLine="360"/>
        <w:rPr>
          <w:rFonts w:eastAsia="Calibri"/>
        </w:rPr>
      </w:pPr>
      <w:r w:rsidRPr="00C174AD">
        <w:rPr>
          <w:rFonts w:eastAsia="Calibri"/>
        </w:rPr>
        <w:t xml:space="preserve">       Contract:_________________________ Unit Price: $____________ Quantity:_____________</w:t>
      </w:r>
    </w:p>
    <w:p w14:paraId="629CA5A1" w14:textId="77777777" w:rsidR="006D0294" w:rsidRPr="00C174AD" w:rsidRDefault="006D0294" w:rsidP="006D0294">
      <w:pPr>
        <w:widowControl w:val="0"/>
        <w:spacing w:line="276" w:lineRule="auto"/>
        <w:rPr>
          <w:rFonts w:eastAsia="Calibri"/>
        </w:rPr>
      </w:pPr>
      <w:r w:rsidRPr="00C174AD">
        <w:rPr>
          <w:rFonts w:eastAsia="Calibri"/>
        </w:rPr>
        <w:t xml:space="preserve">              Price Reasonableness Code (PRC) – DLAD 15.406-3(a)(11):____________</w:t>
      </w:r>
    </w:p>
    <w:p w14:paraId="2E8B0601" w14:textId="77777777" w:rsidR="006D0294" w:rsidRPr="00C174AD" w:rsidRDefault="006D0294" w:rsidP="006D0294">
      <w:pPr>
        <w:widowControl w:val="0"/>
        <w:spacing w:before="4"/>
        <w:ind w:right="-20"/>
        <w:rPr>
          <w:rFonts w:eastAsia="Calibri"/>
          <w:spacing w:val="-1"/>
        </w:rPr>
      </w:pPr>
      <w:r w:rsidRPr="00C174AD">
        <w:rPr>
          <w:rFonts w:eastAsia="Calibri"/>
        </w:rPr>
        <w:t xml:space="preserve">       [   ]</w:t>
      </w:r>
      <w:r w:rsidRPr="00C174AD">
        <w:rPr>
          <w:rFonts w:eastAsia="Calibri"/>
          <w:spacing w:val="1"/>
        </w:rPr>
        <w:t xml:space="preserve"> </w:t>
      </w:r>
      <w:r w:rsidRPr="00C174AD">
        <w:rPr>
          <w:rFonts w:eastAsia="Calibri"/>
          <w:spacing w:val="-1"/>
        </w:rPr>
        <w:t>C</w:t>
      </w:r>
      <w:r w:rsidRPr="00C174AD">
        <w:rPr>
          <w:rFonts w:eastAsia="Calibri"/>
          <w:spacing w:val="1"/>
        </w:rPr>
        <w:t>o</w:t>
      </w:r>
      <w:r w:rsidRPr="00C174AD">
        <w:rPr>
          <w:rFonts w:eastAsia="Calibri"/>
          <w:spacing w:val="-2"/>
        </w:rPr>
        <w:t>m</w:t>
      </w:r>
      <w:r w:rsidRPr="00C174AD">
        <w:rPr>
          <w:rFonts w:eastAsia="Calibri"/>
          <w:spacing w:val="1"/>
        </w:rPr>
        <w:t>p</w:t>
      </w:r>
      <w:r w:rsidRPr="00C174AD">
        <w:rPr>
          <w:rFonts w:eastAsia="Calibri"/>
        </w:rPr>
        <w:t>aris</w:t>
      </w:r>
      <w:r w:rsidRPr="00C174AD">
        <w:rPr>
          <w:rFonts w:eastAsia="Calibri"/>
          <w:spacing w:val="-2"/>
        </w:rPr>
        <w:t>o</w:t>
      </w:r>
      <w:r w:rsidRPr="00C174AD">
        <w:rPr>
          <w:rFonts w:eastAsia="Calibri"/>
        </w:rPr>
        <w:t xml:space="preserve">n </w:t>
      </w:r>
      <w:r w:rsidRPr="00C174AD">
        <w:rPr>
          <w:rFonts w:eastAsia="Calibri"/>
          <w:spacing w:val="-2"/>
        </w:rPr>
        <w:t>o</w:t>
      </w:r>
      <w:r w:rsidRPr="00C174AD">
        <w:rPr>
          <w:rFonts w:eastAsia="Calibri"/>
        </w:rPr>
        <w:t>f</w:t>
      </w:r>
      <w:r w:rsidRPr="00C174AD">
        <w:rPr>
          <w:rFonts w:eastAsia="Calibri"/>
          <w:spacing w:val="2"/>
        </w:rPr>
        <w:t xml:space="preserve"> </w:t>
      </w:r>
      <w:r w:rsidRPr="00C174AD">
        <w:rPr>
          <w:rFonts w:eastAsia="Calibri"/>
        </w:rPr>
        <w:t>simil</w:t>
      </w:r>
      <w:r w:rsidRPr="00C174AD">
        <w:rPr>
          <w:rFonts w:eastAsia="Calibri"/>
          <w:spacing w:val="-3"/>
        </w:rPr>
        <w:t>a</w:t>
      </w:r>
      <w:r w:rsidRPr="00C174AD">
        <w:rPr>
          <w:rFonts w:eastAsia="Calibri"/>
        </w:rPr>
        <w:t>r</w:t>
      </w:r>
      <w:r w:rsidRPr="00C174AD">
        <w:rPr>
          <w:rFonts w:eastAsia="Calibri"/>
          <w:spacing w:val="1"/>
        </w:rPr>
        <w:t xml:space="preserve"> </w:t>
      </w:r>
      <w:r w:rsidRPr="00C174AD">
        <w:rPr>
          <w:rFonts w:eastAsia="Calibri"/>
        </w:rPr>
        <w:t>item</w:t>
      </w:r>
      <w:r w:rsidRPr="00C174AD">
        <w:rPr>
          <w:rFonts w:eastAsia="Calibri"/>
          <w:spacing w:val="-3"/>
        </w:rPr>
        <w:t>s</w:t>
      </w:r>
      <w:r w:rsidRPr="00C174AD">
        <w:rPr>
          <w:rFonts w:eastAsia="Calibri"/>
        </w:rPr>
        <w:t>:</w:t>
      </w:r>
      <w:r w:rsidRPr="00C174AD">
        <w:rPr>
          <w:rFonts w:eastAsia="Calibri"/>
          <w:spacing w:val="48"/>
        </w:rPr>
        <w:t xml:space="preserve"> </w:t>
      </w:r>
      <w:r w:rsidRPr="00C174AD">
        <w:rPr>
          <w:rFonts w:eastAsia="Calibri"/>
          <w:w w:val="99"/>
        </w:rPr>
        <w:t>NS</w:t>
      </w:r>
      <w:r w:rsidRPr="00C174AD">
        <w:rPr>
          <w:rFonts w:eastAsia="Calibri"/>
          <w:spacing w:val="-1"/>
          <w:w w:val="99"/>
        </w:rPr>
        <w:t>N</w:t>
      </w:r>
      <w:r w:rsidRPr="00C174AD">
        <w:rPr>
          <w:rFonts w:eastAsia="Calibri"/>
          <w:w w:val="99"/>
        </w:rPr>
        <w:t xml:space="preserve">: </w:t>
      </w:r>
      <w:r w:rsidRPr="00C174AD">
        <w:rPr>
          <w:rFonts w:eastAsia="Calibri"/>
          <w:spacing w:val="-1"/>
        </w:rPr>
        <w:t xml:space="preserve">________________ </w:t>
      </w:r>
      <w:r>
        <w:rPr>
          <w:rFonts w:eastAsia="Calibri"/>
          <w:spacing w:val="-1"/>
        </w:rPr>
        <w:t xml:space="preserve"> </w:t>
      </w:r>
      <w:r w:rsidRPr="00C174AD">
        <w:rPr>
          <w:rFonts w:eastAsia="Calibri"/>
        </w:rPr>
        <w:t xml:space="preserve">  Unit</w:t>
      </w:r>
      <w:r w:rsidRPr="00C174AD">
        <w:rPr>
          <w:rFonts w:eastAsia="Calibri"/>
          <w:spacing w:val="-1"/>
        </w:rPr>
        <w:t xml:space="preserve"> </w:t>
      </w:r>
      <w:r w:rsidRPr="00C174AD">
        <w:rPr>
          <w:rFonts w:eastAsia="Calibri"/>
          <w:w w:val="99"/>
        </w:rPr>
        <w:t>Price:</w:t>
      </w:r>
      <w:r w:rsidRPr="00C174AD">
        <w:rPr>
          <w:rFonts w:eastAsia="Calibri"/>
          <w:spacing w:val="-1"/>
        </w:rPr>
        <w:t xml:space="preserve"> </w:t>
      </w:r>
      <w:r w:rsidRPr="00C174AD">
        <w:rPr>
          <w:rFonts w:eastAsia="Calibri"/>
          <w:w w:val="99"/>
        </w:rPr>
        <w:t>$</w:t>
      </w:r>
      <w:r w:rsidRPr="00C174AD">
        <w:rPr>
          <w:rFonts w:eastAsia="Calibri"/>
          <w:spacing w:val="-1"/>
        </w:rPr>
        <w:t>________________</w:t>
      </w:r>
    </w:p>
    <w:p w14:paraId="26721926" w14:textId="77777777" w:rsidR="006D0294" w:rsidRPr="00C174AD" w:rsidRDefault="006D0294" w:rsidP="006D0294">
      <w:pPr>
        <w:widowControl w:val="0"/>
        <w:spacing w:before="4"/>
        <w:ind w:right="-20"/>
        <w:rPr>
          <w:rFonts w:eastAsia="Calibri"/>
        </w:rPr>
      </w:pPr>
      <w:r w:rsidRPr="00C174AD">
        <w:rPr>
          <w:rFonts w:eastAsia="Calibri"/>
        </w:rPr>
        <w:t xml:space="preserve">              Contract:_________________________ Quantity:____________ PRC:_____________</w:t>
      </w:r>
    </w:p>
    <w:p w14:paraId="023B96E8" w14:textId="77777777" w:rsidR="006D0294" w:rsidRPr="00C174AD" w:rsidRDefault="006D0294" w:rsidP="006D0294">
      <w:pPr>
        <w:widowControl w:val="0"/>
        <w:tabs>
          <w:tab w:val="left" w:pos="7020"/>
        </w:tabs>
        <w:spacing w:before="4"/>
        <w:ind w:right="-64"/>
        <w:rPr>
          <w:rFonts w:eastAsia="Calibri"/>
        </w:rPr>
      </w:pPr>
      <w:r w:rsidRPr="00C174AD">
        <w:rPr>
          <w:rFonts w:eastAsia="Calibri"/>
          <w:w w:val="99"/>
        </w:rPr>
        <w:t xml:space="preserve">       [</w:t>
      </w:r>
      <w:r w:rsidRPr="00C174AD">
        <w:rPr>
          <w:rFonts w:eastAsia="Calibri"/>
        </w:rPr>
        <w:t xml:space="preserve">  </w:t>
      </w:r>
      <w:r w:rsidRPr="00C174AD">
        <w:rPr>
          <w:rFonts w:eastAsia="Calibri"/>
          <w:spacing w:val="1"/>
        </w:rPr>
        <w:t xml:space="preserve"> </w:t>
      </w:r>
      <w:r w:rsidRPr="00C174AD">
        <w:rPr>
          <w:rFonts w:eastAsia="Calibri"/>
        </w:rPr>
        <w:t>]</w:t>
      </w:r>
      <w:r w:rsidRPr="00C174AD">
        <w:rPr>
          <w:rFonts w:eastAsia="Calibri"/>
          <w:spacing w:val="1"/>
        </w:rPr>
        <w:t xml:space="preserve"> </w:t>
      </w:r>
      <w:r w:rsidRPr="00C174AD">
        <w:rPr>
          <w:rFonts w:eastAsia="Calibri"/>
        </w:rPr>
        <w:t>C</w:t>
      </w:r>
      <w:r w:rsidRPr="00C174AD">
        <w:rPr>
          <w:rFonts w:eastAsia="Calibri"/>
          <w:spacing w:val="-2"/>
        </w:rPr>
        <w:t>o</w:t>
      </w:r>
      <w:r w:rsidRPr="00C174AD">
        <w:rPr>
          <w:rFonts w:eastAsia="Calibri"/>
        </w:rPr>
        <w:t>ntra</w:t>
      </w:r>
      <w:r w:rsidRPr="00C174AD">
        <w:rPr>
          <w:rFonts w:eastAsia="Calibri"/>
          <w:spacing w:val="-3"/>
        </w:rPr>
        <w:t>c</w:t>
      </w:r>
      <w:r w:rsidRPr="00C174AD">
        <w:rPr>
          <w:rFonts w:eastAsia="Calibri"/>
          <w:spacing w:val="1"/>
        </w:rPr>
        <w:t>t</w:t>
      </w:r>
      <w:r w:rsidRPr="00C174AD">
        <w:rPr>
          <w:rFonts w:eastAsia="Calibri"/>
        </w:rPr>
        <w:t>ing</w:t>
      </w:r>
      <w:r w:rsidRPr="00C174AD">
        <w:rPr>
          <w:rFonts w:eastAsia="Calibri"/>
          <w:spacing w:val="-5"/>
        </w:rPr>
        <w:t xml:space="preserve"> </w:t>
      </w:r>
      <w:r w:rsidRPr="00C174AD">
        <w:rPr>
          <w:rFonts w:eastAsia="Calibri"/>
          <w:spacing w:val="-3"/>
        </w:rPr>
        <w:t>O</w:t>
      </w:r>
      <w:r w:rsidRPr="00C174AD">
        <w:rPr>
          <w:rFonts w:eastAsia="Calibri"/>
        </w:rPr>
        <w:t>fficer’s</w:t>
      </w:r>
      <w:r w:rsidRPr="00C174AD">
        <w:rPr>
          <w:rFonts w:eastAsia="Calibri"/>
          <w:spacing w:val="-11"/>
        </w:rPr>
        <w:t xml:space="preserve"> </w:t>
      </w:r>
      <w:r w:rsidRPr="00C174AD">
        <w:rPr>
          <w:rFonts w:eastAsia="Calibri"/>
          <w:spacing w:val="-1"/>
        </w:rPr>
        <w:t>k</w:t>
      </w:r>
      <w:r w:rsidRPr="00C174AD">
        <w:rPr>
          <w:rFonts w:eastAsia="Calibri"/>
          <w:spacing w:val="1"/>
        </w:rPr>
        <w:t>n</w:t>
      </w:r>
      <w:r w:rsidRPr="00C174AD">
        <w:rPr>
          <w:rFonts w:eastAsia="Calibri"/>
        </w:rPr>
        <w:t>o</w:t>
      </w:r>
      <w:r w:rsidRPr="00C174AD">
        <w:rPr>
          <w:rFonts w:eastAsia="Calibri"/>
          <w:spacing w:val="-1"/>
        </w:rPr>
        <w:t>w</w:t>
      </w:r>
      <w:r w:rsidRPr="00C174AD">
        <w:rPr>
          <w:rFonts w:eastAsia="Calibri"/>
        </w:rPr>
        <w:t>ledge</w:t>
      </w:r>
      <w:r w:rsidRPr="00C174AD">
        <w:rPr>
          <w:rFonts w:eastAsia="Calibri"/>
          <w:spacing w:val="-5"/>
        </w:rPr>
        <w:t xml:space="preserve"> </w:t>
      </w:r>
      <w:r w:rsidRPr="00C174AD">
        <w:rPr>
          <w:rFonts w:eastAsia="Calibri"/>
          <w:spacing w:val="-2"/>
        </w:rPr>
        <w:t>o</w:t>
      </w:r>
      <w:r w:rsidRPr="00C174AD">
        <w:rPr>
          <w:rFonts w:eastAsia="Calibri"/>
        </w:rPr>
        <w:t>f the</w:t>
      </w:r>
      <w:r w:rsidRPr="00C174AD">
        <w:rPr>
          <w:rFonts w:eastAsia="Calibri"/>
          <w:spacing w:val="-4"/>
        </w:rPr>
        <w:t xml:space="preserve"> </w:t>
      </w:r>
      <w:r w:rsidRPr="00C174AD">
        <w:rPr>
          <w:rFonts w:eastAsia="Calibri"/>
        </w:rPr>
        <w:t>i</w:t>
      </w:r>
      <w:r w:rsidRPr="00C174AD">
        <w:rPr>
          <w:rFonts w:eastAsia="Calibri"/>
          <w:spacing w:val="-1"/>
        </w:rPr>
        <w:t>t</w:t>
      </w:r>
      <w:r w:rsidRPr="00C174AD">
        <w:rPr>
          <w:rFonts w:eastAsia="Calibri"/>
        </w:rPr>
        <w:t>em</w:t>
      </w:r>
    </w:p>
    <w:p w14:paraId="4318FC6D" w14:textId="77777777" w:rsidR="006D0294" w:rsidRPr="00C174AD" w:rsidRDefault="006D0294" w:rsidP="006D0294">
      <w:pPr>
        <w:widowControl w:val="0"/>
        <w:ind w:right="174"/>
        <w:rPr>
          <w:rFonts w:eastAsia="Calibri"/>
        </w:rPr>
      </w:pPr>
      <w:r w:rsidRPr="00C174AD">
        <w:rPr>
          <w:rFonts w:eastAsia="Calibri"/>
        </w:rPr>
        <w:t xml:space="preserve">       [   ]</w:t>
      </w:r>
      <w:r w:rsidRPr="00C174AD">
        <w:rPr>
          <w:rFonts w:eastAsia="Calibri"/>
          <w:spacing w:val="1"/>
        </w:rPr>
        <w:t xml:space="preserve"> </w:t>
      </w:r>
      <w:r w:rsidRPr="00C174AD">
        <w:rPr>
          <w:rFonts w:eastAsia="Calibri"/>
          <w:spacing w:val="-2"/>
        </w:rPr>
        <w:t>A</w:t>
      </w:r>
      <w:r w:rsidRPr="00C174AD">
        <w:rPr>
          <w:rFonts w:eastAsia="Calibri"/>
          <w:spacing w:val="1"/>
        </w:rPr>
        <w:t>n</w:t>
      </w:r>
      <w:r w:rsidRPr="00C174AD">
        <w:rPr>
          <w:rFonts w:eastAsia="Calibri"/>
        </w:rPr>
        <w:t>y</w:t>
      </w:r>
      <w:r w:rsidRPr="00C174AD">
        <w:rPr>
          <w:rFonts w:eastAsia="Calibri"/>
          <w:spacing w:val="-2"/>
        </w:rPr>
        <w:t xml:space="preserve"> o</w:t>
      </w:r>
      <w:r w:rsidRPr="00C174AD">
        <w:rPr>
          <w:rFonts w:eastAsia="Calibri"/>
          <w:spacing w:val="1"/>
        </w:rPr>
        <w:t>th</w:t>
      </w:r>
      <w:r w:rsidRPr="00C174AD">
        <w:rPr>
          <w:rFonts w:eastAsia="Calibri"/>
          <w:spacing w:val="-2"/>
        </w:rPr>
        <w:t>e</w:t>
      </w:r>
      <w:r w:rsidRPr="00C174AD">
        <w:rPr>
          <w:rFonts w:eastAsia="Calibri"/>
        </w:rPr>
        <w:t>r</w:t>
      </w:r>
      <w:r w:rsidRPr="00C174AD">
        <w:rPr>
          <w:rFonts w:eastAsia="Calibri"/>
          <w:spacing w:val="-2"/>
        </w:rPr>
        <w:t xml:space="preserve"> </w:t>
      </w:r>
      <w:r w:rsidRPr="00C174AD">
        <w:rPr>
          <w:rFonts w:eastAsia="Calibri"/>
          <w:spacing w:val="1"/>
        </w:rPr>
        <w:t>rea</w:t>
      </w:r>
      <w:r w:rsidRPr="00C174AD">
        <w:rPr>
          <w:rFonts w:eastAsia="Calibri"/>
          <w:spacing w:val="-2"/>
        </w:rPr>
        <w:t>s</w:t>
      </w:r>
      <w:r w:rsidRPr="00C174AD">
        <w:rPr>
          <w:rFonts w:eastAsia="Calibri"/>
          <w:spacing w:val="1"/>
        </w:rPr>
        <w:t>on</w:t>
      </w:r>
      <w:r w:rsidRPr="00C174AD">
        <w:rPr>
          <w:rFonts w:eastAsia="Calibri"/>
          <w:spacing w:val="-2"/>
        </w:rPr>
        <w:t>a</w:t>
      </w:r>
      <w:r w:rsidRPr="00C174AD">
        <w:rPr>
          <w:rFonts w:eastAsia="Calibri"/>
          <w:spacing w:val="1"/>
        </w:rPr>
        <w:t>b</w:t>
      </w:r>
      <w:r w:rsidRPr="00C174AD">
        <w:rPr>
          <w:rFonts w:eastAsia="Calibri"/>
          <w:spacing w:val="-2"/>
        </w:rPr>
        <w:t>l</w:t>
      </w:r>
      <w:r w:rsidRPr="00C174AD">
        <w:rPr>
          <w:rFonts w:eastAsia="Calibri"/>
          <w:spacing w:val="1"/>
        </w:rPr>
        <w:t>ene</w:t>
      </w:r>
      <w:r w:rsidRPr="00C174AD">
        <w:rPr>
          <w:rFonts w:eastAsia="Calibri"/>
        </w:rPr>
        <w:t>ss</w:t>
      </w:r>
      <w:r w:rsidRPr="00C174AD">
        <w:rPr>
          <w:rFonts w:eastAsia="Calibri"/>
          <w:spacing w:val="-7"/>
        </w:rPr>
        <w:t xml:space="preserve"> </w:t>
      </w:r>
      <w:r w:rsidRPr="00C174AD">
        <w:rPr>
          <w:rFonts w:eastAsia="Calibri"/>
          <w:spacing w:val="1"/>
        </w:rPr>
        <w:t>ba</w:t>
      </w:r>
      <w:r w:rsidRPr="00C174AD">
        <w:rPr>
          <w:rFonts w:eastAsia="Calibri"/>
        </w:rPr>
        <w:t>sis</w:t>
      </w:r>
      <w:r w:rsidRPr="00C174AD">
        <w:rPr>
          <w:rFonts w:eastAsia="Calibri"/>
          <w:spacing w:val="1"/>
        </w:rPr>
        <w:t xml:space="preserve"> </w:t>
      </w:r>
      <w:r w:rsidRPr="00C174AD">
        <w:rPr>
          <w:rFonts w:eastAsia="Calibri"/>
          <w:spacing w:val="-1"/>
        </w:rPr>
        <w:t>(</w:t>
      </w:r>
      <w:r w:rsidRPr="00C174AD">
        <w:rPr>
          <w:rFonts w:eastAsia="Calibri"/>
        </w:rPr>
        <w:t>i</w:t>
      </w:r>
      <w:r w:rsidRPr="00C174AD">
        <w:rPr>
          <w:rFonts w:eastAsia="Calibri"/>
          <w:spacing w:val="-1"/>
        </w:rPr>
        <w:t>.</w:t>
      </w:r>
      <w:r w:rsidRPr="00C174AD">
        <w:rPr>
          <w:rFonts w:eastAsia="Calibri"/>
          <w:spacing w:val="1"/>
        </w:rPr>
        <w:t>e</w:t>
      </w:r>
      <w:r w:rsidRPr="00C174AD">
        <w:rPr>
          <w:rFonts w:eastAsia="Calibri"/>
        </w:rPr>
        <w:t>.</w:t>
      </w:r>
      <w:r w:rsidRPr="00C174AD">
        <w:rPr>
          <w:rFonts w:eastAsia="Calibri"/>
          <w:spacing w:val="-1"/>
        </w:rPr>
        <w:t xml:space="preserve"> </w:t>
      </w:r>
      <w:r w:rsidRPr="00C174AD">
        <w:rPr>
          <w:rFonts w:eastAsia="Calibri"/>
        </w:rPr>
        <w:t>I</w:t>
      </w:r>
      <w:r w:rsidRPr="00C174AD">
        <w:rPr>
          <w:rFonts w:eastAsia="Calibri"/>
          <w:spacing w:val="1"/>
        </w:rPr>
        <w:t>n</w:t>
      </w:r>
      <w:r w:rsidRPr="00C174AD">
        <w:rPr>
          <w:rFonts w:eastAsia="Calibri"/>
          <w:spacing w:val="-1"/>
        </w:rPr>
        <w:t>f</w:t>
      </w:r>
      <w:r w:rsidRPr="00C174AD">
        <w:rPr>
          <w:rFonts w:eastAsia="Calibri"/>
          <w:spacing w:val="1"/>
        </w:rPr>
        <w:t>orma</w:t>
      </w:r>
      <w:r w:rsidRPr="00C174AD">
        <w:rPr>
          <w:rFonts w:eastAsia="Calibri"/>
        </w:rPr>
        <w:t>l</w:t>
      </w:r>
      <w:r w:rsidRPr="00C174AD">
        <w:rPr>
          <w:rFonts w:eastAsia="Calibri"/>
          <w:spacing w:val="-9"/>
        </w:rPr>
        <w:t xml:space="preserve"> </w:t>
      </w:r>
      <w:r w:rsidRPr="00C174AD">
        <w:rPr>
          <w:rFonts w:eastAsia="Calibri"/>
          <w:spacing w:val="-1"/>
        </w:rPr>
        <w:t>C</w:t>
      </w:r>
      <w:r w:rsidRPr="00C174AD">
        <w:rPr>
          <w:rFonts w:eastAsia="Calibri"/>
          <w:spacing w:val="1"/>
        </w:rPr>
        <w:t>o</w:t>
      </w:r>
      <w:r w:rsidRPr="00C174AD">
        <w:rPr>
          <w:rFonts w:eastAsia="Calibri"/>
        </w:rPr>
        <w:t>st</w:t>
      </w:r>
      <w:r w:rsidRPr="00C174AD">
        <w:rPr>
          <w:rFonts w:eastAsia="Calibri"/>
          <w:spacing w:val="1"/>
        </w:rPr>
        <w:t xml:space="preserve"> </w:t>
      </w:r>
      <w:r w:rsidRPr="00C174AD">
        <w:rPr>
          <w:rFonts w:eastAsia="Calibri"/>
          <w:spacing w:val="-1"/>
        </w:rPr>
        <w:t>B</w:t>
      </w:r>
      <w:r w:rsidRPr="00C174AD">
        <w:rPr>
          <w:rFonts w:eastAsia="Calibri"/>
        </w:rPr>
        <w:t>r</w:t>
      </w:r>
      <w:r w:rsidRPr="00C174AD">
        <w:rPr>
          <w:rFonts w:eastAsia="Calibri"/>
          <w:spacing w:val="1"/>
        </w:rPr>
        <w:t>ea</w:t>
      </w:r>
      <w:r w:rsidRPr="00C174AD">
        <w:rPr>
          <w:rFonts w:eastAsia="Calibri"/>
          <w:spacing w:val="-1"/>
        </w:rPr>
        <w:t>k</w:t>
      </w:r>
      <w:r w:rsidRPr="00C174AD">
        <w:rPr>
          <w:rFonts w:eastAsia="Calibri"/>
          <w:spacing w:val="1"/>
        </w:rPr>
        <w:t>do</w:t>
      </w:r>
      <w:r w:rsidRPr="00C174AD">
        <w:rPr>
          <w:rFonts w:eastAsia="Calibri"/>
          <w:spacing w:val="-1"/>
        </w:rPr>
        <w:t>w</w:t>
      </w:r>
      <w:r w:rsidRPr="00C174AD">
        <w:rPr>
          <w:rFonts w:eastAsia="Calibri"/>
          <w:spacing w:val="1"/>
        </w:rPr>
        <w:t>n</w:t>
      </w:r>
      <w:r w:rsidRPr="00C174AD">
        <w:rPr>
          <w:rFonts w:eastAsia="Calibri"/>
        </w:rPr>
        <w:t>,</w:t>
      </w:r>
      <w:r w:rsidRPr="00C174AD">
        <w:rPr>
          <w:rFonts w:eastAsia="Calibri"/>
          <w:spacing w:val="-5"/>
        </w:rPr>
        <w:t xml:space="preserve"> </w:t>
      </w:r>
      <w:r w:rsidRPr="00C174AD">
        <w:rPr>
          <w:rFonts w:eastAsia="Calibri"/>
          <w:spacing w:val="-2"/>
        </w:rPr>
        <w:t>S</w:t>
      </w:r>
      <w:r w:rsidRPr="00C174AD">
        <w:rPr>
          <w:rFonts w:eastAsia="Calibri"/>
          <w:spacing w:val="1"/>
        </w:rPr>
        <w:t>e</w:t>
      </w:r>
      <w:r w:rsidRPr="00C174AD">
        <w:rPr>
          <w:rFonts w:eastAsia="Calibri"/>
        </w:rPr>
        <w:t>t</w:t>
      </w:r>
      <w:r w:rsidRPr="00C174AD">
        <w:rPr>
          <w:rFonts w:eastAsia="Calibri"/>
          <w:spacing w:val="-2"/>
        </w:rPr>
        <w:t xml:space="preserve"> </w:t>
      </w:r>
      <w:r w:rsidRPr="00C174AD">
        <w:rPr>
          <w:rFonts w:eastAsia="Calibri"/>
          <w:spacing w:val="1"/>
        </w:rPr>
        <w:t>b</w:t>
      </w:r>
      <w:r w:rsidRPr="00C174AD">
        <w:rPr>
          <w:rFonts w:eastAsia="Calibri"/>
        </w:rPr>
        <w:t xml:space="preserve">y </w:t>
      </w:r>
      <w:r w:rsidRPr="00C174AD">
        <w:rPr>
          <w:rFonts w:eastAsia="Calibri"/>
          <w:spacing w:val="-2"/>
        </w:rPr>
        <w:t>l</w:t>
      </w:r>
      <w:r w:rsidRPr="00C174AD">
        <w:rPr>
          <w:rFonts w:eastAsia="Calibri"/>
        </w:rPr>
        <w:t>aw</w:t>
      </w:r>
      <w:r w:rsidRPr="00C174AD">
        <w:rPr>
          <w:rFonts w:eastAsia="Calibri"/>
          <w:spacing w:val="-2"/>
        </w:rPr>
        <w:t xml:space="preserve"> </w:t>
      </w:r>
      <w:r w:rsidRPr="00C174AD">
        <w:rPr>
          <w:rFonts w:eastAsia="Calibri"/>
          <w:spacing w:val="1"/>
        </w:rPr>
        <w:t>o</w:t>
      </w:r>
      <w:r w:rsidRPr="00C174AD">
        <w:rPr>
          <w:rFonts w:eastAsia="Calibri"/>
        </w:rPr>
        <w:t xml:space="preserve">r </w:t>
      </w:r>
      <w:r w:rsidRPr="00C174AD">
        <w:rPr>
          <w:rFonts w:eastAsia="Calibri"/>
          <w:spacing w:val="1"/>
        </w:rPr>
        <w:t>re</w:t>
      </w:r>
      <w:r w:rsidRPr="00C174AD">
        <w:rPr>
          <w:rFonts w:eastAsia="Calibri"/>
          <w:spacing w:val="-2"/>
        </w:rPr>
        <w:t>g</w:t>
      </w:r>
      <w:r w:rsidRPr="00C174AD">
        <w:rPr>
          <w:rFonts w:eastAsia="Calibri"/>
          <w:spacing w:val="1"/>
        </w:rPr>
        <w:t>ulati</w:t>
      </w:r>
      <w:r w:rsidRPr="00C174AD">
        <w:rPr>
          <w:rFonts w:eastAsia="Calibri"/>
          <w:spacing w:val="-2"/>
        </w:rPr>
        <w:t>o</w:t>
      </w:r>
      <w:r w:rsidRPr="00C174AD">
        <w:rPr>
          <w:rFonts w:eastAsia="Calibri"/>
          <w:spacing w:val="1"/>
        </w:rPr>
        <w:t>n</w:t>
      </w:r>
      <w:r w:rsidRPr="00C174AD">
        <w:rPr>
          <w:rFonts w:eastAsia="Calibri"/>
        </w:rPr>
        <w:t>,</w:t>
      </w:r>
      <w:r w:rsidRPr="00C174AD">
        <w:rPr>
          <w:rFonts w:eastAsia="Calibri"/>
          <w:spacing w:val="-5"/>
        </w:rPr>
        <w:t xml:space="preserve"> </w:t>
      </w:r>
      <w:r w:rsidRPr="00C174AD">
        <w:rPr>
          <w:rFonts w:eastAsia="Calibri"/>
          <w:spacing w:val="1"/>
        </w:rPr>
        <w:t>o</w:t>
      </w:r>
      <w:r w:rsidRPr="00C174AD">
        <w:rPr>
          <w:rFonts w:eastAsia="Calibri"/>
        </w:rPr>
        <w:t xml:space="preserve">r           </w:t>
      </w:r>
      <w:r w:rsidRPr="00C174AD">
        <w:rPr>
          <w:rFonts w:eastAsia="Calibri"/>
        </w:rPr>
        <w:tab/>
        <w:t xml:space="preserve"> </w:t>
      </w:r>
      <w:r w:rsidRPr="00C174AD">
        <w:rPr>
          <w:rFonts w:eastAsia="Calibri"/>
          <w:spacing w:val="-2"/>
        </w:rPr>
        <w:t>o</w:t>
      </w:r>
      <w:r w:rsidRPr="00C174AD">
        <w:rPr>
          <w:rFonts w:eastAsia="Calibri"/>
          <w:spacing w:val="1"/>
        </w:rPr>
        <w:t>t</w:t>
      </w:r>
      <w:r w:rsidRPr="00C174AD">
        <w:rPr>
          <w:rFonts w:eastAsia="Calibri"/>
          <w:spacing w:val="-1"/>
        </w:rPr>
        <w:t>h</w:t>
      </w:r>
      <w:r w:rsidRPr="00C174AD">
        <w:rPr>
          <w:rFonts w:eastAsia="Calibri"/>
          <w:spacing w:val="-2"/>
        </w:rPr>
        <w:t>e</w:t>
      </w:r>
      <w:r w:rsidRPr="00C174AD">
        <w:rPr>
          <w:rFonts w:eastAsia="Calibri"/>
        </w:rPr>
        <w:t>r</w:t>
      </w:r>
      <w:r w:rsidRPr="00C174AD">
        <w:rPr>
          <w:rFonts w:eastAsia="Calibri"/>
          <w:spacing w:val="-1"/>
        </w:rPr>
        <w:t xml:space="preserve"> </w:t>
      </w:r>
      <w:r w:rsidRPr="00C174AD">
        <w:rPr>
          <w:rFonts w:eastAsia="Calibri"/>
          <w:spacing w:val="1"/>
        </w:rPr>
        <w:t>FAR Par</w:t>
      </w:r>
      <w:r w:rsidRPr="00C174AD">
        <w:rPr>
          <w:rFonts w:eastAsia="Calibri"/>
        </w:rPr>
        <w:t>t</w:t>
      </w:r>
      <w:r w:rsidRPr="00C174AD">
        <w:rPr>
          <w:rFonts w:eastAsia="Calibri"/>
          <w:spacing w:val="-4"/>
        </w:rPr>
        <w:t xml:space="preserve"> </w:t>
      </w:r>
      <w:r w:rsidRPr="00C174AD">
        <w:rPr>
          <w:rFonts w:eastAsia="Calibri"/>
          <w:spacing w:val="1"/>
        </w:rPr>
        <w:t>1</w:t>
      </w:r>
      <w:r w:rsidRPr="00C174AD">
        <w:rPr>
          <w:rFonts w:eastAsia="Calibri"/>
        </w:rPr>
        <w:t>5</w:t>
      </w:r>
      <w:r w:rsidRPr="00C174AD">
        <w:rPr>
          <w:rFonts w:eastAsia="Calibri"/>
          <w:spacing w:val="-3"/>
        </w:rPr>
        <w:t xml:space="preserve"> </w:t>
      </w:r>
      <w:r w:rsidRPr="00C174AD">
        <w:rPr>
          <w:rFonts w:eastAsia="Calibri"/>
          <w:spacing w:val="1"/>
        </w:rPr>
        <w:t>p</w:t>
      </w:r>
      <w:r w:rsidRPr="00C174AD">
        <w:rPr>
          <w:rFonts w:eastAsia="Calibri"/>
          <w:spacing w:val="-2"/>
        </w:rPr>
        <w:t>r</w:t>
      </w:r>
      <w:r w:rsidRPr="00C174AD">
        <w:rPr>
          <w:rFonts w:eastAsia="Calibri"/>
          <w:spacing w:val="1"/>
        </w:rPr>
        <w:t>o</w:t>
      </w:r>
      <w:r w:rsidRPr="00C174AD">
        <w:rPr>
          <w:rFonts w:eastAsia="Calibri"/>
          <w:spacing w:val="-1"/>
        </w:rPr>
        <w:t>c</w:t>
      </w:r>
      <w:r w:rsidRPr="00C174AD">
        <w:rPr>
          <w:rFonts w:eastAsia="Calibri"/>
          <w:spacing w:val="1"/>
        </w:rPr>
        <w:t>ed</w:t>
      </w:r>
      <w:r w:rsidRPr="00C174AD">
        <w:rPr>
          <w:rFonts w:eastAsia="Calibri"/>
          <w:spacing w:val="-1"/>
        </w:rPr>
        <w:t>u</w:t>
      </w:r>
      <w:r w:rsidRPr="00C174AD">
        <w:rPr>
          <w:rFonts w:eastAsia="Calibri"/>
        </w:rPr>
        <w:t>r</w:t>
      </w:r>
      <w:r w:rsidRPr="00C174AD">
        <w:rPr>
          <w:rFonts w:eastAsia="Calibri"/>
          <w:spacing w:val="-2"/>
        </w:rPr>
        <w:t>e</w:t>
      </w:r>
      <w:r w:rsidRPr="00C174AD">
        <w:rPr>
          <w:rFonts w:eastAsia="Calibri"/>
        </w:rPr>
        <w:t>s)</w:t>
      </w:r>
    </w:p>
    <w:p w14:paraId="3098B9A4" w14:textId="77777777" w:rsidR="006D0294" w:rsidRPr="00C174AD" w:rsidRDefault="006D0294" w:rsidP="006D0294">
      <w:pPr>
        <w:widowControl w:val="0"/>
        <w:ind w:right="174"/>
        <w:rPr>
          <w:rFonts w:eastAsia="Calibri"/>
          <w:b/>
        </w:rPr>
      </w:pPr>
      <w:r w:rsidRPr="00C174AD">
        <w:rPr>
          <w:rFonts w:eastAsia="Calibri"/>
          <w:b/>
        </w:rPr>
        <w:t>*Narrative:</w:t>
      </w:r>
    </w:p>
    <w:p w14:paraId="6E16A377" w14:textId="77777777" w:rsidR="006D0294" w:rsidRPr="00C174AD" w:rsidRDefault="006D0294" w:rsidP="006D0294">
      <w:pPr>
        <w:widowControl w:val="0"/>
        <w:ind w:right="174"/>
        <w:rPr>
          <w:rFonts w:eastAsia="Calibri"/>
          <w:b/>
        </w:rPr>
      </w:pPr>
    </w:p>
    <w:p w14:paraId="7589F2BB" w14:textId="77777777" w:rsidR="006D0294" w:rsidRPr="00C174AD" w:rsidRDefault="006D0294" w:rsidP="006D0294">
      <w:pPr>
        <w:widowControl w:val="0"/>
        <w:ind w:right="174"/>
        <w:rPr>
          <w:rFonts w:eastAsia="Calibri"/>
          <w:b/>
        </w:rPr>
      </w:pPr>
    </w:p>
    <w:p w14:paraId="4831DC5B" w14:textId="77777777" w:rsidR="006D0294" w:rsidRPr="00C174AD" w:rsidRDefault="006D0294" w:rsidP="006D0294">
      <w:pPr>
        <w:widowControl w:val="0"/>
        <w:ind w:right="174"/>
        <w:rPr>
          <w:rFonts w:eastAsia="Calibri"/>
          <w:b/>
        </w:rPr>
      </w:pPr>
    </w:p>
    <w:p w14:paraId="3BDF629B" w14:textId="77777777" w:rsidR="006D0294" w:rsidRPr="00C174AD" w:rsidRDefault="006D0294" w:rsidP="006D0294">
      <w:pPr>
        <w:widowControl w:val="0"/>
        <w:ind w:right="174"/>
        <w:rPr>
          <w:rFonts w:eastAsia="Calibri"/>
          <w:b/>
        </w:rPr>
      </w:pPr>
    </w:p>
    <w:p w14:paraId="03D69C18" w14:textId="77777777" w:rsidR="006D0294" w:rsidRPr="00C174AD" w:rsidRDefault="006D0294" w:rsidP="006D0294">
      <w:pPr>
        <w:widowControl w:val="0"/>
        <w:spacing w:before="11"/>
        <w:ind w:right="-20"/>
        <w:rPr>
          <w:rFonts w:eastAsia="Calibri"/>
        </w:rPr>
      </w:pPr>
      <w:r w:rsidRPr="00C174AD">
        <w:rPr>
          <w:rFonts w:eastAsia="Calibri"/>
          <w:b/>
          <w:bCs/>
          <w:spacing w:val="1"/>
          <w:u w:val="single" w:color="231F20"/>
        </w:rPr>
        <w:t>DFA</w:t>
      </w:r>
      <w:r w:rsidRPr="00C174AD">
        <w:rPr>
          <w:rFonts w:eastAsia="Calibri"/>
          <w:b/>
          <w:bCs/>
          <w:spacing w:val="-1"/>
          <w:u w:val="single" w:color="231F20"/>
        </w:rPr>
        <w:t>R</w:t>
      </w:r>
      <w:r w:rsidRPr="00C174AD">
        <w:rPr>
          <w:rFonts w:eastAsia="Calibri"/>
          <w:b/>
          <w:bCs/>
          <w:u w:val="single" w:color="231F20"/>
        </w:rPr>
        <w:t>S</w:t>
      </w:r>
      <w:r w:rsidRPr="00C174AD">
        <w:rPr>
          <w:rFonts w:eastAsia="Calibri"/>
          <w:b/>
          <w:bCs/>
          <w:spacing w:val="-1"/>
          <w:u w:val="single" w:color="231F20"/>
        </w:rPr>
        <w:t xml:space="preserve"> </w:t>
      </w:r>
      <w:r w:rsidRPr="00C174AD">
        <w:rPr>
          <w:rFonts w:eastAsia="Calibri"/>
          <w:b/>
          <w:bCs/>
          <w:spacing w:val="1"/>
          <w:u w:val="single" w:color="231F20"/>
        </w:rPr>
        <w:t>21</w:t>
      </w:r>
      <w:r w:rsidRPr="00C174AD">
        <w:rPr>
          <w:rFonts w:eastAsia="Calibri"/>
          <w:b/>
          <w:bCs/>
          <w:spacing w:val="-2"/>
          <w:u w:val="single" w:color="231F20"/>
        </w:rPr>
        <w:t>7</w:t>
      </w:r>
      <w:r w:rsidRPr="00C174AD">
        <w:rPr>
          <w:rFonts w:eastAsia="Calibri"/>
          <w:b/>
          <w:bCs/>
          <w:spacing w:val="1"/>
          <w:u w:val="single" w:color="231F20"/>
        </w:rPr>
        <w:t>.75</w:t>
      </w:r>
      <w:r w:rsidRPr="00C174AD">
        <w:rPr>
          <w:rFonts w:eastAsia="Calibri"/>
          <w:b/>
          <w:bCs/>
          <w:spacing w:val="-2"/>
          <w:u w:val="single" w:color="231F20"/>
        </w:rPr>
        <w:t>0</w:t>
      </w:r>
      <w:r w:rsidRPr="00C174AD">
        <w:rPr>
          <w:rFonts w:eastAsia="Calibri"/>
          <w:b/>
          <w:bCs/>
          <w:u w:val="single" w:color="231F20"/>
        </w:rPr>
        <w:t>5</w:t>
      </w:r>
      <w:r w:rsidRPr="00C174AD">
        <w:rPr>
          <w:rFonts w:eastAsia="Calibri"/>
          <w:b/>
          <w:bCs/>
          <w:spacing w:val="-7"/>
          <w:u w:val="single" w:color="231F20"/>
        </w:rPr>
        <w:t xml:space="preserve"> </w:t>
      </w:r>
      <w:r w:rsidRPr="00C174AD">
        <w:rPr>
          <w:rFonts w:eastAsia="Calibri"/>
          <w:b/>
          <w:bCs/>
          <w:spacing w:val="-1"/>
          <w:u w:val="single" w:color="231F20"/>
        </w:rPr>
        <w:t>S</w:t>
      </w:r>
      <w:r w:rsidRPr="00C174AD">
        <w:rPr>
          <w:rFonts w:eastAsia="Calibri"/>
          <w:b/>
          <w:bCs/>
          <w:spacing w:val="-2"/>
          <w:u w:val="single" w:color="231F20"/>
        </w:rPr>
        <w:t>o</w:t>
      </w:r>
      <w:r w:rsidRPr="00C174AD">
        <w:rPr>
          <w:rFonts w:eastAsia="Calibri"/>
          <w:b/>
          <w:bCs/>
          <w:spacing w:val="1"/>
          <w:u w:val="single" w:color="231F20"/>
        </w:rPr>
        <w:t>le</w:t>
      </w:r>
      <w:r w:rsidRPr="00C174AD">
        <w:rPr>
          <w:rFonts w:eastAsia="Calibri"/>
          <w:b/>
          <w:bCs/>
          <w:spacing w:val="-3"/>
          <w:u w:val="single" w:color="231F20"/>
        </w:rPr>
        <w:t xml:space="preserve"> </w:t>
      </w:r>
      <w:r w:rsidRPr="00C174AD">
        <w:rPr>
          <w:rFonts w:eastAsia="Calibri"/>
          <w:b/>
          <w:bCs/>
          <w:spacing w:val="-1"/>
          <w:u w:val="single" w:color="231F20"/>
        </w:rPr>
        <w:t>S</w:t>
      </w:r>
      <w:r w:rsidRPr="00C174AD">
        <w:rPr>
          <w:rFonts w:eastAsia="Calibri"/>
          <w:b/>
          <w:bCs/>
          <w:spacing w:val="-2"/>
          <w:u w:val="single" w:color="231F20"/>
        </w:rPr>
        <w:t>o</w:t>
      </w:r>
      <w:r w:rsidRPr="00C174AD">
        <w:rPr>
          <w:rFonts w:eastAsia="Calibri"/>
          <w:b/>
          <w:bCs/>
          <w:spacing w:val="1"/>
          <w:u w:val="single" w:color="231F20"/>
        </w:rPr>
        <w:t>urce</w:t>
      </w:r>
      <w:r w:rsidRPr="00C174AD">
        <w:rPr>
          <w:rFonts w:eastAsia="Calibri"/>
          <w:b/>
          <w:bCs/>
          <w:spacing w:val="-3"/>
          <w:u w:val="single" w:color="231F20"/>
        </w:rPr>
        <w:t xml:space="preserve"> </w:t>
      </w:r>
      <w:r w:rsidRPr="00C174AD">
        <w:rPr>
          <w:rFonts w:eastAsia="Calibri"/>
          <w:b/>
          <w:bCs/>
          <w:spacing w:val="-1"/>
          <w:u w:val="single" w:color="231F20"/>
        </w:rPr>
        <w:t>Pr</w:t>
      </w:r>
      <w:r w:rsidRPr="00C174AD">
        <w:rPr>
          <w:rFonts w:eastAsia="Calibri"/>
          <w:b/>
          <w:bCs/>
          <w:spacing w:val="1"/>
          <w:u w:val="single" w:color="231F20"/>
        </w:rPr>
        <w:t>ice</w:t>
      </w:r>
      <w:r w:rsidRPr="00C174AD">
        <w:rPr>
          <w:rFonts w:eastAsia="Calibri"/>
          <w:b/>
          <w:bCs/>
          <w:spacing w:val="-1"/>
          <w:u w:val="single" w:color="231F20"/>
        </w:rPr>
        <w:t xml:space="preserve"> </w:t>
      </w:r>
      <w:r w:rsidRPr="00C174AD">
        <w:rPr>
          <w:rFonts w:eastAsia="Calibri"/>
          <w:b/>
          <w:bCs/>
          <w:spacing w:val="-2"/>
          <w:u w:val="single" w:color="231F20"/>
        </w:rPr>
        <w:t>I</w:t>
      </w:r>
      <w:r w:rsidRPr="00C174AD">
        <w:rPr>
          <w:rFonts w:eastAsia="Calibri"/>
          <w:b/>
          <w:bCs/>
          <w:spacing w:val="1"/>
          <w:u w:val="single" w:color="231F20"/>
        </w:rPr>
        <w:t>ncr</w:t>
      </w:r>
      <w:r w:rsidRPr="00C174AD">
        <w:rPr>
          <w:rFonts w:eastAsia="Calibri"/>
          <w:b/>
          <w:bCs/>
          <w:spacing w:val="-1"/>
          <w:u w:val="single" w:color="231F20"/>
        </w:rPr>
        <w:t>ea</w:t>
      </w:r>
      <w:r w:rsidRPr="00C174AD">
        <w:rPr>
          <w:rFonts w:eastAsia="Calibri"/>
          <w:b/>
          <w:bCs/>
          <w:spacing w:val="1"/>
          <w:u w:val="single" w:color="231F20"/>
        </w:rPr>
        <w:t>se</w:t>
      </w:r>
      <w:r w:rsidRPr="00C174AD">
        <w:rPr>
          <w:rFonts w:eastAsia="Calibri"/>
          <w:b/>
          <w:bCs/>
          <w:spacing w:val="-4"/>
          <w:u w:val="single" w:color="231F20"/>
        </w:rPr>
        <w:t xml:space="preserve"> </w:t>
      </w:r>
      <w:r w:rsidRPr="00C174AD">
        <w:rPr>
          <w:rFonts w:eastAsia="Calibri"/>
          <w:b/>
          <w:bCs/>
          <w:spacing w:val="1"/>
          <w:u w:val="single" w:color="231F20"/>
        </w:rPr>
        <w:t>C</w:t>
      </w:r>
      <w:r w:rsidRPr="00C174AD">
        <w:rPr>
          <w:rFonts w:eastAsia="Calibri"/>
          <w:b/>
          <w:bCs/>
          <w:spacing w:val="-1"/>
          <w:u w:val="single" w:color="231F20"/>
        </w:rPr>
        <w:t>e</w:t>
      </w:r>
      <w:r w:rsidRPr="00C174AD">
        <w:rPr>
          <w:rFonts w:eastAsia="Calibri"/>
          <w:b/>
          <w:bCs/>
          <w:spacing w:val="1"/>
          <w:u w:val="single" w:color="231F20"/>
        </w:rPr>
        <w:t>rt</w:t>
      </w:r>
      <w:r w:rsidRPr="00C174AD">
        <w:rPr>
          <w:rFonts w:eastAsia="Calibri"/>
          <w:b/>
          <w:bCs/>
          <w:spacing w:val="-1"/>
          <w:u w:val="single" w:color="231F20"/>
        </w:rPr>
        <w:t>i</w:t>
      </w:r>
      <w:r w:rsidRPr="00C174AD">
        <w:rPr>
          <w:rFonts w:eastAsia="Calibri"/>
          <w:b/>
          <w:bCs/>
          <w:spacing w:val="1"/>
          <w:u w:val="single" w:color="231F20"/>
        </w:rPr>
        <w:t>fic</w:t>
      </w:r>
      <w:r w:rsidRPr="00C174AD">
        <w:rPr>
          <w:rFonts w:eastAsia="Calibri"/>
          <w:b/>
          <w:bCs/>
          <w:spacing w:val="-1"/>
          <w:u w:val="single" w:color="231F20"/>
        </w:rPr>
        <w:t>a</w:t>
      </w:r>
      <w:r w:rsidRPr="00C174AD">
        <w:rPr>
          <w:rFonts w:eastAsia="Calibri"/>
          <w:b/>
          <w:bCs/>
          <w:spacing w:val="1"/>
          <w:u w:val="single" w:color="231F20"/>
        </w:rPr>
        <w:t>t</w:t>
      </w:r>
      <w:r w:rsidRPr="00C174AD">
        <w:rPr>
          <w:rFonts w:eastAsia="Calibri"/>
          <w:b/>
          <w:bCs/>
          <w:spacing w:val="-1"/>
          <w:u w:val="single" w:color="231F20"/>
        </w:rPr>
        <w:t>i</w:t>
      </w:r>
      <w:r w:rsidRPr="00C174AD">
        <w:rPr>
          <w:rFonts w:eastAsia="Calibri"/>
          <w:b/>
          <w:bCs/>
          <w:spacing w:val="1"/>
          <w:u w:val="single" w:color="231F20"/>
        </w:rPr>
        <w:t>on:</w:t>
      </w:r>
    </w:p>
    <w:p w14:paraId="5B2EF8A5" w14:textId="77777777" w:rsidR="006D0294" w:rsidRPr="00C174AD" w:rsidRDefault="006D0294" w:rsidP="006D0294">
      <w:pPr>
        <w:widowControl w:val="0"/>
        <w:ind w:right="40"/>
        <w:rPr>
          <w:rFonts w:eastAsia="Calibri"/>
        </w:rPr>
      </w:pPr>
      <w:r w:rsidRPr="00C174AD">
        <w:rPr>
          <w:rFonts w:eastAsia="Calibri"/>
          <w:spacing w:val="1"/>
        </w:rPr>
        <w:t>Pri</w:t>
      </w:r>
      <w:r w:rsidRPr="00C174AD">
        <w:rPr>
          <w:rFonts w:eastAsia="Calibri"/>
          <w:spacing w:val="-1"/>
        </w:rPr>
        <w:t>c</w:t>
      </w:r>
      <w:r w:rsidRPr="00C174AD">
        <w:rPr>
          <w:rFonts w:eastAsia="Calibri"/>
        </w:rPr>
        <w:t>e</w:t>
      </w:r>
      <w:r w:rsidRPr="00C174AD">
        <w:rPr>
          <w:rFonts w:eastAsia="Calibri"/>
          <w:spacing w:val="-3"/>
        </w:rPr>
        <w:t xml:space="preserve"> </w:t>
      </w:r>
      <w:r w:rsidRPr="00C174AD">
        <w:rPr>
          <w:rFonts w:eastAsia="Calibri"/>
          <w:spacing w:val="1"/>
        </w:rPr>
        <w:t>ha</w:t>
      </w:r>
      <w:r w:rsidRPr="00C174AD">
        <w:rPr>
          <w:rFonts w:eastAsia="Calibri"/>
        </w:rPr>
        <w:t>s</w:t>
      </w:r>
      <w:r w:rsidRPr="00C174AD">
        <w:rPr>
          <w:rFonts w:eastAsia="Calibri"/>
          <w:spacing w:val="-2"/>
        </w:rPr>
        <w:t xml:space="preserve"> i</w:t>
      </w:r>
      <w:r w:rsidRPr="00C174AD">
        <w:rPr>
          <w:rFonts w:eastAsia="Calibri"/>
          <w:spacing w:val="1"/>
        </w:rPr>
        <w:t>n</w:t>
      </w:r>
      <w:r w:rsidRPr="00C174AD">
        <w:rPr>
          <w:rFonts w:eastAsia="Calibri"/>
          <w:spacing w:val="-1"/>
        </w:rPr>
        <w:t>c</w:t>
      </w:r>
      <w:r w:rsidRPr="00C174AD">
        <w:rPr>
          <w:rFonts w:eastAsia="Calibri"/>
        </w:rPr>
        <w:t>r</w:t>
      </w:r>
      <w:r w:rsidRPr="00C174AD">
        <w:rPr>
          <w:rFonts w:eastAsia="Calibri"/>
          <w:spacing w:val="1"/>
        </w:rPr>
        <w:t>ea</w:t>
      </w:r>
      <w:r w:rsidRPr="00C174AD">
        <w:rPr>
          <w:rFonts w:eastAsia="Calibri"/>
        </w:rPr>
        <w:t>s</w:t>
      </w:r>
      <w:r w:rsidRPr="00C174AD">
        <w:rPr>
          <w:rFonts w:eastAsia="Calibri"/>
          <w:spacing w:val="1"/>
        </w:rPr>
        <w:t>e</w:t>
      </w:r>
      <w:r w:rsidRPr="00C174AD">
        <w:rPr>
          <w:rFonts w:eastAsia="Calibri"/>
        </w:rPr>
        <w:t>d</w:t>
      </w:r>
      <w:r w:rsidRPr="00C174AD">
        <w:rPr>
          <w:rFonts w:eastAsia="Calibri"/>
          <w:spacing w:val="-6"/>
        </w:rPr>
        <w:t xml:space="preserve"> </w:t>
      </w:r>
      <w:r w:rsidRPr="00C174AD">
        <w:rPr>
          <w:rFonts w:eastAsia="Calibri"/>
          <w:spacing w:val="1"/>
        </w:rPr>
        <w:t>25</w:t>
      </w:r>
      <w:r w:rsidRPr="00C174AD">
        <w:rPr>
          <w:rFonts w:eastAsia="Calibri"/>
        </w:rPr>
        <w:t>%</w:t>
      </w:r>
      <w:r w:rsidRPr="00C174AD">
        <w:rPr>
          <w:rFonts w:eastAsia="Calibri"/>
          <w:spacing w:val="-6"/>
        </w:rPr>
        <w:t xml:space="preserve"> </w:t>
      </w:r>
      <w:r w:rsidRPr="00C174AD">
        <w:rPr>
          <w:rFonts w:eastAsia="Calibri"/>
          <w:spacing w:val="1"/>
        </w:rPr>
        <w:t>o</w:t>
      </w:r>
      <w:r w:rsidRPr="00C174AD">
        <w:rPr>
          <w:rFonts w:eastAsia="Calibri"/>
        </w:rPr>
        <w:t xml:space="preserve">r </w:t>
      </w:r>
      <w:r w:rsidRPr="00C174AD">
        <w:rPr>
          <w:rFonts w:eastAsia="Calibri"/>
          <w:spacing w:val="1"/>
        </w:rPr>
        <w:t>m</w:t>
      </w:r>
      <w:r w:rsidRPr="00C174AD">
        <w:rPr>
          <w:rFonts w:eastAsia="Calibri"/>
          <w:spacing w:val="-2"/>
        </w:rPr>
        <w:t>or</w:t>
      </w:r>
      <w:r w:rsidRPr="00C174AD">
        <w:rPr>
          <w:rFonts w:eastAsia="Calibri"/>
        </w:rPr>
        <w:t xml:space="preserve">e </w:t>
      </w:r>
      <w:r w:rsidRPr="00C174AD">
        <w:rPr>
          <w:rFonts w:eastAsia="Calibri"/>
          <w:spacing w:val="-1"/>
        </w:rPr>
        <w:t>w</w:t>
      </w:r>
      <w:r w:rsidRPr="00C174AD">
        <w:rPr>
          <w:rFonts w:eastAsia="Calibri"/>
        </w:rPr>
        <w:t>i</w:t>
      </w:r>
      <w:r w:rsidRPr="00C174AD">
        <w:rPr>
          <w:rFonts w:eastAsia="Calibri"/>
          <w:spacing w:val="1"/>
        </w:rPr>
        <w:t>th</w:t>
      </w:r>
      <w:r w:rsidRPr="00C174AD">
        <w:rPr>
          <w:rFonts w:eastAsia="Calibri"/>
          <w:spacing w:val="-2"/>
        </w:rPr>
        <w:t>i</w:t>
      </w:r>
      <w:r w:rsidRPr="00C174AD">
        <w:rPr>
          <w:rFonts w:eastAsia="Calibri"/>
        </w:rPr>
        <w:t>n</w:t>
      </w:r>
      <w:r w:rsidRPr="00C174AD">
        <w:rPr>
          <w:rFonts w:eastAsia="Calibri"/>
          <w:spacing w:val="-2"/>
        </w:rPr>
        <w:t xml:space="preserve"> </w:t>
      </w:r>
      <w:r w:rsidRPr="00C174AD">
        <w:rPr>
          <w:rFonts w:eastAsia="Calibri"/>
          <w:spacing w:val="1"/>
        </w:rPr>
        <w:t>th</w:t>
      </w:r>
      <w:r w:rsidRPr="00C174AD">
        <w:rPr>
          <w:rFonts w:eastAsia="Calibri"/>
        </w:rPr>
        <w:t>e</w:t>
      </w:r>
      <w:r w:rsidRPr="00C174AD">
        <w:rPr>
          <w:rFonts w:eastAsia="Calibri"/>
          <w:spacing w:val="-4"/>
        </w:rPr>
        <w:t xml:space="preserve"> </w:t>
      </w:r>
      <w:r w:rsidRPr="00C174AD">
        <w:rPr>
          <w:rFonts w:eastAsia="Calibri"/>
          <w:spacing w:val="1"/>
        </w:rPr>
        <w:t>pa</w:t>
      </w:r>
      <w:r w:rsidRPr="00C174AD">
        <w:rPr>
          <w:rFonts w:eastAsia="Calibri"/>
          <w:spacing w:val="-3"/>
        </w:rPr>
        <w:t>s</w:t>
      </w:r>
      <w:r w:rsidRPr="00C174AD">
        <w:rPr>
          <w:rFonts w:eastAsia="Calibri"/>
        </w:rPr>
        <w:t>t</w:t>
      </w:r>
      <w:r w:rsidRPr="00C174AD">
        <w:rPr>
          <w:rFonts w:eastAsia="Calibri"/>
          <w:spacing w:val="1"/>
        </w:rPr>
        <w:t xml:space="preserve"> </w:t>
      </w:r>
      <w:r w:rsidRPr="00C174AD">
        <w:rPr>
          <w:rFonts w:eastAsia="Calibri"/>
          <w:spacing w:val="-2"/>
        </w:rPr>
        <w:t>1</w:t>
      </w:r>
      <w:r w:rsidRPr="00C174AD">
        <w:rPr>
          <w:rFonts w:eastAsia="Calibri"/>
        </w:rPr>
        <w:t xml:space="preserve">2 </w:t>
      </w:r>
      <w:r w:rsidRPr="00C174AD">
        <w:rPr>
          <w:rFonts w:eastAsia="Calibri"/>
          <w:spacing w:val="1"/>
        </w:rPr>
        <w:t>m</w:t>
      </w:r>
      <w:r w:rsidRPr="00C174AD">
        <w:rPr>
          <w:rFonts w:eastAsia="Calibri"/>
          <w:spacing w:val="-2"/>
        </w:rPr>
        <w:t>o</w:t>
      </w:r>
      <w:r w:rsidRPr="00C174AD">
        <w:rPr>
          <w:rFonts w:eastAsia="Calibri"/>
          <w:spacing w:val="-1"/>
        </w:rPr>
        <w:t>n</w:t>
      </w:r>
      <w:r w:rsidRPr="00C174AD">
        <w:rPr>
          <w:rFonts w:eastAsia="Calibri"/>
          <w:spacing w:val="1"/>
        </w:rPr>
        <w:t>th</w:t>
      </w:r>
      <w:r w:rsidRPr="00C174AD">
        <w:rPr>
          <w:rFonts w:eastAsia="Calibri"/>
        </w:rPr>
        <w:t xml:space="preserve">s. [  ] Yes [  ] No.   </w:t>
      </w:r>
      <w:r w:rsidRPr="00C174AD">
        <w:rPr>
          <w:rFonts w:eastAsia="Calibri"/>
          <w:spacing w:val="-3"/>
        </w:rPr>
        <w:t>I</w:t>
      </w:r>
      <w:r w:rsidRPr="00C174AD">
        <w:rPr>
          <w:rFonts w:eastAsia="Calibri"/>
        </w:rPr>
        <w:t>f</w:t>
      </w:r>
      <w:r w:rsidRPr="00C174AD">
        <w:rPr>
          <w:rFonts w:eastAsia="Calibri"/>
          <w:spacing w:val="1"/>
        </w:rPr>
        <w:t xml:space="preserve"> “Yes”, </w:t>
      </w:r>
      <w:r w:rsidRPr="00C174AD">
        <w:rPr>
          <w:rFonts w:eastAsia="Calibri"/>
          <w:spacing w:val="-1"/>
        </w:rPr>
        <w:t>t</w:t>
      </w:r>
      <w:r w:rsidRPr="00C174AD">
        <w:rPr>
          <w:rFonts w:eastAsia="Calibri"/>
          <w:spacing w:val="1"/>
        </w:rPr>
        <w:t>h</w:t>
      </w:r>
      <w:r w:rsidRPr="00C174AD">
        <w:rPr>
          <w:rFonts w:eastAsia="Calibri"/>
        </w:rPr>
        <w:t>e</w:t>
      </w:r>
      <w:r w:rsidRPr="00C174AD">
        <w:rPr>
          <w:rFonts w:eastAsia="Calibri"/>
          <w:spacing w:val="-3"/>
        </w:rPr>
        <w:t xml:space="preserve"> </w:t>
      </w:r>
      <w:r w:rsidRPr="00C174AD">
        <w:rPr>
          <w:rFonts w:eastAsia="Calibri"/>
          <w:spacing w:val="1"/>
        </w:rPr>
        <w:t>pri</w:t>
      </w:r>
      <w:r w:rsidRPr="00C174AD">
        <w:rPr>
          <w:rFonts w:eastAsia="Calibri"/>
          <w:spacing w:val="-1"/>
        </w:rPr>
        <w:t>c</w:t>
      </w:r>
      <w:r w:rsidRPr="00C174AD">
        <w:rPr>
          <w:rFonts w:eastAsia="Calibri"/>
        </w:rPr>
        <w:t>e</w:t>
      </w:r>
      <w:r w:rsidRPr="00C174AD">
        <w:rPr>
          <w:rFonts w:eastAsia="Calibri"/>
          <w:spacing w:val="-2"/>
        </w:rPr>
        <w:t xml:space="preserve"> </w:t>
      </w:r>
      <w:r w:rsidRPr="00C174AD">
        <w:rPr>
          <w:rFonts w:eastAsia="Calibri"/>
          <w:spacing w:val="1"/>
        </w:rPr>
        <w:t>ha</w:t>
      </w:r>
      <w:r w:rsidRPr="00C174AD">
        <w:rPr>
          <w:rFonts w:eastAsia="Calibri"/>
        </w:rPr>
        <w:t>s</w:t>
      </w:r>
      <w:r w:rsidRPr="00C174AD">
        <w:rPr>
          <w:rFonts w:eastAsia="Calibri"/>
          <w:spacing w:val="1"/>
        </w:rPr>
        <w:t xml:space="preserve"> </w:t>
      </w:r>
      <w:r w:rsidRPr="00C174AD">
        <w:rPr>
          <w:rFonts w:eastAsia="Calibri"/>
          <w:spacing w:val="-1"/>
        </w:rPr>
        <w:t>b</w:t>
      </w:r>
      <w:r w:rsidRPr="00C174AD">
        <w:rPr>
          <w:rFonts w:eastAsia="Calibri"/>
          <w:spacing w:val="1"/>
        </w:rPr>
        <w:t>ee</w:t>
      </w:r>
      <w:r w:rsidRPr="00C174AD">
        <w:rPr>
          <w:rFonts w:eastAsia="Calibri"/>
        </w:rPr>
        <w:t>n</w:t>
      </w:r>
      <w:r w:rsidRPr="00C174AD">
        <w:rPr>
          <w:rFonts w:eastAsia="Calibri"/>
          <w:spacing w:val="-5"/>
        </w:rPr>
        <w:t xml:space="preserve"> </w:t>
      </w:r>
      <w:r w:rsidRPr="00C174AD">
        <w:rPr>
          <w:rFonts w:eastAsia="Calibri"/>
          <w:spacing w:val="1"/>
        </w:rPr>
        <w:t>e</w:t>
      </w:r>
      <w:r w:rsidRPr="00C174AD">
        <w:rPr>
          <w:rFonts w:eastAsia="Calibri"/>
        </w:rPr>
        <w:t>v</w:t>
      </w:r>
      <w:r w:rsidRPr="00C174AD">
        <w:rPr>
          <w:rFonts w:eastAsia="Calibri"/>
          <w:spacing w:val="1"/>
        </w:rPr>
        <w:t>alu</w:t>
      </w:r>
      <w:r w:rsidRPr="00C174AD">
        <w:rPr>
          <w:rFonts w:eastAsia="Calibri"/>
          <w:spacing w:val="-2"/>
        </w:rPr>
        <w:t>a</w:t>
      </w:r>
      <w:r w:rsidRPr="00C174AD">
        <w:rPr>
          <w:rFonts w:eastAsia="Calibri"/>
          <w:spacing w:val="1"/>
        </w:rPr>
        <w:t>ted an</w:t>
      </w:r>
      <w:r w:rsidRPr="00C174AD">
        <w:rPr>
          <w:rFonts w:eastAsia="Calibri"/>
        </w:rPr>
        <w:t>d</w:t>
      </w:r>
      <w:r w:rsidRPr="00C174AD">
        <w:rPr>
          <w:rFonts w:eastAsia="Calibri"/>
          <w:spacing w:val="1"/>
        </w:rPr>
        <w:t xml:space="preserve"> </w:t>
      </w:r>
      <w:r w:rsidRPr="00C174AD">
        <w:rPr>
          <w:rFonts w:eastAsia="Calibri"/>
          <w:spacing w:val="-2"/>
        </w:rPr>
        <w:t>j</w:t>
      </w:r>
      <w:r w:rsidRPr="00C174AD">
        <w:rPr>
          <w:rFonts w:eastAsia="Calibri"/>
          <w:spacing w:val="1"/>
        </w:rPr>
        <w:t>u</w:t>
      </w:r>
      <w:r w:rsidRPr="00C174AD">
        <w:rPr>
          <w:rFonts w:eastAsia="Calibri"/>
        </w:rPr>
        <w:t>s</w:t>
      </w:r>
      <w:r w:rsidRPr="00C174AD">
        <w:rPr>
          <w:rFonts w:eastAsia="Calibri"/>
          <w:spacing w:val="1"/>
        </w:rPr>
        <w:t>t</w:t>
      </w:r>
      <w:r w:rsidRPr="00C174AD">
        <w:rPr>
          <w:rFonts w:eastAsia="Calibri"/>
          <w:spacing w:val="-2"/>
        </w:rPr>
        <w:t>i</w:t>
      </w:r>
      <w:r w:rsidRPr="00C174AD">
        <w:rPr>
          <w:rFonts w:eastAsia="Calibri"/>
          <w:spacing w:val="1"/>
        </w:rPr>
        <w:t>fi</w:t>
      </w:r>
      <w:r w:rsidRPr="00C174AD">
        <w:rPr>
          <w:rFonts w:eastAsia="Calibri"/>
          <w:spacing w:val="-2"/>
        </w:rPr>
        <w:t>e</w:t>
      </w:r>
      <w:r w:rsidRPr="00C174AD">
        <w:rPr>
          <w:rFonts w:eastAsia="Calibri"/>
          <w:spacing w:val="1"/>
        </w:rPr>
        <w:t>d</w:t>
      </w:r>
      <w:r w:rsidRPr="00C174AD">
        <w:rPr>
          <w:rFonts w:eastAsia="Calibri"/>
        </w:rPr>
        <w:t xml:space="preserve">.  </w:t>
      </w:r>
      <w:r w:rsidRPr="00C174AD">
        <w:rPr>
          <w:rFonts w:eastAsia="Calibri"/>
          <w:spacing w:val="-1"/>
        </w:rPr>
        <w:t>R</w:t>
      </w:r>
      <w:r w:rsidRPr="00C174AD">
        <w:rPr>
          <w:rFonts w:eastAsia="Calibri"/>
          <w:spacing w:val="-2"/>
        </w:rPr>
        <w:t>e</w:t>
      </w:r>
      <w:r w:rsidRPr="00C174AD">
        <w:rPr>
          <w:rFonts w:eastAsia="Calibri"/>
          <w:spacing w:val="1"/>
        </w:rPr>
        <w:t>quir</w:t>
      </w:r>
      <w:r w:rsidRPr="00C174AD">
        <w:rPr>
          <w:rFonts w:eastAsia="Calibri"/>
          <w:spacing w:val="-2"/>
        </w:rPr>
        <w:t>e</w:t>
      </w:r>
      <w:r w:rsidRPr="00C174AD">
        <w:rPr>
          <w:rFonts w:eastAsia="Calibri"/>
        </w:rPr>
        <w:t>d</w:t>
      </w:r>
      <w:r w:rsidRPr="00C174AD">
        <w:rPr>
          <w:rFonts w:eastAsia="Calibri"/>
          <w:spacing w:val="-3"/>
        </w:rPr>
        <w:t xml:space="preserve"> </w:t>
      </w:r>
      <w:r w:rsidRPr="00C174AD">
        <w:rPr>
          <w:rFonts w:eastAsia="Calibri"/>
          <w:spacing w:val="-1"/>
        </w:rPr>
        <w:t>n</w:t>
      </w:r>
      <w:r w:rsidRPr="00C174AD">
        <w:rPr>
          <w:rFonts w:eastAsia="Calibri"/>
          <w:spacing w:val="1"/>
        </w:rPr>
        <w:t>otifi</w:t>
      </w:r>
      <w:r w:rsidRPr="00C174AD">
        <w:rPr>
          <w:rFonts w:eastAsia="Calibri"/>
          <w:spacing w:val="-1"/>
        </w:rPr>
        <w:t>c</w:t>
      </w:r>
      <w:r w:rsidRPr="00C174AD">
        <w:rPr>
          <w:rFonts w:eastAsia="Calibri"/>
          <w:spacing w:val="-2"/>
        </w:rPr>
        <w:t>a</w:t>
      </w:r>
      <w:r w:rsidRPr="00C174AD">
        <w:rPr>
          <w:rFonts w:eastAsia="Calibri"/>
          <w:spacing w:val="1"/>
        </w:rPr>
        <w:t>tio</w:t>
      </w:r>
      <w:r w:rsidRPr="00C174AD">
        <w:rPr>
          <w:rFonts w:eastAsia="Calibri"/>
        </w:rPr>
        <w:t>n</w:t>
      </w:r>
      <w:r w:rsidRPr="00C174AD">
        <w:rPr>
          <w:rFonts w:eastAsia="Calibri"/>
          <w:spacing w:val="-1"/>
        </w:rPr>
        <w:t xml:space="preserve"> </w:t>
      </w:r>
      <w:r w:rsidRPr="00C174AD">
        <w:rPr>
          <w:rFonts w:eastAsia="Calibri"/>
          <w:spacing w:val="1"/>
        </w:rPr>
        <w:t>pr</w:t>
      </w:r>
      <w:r w:rsidRPr="00C174AD">
        <w:rPr>
          <w:rFonts w:eastAsia="Calibri"/>
          <w:spacing w:val="-2"/>
        </w:rPr>
        <w:t>i</w:t>
      </w:r>
      <w:r w:rsidRPr="00C174AD">
        <w:rPr>
          <w:rFonts w:eastAsia="Calibri"/>
          <w:spacing w:val="1"/>
        </w:rPr>
        <w:t>o</w:t>
      </w:r>
      <w:r w:rsidRPr="00C174AD">
        <w:rPr>
          <w:rFonts w:eastAsia="Calibri"/>
        </w:rPr>
        <w:t>r</w:t>
      </w:r>
      <w:r w:rsidRPr="00C174AD">
        <w:rPr>
          <w:rFonts w:eastAsia="Calibri"/>
          <w:spacing w:val="-2"/>
        </w:rPr>
        <w:t xml:space="preserve"> </w:t>
      </w:r>
      <w:r w:rsidRPr="00C174AD">
        <w:rPr>
          <w:rFonts w:eastAsia="Calibri"/>
          <w:spacing w:val="1"/>
        </w:rPr>
        <w:t>t</w:t>
      </w:r>
      <w:r w:rsidRPr="00C174AD">
        <w:rPr>
          <w:rFonts w:eastAsia="Calibri"/>
        </w:rPr>
        <w:t>o</w:t>
      </w:r>
      <w:r w:rsidRPr="00C174AD">
        <w:rPr>
          <w:rFonts w:eastAsia="Calibri"/>
          <w:spacing w:val="2"/>
        </w:rPr>
        <w:t xml:space="preserve"> </w:t>
      </w:r>
      <w:r w:rsidRPr="00C174AD">
        <w:rPr>
          <w:rFonts w:eastAsia="Calibri"/>
          <w:spacing w:val="1"/>
        </w:rPr>
        <w:t>a</w:t>
      </w:r>
      <w:r w:rsidRPr="00C174AD">
        <w:rPr>
          <w:rFonts w:eastAsia="Calibri"/>
          <w:spacing w:val="-1"/>
        </w:rPr>
        <w:t>w</w:t>
      </w:r>
      <w:r w:rsidRPr="00C174AD">
        <w:rPr>
          <w:rFonts w:eastAsia="Calibri"/>
          <w:spacing w:val="1"/>
        </w:rPr>
        <w:t>a</w:t>
      </w:r>
      <w:r w:rsidRPr="00C174AD">
        <w:rPr>
          <w:rFonts w:eastAsia="Calibri"/>
          <w:spacing w:val="-2"/>
        </w:rPr>
        <w:t>r</w:t>
      </w:r>
      <w:r w:rsidRPr="00C174AD">
        <w:rPr>
          <w:rFonts w:eastAsia="Calibri"/>
        </w:rPr>
        <w:t>d</w:t>
      </w:r>
      <w:r w:rsidRPr="00C174AD">
        <w:rPr>
          <w:rFonts w:eastAsia="Calibri"/>
          <w:spacing w:val="-5"/>
        </w:rPr>
        <w:t xml:space="preserve"> </w:t>
      </w:r>
      <w:r w:rsidRPr="00C174AD">
        <w:rPr>
          <w:rFonts w:eastAsia="Calibri"/>
          <w:spacing w:val="-1"/>
        </w:rPr>
        <w:t>c</w:t>
      </w:r>
      <w:r w:rsidRPr="00C174AD">
        <w:rPr>
          <w:rFonts w:eastAsia="Calibri"/>
          <w:spacing w:val="1"/>
        </w:rPr>
        <w:t>o</w:t>
      </w:r>
      <w:r w:rsidRPr="00C174AD">
        <w:rPr>
          <w:rFonts w:eastAsia="Calibri"/>
          <w:spacing w:val="-2"/>
        </w:rPr>
        <w:t>m</w:t>
      </w:r>
      <w:r w:rsidRPr="00C174AD">
        <w:rPr>
          <w:rFonts w:eastAsia="Calibri"/>
          <w:spacing w:val="1"/>
        </w:rPr>
        <w:t>ple</w:t>
      </w:r>
      <w:r w:rsidRPr="00C174AD">
        <w:rPr>
          <w:rFonts w:eastAsia="Calibri"/>
          <w:spacing w:val="-1"/>
        </w:rPr>
        <w:t>t</w:t>
      </w:r>
      <w:r w:rsidRPr="00C174AD">
        <w:rPr>
          <w:rFonts w:eastAsia="Calibri"/>
          <w:spacing w:val="1"/>
        </w:rPr>
        <w:t>ed.</w:t>
      </w:r>
    </w:p>
    <w:p w14:paraId="3405A710" w14:textId="77777777" w:rsidR="006D0294" w:rsidRPr="00C174AD" w:rsidRDefault="006D0294" w:rsidP="006D0294">
      <w:pPr>
        <w:widowControl w:val="0"/>
        <w:ind w:right="-20"/>
        <w:rPr>
          <w:rFonts w:eastAsia="Calibri"/>
          <w:b/>
          <w:bCs/>
          <w:spacing w:val="1"/>
          <w:u w:val="single" w:color="231F20"/>
        </w:rPr>
      </w:pPr>
    </w:p>
    <w:p w14:paraId="57E6D179" w14:textId="77777777" w:rsidR="006D0294" w:rsidRPr="00C174AD" w:rsidRDefault="006D0294" w:rsidP="006D0294">
      <w:pPr>
        <w:widowControl w:val="0"/>
        <w:ind w:right="-20"/>
        <w:rPr>
          <w:rFonts w:eastAsia="Calibri"/>
        </w:rPr>
      </w:pPr>
      <w:r w:rsidRPr="00C174AD">
        <w:rPr>
          <w:rFonts w:eastAsia="Calibri"/>
          <w:b/>
          <w:bCs/>
          <w:spacing w:val="1"/>
          <w:u w:val="single" w:color="231F20"/>
        </w:rPr>
        <w:t>B</w:t>
      </w:r>
      <w:r w:rsidRPr="00C174AD">
        <w:rPr>
          <w:rFonts w:eastAsia="Calibri"/>
          <w:b/>
          <w:bCs/>
          <w:spacing w:val="-1"/>
          <w:u w:val="single" w:color="231F20"/>
        </w:rPr>
        <w:t>e</w:t>
      </w:r>
      <w:r w:rsidRPr="00C174AD">
        <w:rPr>
          <w:rFonts w:eastAsia="Calibri"/>
          <w:b/>
          <w:bCs/>
          <w:spacing w:val="1"/>
          <w:u w:val="single" w:color="231F20"/>
        </w:rPr>
        <w:t>st</w:t>
      </w:r>
      <w:r w:rsidRPr="00C174AD">
        <w:rPr>
          <w:rFonts w:eastAsia="Calibri"/>
          <w:b/>
          <w:bCs/>
          <w:spacing w:val="-3"/>
          <w:u w:val="single" w:color="231F20"/>
        </w:rPr>
        <w:t xml:space="preserve"> </w:t>
      </w:r>
      <w:r w:rsidRPr="00C174AD">
        <w:rPr>
          <w:rFonts w:eastAsia="Calibri"/>
          <w:b/>
          <w:bCs/>
          <w:u w:val="single" w:color="231F20"/>
        </w:rPr>
        <w:t>V</w:t>
      </w:r>
      <w:r w:rsidRPr="00C174AD">
        <w:rPr>
          <w:rFonts w:eastAsia="Calibri"/>
          <w:b/>
          <w:bCs/>
          <w:spacing w:val="-1"/>
          <w:u w:val="single" w:color="231F20"/>
        </w:rPr>
        <w:t>a</w:t>
      </w:r>
      <w:r w:rsidRPr="00C174AD">
        <w:rPr>
          <w:rFonts w:eastAsia="Calibri"/>
          <w:b/>
          <w:bCs/>
          <w:spacing w:val="1"/>
          <w:u w:val="single" w:color="231F20"/>
        </w:rPr>
        <w:t>lue</w:t>
      </w:r>
      <w:r w:rsidRPr="00C174AD">
        <w:rPr>
          <w:rFonts w:eastAsia="Calibri"/>
          <w:b/>
          <w:bCs/>
          <w:spacing w:val="-5"/>
          <w:u w:val="single" w:color="231F20"/>
        </w:rPr>
        <w:t xml:space="preserve"> </w:t>
      </w:r>
      <w:r w:rsidRPr="00C174AD">
        <w:rPr>
          <w:rFonts w:eastAsia="Calibri"/>
          <w:b/>
          <w:bCs/>
          <w:spacing w:val="1"/>
          <w:u w:val="single" w:color="231F20"/>
        </w:rPr>
        <w:t>D</w:t>
      </w:r>
      <w:r w:rsidRPr="00C174AD">
        <w:rPr>
          <w:rFonts w:eastAsia="Calibri"/>
          <w:b/>
          <w:bCs/>
          <w:spacing w:val="-1"/>
          <w:u w:val="single" w:color="231F20"/>
        </w:rPr>
        <w:t>e</w:t>
      </w:r>
      <w:r w:rsidRPr="00C174AD">
        <w:rPr>
          <w:rFonts w:eastAsia="Calibri"/>
          <w:b/>
          <w:bCs/>
          <w:spacing w:val="1"/>
          <w:u w:val="single" w:color="231F20"/>
        </w:rPr>
        <w:t>t</w:t>
      </w:r>
      <w:r w:rsidRPr="00C174AD">
        <w:rPr>
          <w:rFonts w:eastAsia="Calibri"/>
          <w:b/>
          <w:bCs/>
          <w:spacing w:val="-1"/>
          <w:u w:val="single" w:color="231F20"/>
        </w:rPr>
        <w:t>e</w:t>
      </w:r>
      <w:r w:rsidRPr="00C174AD">
        <w:rPr>
          <w:rFonts w:eastAsia="Calibri"/>
          <w:b/>
          <w:bCs/>
          <w:spacing w:val="1"/>
          <w:u w:val="single" w:color="231F20"/>
        </w:rPr>
        <w:t>r</w:t>
      </w:r>
      <w:r w:rsidRPr="00C174AD">
        <w:rPr>
          <w:rFonts w:eastAsia="Calibri"/>
          <w:b/>
          <w:bCs/>
          <w:spacing w:val="-1"/>
          <w:u w:val="single" w:color="231F20"/>
        </w:rPr>
        <w:t>m</w:t>
      </w:r>
      <w:r w:rsidRPr="00C174AD">
        <w:rPr>
          <w:rFonts w:eastAsia="Calibri"/>
          <w:b/>
          <w:bCs/>
          <w:spacing w:val="1"/>
          <w:u w:val="single" w:color="231F20"/>
        </w:rPr>
        <w:t>in</w:t>
      </w:r>
      <w:r w:rsidRPr="00C174AD">
        <w:rPr>
          <w:rFonts w:eastAsia="Calibri"/>
          <w:b/>
          <w:bCs/>
          <w:spacing w:val="-1"/>
          <w:u w:val="single" w:color="231F20"/>
        </w:rPr>
        <w:t>a</w:t>
      </w:r>
      <w:r w:rsidRPr="00C174AD">
        <w:rPr>
          <w:rFonts w:eastAsia="Calibri"/>
          <w:b/>
          <w:bCs/>
          <w:spacing w:val="-2"/>
          <w:u w:val="single" w:color="231F20"/>
        </w:rPr>
        <w:t>t</w:t>
      </w:r>
      <w:r w:rsidRPr="00C174AD">
        <w:rPr>
          <w:rFonts w:eastAsia="Calibri"/>
          <w:b/>
          <w:bCs/>
          <w:spacing w:val="1"/>
          <w:u w:val="single" w:color="231F20"/>
        </w:rPr>
        <w:t>i</w:t>
      </w:r>
      <w:r w:rsidRPr="00C174AD">
        <w:rPr>
          <w:rFonts w:eastAsia="Calibri"/>
          <w:b/>
          <w:bCs/>
          <w:spacing w:val="-2"/>
          <w:u w:val="single" w:color="231F20"/>
        </w:rPr>
        <w:t>o</w:t>
      </w:r>
      <w:r w:rsidRPr="00C174AD">
        <w:rPr>
          <w:rFonts w:eastAsia="Calibri"/>
          <w:b/>
          <w:bCs/>
          <w:spacing w:val="1"/>
          <w:u w:val="single" w:color="231F20"/>
        </w:rPr>
        <w:t>n</w:t>
      </w:r>
      <w:r w:rsidRPr="00C174AD">
        <w:rPr>
          <w:rFonts w:eastAsia="Calibri"/>
          <w:b/>
          <w:bCs/>
          <w:u w:val="single" w:color="231F20"/>
        </w:rPr>
        <w:t>:</w:t>
      </w:r>
      <w:r w:rsidRPr="00C174AD">
        <w:rPr>
          <w:rFonts w:eastAsia="Calibri"/>
          <w:b/>
          <w:bCs/>
          <w:spacing w:val="47"/>
        </w:rPr>
        <w:t xml:space="preserve"> </w:t>
      </w:r>
      <w:r w:rsidRPr="00C174AD">
        <w:rPr>
          <w:rFonts w:eastAsia="Calibri"/>
          <w:b/>
          <w:bCs/>
        </w:rPr>
        <w:t>(</w:t>
      </w:r>
      <w:r w:rsidRPr="00C174AD">
        <w:rPr>
          <w:rFonts w:eastAsia="Calibri"/>
          <w:b/>
          <w:bCs/>
          <w:spacing w:val="-1"/>
        </w:rPr>
        <w:t>Re</w:t>
      </w:r>
      <w:r w:rsidRPr="00C174AD">
        <w:rPr>
          <w:rFonts w:eastAsia="Calibri"/>
          <w:b/>
          <w:bCs/>
          <w:spacing w:val="1"/>
        </w:rPr>
        <w:t>quir</w:t>
      </w:r>
      <w:r w:rsidRPr="00C174AD">
        <w:rPr>
          <w:rFonts w:eastAsia="Calibri"/>
          <w:b/>
          <w:bCs/>
          <w:spacing w:val="-1"/>
        </w:rPr>
        <w:t>e</w:t>
      </w:r>
      <w:r w:rsidRPr="00C174AD">
        <w:rPr>
          <w:rFonts w:eastAsia="Calibri"/>
          <w:b/>
          <w:bCs/>
        </w:rPr>
        <w:t>d</w:t>
      </w:r>
      <w:r w:rsidRPr="00C174AD">
        <w:rPr>
          <w:rFonts w:eastAsia="Calibri"/>
          <w:b/>
          <w:bCs/>
          <w:spacing w:val="-10"/>
        </w:rPr>
        <w:t xml:space="preserve"> </w:t>
      </w:r>
      <w:r w:rsidRPr="00C174AD">
        <w:rPr>
          <w:rFonts w:eastAsia="Calibri"/>
          <w:b/>
          <w:bCs/>
          <w:spacing w:val="1"/>
        </w:rPr>
        <w:t>i</w:t>
      </w:r>
      <w:r w:rsidRPr="00C174AD">
        <w:rPr>
          <w:rFonts w:eastAsia="Calibri"/>
          <w:b/>
          <w:bCs/>
        </w:rPr>
        <w:t>f</w:t>
      </w:r>
      <w:r w:rsidRPr="00C174AD">
        <w:rPr>
          <w:rFonts w:eastAsia="Calibri"/>
          <w:b/>
          <w:bCs/>
          <w:spacing w:val="-1"/>
        </w:rPr>
        <w:t xml:space="preserve"> A</w:t>
      </w:r>
      <w:r w:rsidRPr="00C174AD">
        <w:rPr>
          <w:rFonts w:eastAsia="Calibri"/>
          <w:b/>
          <w:bCs/>
          <w:spacing w:val="1"/>
        </w:rPr>
        <w:t>w</w:t>
      </w:r>
      <w:r w:rsidRPr="00C174AD">
        <w:rPr>
          <w:rFonts w:eastAsia="Calibri"/>
          <w:b/>
          <w:bCs/>
          <w:spacing w:val="-1"/>
        </w:rPr>
        <w:t>a</w:t>
      </w:r>
      <w:r w:rsidRPr="00C174AD">
        <w:rPr>
          <w:rFonts w:eastAsia="Calibri"/>
          <w:b/>
          <w:bCs/>
          <w:spacing w:val="1"/>
        </w:rPr>
        <w:t>r</w:t>
      </w:r>
      <w:r w:rsidRPr="00C174AD">
        <w:rPr>
          <w:rFonts w:eastAsia="Calibri"/>
          <w:b/>
          <w:bCs/>
          <w:spacing w:val="-1"/>
        </w:rPr>
        <w:t>d</w:t>
      </w:r>
      <w:r w:rsidRPr="00C174AD">
        <w:rPr>
          <w:rFonts w:eastAsia="Calibri"/>
          <w:b/>
          <w:bCs/>
          <w:spacing w:val="1"/>
        </w:rPr>
        <w:t>i</w:t>
      </w:r>
      <w:r w:rsidRPr="00C174AD">
        <w:rPr>
          <w:rFonts w:eastAsia="Calibri"/>
          <w:b/>
          <w:bCs/>
          <w:spacing w:val="-1"/>
        </w:rPr>
        <w:t>n</w:t>
      </w:r>
      <w:r w:rsidRPr="00C174AD">
        <w:rPr>
          <w:rFonts w:eastAsia="Calibri"/>
          <w:b/>
          <w:bCs/>
        </w:rPr>
        <w:t>g</w:t>
      </w:r>
      <w:r w:rsidRPr="00C174AD">
        <w:rPr>
          <w:rFonts w:eastAsia="Calibri"/>
          <w:b/>
          <w:bCs/>
          <w:spacing w:val="-6"/>
        </w:rPr>
        <w:t xml:space="preserve"> </w:t>
      </w:r>
      <w:r w:rsidRPr="00C174AD">
        <w:rPr>
          <w:rFonts w:eastAsia="Calibri"/>
          <w:b/>
          <w:bCs/>
          <w:spacing w:val="1"/>
        </w:rPr>
        <w:t>t</w:t>
      </w:r>
      <w:r w:rsidRPr="00C174AD">
        <w:rPr>
          <w:rFonts w:eastAsia="Calibri"/>
          <w:b/>
          <w:bCs/>
        </w:rPr>
        <w:t xml:space="preserve">o </w:t>
      </w:r>
      <w:r w:rsidRPr="00C174AD">
        <w:rPr>
          <w:rFonts w:eastAsia="Calibri"/>
          <w:b/>
          <w:bCs/>
          <w:spacing w:val="-2"/>
        </w:rPr>
        <w:t>O</w:t>
      </w:r>
      <w:r w:rsidRPr="00C174AD">
        <w:rPr>
          <w:rFonts w:eastAsia="Calibri"/>
          <w:b/>
          <w:bCs/>
          <w:spacing w:val="1"/>
        </w:rPr>
        <w:t>th</w:t>
      </w:r>
      <w:r w:rsidRPr="00C174AD">
        <w:rPr>
          <w:rFonts w:eastAsia="Calibri"/>
          <w:b/>
          <w:bCs/>
          <w:spacing w:val="-1"/>
        </w:rPr>
        <w:t>e</w:t>
      </w:r>
      <w:r w:rsidRPr="00C174AD">
        <w:rPr>
          <w:rFonts w:eastAsia="Calibri"/>
          <w:b/>
          <w:bCs/>
        </w:rPr>
        <w:t>r</w:t>
      </w:r>
      <w:r w:rsidRPr="00C174AD">
        <w:rPr>
          <w:rFonts w:eastAsia="Calibri"/>
          <w:b/>
          <w:bCs/>
          <w:spacing w:val="-2"/>
        </w:rPr>
        <w:t xml:space="preserve"> </w:t>
      </w:r>
      <w:r w:rsidRPr="00C174AD">
        <w:rPr>
          <w:rFonts w:eastAsia="Calibri"/>
          <w:b/>
          <w:bCs/>
          <w:spacing w:val="1"/>
        </w:rPr>
        <w:t>Th</w:t>
      </w:r>
      <w:r w:rsidRPr="00C174AD">
        <w:rPr>
          <w:rFonts w:eastAsia="Calibri"/>
          <w:b/>
          <w:bCs/>
          <w:spacing w:val="-1"/>
        </w:rPr>
        <w:t>a</w:t>
      </w:r>
      <w:r w:rsidRPr="00C174AD">
        <w:rPr>
          <w:rFonts w:eastAsia="Calibri"/>
          <w:b/>
          <w:bCs/>
        </w:rPr>
        <w:t>n</w:t>
      </w:r>
      <w:r w:rsidRPr="00C174AD">
        <w:rPr>
          <w:rFonts w:eastAsia="Calibri"/>
          <w:b/>
          <w:bCs/>
          <w:spacing w:val="-6"/>
        </w:rPr>
        <w:t xml:space="preserve"> </w:t>
      </w:r>
      <w:r w:rsidRPr="00C174AD">
        <w:rPr>
          <w:rFonts w:eastAsia="Calibri"/>
          <w:b/>
          <w:bCs/>
          <w:spacing w:val="-1"/>
        </w:rPr>
        <w:t>L</w:t>
      </w:r>
      <w:r w:rsidRPr="00C174AD">
        <w:rPr>
          <w:rFonts w:eastAsia="Calibri"/>
          <w:b/>
          <w:bCs/>
          <w:spacing w:val="1"/>
        </w:rPr>
        <w:t>ow</w:t>
      </w:r>
      <w:r w:rsidRPr="00C174AD">
        <w:rPr>
          <w:rFonts w:eastAsia="Calibri"/>
          <w:b/>
          <w:bCs/>
          <w:spacing w:val="-1"/>
        </w:rPr>
        <w:t>e</w:t>
      </w:r>
      <w:r w:rsidRPr="00C174AD">
        <w:rPr>
          <w:rFonts w:eastAsia="Calibri"/>
          <w:b/>
          <w:bCs/>
          <w:spacing w:val="1"/>
        </w:rPr>
        <w:t>s</w:t>
      </w:r>
      <w:r w:rsidRPr="00C174AD">
        <w:rPr>
          <w:rFonts w:eastAsia="Calibri"/>
          <w:b/>
          <w:bCs/>
        </w:rPr>
        <w:t>t</w:t>
      </w:r>
      <w:r w:rsidRPr="00C174AD">
        <w:rPr>
          <w:rFonts w:eastAsia="Calibri"/>
          <w:b/>
          <w:bCs/>
          <w:spacing w:val="-7"/>
        </w:rPr>
        <w:t xml:space="preserve"> </w:t>
      </w:r>
      <w:r w:rsidRPr="00C174AD">
        <w:rPr>
          <w:rFonts w:eastAsia="Calibri"/>
          <w:b/>
          <w:bCs/>
          <w:spacing w:val="-1"/>
        </w:rPr>
        <w:t>P</w:t>
      </w:r>
      <w:r w:rsidRPr="00C174AD">
        <w:rPr>
          <w:rFonts w:eastAsia="Calibri"/>
          <w:b/>
          <w:bCs/>
          <w:spacing w:val="1"/>
        </w:rPr>
        <w:t>ric</w:t>
      </w:r>
      <w:r w:rsidRPr="00C174AD">
        <w:rPr>
          <w:rFonts w:eastAsia="Calibri"/>
          <w:b/>
          <w:bCs/>
        </w:rPr>
        <w:t>e H</w:t>
      </w:r>
      <w:r w:rsidRPr="00C174AD">
        <w:rPr>
          <w:rFonts w:eastAsia="Calibri"/>
          <w:b/>
          <w:bCs/>
          <w:spacing w:val="1"/>
        </w:rPr>
        <w:t>i</w:t>
      </w:r>
      <w:r w:rsidRPr="00C174AD">
        <w:rPr>
          <w:rFonts w:eastAsia="Calibri"/>
          <w:b/>
          <w:bCs/>
          <w:spacing w:val="-1"/>
        </w:rPr>
        <w:t>g</w:t>
      </w:r>
      <w:r w:rsidRPr="00C174AD">
        <w:rPr>
          <w:rFonts w:eastAsia="Calibri"/>
          <w:b/>
          <w:bCs/>
          <w:spacing w:val="1"/>
        </w:rPr>
        <w:t>h</w:t>
      </w:r>
      <w:r w:rsidRPr="00C174AD">
        <w:rPr>
          <w:rFonts w:eastAsia="Calibri"/>
          <w:b/>
          <w:bCs/>
          <w:spacing w:val="-1"/>
        </w:rPr>
        <w:t>e</w:t>
      </w:r>
      <w:r w:rsidRPr="00C174AD">
        <w:rPr>
          <w:rFonts w:eastAsia="Calibri"/>
          <w:b/>
          <w:bCs/>
        </w:rPr>
        <w:t>st</w:t>
      </w:r>
      <w:r w:rsidRPr="00C174AD">
        <w:rPr>
          <w:rFonts w:eastAsia="Calibri"/>
          <w:b/>
          <w:bCs/>
          <w:spacing w:val="-6"/>
        </w:rPr>
        <w:t xml:space="preserve"> </w:t>
      </w:r>
      <w:r w:rsidRPr="00C174AD">
        <w:rPr>
          <w:rFonts w:eastAsia="Calibri"/>
          <w:b/>
          <w:bCs/>
          <w:spacing w:val="-1"/>
        </w:rPr>
        <w:t>S</w:t>
      </w:r>
      <w:r w:rsidRPr="00C174AD">
        <w:rPr>
          <w:rFonts w:eastAsia="Calibri"/>
          <w:b/>
          <w:bCs/>
        </w:rPr>
        <w:t>c</w:t>
      </w:r>
      <w:r w:rsidRPr="00C174AD">
        <w:rPr>
          <w:rFonts w:eastAsia="Calibri"/>
          <w:b/>
          <w:bCs/>
          <w:spacing w:val="1"/>
        </w:rPr>
        <w:t>or</w:t>
      </w:r>
      <w:r w:rsidRPr="00C174AD">
        <w:rPr>
          <w:rFonts w:eastAsia="Calibri"/>
          <w:b/>
          <w:bCs/>
          <w:spacing w:val="-1"/>
        </w:rPr>
        <w:t>e</w:t>
      </w:r>
      <w:r w:rsidRPr="00C174AD">
        <w:rPr>
          <w:rFonts w:eastAsia="Calibri"/>
          <w:b/>
          <w:bCs/>
          <w:spacing w:val="1"/>
        </w:rPr>
        <w:t>d</w:t>
      </w:r>
      <w:r w:rsidRPr="00C174AD">
        <w:rPr>
          <w:rFonts w:eastAsia="Calibri"/>
          <w:b/>
          <w:bCs/>
        </w:rPr>
        <w:t>):</w:t>
      </w:r>
    </w:p>
    <w:p w14:paraId="4CFF05CB" w14:textId="77777777" w:rsidR="006D0294" w:rsidRPr="00C174AD" w:rsidRDefault="006D0294" w:rsidP="006D0294">
      <w:pPr>
        <w:widowControl w:val="0"/>
        <w:spacing w:line="289" w:lineRule="exact"/>
        <w:ind w:right="-20"/>
        <w:rPr>
          <w:rFonts w:eastAsia="Calibri"/>
        </w:rPr>
      </w:pPr>
      <w:r w:rsidRPr="00C174AD">
        <w:rPr>
          <w:rFonts w:eastAsia="Calibri"/>
          <w:b/>
          <w:bCs/>
          <w:spacing w:val="1"/>
        </w:rPr>
        <w:t>*N</w:t>
      </w:r>
      <w:r w:rsidRPr="00C174AD">
        <w:rPr>
          <w:rFonts w:eastAsia="Calibri"/>
          <w:b/>
          <w:bCs/>
          <w:spacing w:val="-1"/>
        </w:rPr>
        <w:t>a</w:t>
      </w:r>
      <w:r w:rsidRPr="00C174AD">
        <w:rPr>
          <w:rFonts w:eastAsia="Calibri"/>
          <w:b/>
          <w:bCs/>
          <w:spacing w:val="1"/>
        </w:rPr>
        <w:t>rr</w:t>
      </w:r>
      <w:r w:rsidRPr="00C174AD">
        <w:rPr>
          <w:rFonts w:eastAsia="Calibri"/>
          <w:b/>
          <w:bCs/>
          <w:spacing w:val="-1"/>
        </w:rPr>
        <w:t>a</w:t>
      </w:r>
      <w:r w:rsidRPr="00C174AD">
        <w:rPr>
          <w:rFonts w:eastAsia="Calibri"/>
          <w:b/>
          <w:bCs/>
          <w:spacing w:val="1"/>
        </w:rPr>
        <w:t>ti</w:t>
      </w:r>
      <w:r w:rsidRPr="00C174AD">
        <w:rPr>
          <w:rFonts w:eastAsia="Calibri"/>
          <w:b/>
          <w:bCs/>
          <w:spacing w:val="-1"/>
        </w:rPr>
        <w:t>ve</w:t>
      </w:r>
      <w:r w:rsidRPr="00C174AD">
        <w:rPr>
          <w:rFonts w:eastAsia="Calibri"/>
          <w:b/>
          <w:bCs/>
        </w:rPr>
        <w:t>:</w:t>
      </w:r>
    </w:p>
    <w:p w14:paraId="6E8E19BB" w14:textId="77777777" w:rsidR="006D0294" w:rsidRPr="00C174AD" w:rsidRDefault="006D0294" w:rsidP="006D0294">
      <w:pPr>
        <w:widowControl w:val="0"/>
        <w:spacing w:line="200" w:lineRule="exact"/>
        <w:rPr>
          <w:rFonts w:eastAsia="Calibri"/>
        </w:rPr>
      </w:pPr>
    </w:p>
    <w:p w14:paraId="5C7E04BB" w14:textId="77777777" w:rsidR="006D0294" w:rsidRPr="00C174AD" w:rsidRDefault="006D0294" w:rsidP="006D0294">
      <w:pPr>
        <w:widowControl w:val="0"/>
        <w:spacing w:line="200" w:lineRule="exact"/>
        <w:rPr>
          <w:rFonts w:eastAsia="Calibri"/>
        </w:rPr>
      </w:pPr>
    </w:p>
    <w:p w14:paraId="6988660E" w14:textId="77777777" w:rsidR="006D0294" w:rsidRPr="00C174AD" w:rsidRDefault="006D0294" w:rsidP="006D0294">
      <w:pPr>
        <w:widowControl w:val="0"/>
        <w:spacing w:line="200" w:lineRule="exact"/>
        <w:rPr>
          <w:rFonts w:eastAsia="Calibri"/>
        </w:rPr>
      </w:pPr>
    </w:p>
    <w:p w14:paraId="30C0050C" w14:textId="77777777" w:rsidR="006D0294" w:rsidRPr="00C174AD" w:rsidRDefault="006D0294" w:rsidP="006D0294">
      <w:pPr>
        <w:widowControl w:val="0"/>
        <w:spacing w:line="200" w:lineRule="exact"/>
        <w:rPr>
          <w:rFonts w:eastAsia="Calibri"/>
        </w:rPr>
      </w:pPr>
    </w:p>
    <w:p w14:paraId="518E6EA8" w14:textId="77777777" w:rsidR="006D0294" w:rsidRPr="00C174AD" w:rsidRDefault="006D0294" w:rsidP="006D0294">
      <w:pPr>
        <w:widowControl w:val="0"/>
        <w:spacing w:before="11"/>
        <w:ind w:right="-20"/>
        <w:rPr>
          <w:rFonts w:eastAsia="Calibri"/>
        </w:rPr>
      </w:pPr>
      <w:r w:rsidRPr="00C174AD">
        <w:rPr>
          <w:rFonts w:eastAsia="Calibri"/>
          <w:b/>
          <w:bCs/>
          <w:spacing w:val="1"/>
          <w:u w:val="single" w:color="231F20"/>
        </w:rPr>
        <w:t>Oth</w:t>
      </w:r>
      <w:r w:rsidRPr="00C174AD">
        <w:rPr>
          <w:rFonts w:eastAsia="Calibri"/>
          <w:b/>
          <w:bCs/>
          <w:spacing w:val="-1"/>
          <w:u w:val="single" w:color="231F20"/>
        </w:rPr>
        <w:t>e</w:t>
      </w:r>
      <w:r w:rsidRPr="00C174AD">
        <w:rPr>
          <w:rFonts w:eastAsia="Calibri"/>
          <w:b/>
          <w:bCs/>
          <w:u w:val="single" w:color="231F20"/>
        </w:rPr>
        <w:t>r</w:t>
      </w:r>
      <w:r w:rsidRPr="00C174AD">
        <w:rPr>
          <w:rFonts w:eastAsia="Calibri"/>
          <w:b/>
          <w:bCs/>
          <w:spacing w:val="-6"/>
          <w:u w:val="single" w:color="231F20"/>
        </w:rPr>
        <w:t xml:space="preserve"> </w:t>
      </w:r>
      <w:r w:rsidRPr="00C174AD">
        <w:rPr>
          <w:rFonts w:eastAsia="Calibri"/>
          <w:b/>
          <w:bCs/>
          <w:spacing w:val="1"/>
          <w:u w:val="single" w:color="231F20"/>
        </w:rPr>
        <w:t>D</w:t>
      </w:r>
      <w:r w:rsidRPr="00C174AD">
        <w:rPr>
          <w:rFonts w:eastAsia="Calibri"/>
          <w:b/>
          <w:bCs/>
          <w:spacing w:val="-1"/>
          <w:u w:val="single" w:color="231F20"/>
        </w:rPr>
        <w:t>e</w:t>
      </w:r>
      <w:r w:rsidRPr="00C174AD">
        <w:rPr>
          <w:rFonts w:eastAsia="Calibri"/>
          <w:b/>
          <w:bCs/>
          <w:spacing w:val="1"/>
          <w:u w:val="single" w:color="231F20"/>
        </w:rPr>
        <w:t>t</w:t>
      </w:r>
      <w:r w:rsidRPr="00C174AD">
        <w:rPr>
          <w:rFonts w:eastAsia="Calibri"/>
          <w:b/>
          <w:bCs/>
          <w:spacing w:val="-1"/>
          <w:u w:val="single" w:color="231F20"/>
        </w:rPr>
        <w:t>e</w:t>
      </w:r>
      <w:r w:rsidRPr="00C174AD">
        <w:rPr>
          <w:rFonts w:eastAsia="Calibri"/>
          <w:b/>
          <w:bCs/>
          <w:spacing w:val="1"/>
          <w:u w:val="single" w:color="231F20"/>
        </w:rPr>
        <w:t>r</w:t>
      </w:r>
      <w:r w:rsidRPr="00C174AD">
        <w:rPr>
          <w:rFonts w:eastAsia="Calibri"/>
          <w:b/>
          <w:bCs/>
          <w:spacing w:val="-1"/>
          <w:u w:val="single" w:color="231F20"/>
        </w:rPr>
        <w:t>m</w:t>
      </w:r>
      <w:r w:rsidRPr="00C174AD">
        <w:rPr>
          <w:rFonts w:eastAsia="Calibri"/>
          <w:b/>
          <w:bCs/>
          <w:spacing w:val="1"/>
          <w:u w:val="single" w:color="231F20"/>
        </w:rPr>
        <w:t>in</w:t>
      </w:r>
      <w:r w:rsidRPr="00C174AD">
        <w:rPr>
          <w:rFonts w:eastAsia="Calibri"/>
          <w:b/>
          <w:bCs/>
          <w:spacing w:val="-1"/>
          <w:u w:val="single" w:color="231F20"/>
        </w:rPr>
        <w:t>a</w:t>
      </w:r>
      <w:r w:rsidRPr="00C174AD">
        <w:rPr>
          <w:rFonts w:eastAsia="Calibri"/>
          <w:b/>
          <w:bCs/>
          <w:spacing w:val="1"/>
          <w:u w:val="single" w:color="231F20"/>
        </w:rPr>
        <w:t>t</w:t>
      </w:r>
      <w:r w:rsidRPr="00C174AD">
        <w:rPr>
          <w:rFonts w:eastAsia="Calibri"/>
          <w:b/>
          <w:bCs/>
          <w:spacing w:val="-1"/>
          <w:u w:val="single" w:color="231F20"/>
        </w:rPr>
        <w:t>i</w:t>
      </w:r>
      <w:r w:rsidRPr="00C174AD">
        <w:rPr>
          <w:rFonts w:eastAsia="Calibri"/>
          <w:b/>
          <w:bCs/>
          <w:spacing w:val="1"/>
          <w:u w:val="single" w:color="231F20"/>
        </w:rPr>
        <w:t>ons</w:t>
      </w:r>
      <w:r w:rsidRPr="00C174AD">
        <w:rPr>
          <w:rFonts w:eastAsia="Calibri"/>
          <w:b/>
          <w:bCs/>
          <w:u w:val="single" w:color="231F20"/>
        </w:rPr>
        <w:t>:</w:t>
      </w:r>
      <w:r w:rsidRPr="00C174AD">
        <w:rPr>
          <w:rFonts w:eastAsia="Calibri"/>
          <w:b/>
          <w:bCs/>
          <w:spacing w:val="-13"/>
        </w:rPr>
        <w:t xml:space="preserve"> </w:t>
      </w:r>
      <w:r w:rsidRPr="00C174AD">
        <w:rPr>
          <w:rFonts w:eastAsia="Calibri"/>
          <w:b/>
          <w:bCs/>
          <w:spacing w:val="1"/>
        </w:rPr>
        <w:t>(Ch</w:t>
      </w:r>
      <w:r w:rsidRPr="00C174AD">
        <w:rPr>
          <w:rFonts w:eastAsia="Calibri"/>
          <w:b/>
          <w:bCs/>
          <w:spacing w:val="-1"/>
        </w:rPr>
        <w:t>e</w:t>
      </w:r>
      <w:r w:rsidRPr="00C174AD">
        <w:rPr>
          <w:rFonts w:eastAsia="Calibri"/>
          <w:b/>
          <w:bCs/>
          <w:spacing w:val="1"/>
        </w:rPr>
        <w:t>c</w:t>
      </w:r>
      <w:r w:rsidRPr="00C174AD">
        <w:rPr>
          <w:rFonts w:eastAsia="Calibri"/>
          <w:b/>
          <w:bCs/>
        </w:rPr>
        <w:t>k</w:t>
      </w:r>
      <w:r w:rsidRPr="00C174AD">
        <w:rPr>
          <w:rFonts w:eastAsia="Calibri"/>
          <w:b/>
          <w:bCs/>
          <w:spacing w:val="-3"/>
        </w:rPr>
        <w:t xml:space="preserve"> </w:t>
      </w:r>
      <w:r w:rsidRPr="00C174AD">
        <w:rPr>
          <w:rFonts w:eastAsia="Calibri"/>
          <w:b/>
          <w:bCs/>
          <w:spacing w:val="-1"/>
        </w:rPr>
        <w:t>a</w:t>
      </w:r>
      <w:r w:rsidRPr="00C174AD">
        <w:rPr>
          <w:rFonts w:eastAsia="Calibri"/>
          <w:b/>
          <w:bCs/>
        </w:rPr>
        <w:t>s</w:t>
      </w:r>
      <w:r w:rsidRPr="00C174AD">
        <w:rPr>
          <w:rFonts w:eastAsia="Calibri"/>
          <w:b/>
          <w:bCs/>
          <w:spacing w:val="-1"/>
        </w:rPr>
        <w:t xml:space="preserve"> a</w:t>
      </w:r>
      <w:r w:rsidRPr="00C174AD">
        <w:rPr>
          <w:rFonts w:eastAsia="Calibri"/>
          <w:b/>
          <w:bCs/>
          <w:spacing w:val="1"/>
        </w:rPr>
        <w:t>pp</w:t>
      </w:r>
      <w:r w:rsidRPr="00C174AD">
        <w:rPr>
          <w:rFonts w:eastAsia="Calibri"/>
          <w:b/>
          <w:bCs/>
          <w:spacing w:val="-1"/>
        </w:rPr>
        <w:t>l</w:t>
      </w:r>
      <w:r w:rsidRPr="00C174AD">
        <w:rPr>
          <w:rFonts w:eastAsia="Calibri"/>
          <w:b/>
          <w:bCs/>
          <w:spacing w:val="1"/>
        </w:rPr>
        <w:t>ic</w:t>
      </w:r>
      <w:r w:rsidRPr="00C174AD">
        <w:rPr>
          <w:rFonts w:eastAsia="Calibri"/>
          <w:b/>
          <w:bCs/>
          <w:spacing w:val="-1"/>
        </w:rPr>
        <w:t>a</w:t>
      </w:r>
      <w:r w:rsidRPr="00C174AD">
        <w:rPr>
          <w:rFonts w:eastAsia="Calibri"/>
          <w:b/>
          <w:bCs/>
          <w:spacing w:val="1"/>
        </w:rPr>
        <w:t>bl</w:t>
      </w:r>
      <w:r w:rsidRPr="00C174AD">
        <w:rPr>
          <w:rFonts w:eastAsia="Calibri"/>
          <w:b/>
          <w:bCs/>
        </w:rPr>
        <w:t>e</w:t>
      </w:r>
      <w:r w:rsidRPr="00C174AD">
        <w:rPr>
          <w:rFonts w:eastAsia="Calibri"/>
          <w:b/>
          <w:bCs/>
          <w:spacing w:val="-8"/>
        </w:rPr>
        <w:t xml:space="preserve"> </w:t>
      </w:r>
      <w:r w:rsidRPr="00C174AD">
        <w:rPr>
          <w:rFonts w:eastAsia="Calibri"/>
          <w:b/>
          <w:bCs/>
          <w:spacing w:val="-1"/>
        </w:rPr>
        <w:t>an</w:t>
      </w:r>
      <w:r w:rsidRPr="00C174AD">
        <w:rPr>
          <w:rFonts w:eastAsia="Calibri"/>
          <w:b/>
          <w:bCs/>
        </w:rPr>
        <w:t>d</w:t>
      </w:r>
      <w:r w:rsidRPr="00C174AD">
        <w:rPr>
          <w:rFonts w:eastAsia="Calibri"/>
          <w:b/>
          <w:bCs/>
          <w:spacing w:val="-5"/>
        </w:rPr>
        <w:t xml:space="preserve"> </w:t>
      </w:r>
      <w:r w:rsidRPr="00C174AD">
        <w:rPr>
          <w:rFonts w:eastAsia="Calibri"/>
          <w:b/>
          <w:bCs/>
          <w:spacing w:val="-1"/>
        </w:rPr>
        <w:t>e</w:t>
      </w:r>
      <w:r w:rsidRPr="00C174AD">
        <w:rPr>
          <w:rFonts w:eastAsia="Calibri"/>
          <w:b/>
          <w:bCs/>
        </w:rPr>
        <w:t>x</w:t>
      </w:r>
      <w:r w:rsidRPr="00C174AD">
        <w:rPr>
          <w:rFonts w:eastAsia="Calibri"/>
          <w:b/>
          <w:bCs/>
          <w:spacing w:val="1"/>
        </w:rPr>
        <w:t>pl</w:t>
      </w:r>
      <w:r w:rsidRPr="00C174AD">
        <w:rPr>
          <w:rFonts w:eastAsia="Calibri"/>
          <w:b/>
          <w:bCs/>
          <w:spacing w:val="-1"/>
        </w:rPr>
        <w:t>a</w:t>
      </w:r>
      <w:r w:rsidRPr="00C174AD">
        <w:rPr>
          <w:rFonts w:eastAsia="Calibri"/>
          <w:b/>
          <w:bCs/>
          <w:spacing w:val="1"/>
        </w:rPr>
        <w:t>i</w:t>
      </w:r>
      <w:r w:rsidRPr="00C174AD">
        <w:rPr>
          <w:rFonts w:eastAsia="Calibri"/>
          <w:b/>
          <w:bCs/>
        </w:rPr>
        <w:t>n</w:t>
      </w:r>
      <w:r w:rsidRPr="00C174AD">
        <w:rPr>
          <w:rFonts w:eastAsia="Calibri"/>
          <w:b/>
          <w:bCs/>
          <w:spacing w:val="-3"/>
        </w:rPr>
        <w:t xml:space="preserve"> </w:t>
      </w:r>
      <w:r w:rsidRPr="00C174AD">
        <w:rPr>
          <w:rFonts w:eastAsia="Calibri"/>
          <w:b/>
          <w:bCs/>
          <w:spacing w:val="-1"/>
        </w:rPr>
        <w:t>a</w:t>
      </w:r>
      <w:r w:rsidRPr="00C174AD">
        <w:rPr>
          <w:rFonts w:eastAsia="Calibri"/>
          <w:b/>
          <w:bCs/>
        </w:rPr>
        <w:t>s</w:t>
      </w:r>
      <w:r w:rsidRPr="00C174AD">
        <w:rPr>
          <w:rFonts w:eastAsia="Calibri"/>
          <w:b/>
          <w:bCs/>
          <w:spacing w:val="-3"/>
        </w:rPr>
        <w:t xml:space="preserve"> </w:t>
      </w:r>
      <w:r w:rsidRPr="00C174AD">
        <w:rPr>
          <w:rFonts w:eastAsia="Calibri"/>
          <w:b/>
          <w:bCs/>
          <w:spacing w:val="1"/>
        </w:rPr>
        <w:t>n</w:t>
      </w:r>
      <w:r w:rsidRPr="00C174AD">
        <w:rPr>
          <w:rFonts w:eastAsia="Calibri"/>
          <w:b/>
          <w:bCs/>
          <w:spacing w:val="-1"/>
        </w:rPr>
        <w:t>ee</w:t>
      </w:r>
      <w:r w:rsidRPr="00C174AD">
        <w:rPr>
          <w:rFonts w:eastAsia="Calibri"/>
          <w:b/>
          <w:bCs/>
          <w:spacing w:val="1"/>
        </w:rPr>
        <w:t>d</w:t>
      </w:r>
      <w:r w:rsidRPr="00C174AD">
        <w:rPr>
          <w:rFonts w:eastAsia="Calibri"/>
          <w:b/>
          <w:bCs/>
          <w:spacing w:val="-1"/>
        </w:rPr>
        <w:t>e</w:t>
      </w:r>
      <w:r w:rsidRPr="00C174AD">
        <w:rPr>
          <w:rFonts w:eastAsia="Calibri"/>
          <w:b/>
          <w:bCs/>
          <w:spacing w:val="1"/>
        </w:rPr>
        <w:t>d*)</w:t>
      </w:r>
    </w:p>
    <w:p w14:paraId="6037FFF1" w14:textId="77777777" w:rsidR="006D0294" w:rsidRPr="00C174AD" w:rsidRDefault="006D0294" w:rsidP="006D0294">
      <w:pPr>
        <w:widowControl w:val="0"/>
        <w:ind w:right="-20"/>
        <w:rPr>
          <w:rFonts w:eastAsia="Calibri"/>
        </w:rPr>
      </w:pPr>
      <w:r w:rsidRPr="00C174AD">
        <w:rPr>
          <w:rFonts w:eastAsia="Calibri"/>
        </w:rPr>
        <w:t>[   ]</w:t>
      </w:r>
      <w:r w:rsidRPr="00C174AD">
        <w:rPr>
          <w:rFonts w:eastAsia="Calibri"/>
          <w:spacing w:val="-2"/>
        </w:rPr>
        <w:t xml:space="preserve"> </w:t>
      </w:r>
      <w:r w:rsidRPr="00C174AD">
        <w:rPr>
          <w:rFonts w:eastAsia="Calibri"/>
          <w:spacing w:val="1"/>
        </w:rPr>
        <w:t>Pro</w:t>
      </w:r>
      <w:r w:rsidRPr="00C174AD">
        <w:rPr>
          <w:rFonts w:eastAsia="Calibri"/>
          <w:spacing w:val="-1"/>
        </w:rPr>
        <w:t>c</w:t>
      </w:r>
      <w:r w:rsidRPr="00C174AD">
        <w:rPr>
          <w:rFonts w:eastAsia="Calibri"/>
          <w:spacing w:val="1"/>
        </w:rPr>
        <w:t>u</w:t>
      </w:r>
      <w:r w:rsidRPr="00C174AD">
        <w:rPr>
          <w:rFonts w:eastAsia="Calibri"/>
          <w:spacing w:val="-2"/>
        </w:rPr>
        <w:t>r</w:t>
      </w:r>
      <w:r w:rsidRPr="00C174AD">
        <w:rPr>
          <w:rFonts w:eastAsia="Calibri"/>
          <w:spacing w:val="1"/>
        </w:rPr>
        <w:t>eme</w:t>
      </w:r>
      <w:r w:rsidRPr="00C174AD">
        <w:rPr>
          <w:rFonts w:eastAsia="Calibri"/>
          <w:spacing w:val="-1"/>
        </w:rPr>
        <w:t>n</w:t>
      </w:r>
      <w:r w:rsidRPr="00C174AD">
        <w:rPr>
          <w:rFonts w:eastAsia="Calibri"/>
        </w:rPr>
        <w:t>t</w:t>
      </w:r>
      <w:r w:rsidRPr="00C174AD">
        <w:rPr>
          <w:rFonts w:eastAsia="Calibri"/>
          <w:spacing w:val="-9"/>
        </w:rPr>
        <w:t xml:space="preserve"> </w:t>
      </w:r>
      <w:r w:rsidRPr="00C174AD">
        <w:rPr>
          <w:rFonts w:eastAsia="Calibri"/>
          <w:spacing w:val="1"/>
        </w:rPr>
        <w:t>i</w:t>
      </w:r>
      <w:r w:rsidRPr="00C174AD">
        <w:rPr>
          <w:rFonts w:eastAsia="Calibri"/>
        </w:rPr>
        <w:t>s</w:t>
      </w:r>
      <w:r w:rsidRPr="00C174AD">
        <w:rPr>
          <w:rFonts w:eastAsia="Calibri"/>
          <w:spacing w:val="-2"/>
        </w:rPr>
        <w:t xml:space="preserve"> </w:t>
      </w:r>
      <w:r w:rsidRPr="00C174AD">
        <w:rPr>
          <w:rFonts w:eastAsia="Calibri"/>
        </w:rPr>
        <w:t>a</w:t>
      </w:r>
      <w:r w:rsidRPr="00C174AD">
        <w:rPr>
          <w:rFonts w:eastAsia="Calibri"/>
          <w:spacing w:val="2"/>
        </w:rPr>
        <w:t xml:space="preserve"> </w:t>
      </w:r>
      <w:r w:rsidRPr="00C174AD">
        <w:rPr>
          <w:rFonts w:eastAsia="Calibri"/>
          <w:spacing w:val="1"/>
        </w:rPr>
        <w:t>Fir</w:t>
      </w:r>
      <w:r w:rsidRPr="00C174AD">
        <w:rPr>
          <w:rFonts w:eastAsia="Calibri"/>
          <w:spacing w:val="-3"/>
        </w:rPr>
        <w:t>s</w:t>
      </w:r>
      <w:r w:rsidRPr="00C174AD">
        <w:rPr>
          <w:rFonts w:eastAsia="Calibri"/>
        </w:rPr>
        <w:t>t</w:t>
      </w:r>
      <w:r w:rsidRPr="00C174AD">
        <w:rPr>
          <w:rFonts w:eastAsia="Calibri"/>
          <w:spacing w:val="1"/>
        </w:rPr>
        <w:t xml:space="preserve"> Ti</w:t>
      </w:r>
      <w:r w:rsidRPr="00C174AD">
        <w:rPr>
          <w:rFonts w:eastAsia="Calibri"/>
          <w:spacing w:val="-2"/>
        </w:rPr>
        <w:t>m</w:t>
      </w:r>
      <w:r w:rsidRPr="00C174AD">
        <w:rPr>
          <w:rFonts w:eastAsia="Calibri"/>
        </w:rPr>
        <w:t>e</w:t>
      </w:r>
      <w:r w:rsidRPr="00C174AD">
        <w:rPr>
          <w:rFonts w:eastAsia="Calibri"/>
          <w:spacing w:val="1"/>
        </w:rPr>
        <w:t xml:space="preserve"> </w:t>
      </w:r>
      <w:r w:rsidRPr="00C174AD">
        <w:rPr>
          <w:rFonts w:eastAsia="Calibri"/>
          <w:spacing w:val="-1"/>
        </w:rPr>
        <w:t>B</w:t>
      </w:r>
      <w:r w:rsidRPr="00C174AD">
        <w:rPr>
          <w:rFonts w:eastAsia="Calibri"/>
          <w:spacing w:val="1"/>
        </w:rPr>
        <w:t>u</w:t>
      </w:r>
      <w:r w:rsidRPr="00C174AD">
        <w:rPr>
          <w:rFonts w:eastAsia="Calibri"/>
        </w:rPr>
        <w:t>y</w:t>
      </w:r>
    </w:p>
    <w:p w14:paraId="5F62A361" w14:textId="77777777" w:rsidR="006D0294" w:rsidRPr="00C174AD" w:rsidRDefault="006D0294" w:rsidP="006D0294">
      <w:pPr>
        <w:widowControl w:val="0"/>
        <w:ind w:right="-20"/>
        <w:rPr>
          <w:rFonts w:eastAsia="Calibri"/>
        </w:rPr>
      </w:pPr>
      <w:r w:rsidRPr="00C174AD">
        <w:rPr>
          <w:rFonts w:eastAsia="Calibri"/>
        </w:rPr>
        <w:t>[   ]</w:t>
      </w:r>
      <w:r w:rsidRPr="00C174AD">
        <w:rPr>
          <w:rFonts w:eastAsia="Calibri"/>
          <w:spacing w:val="1"/>
        </w:rPr>
        <w:t xml:space="preserve"> S</w:t>
      </w:r>
      <w:r w:rsidRPr="00C174AD">
        <w:rPr>
          <w:rFonts w:eastAsia="Calibri"/>
          <w:spacing w:val="-2"/>
        </w:rPr>
        <w:t>A</w:t>
      </w:r>
      <w:r w:rsidRPr="00C174AD">
        <w:rPr>
          <w:rFonts w:eastAsia="Calibri"/>
          <w:spacing w:val="1"/>
        </w:rPr>
        <w:t>M</w:t>
      </w:r>
      <w:r w:rsidRPr="00C174AD">
        <w:rPr>
          <w:rFonts w:eastAsia="Calibri"/>
          <w:spacing w:val="-1"/>
        </w:rPr>
        <w:t>.</w:t>
      </w:r>
      <w:r w:rsidRPr="00C174AD">
        <w:rPr>
          <w:rFonts w:eastAsia="Calibri"/>
        </w:rPr>
        <w:t>g</w:t>
      </w:r>
      <w:r w:rsidRPr="00C174AD">
        <w:rPr>
          <w:rFonts w:eastAsia="Calibri"/>
          <w:spacing w:val="1"/>
        </w:rPr>
        <w:t>o</w:t>
      </w:r>
      <w:r w:rsidRPr="00C174AD">
        <w:rPr>
          <w:rFonts w:eastAsia="Calibri"/>
        </w:rPr>
        <w:t>v</w:t>
      </w:r>
      <w:r w:rsidRPr="00C174AD">
        <w:rPr>
          <w:rFonts w:eastAsia="Calibri"/>
          <w:spacing w:val="-1"/>
        </w:rPr>
        <w:t xml:space="preserve"> c</w:t>
      </w:r>
      <w:r w:rsidRPr="00C174AD">
        <w:rPr>
          <w:rFonts w:eastAsia="Calibri"/>
          <w:spacing w:val="1"/>
        </w:rPr>
        <w:t>he</w:t>
      </w:r>
      <w:r w:rsidRPr="00C174AD">
        <w:rPr>
          <w:rFonts w:eastAsia="Calibri"/>
          <w:spacing w:val="-1"/>
        </w:rPr>
        <w:t>ck</w:t>
      </w:r>
      <w:r w:rsidRPr="00C174AD">
        <w:rPr>
          <w:rFonts w:eastAsia="Calibri"/>
          <w:spacing w:val="1"/>
        </w:rPr>
        <w:t>e</w:t>
      </w:r>
      <w:r w:rsidRPr="00C174AD">
        <w:rPr>
          <w:rFonts w:eastAsia="Calibri"/>
          <w:spacing w:val="-1"/>
        </w:rPr>
        <w:t>d</w:t>
      </w:r>
      <w:r w:rsidRPr="00C174AD">
        <w:rPr>
          <w:rFonts w:eastAsia="Calibri"/>
        </w:rPr>
        <w:t>;</w:t>
      </w:r>
      <w:r w:rsidRPr="00C174AD">
        <w:rPr>
          <w:rFonts w:eastAsia="Calibri"/>
          <w:spacing w:val="-4"/>
        </w:rPr>
        <w:t xml:space="preserve"> </w:t>
      </w:r>
      <w:r w:rsidRPr="00C174AD">
        <w:rPr>
          <w:rFonts w:eastAsia="Calibri"/>
          <w:spacing w:val="-2"/>
        </w:rPr>
        <w:t>a</w:t>
      </w:r>
      <w:r w:rsidRPr="00C174AD">
        <w:rPr>
          <w:rFonts w:eastAsia="Calibri"/>
          <w:spacing w:val="-1"/>
        </w:rPr>
        <w:t>w</w:t>
      </w:r>
      <w:r w:rsidRPr="00C174AD">
        <w:rPr>
          <w:rFonts w:eastAsia="Calibri"/>
          <w:spacing w:val="1"/>
        </w:rPr>
        <w:t>arde</w:t>
      </w:r>
      <w:r w:rsidRPr="00C174AD">
        <w:rPr>
          <w:rFonts w:eastAsia="Calibri"/>
        </w:rPr>
        <w:t>e</w:t>
      </w:r>
      <w:r w:rsidRPr="00C174AD">
        <w:rPr>
          <w:rFonts w:eastAsia="Calibri"/>
          <w:spacing w:val="-7"/>
        </w:rPr>
        <w:t xml:space="preserve"> </w:t>
      </w:r>
      <w:r w:rsidRPr="00C174AD">
        <w:rPr>
          <w:rFonts w:eastAsia="Calibri"/>
          <w:spacing w:val="1"/>
        </w:rPr>
        <w:t>no</w:t>
      </w:r>
      <w:r w:rsidRPr="00C174AD">
        <w:rPr>
          <w:rFonts w:eastAsia="Calibri"/>
        </w:rPr>
        <w:t xml:space="preserve">t </w:t>
      </w:r>
      <w:r w:rsidRPr="00C174AD">
        <w:rPr>
          <w:rFonts w:eastAsia="Calibri"/>
          <w:spacing w:val="1"/>
        </w:rPr>
        <w:t>p</w:t>
      </w:r>
      <w:r w:rsidRPr="00C174AD">
        <w:rPr>
          <w:rFonts w:eastAsia="Calibri"/>
          <w:spacing w:val="-2"/>
        </w:rPr>
        <w:t>r</w:t>
      </w:r>
      <w:r w:rsidRPr="00C174AD">
        <w:rPr>
          <w:rFonts w:eastAsia="Calibri"/>
          <w:spacing w:val="1"/>
        </w:rPr>
        <w:t>opo</w:t>
      </w:r>
      <w:r w:rsidRPr="00C174AD">
        <w:rPr>
          <w:rFonts w:eastAsia="Calibri"/>
          <w:spacing w:val="-1"/>
        </w:rPr>
        <w:t>s</w:t>
      </w:r>
      <w:r w:rsidRPr="00C174AD">
        <w:rPr>
          <w:rFonts w:eastAsia="Calibri"/>
          <w:spacing w:val="-2"/>
        </w:rPr>
        <w:t>e</w:t>
      </w:r>
      <w:r w:rsidRPr="00C174AD">
        <w:rPr>
          <w:rFonts w:eastAsia="Calibri"/>
        </w:rPr>
        <w:t>d</w:t>
      </w:r>
      <w:r w:rsidRPr="00C174AD">
        <w:rPr>
          <w:rFonts w:eastAsia="Calibri"/>
          <w:spacing w:val="-1"/>
        </w:rPr>
        <w:t xml:space="preserve"> </w:t>
      </w:r>
      <w:r w:rsidRPr="00C174AD">
        <w:rPr>
          <w:rFonts w:eastAsia="Calibri"/>
          <w:spacing w:val="1"/>
        </w:rPr>
        <w:t>fo</w:t>
      </w:r>
      <w:r w:rsidRPr="00C174AD">
        <w:rPr>
          <w:rFonts w:eastAsia="Calibri"/>
        </w:rPr>
        <w:t>r</w:t>
      </w:r>
      <w:r w:rsidRPr="00C174AD">
        <w:rPr>
          <w:rFonts w:eastAsia="Calibri"/>
          <w:spacing w:val="-1"/>
        </w:rPr>
        <w:t xml:space="preserve"> </w:t>
      </w:r>
      <w:r w:rsidRPr="00C174AD">
        <w:rPr>
          <w:rFonts w:eastAsia="Calibri"/>
        </w:rPr>
        <w:t>s</w:t>
      </w:r>
      <w:r w:rsidRPr="00C174AD">
        <w:rPr>
          <w:rFonts w:eastAsia="Calibri"/>
          <w:spacing w:val="1"/>
        </w:rPr>
        <w:t>u</w:t>
      </w:r>
      <w:r w:rsidRPr="00C174AD">
        <w:rPr>
          <w:rFonts w:eastAsia="Calibri"/>
        </w:rPr>
        <w:t>s</w:t>
      </w:r>
      <w:r w:rsidRPr="00C174AD">
        <w:rPr>
          <w:rFonts w:eastAsia="Calibri"/>
          <w:spacing w:val="1"/>
        </w:rPr>
        <w:t>p</w:t>
      </w:r>
      <w:r w:rsidRPr="00C174AD">
        <w:rPr>
          <w:rFonts w:eastAsia="Calibri"/>
          <w:spacing w:val="-2"/>
        </w:rPr>
        <w:t>e</w:t>
      </w:r>
      <w:r w:rsidRPr="00C174AD">
        <w:rPr>
          <w:rFonts w:eastAsia="Calibri"/>
          <w:spacing w:val="1"/>
        </w:rPr>
        <w:t>n</w:t>
      </w:r>
      <w:r w:rsidRPr="00C174AD">
        <w:rPr>
          <w:rFonts w:eastAsia="Calibri"/>
        </w:rPr>
        <w:t>si</w:t>
      </w:r>
      <w:r w:rsidRPr="00C174AD">
        <w:rPr>
          <w:rFonts w:eastAsia="Calibri"/>
          <w:spacing w:val="1"/>
        </w:rPr>
        <w:t>o</w:t>
      </w:r>
      <w:r w:rsidRPr="00C174AD">
        <w:rPr>
          <w:rFonts w:eastAsia="Calibri"/>
          <w:spacing w:val="-1"/>
        </w:rPr>
        <w:t>n</w:t>
      </w:r>
      <w:r w:rsidRPr="00C174AD">
        <w:rPr>
          <w:rFonts w:eastAsia="Calibri"/>
          <w:spacing w:val="1"/>
        </w:rPr>
        <w:t>/d</w:t>
      </w:r>
      <w:r w:rsidRPr="00C174AD">
        <w:rPr>
          <w:rFonts w:eastAsia="Calibri"/>
          <w:spacing w:val="-2"/>
        </w:rPr>
        <w:t>e</w:t>
      </w:r>
      <w:r w:rsidRPr="00C174AD">
        <w:rPr>
          <w:rFonts w:eastAsia="Calibri"/>
          <w:spacing w:val="1"/>
        </w:rPr>
        <w:t>bar</w:t>
      </w:r>
      <w:r w:rsidRPr="00C174AD">
        <w:rPr>
          <w:rFonts w:eastAsia="Calibri"/>
          <w:spacing w:val="-2"/>
        </w:rPr>
        <w:t>m</w:t>
      </w:r>
      <w:r w:rsidRPr="00C174AD">
        <w:rPr>
          <w:rFonts w:eastAsia="Calibri"/>
          <w:spacing w:val="1"/>
        </w:rPr>
        <w:t>en</w:t>
      </w:r>
      <w:r w:rsidRPr="00C174AD">
        <w:rPr>
          <w:rFonts w:eastAsia="Calibri"/>
        </w:rPr>
        <w:t>t</w:t>
      </w:r>
      <w:r w:rsidRPr="00C174AD">
        <w:rPr>
          <w:rFonts w:eastAsia="Calibri"/>
          <w:spacing w:val="-9"/>
        </w:rPr>
        <w:t xml:space="preserve"> </w:t>
      </w:r>
      <w:r w:rsidRPr="00C174AD">
        <w:rPr>
          <w:rFonts w:eastAsia="Calibri"/>
          <w:spacing w:val="1"/>
        </w:rPr>
        <w:t>o</w:t>
      </w:r>
      <w:r w:rsidRPr="00C174AD">
        <w:rPr>
          <w:rFonts w:eastAsia="Calibri"/>
        </w:rPr>
        <w:t xml:space="preserve">r </w:t>
      </w:r>
      <w:r w:rsidRPr="00C174AD">
        <w:rPr>
          <w:rFonts w:eastAsia="Calibri"/>
          <w:spacing w:val="1"/>
        </w:rPr>
        <w:t>d</w:t>
      </w:r>
      <w:r w:rsidRPr="00C174AD">
        <w:rPr>
          <w:rFonts w:eastAsia="Calibri"/>
          <w:spacing w:val="-2"/>
        </w:rPr>
        <w:t>e</w:t>
      </w:r>
      <w:r w:rsidRPr="00C174AD">
        <w:rPr>
          <w:rFonts w:eastAsia="Calibri"/>
          <w:spacing w:val="1"/>
        </w:rPr>
        <w:t>bar</w:t>
      </w:r>
      <w:r w:rsidRPr="00C174AD">
        <w:rPr>
          <w:rFonts w:eastAsia="Calibri"/>
          <w:spacing w:val="-2"/>
        </w:rPr>
        <w:t>r</w:t>
      </w:r>
      <w:r w:rsidRPr="00C174AD">
        <w:rPr>
          <w:rFonts w:eastAsia="Calibri"/>
          <w:spacing w:val="1"/>
        </w:rPr>
        <w:t>e</w:t>
      </w:r>
      <w:r w:rsidRPr="00C174AD">
        <w:rPr>
          <w:rFonts w:eastAsia="Calibri"/>
        </w:rPr>
        <w:t>d</w:t>
      </w:r>
      <w:r w:rsidRPr="00C174AD">
        <w:rPr>
          <w:rFonts w:eastAsia="Calibri"/>
          <w:spacing w:val="-7"/>
        </w:rPr>
        <w:t xml:space="preserve"> </w:t>
      </w:r>
      <w:r w:rsidRPr="00C174AD">
        <w:rPr>
          <w:rFonts w:eastAsia="Calibri"/>
        </w:rPr>
        <w:t>IAW</w:t>
      </w:r>
      <w:r w:rsidRPr="00C174AD">
        <w:rPr>
          <w:rFonts w:eastAsia="Calibri"/>
          <w:spacing w:val="-5"/>
        </w:rPr>
        <w:t xml:space="preserve"> </w:t>
      </w:r>
      <w:r w:rsidRPr="00C174AD">
        <w:rPr>
          <w:rFonts w:eastAsia="Calibri"/>
          <w:spacing w:val="1"/>
        </w:rPr>
        <w:t>FA</w:t>
      </w:r>
      <w:r w:rsidRPr="00C174AD">
        <w:rPr>
          <w:rFonts w:eastAsia="Calibri"/>
        </w:rPr>
        <w:t xml:space="preserve">R </w:t>
      </w:r>
      <w:r w:rsidRPr="00C174AD">
        <w:rPr>
          <w:rFonts w:eastAsia="Calibri"/>
          <w:spacing w:val="1"/>
        </w:rPr>
        <w:t>9</w:t>
      </w:r>
      <w:r w:rsidRPr="00C174AD">
        <w:rPr>
          <w:rFonts w:eastAsia="Calibri"/>
          <w:spacing w:val="-1"/>
        </w:rPr>
        <w:t>.</w:t>
      </w:r>
      <w:r w:rsidRPr="00C174AD">
        <w:rPr>
          <w:rFonts w:eastAsia="Calibri"/>
          <w:spacing w:val="-2"/>
        </w:rPr>
        <w:t>1</w:t>
      </w:r>
      <w:r w:rsidRPr="00C174AD">
        <w:rPr>
          <w:rFonts w:eastAsia="Calibri"/>
          <w:spacing w:val="1"/>
        </w:rPr>
        <w:t>05-1</w:t>
      </w:r>
      <w:r w:rsidRPr="00C174AD">
        <w:rPr>
          <w:rFonts w:eastAsia="Calibri"/>
        </w:rPr>
        <w:t xml:space="preserve">.  </w:t>
      </w:r>
    </w:p>
    <w:p w14:paraId="6622B07B" w14:textId="77777777" w:rsidR="006D0294" w:rsidRPr="00C174AD" w:rsidRDefault="006D0294" w:rsidP="006D0294">
      <w:pPr>
        <w:widowControl w:val="0"/>
        <w:ind w:right="-20"/>
        <w:rPr>
          <w:rFonts w:eastAsia="Calibri"/>
        </w:rPr>
      </w:pPr>
    </w:p>
    <w:p w14:paraId="5BD93C45" w14:textId="77777777" w:rsidR="006D0294" w:rsidRPr="00C174AD" w:rsidRDefault="006D0294" w:rsidP="006D0294">
      <w:pPr>
        <w:widowControl w:val="0"/>
        <w:ind w:right="-20"/>
        <w:rPr>
          <w:rFonts w:eastAsia="Calibri"/>
        </w:rPr>
      </w:pPr>
      <w:r w:rsidRPr="00C174AD">
        <w:rPr>
          <w:rFonts w:eastAsia="Calibri"/>
        </w:rPr>
        <w:t xml:space="preserve">Date SAM Checked: ___________  </w:t>
      </w:r>
    </w:p>
    <w:p w14:paraId="37E9F7E3" w14:textId="77777777" w:rsidR="006D0294" w:rsidRPr="00C174AD" w:rsidRDefault="006D0294" w:rsidP="006D0294">
      <w:pPr>
        <w:widowControl w:val="0"/>
        <w:rPr>
          <w:rFonts w:eastAsia="Calibri"/>
        </w:rPr>
      </w:pPr>
    </w:p>
    <w:p w14:paraId="25D78A9F" w14:textId="77777777" w:rsidR="006D0294" w:rsidRPr="00C174AD" w:rsidRDefault="006D0294" w:rsidP="006D0294">
      <w:pPr>
        <w:widowControl w:val="0"/>
        <w:ind w:right="-20"/>
        <w:rPr>
          <w:rFonts w:eastAsia="Calibri"/>
          <w:b/>
          <w:bCs/>
        </w:rPr>
      </w:pPr>
      <w:r w:rsidRPr="00C174AD">
        <w:rPr>
          <w:rFonts w:eastAsia="Calibri"/>
          <w:b/>
          <w:bCs/>
          <w:spacing w:val="1"/>
        </w:rPr>
        <w:t>Contr</w:t>
      </w:r>
      <w:r w:rsidRPr="00C174AD">
        <w:rPr>
          <w:rFonts w:eastAsia="Calibri"/>
          <w:b/>
          <w:bCs/>
        </w:rPr>
        <w:t>a</w:t>
      </w:r>
      <w:r w:rsidRPr="00C174AD">
        <w:rPr>
          <w:rFonts w:eastAsia="Calibri"/>
          <w:b/>
          <w:bCs/>
          <w:spacing w:val="1"/>
        </w:rPr>
        <w:t>ct</w:t>
      </w:r>
      <w:r w:rsidRPr="00C174AD">
        <w:rPr>
          <w:rFonts w:eastAsia="Calibri"/>
          <w:b/>
          <w:bCs/>
          <w:spacing w:val="-1"/>
        </w:rPr>
        <w:t>i</w:t>
      </w:r>
      <w:r w:rsidRPr="00C174AD">
        <w:rPr>
          <w:rFonts w:eastAsia="Calibri"/>
          <w:b/>
          <w:bCs/>
          <w:spacing w:val="1"/>
        </w:rPr>
        <w:t>n</w:t>
      </w:r>
      <w:r w:rsidRPr="00C174AD">
        <w:rPr>
          <w:rFonts w:eastAsia="Calibri"/>
          <w:b/>
          <w:bCs/>
        </w:rPr>
        <w:t>g</w:t>
      </w:r>
      <w:r w:rsidRPr="00C174AD">
        <w:rPr>
          <w:rFonts w:eastAsia="Calibri"/>
          <w:b/>
          <w:bCs/>
          <w:spacing w:val="-10"/>
        </w:rPr>
        <w:t xml:space="preserve"> </w:t>
      </w:r>
      <w:r w:rsidRPr="00C174AD">
        <w:rPr>
          <w:rFonts w:eastAsia="Calibri"/>
          <w:b/>
          <w:bCs/>
        </w:rPr>
        <w:t>O</w:t>
      </w:r>
      <w:r w:rsidRPr="00C174AD">
        <w:rPr>
          <w:rFonts w:eastAsia="Calibri"/>
          <w:b/>
          <w:bCs/>
          <w:spacing w:val="-1"/>
        </w:rPr>
        <w:t>ffi</w:t>
      </w:r>
      <w:r w:rsidRPr="00C174AD">
        <w:rPr>
          <w:rFonts w:eastAsia="Calibri"/>
          <w:b/>
          <w:bCs/>
          <w:spacing w:val="1"/>
        </w:rPr>
        <w:t>cer</w:t>
      </w:r>
      <w:r w:rsidRPr="00C174AD">
        <w:rPr>
          <w:rFonts w:eastAsia="Calibri"/>
          <w:b/>
          <w:bCs/>
          <w:spacing w:val="-1"/>
        </w:rPr>
        <w:t>’</w:t>
      </w:r>
      <w:r w:rsidRPr="00C174AD">
        <w:rPr>
          <w:rFonts w:eastAsia="Calibri"/>
          <w:b/>
          <w:bCs/>
        </w:rPr>
        <w:t>s</w:t>
      </w:r>
      <w:r w:rsidRPr="00C174AD">
        <w:rPr>
          <w:rFonts w:eastAsia="Calibri"/>
          <w:b/>
          <w:bCs/>
          <w:spacing w:val="-7"/>
        </w:rPr>
        <w:t xml:space="preserve"> </w:t>
      </w:r>
      <w:r w:rsidRPr="00C174AD">
        <w:rPr>
          <w:rFonts w:eastAsia="Calibri"/>
          <w:b/>
          <w:bCs/>
          <w:spacing w:val="2"/>
        </w:rPr>
        <w:t>s</w:t>
      </w:r>
      <w:r w:rsidRPr="00C174AD">
        <w:rPr>
          <w:rFonts w:eastAsia="Calibri"/>
          <w:b/>
          <w:bCs/>
          <w:spacing w:val="-1"/>
        </w:rPr>
        <w:t>ig</w:t>
      </w:r>
      <w:r w:rsidRPr="00C174AD">
        <w:rPr>
          <w:rFonts w:eastAsia="Calibri"/>
          <w:b/>
          <w:bCs/>
          <w:spacing w:val="1"/>
        </w:rPr>
        <w:t>natu</w:t>
      </w:r>
      <w:r w:rsidRPr="00C174AD">
        <w:rPr>
          <w:rFonts w:eastAsia="Calibri"/>
          <w:b/>
          <w:bCs/>
          <w:spacing w:val="4"/>
        </w:rPr>
        <w:t>r</w:t>
      </w:r>
      <w:r w:rsidRPr="00C174AD">
        <w:rPr>
          <w:rFonts w:eastAsia="Calibri"/>
          <w:b/>
          <w:bCs/>
        </w:rPr>
        <w:t>e</w:t>
      </w:r>
      <w:r w:rsidRPr="00C174AD">
        <w:rPr>
          <w:rFonts w:eastAsia="Calibri"/>
          <w:b/>
          <w:bCs/>
          <w:spacing w:val="-7"/>
        </w:rPr>
        <w:t xml:space="preserve"> </w:t>
      </w:r>
      <w:r w:rsidRPr="00C174AD">
        <w:rPr>
          <w:rFonts w:eastAsia="Calibri"/>
          <w:b/>
          <w:bCs/>
          <w:spacing w:val="1"/>
        </w:rPr>
        <w:t>o</w:t>
      </w:r>
      <w:r w:rsidRPr="00C174AD">
        <w:rPr>
          <w:rFonts w:eastAsia="Calibri"/>
          <w:b/>
          <w:bCs/>
        </w:rPr>
        <w:t>n</w:t>
      </w:r>
      <w:r w:rsidRPr="00C174AD">
        <w:rPr>
          <w:rFonts w:eastAsia="Calibri"/>
          <w:b/>
          <w:bCs/>
          <w:spacing w:val="-1"/>
        </w:rPr>
        <w:t xml:space="preserve"> </w:t>
      </w:r>
      <w:r w:rsidRPr="00C174AD">
        <w:rPr>
          <w:rFonts w:eastAsia="Calibri"/>
          <w:b/>
          <w:bCs/>
          <w:spacing w:val="1"/>
        </w:rPr>
        <w:t>th</w:t>
      </w:r>
      <w:r w:rsidRPr="00C174AD">
        <w:rPr>
          <w:rFonts w:eastAsia="Calibri"/>
          <w:b/>
          <w:bCs/>
        </w:rPr>
        <w:t>e</w:t>
      </w:r>
      <w:r w:rsidRPr="00C174AD">
        <w:rPr>
          <w:rFonts w:eastAsia="Calibri"/>
          <w:b/>
          <w:bCs/>
          <w:spacing w:val="-2"/>
        </w:rPr>
        <w:t xml:space="preserve"> </w:t>
      </w:r>
      <w:r w:rsidRPr="00C174AD">
        <w:rPr>
          <w:rFonts w:eastAsia="Calibri"/>
          <w:b/>
          <w:bCs/>
        </w:rPr>
        <w:t>aw</w:t>
      </w:r>
      <w:r w:rsidRPr="00C174AD">
        <w:rPr>
          <w:rFonts w:eastAsia="Calibri"/>
          <w:b/>
          <w:bCs/>
          <w:spacing w:val="1"/>
        </w:rPr>
        <w:t>a</w:t>
      </w:r>
      <w:r w:rsidRPr="00C174AD">
        <w:rPr>
          <w:rFonts w:eastAsia="Calibri"/>
          <w:b/>
          <w:bCs/>
          <w:spacing w:val="-1"/>
        </w:rPr>
        <w:t>r</w:t>
      </w:r>
      <w:r w:rsidRPr="00C174AD">
        <w:rPr>
          <w:rFonts w:eastAsia="Calibri"/>
          <w:b/>
          <w:bCs/>
        </w:rPr>
        <w:t>d</w:t>
      </w:r>
      <w:r w:rsidRPr="00C174AD">
        <w:rPr>
          <w:rFonts w:eastAsia="Calibri"/>
          <w:b/>
          <w:bCs/>
          <w:spacing w:val="-4"/>
        </w:rPr>
        <w:t xml:space="preserve"> </w:t>
      </w:r>
      <w:r w:rsidRPr="00C174AD">
        <w:rPr>
          <w:rFonts w:eastAsia="Calibri"/>
          <w:b/>
          <w:bCs/>
          <w:spacing w:val="1"/>
        </w:rPr>
        <w:t>do</w:t>
      </w:r>
      <w:r w:rsidRPr="00C174AD">
        <w:rPr>
          <w:rFonts w:eastAsia="Calibri"/>
          <w:b/>
          <w:bCs/>
          <w:spacing w:val="-2"/>
        </w:rPr>
        <w:t>c</w:t>
      </w:r>
      <w:r w:rsidRPr="00C174AD">
        <w:rPr>
          <w:rFonts w:eastAsia="Calibri"/>
          <w:b/>
          <w:bCs/>
          <w:spacing w:val="1"/>
        </w:rPr>
        <w:t>umen</w:t>
      </w:r>
      <w:r w:rsidRPr="00C174AD">
        <w:rPr>
          <w:rFonts w:eastAsia="Calibri"/>
          <w:b/>
          <w:bCs/>
        </w:rPr>
        <w:t>t</w:t>
      </w:r>
      <w:r w:rsidRPr="00C174AD">
        <w:rPr>
          <w:rFonts w:eastAsia="Calibri"/>
          <w:b/>
          <w:bCs/>
          <w:spacing w:val="-10"/>
        </w:rPr>
        <w:t xml:space="preserve"> </w:t>
      </w:r>
      <w:r w:rsidRPr="00C174AD">
        <w:rPr>
          <w:rFonts w:eastAsia="Calibri"/>
          <w:b/>
          <w:bCs/>
          <w:spacing w:val="1"/>
        </w:rPr>
        <w:t>c</w:t>
      </w:r>
      <w:r w:rsidRPr="00C174AD">
        <w:rPr>
          <w:rFonts w:eastAsia="Calibri"/>
          <w:b/>
          <w:bCs/>
          <w:spacing w:val="-2"/>
        </w:rPr>
        <w:t>o</w:t>
      </w:r>
      <w:r w:rsidRPr="00C174AD">
        <w:rPr>
          <w:rFonts w:eastAsia="Calibri"/>
          <w:b/>
          <w:bCs/>
          <w:spacing w:val="1"/>
        </w:rPr>
        <w:t>n</w:t>
      </w:r>
      <w:r w:rsidRPr="00C174AD">
        <w:rPr>
          <w:rFonts w:eastAsia="Calibri"/>
          <w:b/>
          <w:bCs/>
        </w:rPr>
        <w:t>s</w:t>
      </w:r>
      <w:r w:rsidRPr="00C174AD">
        <w:rPr>
          <w:rFonts w:eastAsia="Calibri"/>
          <w:b/>
          <w:bCs/>
          <w:spacing w:val="1"/>
        </w:rPr>
        <w:t>t</w:t>
      </w:r>
      <w:r w:rsidRPr="00C174AD">
        <w:rPr>
          <w:rFonts w:eastAsia="Calibri"/>
          <w:b/>
          <w:bCs/>
          <w:spacing w:val="-1"/>
        </w:rPr>
        <w:t>i</w:t>
      </w:r>
      <w:r w:rsidRPr="00C174AD">
        <w:rPr>
          <w:rFonts w:eastAsia="Calibri"/>
          <w:b/>
          <w:bCs/>
          <w:spacing w:val="1"/>
        </w:rPr>
        <w:t>tute</w:t>
      </w:r>
      <w:r w:rsidRPr="00C174AD">
        <w:rPr>
          <w:rFonts w:eastAsia="Calibri"/>
          <w:b/>
          <w:bCs/>
        </w:rPr>
        <w:t>s</w:t>
      </w:r>
      <w:r w:rsidRPr="00C174AD">
        <w:rPr>
          <w:rFonts w:eastAsia="Calibri"/>
          <w:b/>
          <w:bCs/>
          <w:spacing w:val="-9"/>
        </w:rPr>
        <w:t xml:space="preserve"> </w:t>
      </w:r>
      <w:r w:rsidRPr="00C174AD">
        <w:rPr>
          <w:rFonts w:eastAsia="Calibri"/>
          <w:b/>
          <w:bCs/>
          <w:spacing w:val="1"/>
        </w:rPr>
        <w:t>conc</w:t>
      </w:r>
      <w:r w:rsidRPr="00C174AD">
        <w:rPr>
          <w:rFonts w:eastAsia="Calibri"/>
          <w:b/>
          <w:bCs/>
          <w:spacing w:val="-1"/>
        </w:rPr>
        <w:t>u</w:t>
      </w:r>
      <w:r w:rsidRPr="00C174AD">
        <w:rPr>
          <w:rFonts w:eastAsia="Calibri"/>
          <w:b/>
          <w:bCs/>
          <w:spacing w:val="1"/>
        </w:rPr>
        <w:t>rrenc</w:t>
      </w:r>
      <w:r w:rsidRPr="00C174AD">
        <w:rPr>
          <w:rFonts w:eastAsia="Calibri"/>
          <w:b/>
          <w:bCs/>
        </w:rPr>
        <w:t>e</w:t>
      </w:r>
      <w:r w:rsidRPr="00C174AD">
        <w:rPr>
          <w:rFonts w:eastAsia="Calibri"/>
          <w:b/>
          <w:bCs/>
          <w:spacing w:val="-12"/>
        </w:rPr>
        <w:t xml:space="preserve"> </w:t>
      </w:r>
      <w:r w:rsidRPr="00C174AD">
        <w:rPr>
          <w:rFonts w:eastAsia="Calibri"/>
          <w:b/>
          <w:bCs/>
          <w:spacing w:val="1"/>
        </w:rPr>
        <w:t>w</w:t>
      </w:r>
      <w:r w:rsidRPr="00C174AD">
        <w:rPr>
          <w:rFonts w:eastAsia="Calibri"/>
          <w:b/>
          <w:bCs/>
          <w:spacing w:val="-1"/>
        </w:rPr>
        <w:t>i</w:t>
      </w:r>
      <w:r w:rsidRPr="00C174AD">
        <w:rPr>
          <w:rFonts w:eastAsia="Calibri"/>
          <w:b/>
          <w:bCs/>
          <w:spacing w:val="1"/>
        </w:rPr>
        <w:t>t</w:t>
      </w:r>
      <w:r w:rsidRPr="00C174AD">
        <w:rPr>
          <w:rFonts w:eastAsia="Calibri"/>
          <w:b/>
          <w:bCs/>
        </w:rPr>
        <w:t>h</w:t>
      </w:r>
      <w:r w:rsidRPr="00C174AD">
        <w:rPr>
          <w:rFonts w:eastAsia="Calibri"/>
          <w:b/>
          <w:bCs/>
          <w:spacing w:val="-3"/>
        </w:rPr>
        <w:t xml:space="preserve"> </w:t>
      </w:r>
      <w:r w:rsidRPr="00C174AD">
        <w:rPr>
          <w:rFonts w:eastAsia="Calibri"/>
          <w:b/>
          <w:bCs/>
          <w:spacing w:val="1"/>
        </w:rPr>
        <w:t>a</w:t>
      </w:r>
      <w:r w:rsidRPr="00C174AD">
        <w:rPr>
          <w:rFonts w:eastAsia="Calibri"/>
          <w:b/>
          <w:bCs/>
          <w:spacing w:val="-1"/>
        </w:rPr>
        <w:t>l</w:t>
      </w:r>
      <w:r w:rsidRPr="00C174AD">
        <w:rPr>
          <w:rFonts w:eastAsia="Calibri"/>
          <w:b/>
          <w:bCs/>
        </w:rPr>
        <w:t>l</w:t>
      </w:r>
      <w:r w:rsidRPr="00C174AD">
        <w:rPr>
          <w:rFonts w:eastAsia="Calibri"/>
          <w:b/>
          <w:bCs/>
          <w:spacing w:val="-2"/>
        </w:rPr>
        <w:t xml:space="preserve"> </w:t>
      </w:r>
      <w:r w:rsidRPr="00C174AD">
        <w:rPr>
          <w:rFonts w:eastAsia="Calibri"/>
          <w:b/>
          <w:bCs/>
          <w:spacing w:val="1"/>
        </w:rPr>
        <w:t>determ</w:t>
      </w:r>
      <w:r w:rsidRPr="00C174AD">
        <w:rPr>
          <w:rFonts w:eastAsia="Calibri"/>
          <w:b/>
          <w:bCs/>
          <w:spacing w:val="-1"/>
        </w:rPr>
        <w:t>i</w:t>
      </w:r>
      <w:r w:rsidRPr="00C174AD">
        <w:rPr>
          <w:rFonts w:eastAsia="Calibri"/>
          <w:b/>
          <w:bCs/>
          <w:spacing w:val="1"/>
        </w:rPr>
        <w:t>nat</w:t>
      </w:r>
      <w:r w:rsidRPr="00C174AD">
        <w:rPr>
          <w:rFonts w:eastAsia="Calibri"/>
          <w:b/>
          <w:bCs/>
          <w:spacing w:val="-1"/>
        </w:rPr>
        <w:t>i</w:t>
      </w:r>
      <w:r w:rsidRPr="00C174AD">
        <w:rPr>
          <w:rFonts w:eastAsia="Calibri"/>
          <w:b/>
          <w:bCs/>
          <w:spacing w:val="1"/>
        </w:rPr>
        <w:t>on</w:t>
      </w:r>
      <w:r w:rsidRPr="00C174AD">
        <w:rPr>
          <w:rFonts w:eastAsia="Calibri"/>
          <w:b/>
          <w:bCs/>
        </w:rPr>
        <w:t>s</w:t>
      </w:r>
      <w:r w:rsidRPr="00C174AD">
        <w:rPr>
          <w:rFonts w:eastAsia="Calibri"/>
          <w:b/>
          <w:bCs/>
          <w:spacing w:val="-13"/>
        </w:rPr>
        <w:t xml:space="preserve"> </w:t>
      </w:r>
      <w:r w:rsidRPr="00C174AD">
        <w:rPr>
          <w:rFonts w:eastAsia="Calibri"/>
          <w:b/>
          <w:bCs/>
          <w:spacing w:val="1"/>
        </w:rPr>
        <w:t>m</w:t>
      </w:r>
      <w:r w:rsidRPr="00C174AD">
        <w:rPr>
          <w:rFonts w:eastAsia="Calibri"/>
          <w:b/>
          <w:bCs/>
        </w:rPr>
        <w:t>a</w:t>
      </w:r>
      <w:r w:rsidRPr="00C174AD">
        <w:rPr>
          <w:rFonts w:eastAsia="Calibri"/>
          <w:b/>
          <w:bCs/>
          <w:spacing w:val="1"/>
        </w:rPr>
        <w:t>d</w:t>
      </w:r>
      <w:r w:rsidRPr="00C174AD">
        <w:rPr>
          <w:rFonts w:eastAsia="Calibri"/>
          <w:b/>
          <w:bCs/>
        </w:rPr>
        <w:t>e</w:t>
      </w:r>
      <w:r w:rsidRPr="00C174AD">
        <w:rPr>
          <w:rFonts w:eastAsia="Calibri"/>
          <w:b/>
          <w:bCs/>
          <w:spacing w:val="-4"/>
        </w:rPr>
        <w:t xml:space="preserve"> </w:t>
      </w:r>
      <w:r w:rsidRPr="00C174AD">
        <w:rPr>
          <w:rFonts w:eastAsia="Calibri"/>
          <w:b/>
          <w:bCs/>
          <w:spacing w:val="1"/>
        </w:rPr>
        <w:t>abo</w:t>
      </w:r>
      <w:r w:rsidRPr="00C174AD">
        <w:rPr>
          <w:rFonts w:eastAsia="Calibri"/>
          <w:b/>
          <w:bCs/>
        </w:rPr>
        <w:t>v</w:t>
      </w:r>
      <w:r w:rsidRPr="00C174AD">
        <w:rPr>
          <w:rFonts w:eastAsia="Calibri"/>
          <w:b/>
          <w:bCs/>
          <w:spacing w:val="-2"/>
        </w:rPr>
        <w:t>e</w:t>
      </w:r>
      <w:r w:rsidRPr="00C174AD">
        <w:rPr>
          <w:rFonts w:eastAsia="Calibri"/>
          <w:b/>
          <w:bCs/>
        </w:rPr>
        <w:t>.</w:t>
      </w:r>
    </w:p>
    <w:p w14:paraId="58EDB05B" w14:textId="77777777" w:rsidR="006D0294" w:rsidRPr="00C174AD" w:rsidRDefault="006D0294" w:rsidP="006D0294">
      <w:pPr>
        <w:widowControl w:val="0"/>
        <w:ind w:right="-20"/>
        <w:rPr>
          <w:rFonts w:eastAsia="Calibri"/>
          <w:b/>
          <w:bCs/>
        </w:rPr>
      </w:pPr>
    </w:p>
    <w:p w14:paraId="31936E8C" w14:textId="77777777" w:rsidR="006D0294" w:rsidRPr="00C174AD" w:rsidRDefault="006D0294" w:rsidP="006D0294">
      <w:pPr>
        <w:rPr>
          <w:b/>
        </w:rPr>
      </w:pPr>
      <w:bookmarkStart w:id="476" w:name="P53_9013_b"/>
      <w:r w:rsidRPr="00C174AD">
        <w:rPr>
          <w:b/>
        </w:rPr>
        <w:t>53.9013(</w:t>
      </w:r>
      <w:r>
        <w:rPr>
          <w:b/>
        </w:rPr>
        <w:t>b</w:t>
      </w:r>
      <w:r w:rsidRPr="00C174AD">
        <w:rPr>
          <w:b/>
        </w:rPr>
        <w:t>)</w:t>
      </w:r>
      <w:bookmarkEnd w:id="476"/>
      <w:r w:rsidRPr="00C174AD">
        <w:rPr>
          <w:b/>
        </w:rPr>
        <w:t xml:space="preserve"> Template - Market Research for Commercial Items and Commerciality Determination Memorandum for Record</w:t>
      </w:r>
    </w:p>
    <w:p w14:paraId="0004C263" w14:textId="64562A32" w:rsidR="006D0294" w:rsidRPr="00C174AD" w:rsidRDefault="006D0294" w:rsidP="006D0294">
      <w:r w:rsidRPr="00C174AD">
        <w:t xml:space="preserve">The following format </w:t>
      </w:r>
      <w:r>
        <w:t>shall</w:t>
      </w:r>
      <w:r w:rsidRPr="00C174AD">
        <w:t xml:space="preserve"> be used to document market </w:t>
      </w:r>
      <w:r>
        <w:t>re</w:t>
      </w:r>
      <w:r w:rsidRPr="00C174AD">
        <w:t xml:space="preserve">search for commercial items as prescribed in </w:t>
      </w:r>
      <w:hyperlink w:anchor="P13_501_b_1" w:history="1">
        <w:r w:rsidRPr="00DE32E5">
          <w:rPr>
            <w:rStyle w:val="Hyperlink"/>
          </w:rPr>
          <w:t>13.501(b)(1)</w:t>
        </w:r>
      </w:hyperlink>
      <w:r w:rsidRPr="00C174AD">
        <w:t>.</w:t>
      </w:r>
    </w:p>
    <w:p w14:paraId="51A1F50E" w14:textId="77777777" w:rsidR="006D0294" w:rsidRPr="00542C79" w:rsidRDefault="006D0294" w:rsidP="006D0294">
      <w:pPr>
        <w:widowControl w:val="0"/>
        <w:adjustRightInd w:val="0"/>
        <w:ind w:right="207"/>
        <w:jc w:val="center"/>
        <w:rPr>
          <w:b/>
        </w:rPr>
      </w:pPr>
      <w:r w:rsidRPr="00542C79">
        <w:rPr>
          <w:b/>
        </w:rPr>
        <w:t>MEMORANDUM FOR RECORD</w:t>
      </w:r>
    </w:p>
    <w:p w14:paraId="4D42F08E" w14:textId="77777777" w:rsidR="006D0294" w:rsidRDefault="006D0294" w:rsidP="006D0294">
      <w:pPr>
        <w:widowControl w:val="0"/>
        <w:adjustRightInd w:val="0"/>
        <w:ind w:right="207"/>
        <w:rPr>
          <w:sz w:val="20"/>
          <w:szCs w:val="20"/>
        </w:rPr>
      </w:pPr>
    </w:p>
    <w:p w14:paraId="1C135074" w14:textId="77777777" w:rsidR="006D0294" w:rsidRPr="007269CB" w:rsidRDefault="006D0294" w:rsidP="006D0294">
      <w:pPr>
        <w:widowControl w:val="0"/>
        <w:adjustRightInd w:val="0"/>
        <w:ind w:right="207"/>
        <w:rPr>
          <w:sz w:val="20"/>
          <w:szCs w:val="20"/>
        </w:rPr>
      </w:pPr>
      <w:r w:rsidRPr="007269CB">
        <w:rPr>
          <w:sz w:val="20"/>
          <w:szCs w:val="20"/>
        </w:rPr>
        <w:t>SU</w:t>
      </w:r>
      <w:r w:rsidRPr="007269CB">
        <w:rPr>
          <w:spacing w:val="2"/>
          <w:sz w:val="20"/>
          <w:szCs w:val="20"/>
        </w:rPr>
        <w:t>BJ</w:t>
      </w:r>
      <w:r w:rsidRPr="007269CB">
        <w:rPr>
          <w:spacing w:val="1"/>
          <w:sz w:val="20"/>
          <w:szCs w:val="20"/>
        </w:rPr>
        <w:t>E</w:t>
      </w:r>
      <w:r w:rsidRPr="007269CB">
        <w:rPr>
          <w:spacing w:val="-1"/>
          <w:sz w:val="20"/>
          <w:szCs w:val="20"/>
        </w:rPr>
        <w:t>C</w:t>
      </w:r>
      <w:r w:rsidRPr="007269CB">
        <w:rPr>
          <w:spacing w:val="3"/>
          <w:sz w:val="20"/>
          <w:szCs w:val="20"/>
        </w:rPr>
        <w:t>T</w:t>
      </w:r>
      <w:r w:rsidRPr="007269CB">
        <w:rPr>
          <w:sz w:val="20"/>
          <w:szCs w:val="20"/>
        </w:rPr>
        <w:t>:</w:t>
      </w:r>
      <w:r w:rsidRPr="007269CB">
        <w:rPr>
          <w:spacing w:val="42"/>
          <w:sz w:val="20"/>
          <w:szCs w:val="20"/>
        </w:rPr>
        <w:t xml:space="preserve"> </w:t>
      </w:r>
      <w:r w:rsidRPr="007269CB">
        <w:rPr>
          <w:spacing w:val="1"/>
          <w:sz w:val="20"/>
          <w:szCs w:val="20"/>
        </w:rPr>
        <w:t>M</w:t>
      </w:r>
      <w:r w:rsidRPr="007269CB">
        <w:rPr>
          <w:sz w:val="20"/>
          <w:szCs w:val="20"/>
        </w:rPr>
        <w:t>a</w:t>
      </w:r>
      <w:r w:rsidRPr="007269CB">
        <w:rPr>
          <w:spacing w:val="1"/>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pacing w:val="-1"/>
          <w:sz w:val="20"/>
          <w:szCs w:val="20"/>
        </w:rPr>
        <w:t>R</w:t>
      </w:r>
      <w:r w:rsidRPr="007269CB">
        <w:rPr>
          <w:sz w:val="20"/>
          <w:szCs w:val="20"/>
        </w:rPr>
        <w:t>e</w:t>
      </w:r>
      <w:r w:rsidRPr="007269CB">
        <w:rPr>
          <w:spacing w:val="-1"/>
          <w:sz w:val="20"/>
          <w:szCs w:val="20"/>
        </w:rPr>
        <w:t>s</w:t>
      </w:r>
      <w:r w:rsidRPr="007269CB">
        <w:rPr>
          <w:sz w:val="20"/>
          <w:szCs w:val="20"/>
        </w:rPr>
        <w:t>ea</w:t>
      </w:r>
      <w:r w:rsidRPr="007269CB">
        <w:rPr>
          <w:spacing w:val="1"/>
          <w:sz w:val="20"/>
          <w:szCs w:val="20"/>
        </w:rPr>
        <w:t>r</w:t>
      </w:r>
      <w:r w:rsidRPr="007269CB">
        <w:rPr>
          <w:sz w:val="20"/>
          <w:szCs w:val="20"/>
        </w:rPr>
        <w:t>ch</w:t>
      </w:r>
      <w:r w:rsidRPr="007269CB">
        <w:rPr>
          <w:spacing w:val="-5"/>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C</w:t>
      </w:r>
      <w:r w:rsidRPr="007269CB">
        <w:rPr>
          <w:spacing w:val="4"/>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cial</w:t>
      </w:r>
      <w:r w:rsidRPr="007269CB">
        <w:rPr>
          <w:spacing w:val="-10"/>
          <w:sz w:val="20"/>
          <w:szCs w:val="20"/>
        </w:rPr>
        <w:t xml:space="preserve"> </w:t>
      </w:r>
      <w:r w:rsidRPr="007269CB">
        <w:rPr>
          <w:spacing w:val="1"/>
          <w:sz w:val="20"/>
          <w:szCs w:val="20"/>
        </w:rPr>
        <w:t>I</w:t>
      </w:r>
      <w:r w:rsidRPr="007269CB">
        <w:rPr>
          <w:sz w:val="20"/>
          <w:szCs w:val="20"/>
        </w:rPr>
        <w:t>t</w:t>
      </w:r>
      <w:r w:rsidRPr="007269CB">
        <w:rPr>
          <w:spacing w:val="3"/>
          <w:sz w:val="20"/>
          <w:szCs w:val="20"/>
        </w:rPr>
        <w:t>e</w:t>
      </w:r>
      <w:r w:rsidRPr="007269CB">
        <w:rPr>
          <w:spacing w:val="-1"/>
          <w:sz w:val="20"/>
          <w:szCs w:val="20"/>
        </w:rPr>
        <w:t>m</w:t>
      </w:r>
      <w:r w:rsidRPr="007269CB">
        <w:rPr>
          <w:sz w:val="20"/>
          <w:szCs w:val="20"/>
        </w:rPr>
        <w:t>s</w:t>
      </w:r>
      <w:r w:rsidRPr="007269CB">
        <w:rPr>
          <w:spacing w:val="-4"/>
          <w:sz w:val="20"/>
          <w:szCs w:val="20"/>
        </w:rPr>
        <w:t xml:space="preserve"> </w:t>
      </w:r>
      <w:r w:rsidRPr="007269CB">
        <w:rPr>
          <w:spacing w:val="1"/>
          <w:sz w:val="20"/>
          <w:szCs w:val="20"/>
        </w:rPr>
        <w:t>(</w:t>
      </w:r>
      <w:r w:rsidRPr="007269CB">
        <w:rPr>
          <w:spacing w:val="2"/>
          <w:sz w:val="20"/>
          <w:szCs w:val="20"/>
        </w:rPr>
        <w:t>F</w:t>
      </w:r>
      <w:r w:rsidRPr="007269CB">
        <w:rPr>
          <w:sz w:val="20"/>
          <w:szCs w:val="20"/>
        </w:rPr>
        <w:t>AR</w:t>
      </w:r>
      <w:r w:rsidRPr="007269CB">
        <w:rPr>
          <w:spacing w:val="-5"/>
          <w:sz w:val="20"/>
          <w:szCs w:val="20"/>
        </w:rPr>
        <w:t xml:space="preserve"> </w:t>
      </w:r>
      <w:r w:rsidRPr="007269CB">
        <w:rPr>
          <w:spacing w:val="1"/>
          <w:sz w:val="20"/>
          <w:szCs w:val="20"/>
        </w:rPr>
        <w:t>10.00</w:t>
      </w:r>
      <w:r w:rsidRPr="007269CB">
        <w:rPr>
          <w:spacing w:val="-1"/>
          <w:sz w:val="20"/>
          <w:szCs w:val="20"/>
        </w:rPr>
        <w:t>2</w:t>
      </w:r>
      <w:r>
        <w:rPr>
          <w:spacing w:val="-1"/>
          <w:sz w:val="20"/>
          <w:szCs w:val="20"/>
        </w:rPr>
        <w:t>, FA</w:t>
      </w:r>
      <w:r w:rsidRPr="007269CB">
        <w:rPr>
          <w:sz w:val="20"/>
          <w:szCs w:val="20"/>
        </w:rPr>
        <w:t>R</w:t>
      </w:r>
      <w:r w:rsidRPr="007269CB">
        <w:rPr>
          <w:spacing w:val="-5"/>
          <w:sz w:val="20"/>
          <w:szCs w:val="20"/>
        </w:rPr>
        <w:t xml:space="preserve"> 2.101</w:t>
      </w:r>
      <w:r>
        <w:rPr>
          <w:spacing w:val="-5"/>
          <w:sz w:val="20"/>
          <w:szCs w:val="20"/>
        </w:rPr>
        <w:t>, and FAR 13.5</w:t>
      </w:r>
      <w:r w:rsidRPr="007269CB">
        <w:rPr>
          <w:w w:val="99"/>
          <w:sz w:val="20"/>
          <w:szCs w:val="20"/>
        </w:rPr>
        <w:t>)</w:t>
      </w:r>
    </w:p>
    <w:p w14:paraId="2C0235F4" w14:textId="77777777" w:rsidR="006D0294" w:rsidRPr="007269CB" w:rsidRDefault="006D0294" w:rsidP="006D0294">
      <w:pPr>
        <w:widowControl w:val="0"/>
        <w:tabs>
          <w:tab w:val="left" w:pos="5359"/>
        </w:tabs>
        <w:adjustRightInd w:val="0"/>
        <w:ind w:right="-20"/>
        <w:rPr>
          <w:spacing w:val="1"/>
          <w:sz w:val="20"/>
          <w:szCs w:val="20"/>
        </w:rPr>
      </w:pPr>
    </w:p>
    <w:p w14:paraId="6BDC93E0" w14:textId="77777777" w:rsidR="006D0294" w:rsidRPr="007269CB" w:rsidRDefault="006D0294" w:rsidP="006D0294">
      <w:pPr>
        <w:widowControl w:val="0"/>
        <w:tabs>
          <w:tab w:val="left" w:pos="5359"/>
        </w:tabs>
        <w:adjustRightInd w:val="0"/>
        <w:ind w:right="-20"/>
        <w:rPr>
          <w:sz w:val="20"/>
          <w:szCs w:val="20"/>
        </w:rPr>
      </w:pPr>
      <w:r w:rsidRPr="007269CB">
        <w:rPr>
          <w:spacing w:val="1"/>
          <w:sz w:val="20"/>
          <w:szCs w:val="20"/>
        </w:rPr>
        <w:t>M</w:t>
      </w:r>
      <w:r w:rsidRPr="007269CB">
        <w:rPr>
          <w:sz w:val="20"/>
          <w:szCs w:val="20"/>
        </w:rPr>
        <w:t>a</w:t>
      </w:r>
      <w:r w:rsidRPr="007269CB">
        <w:rPr>
          <w:spacing w:val="1"/>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pacing w:val="1"/>
          <w:sz w:val="20"/>
          <w:szCs w:val="20"/>
        </w:rPr>
        <w:t>r</w:t>
      </w:r>
      <w:r w:rsidRPr="007269CB">
        <w:rPr>
          <w:sz w:val="20"/>
          <w:szCs w:val="20"/>
        </w:rPr>
        <w:t>e</w:t>
      </w:r>
      <w:r w:rsidRPr="007269CB">
        <w:rPr>
          <w:spacing w:val="-1"/>
          <w:sz w:val="20"/>
          <w:szCs w:val="20"/>
        </w:rPr>
        <w:t>s</w:t>
      </w:r>
      <w:r w:rsidRPr="007269CB">
        <w:rPr>
          <w:sz w:val="20"/>
          <w:szCs w:val="20"/>
        </w:rPr>
        <w:t>ea</w:t>
      </w:r>
      <w:r w:rsidRPr="007269CB">
        <w:rPr>
          <w:spacing w:val="1"/>
          <w:sz w:val="20"/>
          <w:szCs w:val="20"/>
        </w:rPr>
        <w:t>r</w:t>
      </w:r>
      <w:r w:rsidRPr="007269CB">
        <w:rPr>
          <w:sz w:val="20"/>
          <w:szCs w:val="20"/>
        </w:rPr>
        <w:t>ch</w:t>
      </w:r>
      <w:r w:rsidRPr="007269CB">
        <w:rPr>
          <w:spacing w:val="-5"/>
          <w:sz w:val="20"/>
          <w:szCs w:val="20"/>
        </w:rPr>
        <w:t xml:space="preserve"> </w:t>
      </w:r>
      <w:r w:rsidRPr="007269CB">
        <w:rPr>
          <w:spacing w:val="-1"/>
          <w:sz w:val="20"/>
          <w:szCs w:val="20"/>
        </w:rPr>
        <w:t>h</w:t>
      </w:r>
      <w:r w:rsidRPr="007269CB">
        <w:rPr>
          <w:sz w:val="20"/>
          <w:szCs w:val="20"/>
        </w:rPr>
        <w:t>as</w:t>
      </w:r>
      <w:r w:rsidRPr="007269CB">
        <w:rPr>
          <w:spacing w:val="-3"/>
          <w:sz w:val="20"/>
          <w:szCs w:val="20"/>
        </w:rPr>
        <w:t xml:space="preserve"> </w:t>
      </w:r>
      <w:r w:rsidRPr="007269CB">
        <w:rPr>
          <w:spacing w:val="1"/>
          <w:sz w:val="20"/>
          <w:szCs w:val="20"/>
        </w:rPr>
        <w:t>b</w:t>
      </w:r>
      <w:r w:rsidRPr="007269CB">
        <w:rPr>
          <w:sz w:val="20"/>
          <w:szCs w:val="20"/>
        </w:rPr>
        <w:t>een</w:t>
      </w:r>
      <w:r w:rsidRPr="007269CB">
        <w:rPr>
          <w:spacing w:val="-5"/>
          <w:sz w:val="20"/>
          <w:szCs w:val="20"/>
        </w:rPr>
        <w:t xml:space="preserve"> </w:t>
      </w:r>
      <w:r w:rsidRPr="007269CB">
        <w:rPr>
          <w:sz w:val="20"/>
          <w:szCs w:val="20"/>
        </w:rPr>
        <w:t>c</w:t>
      </w:r>
      <w:r w:rsidRPr="007269CB">
        <w:rPr>
          <w:spacing w:val="1"/>
          <w:sz w:val="20"/>
          <w:szCs w:val="20"/>
        </w:rPr>
        <w:t>ond</w:t>
      </w:r>
      <w:r w:rsidRPr="007269CB">
        <w:rPr>
          <w:spacing w:val="-1"/>
          <w:sz w:val="20"/>
          <w:szCs w:val="20"/>
        </w:rPr>
        <w:t>u</w:t>
      </w:r>
      <w:r w:rsidRPr="007269CB">
        <w:rPr>
          <w:sz w:val="20"/>
          <w:szCs w:val="20"/>
        </w:rPr>
        <w:t>cted</w:t>
      </w:r>
      <w:r w:rsidRPr="007269CB">
        <w:rPr>
          <w:spacing w:val="-6"/>
          <w:sz w:val="20"/>
          <w:szCs w:val="20"/>
        </w:rPr>
        <w:t xml:space="preserve"> </w:t>
      </w:r>
      <w:r w:rsidRPr="007269CB">
        <w:rPr>
          <w:spacing w:val="1"/>
          <w:sz w:val="20"/>
          <w:szCs w:val="20"/>
        </w:rPr>
        <w:t>pr</w:t>
      </w:r>
      <w:r w:rsidRPr="007269CB">
        <w:rPr>
          <w:sz w:val="20"/>
          <w:szCs w:val="20"/>
        </w:rPr>
        <w:t>i</w:t>
      </w:r>
      <w:r w:rsidRPr="007269CB">
        <w:rPr>
          <w:spacing w:val="1"/>
          <w:sz w:val="20"/>
          <w:szCs w:val="20"/>
        </w:rPr>
        <w:t>o</w:t>
      </w:r>
      <w:r w:rsidRPr="007269CB">
        <w:rPr>
          <w:sz w:val="20"/>
          <w:szCs w:val="20"/>
        </w:rPr>
        <w:t>r</w:t>
      </w:r>
      <w:r w:rsidRPr="007269CB">
        <w:rPr>
          <w:spacing w:val="-3"/>
          <w:sz w:val="20"/>
          <w:szCs w:val="20"/>
        </w:rPr>
        <w:t xml:space="preserve"> </w:t>
      </w:r>
      <w:r w:rsidRPr="007269CB">
        <w:rPr>
          <w:sz w:val="20"/>
          <w:szCs w:val="20"/>
        </w:rPr>
        <w:t>to</w:t>
      </w:r>
      <w:r w:rsidRPr="007269CB">
        <w:rPr>
          <w:spacing w:val="-3"/>
          <w:sz w:val="20"/>
          <w:szCs w:val="20"/>
        </w:rPr>
        <w:t xml:space="preserve"> </w:t>
      </w:r>
      <w:r w:rsidRPr="007269CB">
        <w:rPr>
          <w:spacing w:val="-1"/>
          <w:sz w:val="20"/>
          <w:szCs w:val="20"/>
        </w:rPr>
        <w:t>s</w:t>
      </w:r>
      <w:r w:rsidRPr="007269CB">
        <w:rPr>
          <w:spacing w:val="1"/>
          <w:sz w:val="20"/>
          <w:szCs w:val="20"/>
        </w:rPr>
        <w:t>o</w:t>
      </w:r>
      <w:r w:rsidRPr="007269CB">
        <w:rPr>
          <w:sz w:val="20"/>
          <w:szCs w:val="20"/>
        </w:rPr>
        <w:t>licitati</w:t>
      </w:r>
      <w:r w:rsidRPr="007269CB">
        <w:rPr>
          <w:spacing w:val="1"/>
          <w:sz w:val="20"/>
          <w:szCs w:val="20"/>
        </w:rPr>
        <w:t>o</w:t>
      </w:r>
      <w:r w:rsidRPr="007269CB">
        <w:rPr>
          <w:spacing w:val="-1"/>
          <w:sz w:val="20"/>
          <w:szCs w:val="20"/>
        </w:rPr>
        <w:t>n</w:t>
      </w:r>
      <w:r w:rsidRPr="007269CB">
        <w:rPr>
          <w:sz w:val="20"/>
          <w:szCs w:val="20"/>
        </w:rPr>
        <w:t>:</w:t>
      </w:r>
      <w:r w:rsidRPr="007269CB">
        <w:rPr>
          <w:sz w:val="20"/>
          <w:szCs w:val="20"/>
        </w:rPr>
        <w:tab/>
      </w:r>
    </w:p>
    <w:p w14:paraId="0821E819" w14:textId="77777777" w:rsidR="006D0294" w:rsidRPr="007269CB" w:rsidRDefault="006D0294" w:rsidP="006D0294">
      <w:pPr>
        <w:widowControl w:val="0"/>
        <w:adjustRightInd w:val="0"/>
        <w:rPr>
          <w:sz w:val="20"/>
          <w:szCs w:val="20"/>
        </w:rPr>
      </w:pPr>
    </w:p>
    <w:p w14:paraId="17D1B3F8" w14:textId="77777777" w:rsidR="006D0294" w:rsidRPr="007269CB" w:rsidRDefault="006D0294" w:rsidP="006D0294">
      <w:pPr>
        <w:widowControl w:val="0"/>
        <w:adjustRightInd w:val="0"/>
        <w:rPr>
          <w:position w:val="-1"/>
          <w:sz w:val="20"/>
          <w:szCs w:val="20"/>
          <w:u w:val="single"/>
        </w:rPr>
      </w:pPr>
      <w:r w:rsidRPr="007269CB">
        <w:rPr>
          <w:sz w:val="20"/>
          <w:szCs w:val="20"/>
        </w:rPr>
        <w:t xml:space="preserve">Solicitation # </w:t>
      </w:r>
      <w:r w:rsidRPr="007269CB">
        <w:rPr>
          <w:w w:val="99"/>
          <w:position w:val="-1"/>
          <w:sz w:val="20"/>
          <w:szCs w:val="20"/>
          <w:u w:val="single"/>
        </w:rPr>
        <w:t xml:space="preserve"> </w:t>
      </w:r>
      <w:r w:rsidRPr="007269CB">
        <w:rPr>
          <w:position w:val="-1"/>
          <w:sz w:val="20"/>
          <w:szCs w:val="20"/>
          <w:u w:val="single"/>
        </w:rPr>
        <w:tab/>
        <w:t xml:space="preserve">                      </w:t>
      </w:r>
      <w:r w:rsidRPr="007269CB">
        <w:rPr>
          <w:position w:val="-1"/>
          <w:sz w:val="20"/>
          <w:szCs w:val="20"/>
          <w:u w:val="single"/>
        </w:rPr>
        <w:tab/>
        <w:t xml:space="preserve">         </w:t>
      </w:r>
      <w:r w:rsidRPr="007269CB">
        <w:rPr>
          <w:w w:val="99"/>
          <w:position w:val="-1"/>
          <w:sz w:val="20"/>
          <w:szCs w:val="20"/>
        </w:rPr>
        <w:t>, NSN(s)</w:t>
      </w:r>
      <w:r w:rsidRPr="007269CB">
        <w:rPr>
          <w:w w:val="99"/>
          <w:position w:val="-1"/>
          <w:sz w:val="20"/>
          <w:szCs w:val="20"/>
          <w:u w:val="single"/>
        </w:rPr>
        <w:t xml:space="preserve">                                                   </w:t>
      </w:r>
      <w:r w:rsidRPr="007269CB">
        <w:rPr>
          <w:position w:val="-1"/>
          <w:sz w:val="20"/>
          <w:szCs w:val="20"/>
          <w:u w:val="single"/>
        </w:rPr>
        <w:tab/>
      </w:r>
      <w:r w:rsidRPr="007269CB">
        <w:rPr>
          <w:w w:val="99"/>
          <w:position w:val="-1"/>
          <w:sz w:val="20"/>
          <w:szCs w:val="20"/>
        </w:rPr>
        <w:t>,</w:t>
      </w:r>
      <w:r w:rsidRPr="007269CB">
        <w:rPr>
          <w:spacing w:val="1"/>
          <w:w w:val="99"/>
          <w:position w:val="-1"/>
          <w:sz w:val="20"/>
          <w:szCs w:val="20"/>
        </w:rPr>
        <w:t xml:space="preserve"> Item</w:t>
      </w:r>
      <w:r w:rsidRPr="007269CB">
        <w:rPr>
          <w:w w:val="99"/>
          <w:position w:val="-1"/>
          <w:sz w:val="20"/>
          <w:szCs w:val="20"/>
          <w:u w:val="single"/>
        </w:rPr>
        <w:t xml:space="preserve"> </w:t>
      </w:r>
      <w:r w:rsidRPr="007269CB">
        <w:rPr>
          <w:position w:val="-1"/>
          <w:sz w:val="20"/>
          <w:szCs w:val="20"/>
          <w:u w:val="single"/>
        </w:rPr>
        <w:tab/>
      </w:r>
      <w:r w:rsidRPr="007269CB">
        <w:rPr>
          <w:position w:val="-1"/>
          <w:sz w:val="20"/>
          <w:szCs w:val="20"/>
          <w:u w:val="single"/>
        </w:rPr>
        <w:tab/>
      </w:r>
      <w:r w:rsidRPr="007269CB">
        <w:rPr>
          <w:position w:val="-1"/>
          <w:sz w:val="20"/>
          <w:szCs w:val="20"/>
          <w:u w:val="single"/>
        </w:rPr>
        <w:tab/>
      </w:r>
    </w:p>
    <w:p w14:paraId="62F1DD00" w14:textId="77777777" w:rsidR="006D0294" w:rsidRPr="007269CB" w:rsidRDefault="006D0294" w:rsidP="006D0294">
      <w:pPr>
        <w:widowControl w:val="0"/>
        <w:adjustRightInd w:val="0"/>
        <w:rPr>
          <w:position w:val="-1"/>
          <w:sz w:val="20"/>
          <w:szCs w:val="20"/>
          <w:u w:val="single"/>
        </w:rPr>
      </w:pPr>
    </w:p>
    <w:p w14:paraId="73B833C5" w14:textId="77777777" w:rsidR="006D0294" w:rsidRPr="007269CB" w:rsidRDefault="006D0294" w:rsidP="006D0294">
      <w:pPr>
        <w:widowControl w:val="0"/>
        <w:adjustRightInd w:val="0"/>
        <w:rPr>
          <w:sz w:val="20"/>
          <w:szCs w:val="20"/>
        </w:rPr>
      </w:pPr>
      <w:r w:rsidRPr="007269CB">
        <w:rPr>
          <w:spacing w:val="2"/>
          <w:sz w:val="20"/>
          <w:szCs w:val="20"/>
        </w:rPr>
        <w:t>P</w:t>
      </w:r>
      <w:r w:rsidRPr="007269CB">
        <w:rPr>
          <w:spacing w:val="-2"/>
          <w:sz w:val="20"/>
          <w:szCs w:val="20"/>
        </w:rPr>
        <w:t>A</w:t>
      </w:r>
      <w:r w:rsidRPr="007269CB">
        <w:rPr>
          <w:spacing w:val="-1"/>
          <w:sz w:val="20"/>
          <w:szCs w:val="20"/>
        </w:rPr>
        <w:t>R</w:t>
      </w:r>
      <w:r w:rsidRPr="007269CB">
        <w:rPr>
          <w:sz w:val="20"/>
          <w:szCs w:val="20"/>
        </w:rPr>
        <w:t>T</w:t>
      </w:r>
      <w:r w:rsidRPr="007269CB">
        <w:rPr>
          <w:spacing w:val="-2"/>
          <w:sz w:val="20"/>
          <w:szCs w:val="20"/>
        </w:rPr>
        <w:t xml:space="preserve"> </w:t>
      </w:r>
      <w:r w:rsidRPr="007269CB">
        <w:rPr>
          <w:sz w:val="20"/>
          <w:szCs w:val="20"/>
        </w:rPr>
        <w:t>I</w:t>
      </w:r>
    </w:p>
    <w:p w14:paraId="7CA7068C" w14:textId="77777777" w:rsidR="006D0294" w:rsidRPr="007269CB" w:rsidRDefault="006D0294" w:rsidP="006D0294">
      <w:pPr>
        <w:widowControl w:val="0"/>
        <w:adjustRightInd w:val="0"/>
        <w:ind w:right="127"/>
        <w:rPr>
          <w:spacing w:val="1"/>
          <w:sz w:val="20"/>
          <w:szCs w:val="20"/>
        </w:rPr>
      </w:pPr>
      <w:r w:rsidRPr="007269CB">
        <w:rPr>
          <w:spacing w:val="1"/>
          <w:sz w:val="20"/>
          <w:szCs w:val="20"/>
        </w:rPr>
        <w:t>I</w:t>
      </w:r>
      <w:r w:rsidRPr="007269CB">
        <w:rPr>
          <w:sz w:val="20"/>
          <w:szCs w:val="20"/>
        </w:rPr>
        <w:t>n</w:t>
      </w:r>
      <w:r w:rsidRPr="007269CB">
        <w:rPr>
          <w:spacing w:val="-3"/>
          <w:sz w:val="20"/>
          <w:szCs w:val="20"/>
        </w:rPr>
        <w:t xml:space="preserve"> </w:t>
      </w:r>
      <w:r w:rsidRPr="007269CB">
        <w:rPr>
          <w:sz w:val="20"/>
          <w:szCs w:val="20"/>
        </w:rPr>
        <w:t>acc</w:t>
      </w:r>
      <w:r w:rsidRPr="007269CB">
        <w:rPr>
          <w:spacing w:val="1"/>
          <w:sz w:val="20"/>
          <w:szCs w:val="20"/>
        </w:rPr>
        <w:t>ord</w:t>
      </w:r>
      <w:r w:rsidRPr="007269CB">
        <w:rPr>
          <w:sz w:val="20"/>
          <w:szCs w:val="20"/>
        </w:rPr>
        <w:t>a</w:t>
      </w:r>
      <w:r w:rsidRPr="007269CB">
        <w:rPr>
          <w:spacing w:val="-1"/>
          <w:sz w:val="20"/>
          <w:szCs w:val="20"/>
        </w:rPr>
        <w:t>n</w:t>
      </w:r>
      <w:r w:rsidRPr="007269CB">
        <w:rPr>
          <w:sz w:val="20"/>
          <w:szCs w:val="20"/>
        </w:rPr>
        <w:t>ce</w:t>
      </w:r>
      <w:r w:rsidRPr="007269CB">
        <w:rPr>
          <w:spacing w:val="-6"/>
          <w:sz w:val="20"/>
          <w:szCs w:val="20"/>
        </w:rPr>
        <w:t xml:space="preserve"> </w:t>
      </w:r>
      <w:r w:rsidRPr="007269CB">
        <w:rPr>
          <w:spacing w:val="-5"/>
          <w:sz w:val="20"/>
          <w:szCs w:val="20"/>
        </w:rPr>
        <w:t>w</w:t>
      </w:r>
      <w:r w:rsidRPr="007269CB">
        <w:rPr>
          <w:sz w:val="20"/>
          <w:szCs w:val="20"/>
        </w:rPr>
        <w:t>i</w:t>
      </w:r>
      <w:r w:rsidRPr="007269CB">
        <w:rPr>
          <w:spacing w:val="2"/>
          <w:sz w:val="20"/>
          <w:szCs w:val="20"/>
        </w:rPr>
        <w:t>t</w:t>
      </w:r>
      <w:r w:rsidRPr="007269CB">
        <w:rPr>
          <w:sz w:val="20"/>
          <w:szCs w:val="20"/>
        </w:rPr>
        <w:t>h</w:t>
      </w:r>
      <w:r w:rsidRPr="007269CB">
        <w:rPr>
          <w:spacing w:val="-5"/>
          <w:sz w:val="20"/>
          <w:szCs w:val="20"/>
        </w:rPr>
        <w:t xml:space="preserve"> </w:t>
      </w:r>
      <w:r w:rsidRPr="007269CB">
        <w:rPr>
          <w:spacing w:val="2"/>
          <w:sz w:val="20"/>
          <w:szCs w:val="20"/>
        </w:rPr>
        <w:t>F</w:t>
      </w:r>
      <w:r w:rsidRPr="007269CB">
        <w:rPr>
          <w:sz w:val="20"/>
          <w:szCs w:val="20"/>
        </w:rPr>
        <w:t>AR</w:t>
      </w:r>
      <w:r w:rsidRPr="007269CB">
        <w:rPr>
          <w:spacing w:val="-4"/>
          <w:sz w:val="20"/>
          <w:szCs w:val="20"/>
        </w:rPr>
        <w:t xml:space="preserve"> </w:t>
      </w:r>
      <w:r w:rsidRPr="007269CB">
        <w:rPr>
          <w:spacing w:val="1"/>
          <w:sz w:val="20"/>
          <w:szCs w:val="20"/>
        </w:rPr>
        <w:t>10.002(b</w:t>
      </w:r>
      <w:r w:rsidRPr="007269CB">
        <w:rPr>
          <w:sz w:val="20"/>
          <w:szCs w:val="20"/>
        </w:rPr>
        <w:t>)</w:t>
      </w:r>
      <w:r w:rsidRPr="007269CB">
        <w:rPr>
          <w:spacing w:val="-9"/>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FAR</w:t>
      </w:r>
      <w:r w:rsidRPr="007269CB">
        <w:rPr>
          <w:spacing w:val="-4"/>
          <w:sz w:val="20"/>
          <w:szCs w:val="20"/>
        </w:rPr>
        <w:t xml:space="preserve"> </w:t>
      </w:r>
      <w:r w:rsidRPr="007269CB">
        <w:rPr>
          <w:spacing w:val="1"/>
          <w:sz w:val="20"/>
          <w:szCs w:val="20"/>
        </w:rPr>
        <w:t>2.101</w:t>
      </w:r>
      <w:r w:rsidRPr="007269CB">
        <w:rPr>
          <w:sz w:val="20"/>
          <w:szCs w:val="20"/>
        </w:rPr>
        <w:t>,</w:t>
      </w:r>
      <w:r w:rsidRPr="007269CB">
        <w:rPr>
          <w:spacing w:val="-4"/>
          <w:sz w:val="20"/>
          <w:szCs w:val="20"/>
        </w:rPr>
        <w:t xml:space="preserve"> </w:t>
      </w:r>
      <w:r w:rsidRPr="007269CB">
        <w:rPr>
          <w:sz w:val="20"/>
          <w:szCs w:val="20"/>
        </w:rPr>
        <w:t>De</w:t>
      </w:r>
      <w:r w:rsidRPr="007269CB">
        <w:rPr>
          <w:spacing w:val="-2"/>
          <w:sz w:val="20"/>
          <w:szCs w:val="20"/>
        </w:rPr>
        <w:t>f</w:t>
      </w:r>
      <w:r w:rsidRPr="007269CB">
        <w:rPr>
          <w:sz w:val="20"/>
          <w:szCs w:val="20"/>
        </w:rPr>
        <w:t>i</w:t>
      </w:r>
      <w:r w:rsidRPr="007269CB">
        <w:rPr>
          <w:spacing w:val="-1"/>
          <w:sz w:val="20"/>
          <w:szCs w:val="20"/>
        </w:rPr>
        <w:t>n</w:t>
      </w:r>
      <w:r w:rsidRPr="007269CB">
        <w:rPr>
          <w:sz w:val="20"/>
          <w:szCs w:val="20"/>
        </w:rPr>
        <w:t>it</w:t>
      </w:r>
      <w:r w:rsidRPr="007269CB">
        <w:rPr>
          <w:spacing w:val="2"/>
          <w:sz w:val="20"/>
          <w:szCs w:val="20"/>
        </w:rPr>
        <w:t>i</w:t>
      </w:r>
      <w:r w:rsidRPr="007269CB">
        <w:rPr>
          <w:spacing w:val="1"/>
          <w:sz w:val="20"/>
          <w:szCs w:val="20"/>
        </w:rPr>
        <w:t>o</w:t>
      </w:r>
      <w:r w:rsidRPr="007269CB">
        <w:rPr>
          <w:spacing w:val="-1"/>
          <w:sz w:val="20"/>
          <w:szCs w:val="20"/>
        </w:rPr>
        <w:t>ns</w:t>
      </w:r>
      <w:r w:rsidRPr="007269CB">
        <w:rPr>
          <w:sz w:val="20"/>
          <w:szCs w:val="20"/>
        </w:rPr>
        <w:t>,</w:t>
      </w:r>
      <w:r w:rsidRPr="007269CB">
        <w:rPr>
          <w:spacing w:val="-8"/>
          <w:sz w:val="20"/>
          <w:szCs w:val="20"/>
        </w:rPr>
        <w:t xml:space="preserve"> </w:t>
      </w:r>
      <w:r w:rsidRPr="007269CB">
        <w:rPr>
          <w:sz w:val="20"/>
          <w:szCs w:val="20"/>
        </w:rPr>
        <w:t xml:space="preserve">a </w:t>
      </w:r>
      <w:r w:rsidRPr="007269CB">
        <w:rPr>
          <w:spacing w:val="1"/>
          <w:sz w:val="20"/>
          <w:szCs w:val="20"/>
        </w:rPr>
        <w:t>r</w:t>
      </w:r>
      <w:r w:rsidRPr="007269CB">
        <w:rPr>
          <w:sz w:val="20"/>
          <w:szCs w:val="20"/>
        </w:rPr>
        <w:t>e</w:t>
      </w:r>
      <w:r w:rsidRPr="007269CB">
        <w:rPr>
          <w:spacing w:val="-1"/>
          <w:sz w:val="20"/>
          <w:szCs w:val="20"/>
        </w:rPr>
        <w:t>v</w:t>
      </w:r>
      <w:r w:rsidRPr="007269CB">
        <w:rPr>
          <w:sz w:val="20"/>
          <w:szCs w:val="20"/>
        </w:rPr>
        <w:t>i</w:t>
      </w:r>
      <w:r w:rsidRPr="007269CB">
        <w:rPr>
          <w:spacing w:val="3"/>
          <w:sz w:val="20"/>
          <w:szCs w:val="20"/>
        </w:rPr>
        <w:t>e</w:t>
      </w:r>
      <w:r w:rsidRPr="007269CB">
        <w:rPr>
          <w:sz w:val="20"/>
          <w:szCs w:val="20"/>
        </w:rPr>
        <w:t>w</w:t>
      </w:r>
      <w:r w:rsidRPr="007269CB">
        <w:rPr>
          <w:spacing w:val="-4"/>
          <w:sz w:val="20"/>
          <w:szCs w:val="20"/>
        </w:rPr>
        <w:t xml:space="preserve"> </w:t>
      </w:r>
      <w:r w:rsidRPr="007269CB">
        <w:rPr>
          <w:spacing w:val="-1"/>
          <w:sz w:val="20"/>
          <w:szCs w:val="20"/>
        </w:rPr>
        <w:t>h</w:t>
      </w:r>
      <w:r w:rsidRPr="007269CB">
        <w:rPr>
          <w:sz w:val="20"/>
          <w:szCs w:val="20"/>
        </w:rPr>
        <w:t>as</w:t>
      </w:r>
      <w:r w:rsidRPr="007269CB">
        <w:rPr>
          <w:spacing w:val="-3"/>
          <w:sz w:val="20"/>
          <w:szCs w:val="20"/>
        </w:rPr>
        <w:t xml:space="preserve"> </w:t>
      </w:r>
      <w:r w:rsidRPr="007269CB">
        <w:rPr>
          <w:spacing w:val="1"/>
          <w:sz w:val="20"/>
          <w:szCs w:val="20"/>
        </w:rPr>
        <w:t>b</w:t>
      </w:r>
      <w:r w:rsidRPr="007269CB">
        <w:rPr>
          <w:sz w:val="20"/>
          <w:szCs w:val="20"/>
        </w:rPr>
        <w:t>een</w:t>
      </w:r>
      <w:r w:rsidRPr="007269CB">
        <w:rPr>
          <w:spacing w:val="-5"/>
          <w:sz w:val="20"/>
          <w:szCs w:val="20"/>
        </w:rPr>
        <w:t xml:space="preserve"> </w:t>
      </w:r>
      <w:r w:rsidRPr="007269CB">
        <w:rPr>
          <w:sz w:val="20"/>
          <w:szCs w:val="20"/>
        </w:rPr>
        <w:t>c</w:t>
      </w:r>
      <w:r w:rsidRPr="007269CB">
        <w:rPr>
          <w:spacing w:val="1"/>
          <w:sz w:val="20"/>
          <w:szCs w:val="20"/>
        </w:rPr>
        <w:t>o</w:t>
      </w:r>
      <w:r w:rsidRPr="007269CB">
        <w:rPr>
          <w:spacing w:val="-1"/>
          <w:sz w:val="20"/>
          <w:szCs w:val="20"/>
        </w:rPr>
        <w:t>n</w:t>
      </w:r>
      <w:r w:rsidRPr="007269CB">
        <w:rPr>
          <w:spacing w:val="4"/>
          <w:sz w:val="20"/>
          <w:szCs w:val="20"/>
        </w:rPr>
        <w:t>d</w:t>
      </w:r>
      <w:r w:rsidRPr="007269CB">
        <w:rPr>
          <w:spacing w:val="-1"/>
          <w:sz w:val="20"/>
          <w:szCs w:val="20"/>
        </w:rPr>
        <w:t>u</w:t>
      </w:r>
      <w:r w:rsidRPr="007269CB">
        <w:rPr>
          <w:spacing w:val="3"/>
          <w:sz w:val="20"/>
          <w:szCs w:val="20"/>
        </w:rPr>
        <w:t>c</w:t>
      </w:r>
      <w:r w:rsidRPr="007269CB">
        <w:rPr>
          <w:sz w:val="20"/>
          <w:szCs w:val="20"/>
        </w:rPr>
        <w:t>ted</w:t>
      </w:r>
      <w:r w:rsidRPr="007269CB">
        <w:rPr>
          <w:spacing w:val="-6"/>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it</w:t>
      </w:r>
      <w:r w:rsidRPr="007269CB">
        <w:rPr>
          <w:spacing w:val="3"/>
          <w:sz w:val="20"/>
          <w:szCs w:val="20"/>
        </w:rPr>
        <w:t>e</w:t>
      </w:r>
      <w:r w:rsidRPr="007269CB">
        <w:rPr>
          <w:sz w:val="20"/>
          <w:szCs w:val="20"/>
        </w:rPr>
        <w:t xml:space="preserve">m </w:t>
      </w:r>
      <w:r w:rsidRPr="007269CB">
        <w:rPr>
          <w:spacing w:val="1"/>
          <w:sz w:val="20"/>
          <w:szCs w:val="20"/>
        </w:rPr>
        <w:t>d</w:t>
      </w:r>
      <w:r w:rsidRPr="007269CB">
        <w:rPr>
          <w:sz w:val="20"/>
          <w:szCs w:val="20"/>
        </w:rPr>
        <w:t>e</w:t>
      </w:r>
      <w:r w:rsidRPr="007269CB">
        <w:rPr>
          <w:spacing w:val="-1"/>
          <w:sz w:val="20"/>
          <w:szCs w:val="20"/>
        </w:rPr>
        <w:t>s</w:t>
      </w:r>
      <w:r w:rsidRPr="007269CB">
        <w:rPr>
          <w:sz w:val="20"/>
          <w:szCs w:val="20"/>
        </w:rPr>
        <w:t>c</w:t>
      </w:r>
      <w:r w:rsidRPr="007269CB">
        <w:rPr>
          <w:spacing w:val="1"/>
          <w:sz w:val="20"/>
          <w:szCs w:val="20"/>
        </w:rPr>
        <w:t>r</w:t>
      </w:r>
      <w:r w:rsidRPr="007269CB">
        <w:rPr>
          <w:sz w:val="20"/>
          <w:szCs w:val="20"/>
        </w:rPr>
        <w:t>i</w:t>
      </w:r>
      <w:r w:rsidRPr="007269CB">
        <w:rPr>
          <w:spacing w:val="1"/>
          <w:sz w:val="20"/>
          <w:szCs w:val="20"/>
        </w:rPr>
        <w:t>p</w:t>
      </w:r>
      <w:r w:rsidRPr="007269CB">
        <w:rPr>
          <w:sz w:val="20"/>
          <w:szCs w:val="20"/>
        </w:rPr>
        <w:t>ti</w:t>
      </w:r>
      <w:r w:rsidRPr="007269CB">
        <w:rPr>
          <w:spacing w:val="1"/>
          <w:sz w:val="20"/>
          <w:szCs w:val="20"/>
        </w:rPr>
        <w:t>o</w:t>
      </w:r>
      <w:r w:rsidRPr="007269CB">
        <w:rPr>
          <w:spacing w:val="-1"/>
          <w:sz w:val="20"/>
          <w:szCs w:val="20"/>
        </w:rPr>
        <w:t>n</w:t>
      </w:r>
      <w:r w:rsidRPr="007269CB">
        <w:rPr>
          <w:spacing w:val="1"/>
          <w:sz w:val="20"/>
          <w:szCs w:val="20"/>
        </w:rPr>
        <w:t>(</w:t>
      </w:r>
      <w:r w:rsidRPr="007269CB">
        <w:rPr>
          <w:spacing w:val="-1"/>
          <w:sz w:val="20"/>
          <w:szCs w:val="20"/>
        </w:rPr>
        <w:t>s</w:t>
      </w:r>
      <w:r w:rsidRPr="007269CB">
        <w:rPr>
          <w:sz w:val="20"/>
          <w:szCs w:val="20"/>
        </w:rPr>
        <w:t>)</w:t>
      </w:r>
      <w:r w:rsidRPr="007269CB">
        <w:rPr>
          <w:spacing w:val="-10"/>
          <w:sz w:val="20"/>
          <w:szCs w:val="20"/>
        </w:rPr>
        <w:t xml:space="preserve"> </w:t>
      </w:r>
      <w:r w:rsidRPr="007269CB">
        <w:rPr>
          <w:sz w:val="20"/>
          <w:szCs w:val="20"/>
        </w:rPr>
        <w:t xml:space="preserve">to </w:t>
      </w:r>
      <w:r w:rsidRPr="007269CB">
        <w:rPr>
          <w:spacing w:val="1"/>
          <w:sz w:val="20"/>
          <w:szCs w:val="20"/>
        </w:rPr>
        <w:t>d</w:t>
      </w:r>
      <w:r w:rsidRPr="007269CB">
        <w:rPr>
          <w:sz w:val="20"/>
          <w:szCs w:val="20"/>
        </w:rPr>
        <w:t>ete</w:t>
      </w:r>
      <w:r w:rsidRPr="007269CB">
        <w:rPr>
          <w:spacing w:val="1"/>
          <w:sz w:val="20"/>
          <w:szCs w:val="20"/>
        </w:rPr>
        <w:t>r</w:t>
      </w:r>
      <w:r w:rsidRPr="007269CB">
        <w:rPr>
          <w:spacing w:val="-4"/>
          <w:sz w:val="20"/>
          <w:szCs w:val="20"/>
        </w:rPr>
        <w:t>m</w:t>
      </w:r>
      <w:r w:rsidRPr="007269CB">
        <w:rPr>
          <w:spacing w:val="2"/>
          <w:sz w:val="20"/>
          <w:szCs w:val="20"/>
        </w:rPr>
        <w:t>i</w:t>
      </w:r>
      <w:r w:rsidRPr="007269CB">
        <w:rPr>
          <w:spacing w:val="-1"/>
          <w:sz w:val="20"/>
          <w:szCs w:val="20"/>
        </w:rPr>
        <w:t>n</w:t>
      </w:r>
      <w:r w:rsidRPr="007269CB">
        <w:rPr>
          <w:sz w:val="20"/>
          <w:szCs w:val="20"/>
        </w:rPr>
        <w:t>e</w:t>
      </w:r>
      <w:r w:rsidRPr="007269CB">
        <w:rPr>
          <w:spacing w:val="-7"/>
          <w:sz w:val="20"/>
          <w:szCs w:val="20"/>
        </w:rPr>
        <w:t xml:space="preserve"> </w:t>
      </w:r>
      <w:r w:rsidRPr="007269CB">
        <w:rPr>
          <w:spacing w:val="2"/>
          <w:sz w:val="20"/>
          <w:szCs w:val="20"/>
        </w:rPr>
        <w:t>i</w:t>
      </w:r>
      <w:r w:rsidRPr="007269CB">
        <w:rPr>
          <w:sz w:val="20"/>
          <w:szCs w:val="20"/>
        </w:rPr>
        <w:t>f c</w:t>
      </w:r>
      <w:r w:rsidRPr="007269CB">
        <w:rPr>
          <w:spacing w:val="1"/>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cial</w:t>
      </w:r>
      <w:r w:rsidRPr="007269CB">
        <w:rPr>
          <w:spacing w:val="-9"/>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2"/>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n</w:t>
      </w:r>
      <w:r w:rsidRPr="007269CB">
        <w:rPr>
          <w:spacing w:val="1"/>
          <w:sz w:val="20"/>
          <w:szCs w:val="20"/>
        </w:rPr>
        <w:t>o</w:t>
      </w:r>
      <w:r w:rsidRPr="007269CB">
        <w:rPr>
          <w:spacing w:val="2"/>
          <w:sz w:val="20"/>
          <w:szCs w:val="20"/>
        </w:rPr>
        <w:t>n</w:t>
      </w:r>
      <w:r w:rsidRPr="007269CB">
        <w:rPr>
          <w:spacing w:val="-2"/>
          <w:sz w:val="20"/>
          <w:szCs w:val="20"/>
        </w:rPr>
        <w:t>-</w:t>
      </w:r>
      <w:r w:rsidRPr="007269CB">
        <w:rPr>
          <w:spacing w:val="1"/>
          <w:sz w:val="20"/>
          <w:szCs w:val="20"/>
        </w:rPr>
        <w:t>d</w:t>
      </w:r>
      <w:r w:rsidRPr="007269CB">
        <w:rPr>
          <w:sz w:val="20"/>
          <w:szCs w:val="20"/>
        </w:rPr>
        <w:t>e</w:t>
      </w:r>
      <w:r w:rsidRPr="007269CB">
        <w:rPr>
          <w:spacing w:val="-1"/>
          <w:sz w:val="20"/>
          <w:szCs w:val="20"/>
        </w:rPr>
        <w:t>v</w:t>
      </w:r>
      <w:r w:rsidRPr="007269CB">
        <w:rPr>
          <w:spacing w:val="3"/>
          <w:sz w:val="20"/>
          <w:szCs w:val="20"/>
        </w:rPr>
        <w:t>e</w:t>
      </w:r>
      <w:r w:rsidRPr="007269CB">
        <w:rPr>
          <w:sz w:val="20"/>
          <w:szCs w:val="20"/>
        </w:rPr>
        <w:t>l</w:t>
      </w:r>
      <w:r w:rsidRPr="007269CB">
        <w:rPr>
          <w:spacing w:val="1"/>
          <w:sz w:val="20"/>
          <w:szCs w:val="20"/>
        </w:rPr>
        <w:t>op</w:t>
      </w:r>
      <w:r w:rsidRPr="007269CB">
        <w:rPr>
          <w:spacing w:val="-4"/>
          <w:sz w:val="20"/>
          <w:szCs w:val="20"/>
        </w:rPr>
        <w:t>m</w:t>
      </w:r>
      <w:r w:rsidRPr="007269CB">
        <w:rPr>
          <w:spacing w:val="3"/>
          <w:sz w:val="20"/>
          <w:szCs w:val="20"/>
        </w:rPr>
        <w:t>e</w:t>
      </w:r>
      <w:r w:rsidRPr="007269CB">
        <w:rPr>
          <w:spacing w:val="-1"/>
          <w:sz w:val="20"/>
          <w:szCs w:val="20"/>
        </w:rPr>
        <w:t>n</w:t>
      </w:r>
      <w:r w:rsidRPr="007269CB">
        <w:rPr>
          <w:sz w:val="20"/>
          <w:szCs w:val="20"/>
        </w:rPr>
        <w:t>tal</w:t>
      </w:r>
      <w:r w:rsidRPr="007269CB">
        <w:rPr>
          <w:spacing w:val="-15"/>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2"/>
          <w:sz w:val="20"/>
          <w:szCs w:val="20"/>
        </w:rPr>
        <w:t xml:space="preserve"> </w:t>
      </w:r>
      <w:r w:rsidRPr="007269CB">
        <w:rPr>
          <w:sz w:val="20"/>
          <w:szCs w:val="20"/>
        </w:rPr>
        <w:t>a</w:t>
      </w:r>
      <w:r w:rsidRPr="007269CB">
        <w:rPr>
          <w:spacing w:val="1"/>
          <w:sz w:val="20"/>
          <w:szCs w:val="20"/>
        </w:rPr>
        <w:t>r</w:t>
      </w:r>
      <w:r w:rsidRPr="007269CB">
        <w:rPr>
          <w:sz w:val="20"/>
          <w:szCs w:val="20"/>
        </w:rPr>
        <w:t>e</w:t>
      </w:r>
      <w:r w:rsidRPr="007269CB">
        <w:rPr>
          <w:spacing w:val="-1"/>
          <w:sz w:val="20"/>
          <w:szCs w:val="20"/>
        </w:rPr>
        <w:t xml:space="preserve"> </w:t>
      </w:r>
      <w:r w:rsidRPr="007269CB">
        <w:rPr>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le</w:t>
      </w:r>
      <w:r w:rsidRPr="007269CB">
        <w:rPr>
          <w:spacing w:val="-6"/>
          <w:sz w:val="20"/>
          <w:szCs w:val="20"/>
        </w:rPr>
        <w:t xml:space="preserve"> </w:t>
      </w:r>
      <w:r w:rsidRPr="007269CB">
        <w:rPr>
          <w:spacing w:val="2"/>
          <w:sz w:val="20"/>
          <w:szCs w:val="20"/>
        </w:rPr>
        <w:t>t</w:t>
      </w:r>
      <w:r w:rsidRPr="007269CB">
        <w:rPr>
          <w:sz w:val="20"/>
          <w:szCs w:val="20"/>
        </w:rPr>
        <w:t xml:space="preserve">o </w:t>
      </w:r>
      <w:r w:rsidRPr="007269CB">
        <w:rPr>
          <w:spacing w:val="-4"/>
          <w:sz w:val="20"/>
          <w:szCs w:val="20"/>
        </w:rPr>
        <w:t>m</w:t>
      </w:r>
      <w:r w:rsidRPr="007269CB">
        <w:rPr>
          <w:sz w:val="20"/>
          <w:szCs w:val="20"/>
        </w:rPr>
        <w:t>eet</w:t>
      </w:r>
      <w:r w:rsidRPr="007269CB">
        <w:rPr>
          <w:spacing w:val="-4"/>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G</w:t>
      </w:r>
      <w:r w:rsidRPr="007269CB">
        <w:rPr>
          <w:spacing w:val="1"/>
          <w:sz w:val="20"/>
          <w:szCs w:val="20"/>
        </w:rPr>
        <w:t>o</w:t>
      </w:r>
      <w:r w:rsidRPr="007269CB">
        <w:rPr>
          <w:spacing w:val="-1"/>
          <w:sz w:val="20"/>
          <w:szCs w:val="20"/>
        </w:rPr>
        <w:t>v</w:t>
      </w:r>
      <w:r w:rsidRPr="007269CB">
        <w:rPr>
          <w:sz w:val="20"/>
          <w:szCs w:val="20"/>
        </w:rPr>
        <w:t>e</w:t>
      </w:r>
      <w:r w:rsidRPr="007269CB">
        <w:rPr>
          <w:spacing w:val="3"/>
          <w:sz w:val="20"/>
          <w:szCs w:val="20"/>
        </w:rPr>
        <w:t>r</w:t>
      </w:r>
      <w:r w:rsidRPr="007269CB">
        <w:rPr>
          <w:spacing w:val="1"/>
          <w:sz w:val="20"/>
          <w:szCs w:val="20"/>
        </w:rPr>
        <w:t>n</w:t>
      </w:r>
      <w:r w:rsidRPr="007269CB">
        <w:rPr>
          <w:spacing w:val="-1"/>
          <w:sz w:val="20"/>
          <w:szCs w:val="20"/>
        </w:rPr>
        <w:t>m</w:t>
      </w:r>
      <w:r w:rsidRPr="007269CB">
        <w:rPr>
          <w:sz w:val="20"/>
          <w:szCs w:val="20"/>
        </w:rPr>
        <w:t>e</w:t>
      </w:r>
      <w:r w:rsidRPr="007269CB">
        <w:rPr>
          <w:spacing w:val="1"/>
          <w:sz w:val="20"/>
          <w:szCs w:val="20"/>
        </w:rPr>
        <w:t>n</w:t>
      </w:r>
      <w:r w:rsidRPr="007269CB">
        <w:rPr>
          <w:sz w:val="20"/>
          <w:szCs w:val="20"/>
        </w:rPr>
        <w:t>t</w:t>
      </w:r>
      <w:r w:rsidRPr="007269CB">
        <w:rPr>
          <w:spacing w:val="1"/>
          <w:sz w:val="20"/>
          <w:szCs w:val="20"/>
        </w:rPr>
        <w:t>’</w:t>
      </w:r>
      <w:r w:rsidRPr="007269CB">
        <w:rPr>
          <w:sz w:val="20"/>
          <w:szCs w:val="20"/>
        </w:rPr>
        <w:t xml:space="preserve">s </w:t>
      </w:r>
      <w:r w:rsidRPr="007269CB">
        <w:rPr>
          <w:spacing w:val="-1"/>
          <w:sz w:val="20"/>
          <w:szCs w:val="20"/>
        </w:rPr>
        <w:t>n</w:t>
      </w:r>
      <w:r w:rsidRPr="007269CB">
        <w:rPr>
          <w:sz w:val="20"/>
          <w:szCs w:val="20"/>
        </w:rPr>
        <w:t>ee</w:t>
      </w:r>
      <w:r w:rsidRPr="007269CB">
        <w:rPr>
          <w:spacing w:val="1"/>
          <w:sz w:val="20"/>
          <w:szCs w:val="20"/>
        </w:rPr>
        <w:t>d</w:t>
      </w:r>
      <w:r w:rsidRPr="007269CB">
        <w:rPr>
          <w:sz w:val="20"/>
          <w:szCs w:val="20"/>
        </w:rPr>
        <w:t>s</w:t>
      </w:r>
      <w:r w:rsidRPr="007269CB">
        <w:rPr>
          <w:spacing w:val="-5"/>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c</w:t>
      </w:r>
      <w:r w:rsidRPr="007269CB">
        <w:rPr>
          <w:spacing w:val="1"/>
          <w:sz w:val="20"/>
          <w:szCs w:val="20"/>
        </w:rPr>
        <w:t>o</w:t>
      </w:r>
      <w:r w:rsidRPr="007269CB">
        <w:rPr>
          <w:spacing w:val="-1"/>
          <w:sz w:val="20"/>
          <w:szCs w:val="20"/>
        </w:rPr>
        <w:t>u</w:t>
      </w:r>
      <w:r w:rsidRPr="007269CB">
        <w:rPr>
          <w:sz w:val="20"/>
          <w:szCs w:val="20"/>
        </w:rPr>
        <w:t>ld</w:t>
      </w:r>
      <w:r w:rsidRPr="007269CB">
        <w:rPr>
          <w:spacing w:val="-2"/>
          <w:sz w:val="20"/>
          <w:szCs w:val="20"/>
        </w:rPr>
        <w:t xml:space="preserve"> </w:t>
      </w:r>
      <w:r w:rsidRPr="007269CB">
        <w:rPr>
          <w:spacing w:val="1"/>
          <w:sz w:val="20"/>
          <w:szCs w:val="20"/>
        </w:rPr>
        <w:t>b</w:t>
      </w:r>
      <w:r w:rsidRPr="007269CB">
        <w:rPr>
          <w:sz w:val="20"/>
          <w:szCs w:val="20"/>
        </w:rPr>
        <w:t>e</w:t>
      </w:r>
      <w:r w:rsidRPr="007269CB">
        <w:rPr>
          <w:spacing w:val="-1"/>
          <w:sz w:val="20"/>
          <w:szCs w:val="20"/>
        </w:rPr>
        <w:t xml:space="preserve"> </w:t>
      </w:r>
      <w:r w:rsidRPr="007269CB">
        <w:rPr>
          <w:spacing w:val="-4"/>
          <w:sz w:val="20"/>
          <w:szCs w:val="20"/>
        </w:rPr>
        <w:t>m</w:t>
      </w:r>
      <w:r w:rsidRPr="007269CB">
        <w:rPr>
          <w:spacing w:val="1"/>
          <w:sz w:val="20"/>
          <w:szCs w:val="20"/>
        </w:rPr>
        <w:t>od</w:t>
      </w:r>
      <w:r w:rsidRPr="007269CB">
        <w:rPr>
          <w:sz w:val="20"/>
          <w:szCs w:val="20"/>
        </w:rPr>
        <w:t>i</w:t>
      </w:r>
      <w:r w:rsidRPr="007269CB">
        <w:rPr>
          <w:spacing w:val="1"/>
          <w:sz w:val="20"/>
          <w:szCs w:val="20"/>
        </w:rPr>
        <w:t>f</w:t>
      </w:r>
      <w:r w:rsidRPr="007269CB">
        <w:rPr>
          <w:sz w:val="20"/>
          <w:szCs w:val="20"/>
        </w:rPr>
        <w:t>ied</w:t>
      </w:r>
      <w:r w:rsidRPr="007269CB">
        <w:rPr>
          <w:spacing w:val="-5"/>
          <w:sz w:val="20"/>
          <w:szCs w:val="20"/>
        </w:rPr>
        <w:t xml:space="preserve"> </w:t>
      </w:r>
      <w:r w:rsidRPr="007269CB">
        <w:rPr>
          <w:sz w:val="20"/>
          <w:szCs w:val="20"/>
        </w:rPr>
        <w:t xml:space="preserve">to </w:t>
      </w:r>
      <w:r w:rsidRPr="007269CB">
        <w:rPr>
          <w:spacing w:val="-1"/>
          <w:sz w:val="20"/>
          <w:szCs w:val="20"/>
        </w:rPr>
        <w:t>m</w:t>
      </w:r>
      <w:r w:rsidRPr="007269CB">
        <w:rPr>
          <w:sz w:val="20"/>
          <w:szCs w:val="20"/>
        </w:rPr>
        <w:t>eet</w:t>
      </w:r>
      <w:r w:rsidRPr="007269CB">
        <w:rPr>
          <w:spacing w:val="-4"/>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G</w:t>
      </w:r>
      <w:r w:rsidRPr="007269CB">
        <w:rPr>
          <w:spacing w:val="1"/>
          <w:sz w:val="20"/>
          <w:szCs w:val="20"/>
        </w:rPr>
        <w:t>o</w:t>
      </w:r>
      <w:r w:rsidRPr="007269CB">
        <w:rPr>
          <w:spacing w:val="-1"/>
          <w:sz w:val="20"/>
          <w:szCs w:val="20"/>
        </w:rPr>
        <w:t>v</w:t>
      </w:r>
      <w:r w:rsidRPr="007269CB">
        <w:rPr>
          <w:sz w:val="20"/>
          <w:szCs w:val="20"/>
        </w:rPr>
        <w:t>e</w:t>
      </w:r>
      <w:r w:rsidRPr="007269CB">
        <w:rPr>
          <w:spacing w:val="1"/>
          <w:sz w:val="20"/>
          <w:szCs w:val="20"/>
        </w:rPr>
        <w:t>rn</w:t>
      </w:r>
      <w:r w:rsidRPr="007269CB">
        <w:rPr>
          <w:spacing w:val="-1"/>
          <w:sz w:val="20"/>
          <w:szCs w:val="20"/>
        </w:rPr>
        <w:t>m</w:t>
      </w:r>
      <w:r w:rsidRPr="007269CB">
        <w:rPr>
          <w:spacing w:val="3"/>
          <w:sz w:val="20"/>
          <w:szCs w:val="20"/>
        </w:rPr>
        <w:t>e</w:t>
      </w:r>
      <w:r w:rsidRPr="007269CB">
        <w:rPr>
          <w:spacing w:val="-1"/>
          <w:sz w:val="20"/>
          <w:szCs w:val="20"/>
        </w:rPr>
        <w:t>n</w:t>
      </w:r>
      <w:r w:rsidRPr="007269CB">
        <w:rPr>
          <w:spacing w:val="2"/>
          <w:sz w:val="20"/>
          <w:szCs w:val="20"/>
        </w:rPr>
        <w:t>t</w:t>
      </w:r>
      <w:r w:rsidRPr="007269CB">
        <w:rPr>
          <w:spacing w:val="-2"/>
          <w:sz w:val="20"/>
          <w:szCs w:val="20"/>
        </w:rPr>
        <w:t>’</w:t>
      </w:r>
      <w:r w:rsidRPr="007269CB">
        <w:rPr>
          <w:sz w:val="20"/>
          <w:szCs w:val="20"/>
        </w:rPr>
        <w:t>s</w:t>
      </w:r>
      <w:r w:rsidRPr="007269CB">
        <w:rPr>
          <w:spacing w:val="-9"/>
          <w:sz w:val="20"/>
          <w:szCs w:val="20"/>
        </w:rPr>
        <w:t xml:space="preserve"> </w:t>
      </w:r>
      <w:r w:rsidRPr="007269CB">
        <w:rPr>
          <w:spacing w:val="-1"/>
          <w:sz w:val="20"/>
          <w:szCs w:val="20"/>
        </w:rPr>
        <w:t>n</w:t>
      </w:r>
      <w:r w:rsidRPr="007269CB">
        <w:rPr>
          <w:sz w:val="20"/>
          <w:szCs w:val="20"/>
        </w:rPr>
        <w:t>ee</w:t>
      </w:r>
      <w:r w:rsidRPr="007269CB">
        <w:rPr>
          <w:spacing w:val="1"/>
          <w:sz w:val="20"/>
          <w:szCs w:val="20"/>
        </w:rPr>
        <w:t>d</w:t>
      </w:r>
      <w:r w:rsidRPr="007269CB">
        <w:rPr>
          <w:sz w:val="20"/>
          <w:szCs w:val="20"/>
        </w:rPr>
        <w:t>s</w:t>
      </w:r>
      <w:r w:rsidRPr="007269CB">
        <w:rPr>
          <w:spacing w:val="-3"/>
          <w:sz w:val="20"/>
          <w:szCs w:val="20"/>
        </w:rPr>
        <w:t xml:space="preserve"> </w:t>
      </w:r>
      <w:r w:rsidRPr="007269CB">
        <w:rPr>
          <w:sz w:val="20"/>
          <w:szCs w:val="20"/>
        </w:rPr>
        <w:t xml:space="preserve">to </w:t>
      </w:r>
      <w:r w:rsidRPr="007269CB">
        <w:rPr>
          <w:spacing w:val="1"/>
          <w:sz w:val="20"/>
          <w:szCs w:val="20"/>
        </w:rPr>
        <w:t>d</w:t>
      </w:r>
      <w:r w:rsidRPr="007269CB">
        <w:rPr>
          <w:sz w:val="20"/>
          <w:szCs w:val="20"/>
        </w:rPr>
        <w:t>ete</w:t>
      </w:r>
      <w:r w:rsidRPr="007269CB">
        <w:rPr>
          <w:spacing w:val="1"/>
          <w:sz w:val="20"/>
          <w:szCs w:val="20"/>
        </w:rPr>
        <w:t>r</w:t>
      </w:r>
      <w:r w:rsidRPr="007269CB">
        <w:rPr>
          <w:spacing w:val="-4"/>
          <w:sz w:val="20"/>
          <w:szCs w:val="20"/>
        </w:rPr>
        <w:t>m</w:t>
      </w:r>
      <w:r w:rsidRPr="007269CB">
        <w:rPr>
          <w:spacing w:val="2"/>
          <w:sz w:val="20"/>
          <w:szCs w:val="20"/>
        </w:rPr>
        <w:t>i</w:t>
      </w:r>
      <w:r w:rsidRPr="007269CB">
        <w:rPr>
          <w:spacing w:val="-1"/>
          <w:sz w:val="20"/>
          <w:szCs w:val="20"/>
        </w:rPr>
        <w:t>n</w:t>
      </w:r>
      <w:r w:rsidRPr="007269CB">
        <w:rPr>
          <w:sz w:val="20"/>
          <w:szCs w:val="20"/>
        </w:rPr>
        <w:t>e</w:t>
      </w:r>
      <w:r w:rsidRPr="007269CB">
        <w:rPr>
          <w:spacing w:val="-7"/>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2"/>
          <w:sz w:val="20"/>
          <w:szCs w:val="20"/>
        </w:rPr>
        <w:t>f</w:t>
      </w:r>
      <w:r w:rsidRPr="007269CB">
        <w:rPr>
          <w:spacing w:val="1"/>
          <w:sz w:val="20"/>
          <w:szCs w:val="20"/>
        </w:rPr>
        <w:t>o</w:t>
      </w:r>
      <w:r w:rsidRPr="007269CB">
        <w:rPr>
          <w:sz w:val="20"/>
          <w:szCs w:val="20"/>
        </w:rPr>
        <w:t>ll</w:t>
      </w:r>
      <w:r w:rsidRPr="007269CB">
        <w:rPr>
          <w:spacing w:val="4"/>
          <w:sz w:val="20"/>
          <w:szCs w:val="20"/>
        </w:rPr>
        <w:t>o</w:t>
      </w:r>
      <w:r w:rsidRPr="007269CB">
        <w:rPr>
          <w:spacing w:val="-2"/>
          <w:sz w:val="20"/>
          <w:szCs w:val="20"/>
        </w:rPr>
        <w:t>w</w:t>
      </w:r>
      <w:r w:rsidRPr="007269CB">
        <w:rPr>
          <w:spacing w:val="2"/>
          <w:sz w:val="20"/>
          <w:szCs w:val="20"/>
        </w:rPr>
        <w:t>i</w:t>
      </w:r>
      <w:r w:rsidRPr="007269CB">
        <w:rPr>
          <w:spacing w:val="-1"/>
          <w:sz w:val="20"/>
          <w:szCs w:val="20"/>
        </w:rPr>
        <w:t>n</w:t>
      </w:r>
      <w:r w:rsidRPr="007269CB">
        <w:rPr>
          <w:spacing w:val="1"/>
          <w:sz w:val="20"/>
          <w:szCs w:val="20"/>
        </w:rPr>
        <w:t>g:</w:t>
      </w:r>
    </w:p>
    <w:p w14:paraId="2EB31DF9" w14:textId="77777777" w:rsidR="006D0294" w:rsidRPr="007269CB" w:rsidRDefault="006D0294" w:rsidP="006D0294">
      <w:pPr>
        <w:widowControl w:val="0"/>
        <w:adjustRightInd w:val="0"/>
        <w:rPr>
          <w:sz w:val="20"/>
          <w:szCs w:val="20"/>
        </w:rPr>
      </w:pPr>
    </w:p>
    <w:p w14:paraId="2891AFB4" w14:textId="77777777" w:rsidR="006D0294" w:rsidRPr="007269CB" w:rsidRDefault="006D0294" w:rsidP="006D0294">
      <w:pPr>
        <w:widowControl w:val="0"/>
        <w:tabs>
          <w:tab w:val="left" w:pos="460"/>
        </w:tabs>
        <w:adjustRightInd w:val="0"/>
        <w:ind w:right="276"/>
        <w:rPr>
          <w:sz w:val="20"/>
          <w:szCs w:val="20"/>
        </w:rPr>
      </w:pPr>
      <w:r w:rsidRPr="007269CB">
        <w:rPr>
          <w:w w:val="130"/>
          <w:sz w:val="20"/>
          <w:szCs w:val="20"/>
        </w:rPr>
        <w:t>•</w:t>
      </w:r>
      <w:r w:rsidRPr="007269CB">
        <w:rPr>
          <w:sz w:val="20"/>
          <w:szCs w:val="20"/>
        </w:rPr>
        <w:tab/>
      </w:r>
      <w:r w:rsidRPr="007269CB">
        <w:rPr>
          <w:spacing w:val="2"/>
          <w:sz w:val="20"/>
          <w:szCs w:val="20"/>
        </w:rPr>
        <w:t>W</w:t>
      </w:r>
      <w:r w:rsidRPr="007269CB">
        <w:rPr>
          <w:spacing w:val="-1"/>
          <w:sz w:val="20"/>
          <w:szCs w:val="20"/>
        </w:rPr>
        <w:t>h</w:t>
      </w:r>
      <w:r w:rsidRPr="007269CB">
        <w:rPr>
          <w:sz w:val="20"/>
          <w:szCs w:val="20"/>
        </w:rPr>
        <w:t>et</w:t>
      </w:r>
      <w:r w:rsidRPr="007269CB">
        <w:rPr>
          <w:spacing w:val="-1"/>
          <w:sz w:val="20"/>
          <w:szCs w:val="20"/>
        </w:rPr>
        <w:t>h</w:t>
      </w:r>
      <w:r w:rsidRPr="007269CB">
        <w:rPr>
          <w:sz w:val="20"/>
          <w:szCs w:val="20"/>
        </w:rPr>
        <w:t>er</w:t>
      </w:r>
      <w:r w:rsidRPr="007269CB">
        <w:rPr>
          <w:spacing w:val="-6"/>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4"/>
          <w:sz w:val="20"/>
          <w:szCs w:val="20"/>
        </w:rPr>
        <w:t xml:space="preserve"> </w:t>
      </w:r>
      <w:r w:rsidRPr="007269CB">
        <w:rPr>
          <w:spacing w:val="4"/>
          <w:sz w:val="20"/>
          <w:szCs w:val="20"/>
        </w:rPr>
        <w:t>o</w:t>
      </w:r>
      <w:r w:rsidRPr="007269CB">
        <w:rPr>
          <w:sz w:val="20"/>
          <w:szCs w:val="20"/>
        </w:rPr>
        <w:t>f</w:t>
      </w:r>
      <w:r w:rsidRPr="007269CB">
        <w:rPr>
          <w:spacing w:val="-3"/>
          <w:sz w:val="20"/>
          <w:szCs w:val="20"/>
        </w:rPr>
        <w:t xml:space="preserve"> </w:t>
      </w:r>
      <w:r w:rsidRPr="007269CB">
        <w:rPr>
          <w:sz w:val="20"/>
          <w:szCs w:val="20"/>
        </w:rPr>
        <w:t xml:space="preserve">a </w:t>
      </w:r>
      <w:r w:rsidRPr="007269CB">
        <w:rPr>
          <w:spacing w:val="2"/>
          <w:sz w:val="20"/>
          <w:szCs w:val="20"/>
        </w:rPr>
        <w:t>t</w:t>
      </w:r>
      <w:r w:rsidRPr="007269CB">
        <w:rPr>
          <w:spacing w:val="-4"/>
          <w:sz w:val="20"/>
          <w:szCs w:val="20"/>
        </w:rPr>
        <w:t>y</w:t>
      </w:r>
      <w:r w:rsidRPr="007269CB">
        <w:rPr>
          <w:spacing w:val="1"/>
          <w:sz w:val="20"/>
          <w:szCs w:val="20"/>
        </w:rPr>
        <w:t>p</w:t>
      </w:r>
      <w:r w:rsidRPr="007269CB">
        <w:rPr>
          <w:sz w:val="20"/>
          <w:szCs w:val="20"/>
        </w:rPr>
        <w:t>e</w:t>
      </w:r>
      <w:r w:rsidRPr="007269CB">
        <w:rPr>
          <w:spacing w:val="-2"/>
          <w:sz w:val="20"/>
          <w:szCs w:val="20"/>
        </w:rPr>
        <w:t xml:space="preserve"> </w:t>
      </w:r>
      <w:r w:rsidRPr="007269CB">
        <w:rPr>
          <w:sz w:val="20"/>
          <w:szCs w:val="20"/>
        </w:rPr>
        <w:t>a</w:t>
      </w:r>
      <w:r w:rsidRPr="007269CB">
        <w:rPr>
          <w:spacing w:val="1"/>
          <w:sz w:val="20"/>
          <w:szCs w:val="20"/>
        </w:rPr>
        <w:t>r</w:t>
      </w:r>
      <w:r w:rsidRPr="007269CB">
        <w:rPr>
          <w:sz w:val="20"/>
          <w:szCs w:val="20"/>
        </w:rPr>
        <w:t>e c</w:t>
      </w:r>
      <w:r w:rsidRPr="007269CB">
        <w:rPr>
          <w:spacing w:val="1"/>
          <w:sz w:val="20"/>
          <w:szCs w:val="20"/>
        </w:rPr>
        <w:t>u</w:t>
      </w:r>
      <w:r w:rsidRPr="007269CB">
        <w:rPr>
          <w:spacing w:val="-1"/>
          <w:sz w:val="20"/>
          <w:szCs w:val="20"/>
        </w:rPr>
        <w:t>s</w:t>
      </w:r>
      <w:r w:rsidRPr="007269CB">
        <w:rPr>
          <w:sz w:val="20"/>
          <w:szCs w:val="20"/>
        </w:rPr>
        <w:t>t</w:t>
      </w:r>
      <w:r w:rsidRPr="007269CB">
        <w:rPr>
          <w:spacing w:val="1"/>
          <w:sz w:val="20"/>
          <w:szCs w:val="20"/>
        </w:rPr>
        <w:t>o</w:t>
      </w:r>
      <w:r w:rsidRPr="007269CB">
        <w:rPr>
          <w:spacing w:val="-1"/>
          <w:sz w:val="20"/>
          <w:szCs w:val="20"/>
        </w:rPr>
        <w:t>m</w:t>
      </w:r>
      <w:r w:rsidRPr="007269CB">
        <w:rPr>
          <w:sz w:val="20"/>
          <w:szCs w:val="20"/>
        </w:rPr>
        <w:t>a</w:t>
      </w:r>
      <w:r w:rsidRPr="007269CB">
        <w:rPr>
          <w:spacing w:val="1"/>
          <w:sz w:val="20"/>
          <w:szCs w:val="20"/>
        </w:rPr>
        <w:t>r</w:t>
      </w:r>
      <w:r w:rsidRPr="007269CB">
        <w:rPr>
          <w:sz w:val="20"/>
          <w:szCs w:val="20"/>
        </w:rPr>
        <w:t>i</w:t>
      </w:r>
      <w:r w:rsidRPr="007269CB">
        <w:rPr>
          <w:spacing w:val="2"/>
          <w:sz w:val="20"/>
          <w:szCs w:val="20"/>
        </w:rPr>
        <w:t>l</w:t>
      </w:r>
      <w:r w:rsidRPr="007269CB">
        <w:rPr>
          <w:sz w:val="20"/>
          <w:szCs w:val="20"/>
        </w:rPr>
        <w:t>y</w:t>
      </w:r>
      <w:r w:rsidRPr="007269CB">
        <w:rPr>
          <w:spacing w:val="-12"/>
          <w:sz w:val="20"/>
          <w:szCs w:val="20"/>
        </w:rPr>
        <w:t xml:space="preserve"> </w:t>
      </w:r>
      <w:r w:rsidRPr="007269CB">
        <w:rPr>
          <w:spacing w:val="3"/>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le</w:t>
      </w:r>
      <w:r w:rsidRPr="007269CB">
        <w:rPr>
          <w:spacing w:val="-6"/>
          <w:sz w:val="20"/>
          <w:szCs w:val="20"/>
        </w:rPr>
        <w:t xml:space="preserve"> </w:t>
      </w:r>
      <w:r w:rsidRPr="007269CB">
        <w:rPr>
          <w:sz w:val="20"/>
          <w:szCs w:val="20"/>
        </w:rPr>
        <w:t>in</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c</w:t>
      </w:r>
      <w:r w:rsidRPr="007269CB">
        <w:rPr>
          <w:spacing w:val="4"/>
          <w:sz w:val="20"/>
          <w:szCs w:val="20"/>
        </w:rPr>
        <w:t>o</w:t>
      </w:r>
      <w:r w:rsidRPr="007269CB">
        <w:rPr>
          <w:spacing w:val="1"/>
          <w:sz w:val="20"/>
          <w:szCs w:val="20"/>
        </w:rPr>
        <w:t>m</w:t>
      </w:r>
      <w:r w:rsidRPr="007269CB">
        <w:rPr>
          <w:spacing w:val="-1"/>
          <w:sz w:val="20"/>
          <w:szCs w:val="20"/>
        </w:rPr>
        <w:t>m</w:t>
      </w:r>
      <w:r w:rsidRPr="007269CB">
        <w:rPr>
          <w:sz w:val="20"/>
          <w:szCs w:val="20"/>
        </w:rPr>
        <w:t>e</w:t>
      </w:r>
      <w:r w:rsidRPr="007269CB">
        <w:rPr>
          <w:spacing w:val="1"/>
          <w:sz w:val="20"/>
          <w:szCs w:val="20"/>
        </w:rPr>
        <w:t>r</w:t>
      </w:r>
      <w:r w:rsidRPr="007269CB">
        <w:rPr>
          <w:sz w:val="20"/>
          <w:szCs w:val="20"/>
        </w:rPr>
        <w:t>cial</w:t>
      </w:r>
      <w:r w:rsidRPr="007269CB">
        <w:rPr>
          <w:spacing w:val="-6"/>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1"/>
          <w:sz w:val="20"/>
          <w:szCs w:val="20"/>
        </w:rPr>
        <w:t>p</w:t>
      </w:r>
      <w:r w:rsidRPr="007269CB">
        <w:rPr>
          <w:sz w:val="20"/>
          <w:szCs w:val="20"/>
        </w:rPr>
        <w:t>lace;</w:t>
      </w:r>
      <w:r w:rsidRPr="007269CB">
        <w:rPr>
          <w:spacing w:val="-10"/>
          <w:sz w:val="20"/>
          <w:szCs w:val="20"/>
        </w:rPr>
        <w:t xml:space="preserve"> </w:t>
      </w:r>
      <w:r w:rsidRPr="007269CB">
        <w:rPr>
          <w:sz w:val="20"/>
          <w:szCs w:val="20"/>
        </w:rPr>
        <w:t>a</w:t>
      </w:r>
      <w:r w:rsidRPr="007269CB">
        <w:rPr>
          <w:spacing w:val="1"/>
          <w:sz w:val="20"/>
          <w:szCs w:val="20"/>
        </w:rPr>
        <w:t>n</w:t>
      </w:r>
      <w:r w:rsidRPr="007269CB">
        <w:rPr>
          <w:spacing w:val="-1"/>
          <w:sz w:val="20"/>
          <w:szCs w:val="20"/>
        </w:rPr>
        <w:t>n</w:t>
      </w:r>
      <w:r w:rsidRPr="007269CB">
        <w:rPr>
          <w:spacing w:val="1"/>
          <w:sz w:val="20"/>
          <w:szCs w:val="20"/>
        </w:rPr>
        <w:t>o</w:t>
      </w:r>
      <w:r w:rsidRPr="007269CB">
        <w:rPr>
          <w:sz w:val="20"/>
          <w:szCs w:val="20"/>
        </w:rPr>
        <w:t>t</w:t>
      </w:r>
      <w:r w:rsidRPr="007269CB">
        <w:rPr>
          <w:spacing w:val="3"/>
          <w:sz w:val="20"/>
          <w:szCs w:val="20"/>
        </w:rPr>
        <w:t>a</w:t>
      </w:r>
      <w:r w:rsidRPr="007269CB">
        <w:rPr>
          <w:sz w:val="20"/>
          <w:szCs w:val="20"/>
        </w:rPr>
        <w:t>te</w:t>
      </w:r>
      <w:r w:rsidRPr="007269CB">
        <w:rPr>
          <w:spacing w:val="-6"/>
          <w:sz w:val="20"/>
          <w:szCs w:val="20"/>
        </w:rPr>
        <w:t xml:space="preserve"> </w:t>
      </w:r>
      <w:r w:rsidRPr="007269CB">
        <w:rPr>
          <w:sz w:val="20"/>
          <w:szCs w:val="20"/>
        </w:rPr>
        <w:t>e</w:t>
      </w:r>
      <w:r w:rsidRPr="007269CB">
        <w:rPr>
          <w:spacing w:val="-1"/>
          <w:sz w:val="20"/>
          <w:szCs w:val="20"/>
        </w:rPr>
        <w:t>v</w:t>
      </w:r>
      <w:r w:rsidRPr="007269CB">
        <w:rPr>
          <w:sz w:val="20"/>
          <w:szCs w:val="20"/>
        </w:rPr>
        <w:t>i</w:t>
      </w:r>
      <w:r w:rsidRPr="007269CB">
        <w:rPr>
          <w:spacing w:val="1"/>
          <w:sz w:val="20"/>
          <w:szCs w:val="20"/>
        </w:rPr>
        <w:t>d</w:t>
      </w:r>
      <w:r w:rsidRPr="007269CB">
        <w:rPr>
          <w:sz w:val="20"/>
          <w:szCs w:val="20"/>
        </w:rPr>
        <w:t>e</w:t>
      </w:r>
      <w:r w:rsidRPr="007269CB">
        <w:rPr>
          <w:spacing w:val="-1"/>
          <w:sz w:val="20"/>
          <w:szCs w:val="20"/>
        </w:rPr>
        <w:t>n</w:t>
      </w:r>
      <w:r w:rsidRPr="007269CB">
        <w:rPr>
          <w:sz w:val="20"/>
          <w:szCs w:val="20"/>
        </w:rPr>
        <w:t>ce</w:t>
      </w:r>
      <w:r w:rsidRPr="007269CB">
        <w:rPr>
          <w:spacing w:val="-6"/>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ac</w:t>
      </w:r>
      <w:r w:rsidRPr="007269CB">
        <w:rPr>
          <w:spacing w:val="2"/>
          <w:sz w:val="20"/>
          <w:szCs w:val="20"/>
        </w:rPr>
        <w:t>t</w:t>
      </w:r>
      <w:r w:rsidRPr="007269CB">
        <w:rPr>
          <w:spacing w:val="-1"/>
          <w:sz w:val="20"/>
          <w:szCs w:val="20"/>
        </w:rPr>
        <w:t>u</w:t>
      </w:r>
      <w:r w:rsidRPr="007269CB">
        <w:rPr>
          <w:sz w:val="20"/>
          <w:szCs w:val="20"/>
        </w:rPr>
        <w:t xml:space="preserve">al </w:t>
      </w:r>
      <w:r w:rsidRPr="007269CB">
        <w:rPr>
          <w:spacing w:val="-1"/>
          <w:sz w:val="20"/>
          <w:szCs w:val="20"/>
        </w:rPr>
        <w:t>s</w:t>
      </w:r>
      <w:r w:rsidRPr="007269CB">
        <w:rPr>
          <w:sz w:val="20"/>
          <w:szCs w:val="20"/>
        </w:rPr>
        <w:t>ale,</w:t>
      </w:r>
      <w:r w:rsidRPr="007269CB">
        <w:rPr>
          <w:spacing w:val="-3"/>
          <w:sz w:val="20"/>
          <w:szCs w:val="20"/>
        </w:rPr>
        <w:t xml:space="preserve"> </w:t>
      </w:r>
      <w:r w:rsidRPr="007269CB">
        <w:rPr>
          <w:sz w:val="20"/>
          <w:szCs w:val="20"/>
        </w:rPr>
        <w:t>lea</w:t>
      </w:r>
      <w:r w:rsidRPr="007269CB">
        <w:rPr>
          <w:spacing w:val="-1"/>
          <w:sz w:val="20"/>
          <w:szCs w:val="20"/>
        </w:rPr>
        <w:t>s</w:t>
      </w:r>
      <w:r w:rsidRPr="007269CB">
        <w:rPr>
          <w:sz w:val="20"/>
          <w:szCs w:val="20"/>
        </w:rPr>
        <w:t>e,</w:t>
      </w:r>
      <w:r w:rsidRPr="007269CB">
        <w:rPr>
          <w:spacing w:val="-3"/>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lice</w:t>
      </w:r>
      <w:r w:rsidRPr="007269CB">
        <w:rPr>
          <w:spacing w:val="-1"/>
          <w:sz w:val="20"/>
          <w:szCs w:val="20"/>
        </w:rPr>
        <w:t>ns</w:t>
      </w:r>
      <w:r w:rsidRPr="007269CB">
        <w:rPr>
          <w:sz w:val="20"/>
          <w:szCs w:val="20"/>
        </w:rPr>
        <w:t>e</w:t>
      </w:r>
      <w:r w:rsidRPr="007269CB">
        <w:rPr>
          <w:spacing w:val="-5"/>
          <w:sz w:val="20"/>
          <w:szCs w:val="20"/>
        </w:rPr>
        <w:t xml:space="preserve"> </w:t>
      </w:r>
      <w:r w:rsidRPr="007269CB">
        <w:rPr>
          <w:sz w:val="20"/>
          <w:szCs w:val="20"/>
        </w:rPr>
        <w:t>to 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g</w:t>
      </w:r>
      <w:r w:rsidRPr="007269CB">
        <w:rPr>
          <w:spacing w:val="3"/>
          <w:sz w:val="20"/>
          <w:szCs w:val="20"/>
        </w:rPr>
        <w:t>e</w:t>
      </w:r>
      <w:r w:rsidRPr="007269CB">
        <w:rPr>
          <w:spacing w:val="-1"/>
          <w:sz w:val="20"/>
          <w:szCs w:val="20"/>
        </w:rPr>
        <w:t>n</w:t>
      </w:r>
      <w:r w:rsidRPr="007269CB">
        <w:rPr>
          <w:sz w:val="20"/>
          <w:szCs w:val="20"/>
        </w:rPr>
        <w:t>e</w:t>
      </w:r>
      <w:r w:rsidRPr="007269CB">
        <w:rPr>
          <w:spacing w:val="1"/>
          <w:sz w:val="20"/>
          <w:szCs w:val="20"/>
        </w:rPr>
        <w:t>r</w:t>
      </w:r>
      <w:r w:rsidRPr="007269CB">
        <w:rPr>
          <w:sz w:val="20"/>
          <w:szCs w:val="20"/>
        </w:rPr>
        <w:t>al</w:t>
      </w:r>
      <w:r w:rsidRPr="007269CB">
        <w:rPr>
          <w:spacing w:val="-6"/>
          <w:sz w:val="20"/>
          <w:szCs w:val="20"/>
        </w:rPr>
        <w:t xml:space="preserve"> </w:t>
      </w:r>
      <w:r w:rsidRPr="007269CB">
        <w:rPr>
          <w:spacing w:val="1"/>
          <w:sz w:val="20"/>
          <w:szCs w:val="20"/>
        </w:rPr>
        <w:t>p</w:t>
      </w:r>
      <w:r w:rsidRPr="007269CB">
        <w:rPr>
          <w:spacing w:val="-1"/>
          <w:sz w:val="20"/>
          <w:szCs w:val="20"/>
        </w:rPr>
        <w:t>u</w:t>
      </w:r>
      <w:r w:rsidRPr="007269CB">
        <w:rPr>
          <w:spacing w:val="1"/>
          <w:sz w:val="20"/>
          <w:szCs w:val="20"/>
        </w:rPr>
        <w:t>b</w:t>
      </w:r>
      <w:r w:rsidRPr="007269CB">
        <w:rPr>
          <w:sz w:val="20"/>
          <w:szCs w:val="20"/>
        </w:rPr>
        <w:t>lic:</w:t>
      </w:r>
    </w:p>
    <w:p w14:paraId="780E427C" w14:textId="77777777" w:rsidR="006D0294" w:rsidRPr="007269CB" w:rsidRDefault="006D0294" w:rsidP="006D0294">
      <w:pPr>
        <w:widowControl w:val="0"/>
        <w:adjustRightInd w:val="0"/>
        <w:rPr>
          <w:sz w:val="20"/>
          <w:szCs w:val="20"/>
        </w:rPr>
      </w:pPr>
    </w:p>
    <w:p w14:paraId="561994CB" w14:textId="77777777" w:rsidR="006D0294" w:rsidRPr="007269CB" w:rsidRDefault="006D0294" w:rsidP="006D0294">
      <w:pPr>
        <w:widowControl w:val="0"/>
        <w:adjustRightInd w:val="0"/>
        <w:rPr>
          <w:sz w:val="20"/>
          <w:szCs w:val="20"/>
        </w:rPr>
      </w:pPr>
    </w:p>
    <w:p w14:paraId="2E6E126E" w14:textId="77777777" w:rsidR="006D0294" w:rsidRPr="007269CB" w:rsidRDefault="006D0294" w:rsidP="006D0294">
      <w:pPr>
        <w:widowControl w:val="0"/>
        <w:adjustRightInd w:val="0"/>
        <w:rPr>
          <w:sz w:val="20"/>
          <w:szCs w:val="20"/>
        </w:rPr>
      </w:pPr>
    </w:p>
    <w:p w14:paraId="4FC5C1E7" w14:textId="77777777" w:rsidR="006D0294" w:rsidRPr="007269CB" w:rsidRDefault="006D0294" w:rsidP="006D0294">
      <w:pPr>
        <w:widowControl w:val="0"/>
        <w:tabs>
          <w:tab w:val="left" w:pos="460"/>
        </w:tabs>
        <w:adjustRightInd w:val="0"/>
        <w:ind w:right="227"/>
        <w:rPr>
          <w:sz w:val="20"/>
          <w:szCs w:val="20"/>
        </w:rPr>
      </w:pPr>
      <w:r w:rsidRPr="007269CB">
        <w:rPr>
          <w:rFonts w:ascii="Calibri" w:hAnsi="Calibri"/>
          <w:noProof/>
        </w:rPr>
        <mc:AlternateContent>
          <mc:Choice Requires="wps">
            <w:drawing>
              <wp:anchor distT="0" distB="0" distL="114300" distR="114300" simplePos="0" relativeHeight="251659264" behindDoc="1" locked="0" layoutInCell="0" allowOverlap="1" wp14:anchorId="13DF284A" wp14:editId="73194D7C">
                <wp:simplePos x="0" y="0"/>
                <wp:positionH relativeFrom="page">
                  <wp:posOffset>914400</wp:posOffset>
                </wp:positionH>
                <wp:positionV relativeFrom="paragraph">
                  <wp:posOffset>-133985</wp:posOffset>
                </wp:positionV>
                <wp:extent cx="5780405" cy="12700"/>
                <wp:effectExtent l="0" t="0" r="10795" b="6350"/>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0"/>
                        </a:xfrm>
                        <a:custGeom>
                          <a:avLst/>
                          <a:gdLst>
                            <a:gd name="T0" fmla="*/ 0 w 9103"/>
                            <a:gd name="T1" fmla="*/ 0 h 20"/>
                            <a:gd name="T2" fmla="*/ 9103 w 9103"/>
                            <a:gd name="T3" fmla="*/ 0 h 20"/>
                          </a:gdLst>
                          <a:ahLst/>
                          <a:cxnLst>
                            <a:cxn ang="0">
                              <a:pos x="T0" y="T1"/>
                            </a:cxn>
                            <a:cxn ang="0">
                              <a:pos x="T2" y="T3"/>
                            </a:cxn>
                          </a:cxnLst>
                          <a:rect l="0" t="0" r="r" b="b"/>
                          <a:pathLst>
                            <a:path w="9103" h="20">
                              <a:moveTo>
                                <a:pt x="0" y="0"/>
                              </a:moveTo>
                              <a:lnTo>
                                <a:pt x="9103"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694C84" id="Freeform 18"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55pt,527.15pt,-10.55pt" coordsize="9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vh+gIAAI4GAAAOAAAAZHJzL2Uyb0RvYy54bWysVW1r2zAQ/j7YfxD6OEhtp07zQp1SkmYM&#10;uq3Q7Acolhyb2ZInKXG6sf++u7OdJi2FMeYPjqR7fHruuZdc3xyqku2VdYXRCY8uQs6UTo0s9Dbh&#10;39arwYQz54WWojRaJfxJOX4zf//uuqlnamhyU0plGTjRbtbUCc+9r2dB4NJcVcJdmFppMGbGVsLD&#10;1m4DaUUD3qsyGIbhVdAYK2trUuUcnC5bI5+T/yxTqf+aZU55ViYcuHl6W3pv8B3Mr8Vsa0WdF2lH&#10;Q/wDi0oUGi49uloKL9jOFq9cVUVqjTOZv0hNFZgsK1JFMUA0Ufgimsdc1IpiAXFcfZTJ/T+36Zf9&#10;g2WFhNxBprSoIEcrqxQqzuAI9GlqNwPYY/1gMUJX35v0uwNDcGbBjQMM2zSfjQQ3YucNaXLIbIVf&#10;QrTsQNI/HaVXB89SOByNJ2EcjjhLwRYNxyGlJhCz/uN05/xHZciR2N8732ZOwop0lx35NWQ5q0pI&#10;4oeAhaxh0yi87NJ8xERnmJwN+0I4IoYnCPTwhqPLE1jIekdAe9sTE3nPNT3ojiysmMAGCUmf2jjU&#10;BZlD8OsI2YILQGFkb4CBIIIptB7c/naXWKj9l1VvOYOq37Ry1MIjN7wDl6xJOGnF8oSDIHhemb1a&#10;G0L4F6mDu56tpT5FtV76HAOwNcMC76HYjncj5ZPMarMqypJSW2pkNApHU6LiTFlINCIbZ7ebRWnZ&#10;XmBb09OJdgazZqclOcuVkHfd2ouibNdEDf1BFXZKYD1S3/6ahtO7yd0kHsTDq7tBHC6Xg9vVIh5c&#10;raLxaHm5XCyW0W+kFsWzvJBSaWTXz5Ao/rse7aZZ2/3HKXIWxVmwK3peBxuc0yCRIZb+l6KjfsUW&#10;bXt6Y+QTtKs17VCEIQ6L3NifnDUwEBPufuyEVZyVnzRMnGkUxzhBaROPxlAizJ5aNqcWoVNwlXDP&#10;odJxufDt1N3VttjmcFNEadXmFsZEVmA7E7+WVbeBoUcRdAMap+rpnlDPfyPzPwAAAP//AwBQSwME&#10;FAAGAAgAAAAhANYSprDgAAAADAEAAA8AAABkcnMvZG93bnJldi54bWxMj8FOwzAQRO9I/IO1SFyi&#10;1nYJiIY4FUJCXCFUqnpz421iEdtR7Kbh79me6HFmR7Nvys3sejbhGG3wCuRSAEPfBGN9q2D7/b54&#10;BhaT9kb3waOCX4ywqW5vSl2YcPZfONWpZVTiY6EVdCkNBeex6dDpuAwDerodw+h0Ijm23Iz6TOWu&#10;5yshnrjT1tOHTg/41mHzU5+cgknXk7W522Y7uf8QZpftPzNU6v5ufn0BlnBO/2G44BM6VMR0CCdv&#10;IutJ5zltSQoWKymBXRLiMX8AdiBLriXwquTXI6o/AAAA//8DAFBLAQItABQABgAIAAAAIQC2gziS&#10;/gAAAOEBAAATAAAAAAAAAAAAAAAAAAAAAABbQ29udGVudF9UeXBlc10ueG1sUEsBAi0AFAAGAAgA&#10;AAAhADj9If/WAAAAlAEAAAsAAAAAAAAAAAAAAAAALwEAAF9yZWxzLy5yZWxzUEsBAi0AFAAGAAgA&#10;AAAhAEDqy+H6AgAAjgYAAA4AAAAAAAAAAAAAAAAALgIAAGRycy9lMm9Eb2MueG1sUEsBAi0AFAAG&#10;AAgAAAAhANYSprDgAAAADAEAAA8AAAAAAAAAAAAAAAAAVAUAAGRycy9kb3ducmV2LnhtbFBLBQYA&#10;AAAABAAEAPMAAABhBgAAAAA=&#10;" o:allowincell="f" filled="f" strokeweight=".14053mm">
                <v:path arrowok="t" o:connecttype="custom" o:connectlocs="0,0;5780405,0" o:connectangles="0,0"/>
                <w10:wrap anchorx="page"/>
              </v:polyline>
            </w:pict>
          </mc:Fallback>
        </mc:AlternateContent>
      </w:r>
      <w:r w:rsidRPr="007269CB">
        <w:rPr>
          <w:w w:val="130"/>
          <w:sz w:val="20"/>
          <w:szCs w:val="20"/>
        </w:rPr>
        <w:t>•</w:t>
      </w:r>
      <w:r w:rsidRPr="007269CB">
        <w:rPr>
          <w:sz w:val="20"/>
          <w:szCs w:val="20"/>
        </w:rPr>
        <w:tab/>
      </w:r>
      <w:r w:rsidRPr="007269CB">
        <w:rPr>
          <w:spacing w:val="2"/>
          <w:sz w:val="20"/>
          <w:szCs w:val="20"/>
        </w:rPr>
        <w:t>W</w:t>
      </w:r>
      <w:r w:rsidRPr="007269CB">
        <w:rPr>
          <w:spacing w:val="-1"/>
          <w:sz w:val="20"/>
          <w:szCs w:val="20"/>
        </w:rPr>
        <w:t>h</w:t>
      </w:r>
      <w:r w:rsidRPr="007269CB">
        <w:rPr>
          <w:sz w:val="20"/>
          <w:szCs w:val="20"/>
        </w:rPr>
        <w:t>et</w:t>
      </w:r>
      <w:r w:rsidRPr="007269CB">
        <w:rPr>
          <w:spacing w:val="-1"/>
          <w:sz w:val="20"/>
          <w:szCs w:val="20"/>
        </w:rPr>
        <w:t>h</w:t>
      </w:r>
      <w:r w:rsidRPr="007269CB">
        <w:rPr>
          <w:sz w:val="20"/>
          <w:szCs w:val="20"/>
        </w:rPr>
        <w:t>er</w:t>
      </w:r>
      <w:r w:rsidRPr="007269CB">
        <w:rPr>
          <w:spacing w:val="-6"/>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4"/>
          <w:sz w:val="20"/>
          <w:szCs w:val="20"/>
        </w:rPr>
        <w:t xml:space="preserve"> </w:t>
      </w:r>
      <w:r w:rsidRPr="007269CB">
        <w:rPr>
          <w:spacing w:val="4"/>
          <w:sz w:val="20"/>
          <w:szCs w:val="20"/>
        </w:rPr>
        <w:t>o</w:t>
      </w:r>
      <w:r w:rsidRPr="007269CB">
        <w:rPr>
          <w:sz w:val="20"/>
          <w:szCs w:val="20"/>
        </w:rPr>
        <w:t>f</w:t>
      </w:r>
      <w:r w:rsidRPr="007269CB">
        <w:rPr>
          <w:spacing w:val="-3"/>
          <w:sz w:val="20"/>
          <w:szCs w:val="20"/>
        </w:rPr>
        <w:t xml:space="preserve"> </w:t>
      </w:r>
      <w:r w:rsidRPr="007269CB">
        <w:rPr>
          <w:sz w:val="20"/>
          <w:szCs w:val="20"/>
        </w:rPr>
        <w:t xml:space="preserve">a </w:t>
      </w:r>
      <w:r w:rsidRPr="007269CB">
        <w:rPr>
          <w:spacing w:val="2"/>
          <w:sz w:val="20"/>
          <w:szCs w:val="20"/>
        </w:rPr>
        <w:t>t</w:t>
      </w:r>
      <w:r w:rsidRPr="007269CB">
        <w:rPr>
          <w:spacing w:val="-4"/>
          <w:sz w:val="20"/>
          <w:szCs w:val="20"/>
        </w:rPr>
        <w:t>y</w:t>
      </w:r>
      <w:r w:rsidRPr="007269CB">
        <w:rPr>
          <w:spacing w:val="1"/>
          <w:sz w:val="20"/>
          <w:szCs w:val="20"/>
        </w:rPr>
        <w:t>p</w:t>
      </w:r>
      <w:r w:rsidRPr="007269CB">
        <w:rPr>
          <w:sz w:val="20"/>
          <w:szCs w:val="20"/>
        </w:rPr>
        <w:t>e</w:t>
      </w:r>
      <w:r w:rsidRPr="007269CB">
        <w:rPr>
          <w:spacing w:val="-2"/>
          <w:sz w:val="20"/>
          <w:szCs w:val="20"/>
        </w:rPr>
        <w:t xml:space="preserve"> </w:t>
      </w:r>
      <w:r w:rsidRPr="007269CB">
        <w:rPr>
          <w:sz w:val="20"/>
          <w:szCs w:val="20"/>
        </w:rPr>
        <w:t>a</w:t>
      </w:r>
      <w:r w:rsidRPr="007269CB">
        <w:rPr>
          <w:spacing w:val="1"/>
          <w:sz w:val="20"/>
          <w:szCs w:val="20"/>
        </w:rPr>
        <w:t>r</w:t>
      </w:r>
      <w:r w:rsidRPr="007269CB">
        <w:rPr>
          <w:sz w:val="20"/>
          <w:szCs w:val="20"/>
        </w:rPr>
        <w:t>e c</w:t>
      </w:r>
      <w:r w:rsidRPr="007269CB">
        <w:rPr>
          <w:spacing w:val="1"/>
          <w:sz w:val="20"/>
          <w:szCs w:val="20"/>
        </w:rPr>
        <w:t>u</w:t>
      </w:r>
      <w:r w:rsidRPr="007269CB">
        <w:rPr>
          <w:spacing w:val="-1"/>
          <w:sz w:val="20"/>
          <w:szCs w:val="20"/>
        </w:rPr>
        <w:t>s</w:t>
      </w:r>
      <w:r w:rsidRPr="007269CB">
        <w:rPr>
          <w:sz w:val="20"/>
          <w:szCs w:val="20"/>
        </w:rPr>
        <w:t>t</w:t>
      </w:r>
      <w:r w:rsidRPr="007269CB">
        <w:rPr>
          <w:spacing w:val="1"/>
          <w:sz w:val="20"/>
          <w:szCs w:val="20"/>
        </w:rPr>
        <w:t>o</w:t>
      </w:r>
      <w:r w:rsidRPr="007269CB">
        <w:rPr>
          <w:spacing w:val="-1"/>
          <w:sz w:val="20"/>
          <w:szCs w:val="20"/>
        </w:rPr>
        <w:t>m</w:t>
      </w:r>
      <w:r w:rsidRPr="007269CB">
        <w:rPr>
          <w:sz w:val="20"/>
          <w:szCs w:val="20"/>
        </w:rPr>
        <w:t>a</w:t>
      </w:r>
      <w:r w:rsidRPr="007269CB">
        <w:rPr>
          <w:spacing w:val="1"/>
          <w:sz w:val="20"/>
          <w:szCs w:val="20"/>
        </w:rPr>
        <w:t>r</w:t>
      </w:r>
      <w:r w:rsidRPr="007269CB">
        <w:rPr>
          <w:sz w:val="20"/>
          <w:szCs w:val="20"/>
        </w:rPr>
        <w:t>i</w:t>
      </w:r>
      <w:r w:rsidRPr="007269CB">
        <w:rPr>
          <w:spacing w:val="2"/>
          <w:sz w:val="20"/>
          <w:szCs w:val="20"/>
        </w:rPr>
        <w:t>l</w:t>
      </w:r>
      <w:r w:rsidRPr="007269CB">
        <w:rPr>
          <w:sz w:val="20"/>
          <w:szCs w:val="20"/>
        </w:rPr>
        <w:t>y</w:t>
      </w:r>
      <w:r w:rsidRPr="007269CB">
        <w:rPr>
          <w:spacing w:val="-12"/>
          <w:sz w:val="20"/>
          <w:szCs w:val="20"/>
        </w:rPr>
        <w:t xml:space="preserve"> </w:t>
      </w:r>
      <w:r w:rsidRPr="007269CB">
        <w:rPr>
          <w:spacing w:val="3"/>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le</w:t>
      </w:r>
      <w:r w:rsidRPr="007269CB">
        <w:rPr>
          <w:spacing w:val="-6"/>
          <w:sz w:val="20"/>
          <w:szCs w:val="20"/>
        </w:rPr>
        <w:t xml:space="preserve"> </w:t>
      </w:r>
      <w:r w:rsidRPr="007269CB">
        <w:rPr>
          <w:sz w:val="20"/>
          <w:szCs w:val="20"/>
        </w:rPr>
        <w:t>in</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c</w:t>
      </w:r>
      <w:r w:rsidRPr="007269CB">
        <w:rPr>
          <w:spacing w:val="4"/>
          <w:sz w:val="20"/>
          <w:szCs w:val="20"/>
        </w:rPr>
        <w:t>o</w:t>
      </w:r>
      <w:r w:rsidRPr="007269CB">
        <w:rPr>
          <w:spacing w:val="1"/>
          <w:sz w:val="20"/>
          <w:szCs w:val="20"/>
        </w:rPr>
        <w:t>m</w:t>
      </w:r>
      <w:r w:rsidRPr="007269CB">
        <w:rPr>
          <w:spacing w:val="-1"/>
          <w:sz w:val="20"/>
          <w:szCs w:val="20"/>
        </w:rPr>
        <w:t>m</w:t>
      </w:r>
      <w:r w:rsidRPr="007269CB">
        <w:rPr>
          <w:sz w:val="20"/>
          <w:szCs w:val="20"/>
        </w:rPr>
        <w:t>e</w:t>
      </w:r>
      <w:r w:rsidRPr="007269CB">
        <w:rPr>
          <w:spacing w:val="1"/>
          <w:sz w:val="20"/>
          <w:szCs w:val="20"/>
        </w:rPr>
        <w:t>r</w:t>
      </w:r>
      <w:r w:rsidRPr="007269CB">
        <w:rPr>
          <w:sz w:val="20"/>
          <w:szCs w:val="20"/>
        </w:rPr>
        <w:t>cial</w:t>
      </w:r>
      <w:r w:rsidRPr="007269CB">
        <w:rPr>
          <w:spacing w:val="-6"/>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1"/>
          <w:sz w:val="20"/>
          <w:szCs w:val="20"/>
        </w:rPr>
        <w:t>p</w:t>
      </w:r>
      <w:r w:rsidRPr="007269CB">
        <w:rPr>
          <w:sz w:val="20"/>
          <w:szCs w:val="20"/>
        </w:rPr>
        <w:t>lace</w:t>
      </w:r>
      <w:r w:rsidRPr="007269CB">
        <w:rPr>
          <w:spacing w:val="-7"/>
          <w:sz w:val="20"/>
          <w:szCs w:val="20"/>
        </w:rPr>
        <w:t xml:space="preserve"> </w:t>
      </w:r>
      <w:r w:rsidRPr="007269CB">
        <w:rPr>
          <w:spacing w:val="-2"/>
          <w:sz w:val="20"/>
          <w:szCs w:val="20"/>
        </w:rPr>
        <w:t>w</w:t>
      </w:r>
      <w:r w:rsidRPr="007269CB">
        <w:rPr>
          <w:sz w:val="20"/>
          <w:szCs w:val="20"/>
        </w:rPr>
        <w:t>i</w:t>
      </w:r>
      <w:r w:rsidRPr="007269CB">
        <w:rPr>
          <w:spacing w:val="2"/>
          <w:sz w:val="20"/>
          <w:szCs w:val="20"/>
        </w:rPr>
        <w:t>t</w:t>
      </w:r>
      <w:r w:rsidRPr="007269CB">
        <w:rPr>
          <w:sz w:val="20"/>
          <w:szCs w:val="20"/>
        </w:rPr>
        <w:t>h</w:t>
      </w:r>
      <w:r w:rsidRPr="007269CB">
        <w:rPr>
          <w:spacing w:val="-2"/>
          <w:sz w:val="20"/>
          <w:szCs w:val="20"/>
        </w:rPr>
        <w:t xml:space="preserve"> </w:t>
      </w:r>
      <w:r w:rsidRPr="007269CB">
        <w:rPr>
          <w:spacing w:val="-1"/>
          <w:sz w:val="20"/>
          <w:szCs w:val="20"/>
        </w:rPr>
        <w:t>m</w:t>
      </w:r>
      <w:r w:rsidRPr="007269CB">
        <w:rPr>
          <w:spacing w:val="1"/>
          <w:sz w:val="20"/>
          <w:szCs w:val="20"/>
        </w:rPr>
        <w:t>od</w:t>
      </w:r>
      <w:r w:rsidRPr="007269CB">
        <w:rPr>
          <w:sz w:val="20"/>
          <w:szCs w:val="20"/>
        </w:rPr>
        <w:t>i</w:t>
      </w:r>
      <w:r w:rsidRPr="007269CB">
        <w:rPr>
          <w:spacing w:val="-2"/>
          <w:sz w:val="20"/>
          <w:szCs w:val="20"/>
        </w:rPr>
        <w:t>f</w:t>
      </w:r>
      <w:r w:rsidRPr="007269CB">
        <w:rPr>
          <w:sz w:val="20"/>
          <w:szCs w:val="20"/>
        </w:rPr>
        <w:t>icati</w:t>
      </w:r>
      <w:r w:rsidRPr="007269CB">
        <w:rPr>
          <w:spacing w:val="1"/>
          <w:sz w:val="20"/>
          <w:szCs w:val="20"/>
        </w:rPr>
        <w:t>o</w:t>
      </w:r>
      <w:r w:rsidRPr="007269CB">
        <w:rPr>
          <w:spacing w:val="-1"/>
          <w:sz w:val="20"/>
          <w:szCs w:val="20"/>
        </w:rPr>
        <w:t>n</w:t>
      </w:r>
      <w:r w:rsidRPr="007269CB">
        <w:rPr>
          <w:spacing w:val="2"/>
          <w:sz w:val="20"/>
          <w:szCs w:val="20"/>
        </w:rPr>
        <w:t>s</w:t>
      </w:r>
      <w:r w:rsidRPr="007269CB">
        <w:rPr>
          <w:sz w:val="20"/>
          <w:szCs w:val="20"/>
        </w:rPr>
        <w:t>;</w:t>
      </w:r>
      <w:r w:rsidRPr="007269CB">
        <w:rPr>
          <w:spacing w:val="-12"/>
          <w:sz w:val="20"/>
          <w:szCs w:val="20"/>
        </w:rPr>
        <w:t xml:space="preserve"> </w:t>
      </w:r>
      <w:r w:rsidRPr="007269CB">
        <w:rPr>
          <w:sz w:val="20"/>
          <w:szCs w:val="20"/>
        </w:rPr>
        <w:t>a</w:t>
      </w:r>
      <w:r w:rsidRPr="007269CB">
        <w:rPr>
          <w:spacing w:val="1"/>
          <w:sz w:val="20"/>
          <w:szCs w:val="20"/>
        </w:rPr>
        <w:t>n</w:t>
      </w:r>
      <w:r w:rsidRPr="007269CB">
        <w:rPr>
          <w:spacing w:val="-1"/>
          <w:sz w:val="20"/>
          <w:szCs w:val="20"/>
        </w:rPr>
        <w:t>n</w:t>
      </w:r>
      <w:r w:rsidRPr="007269CB">
        <w:rPr>
          <w:spacing w:val="1"/>
          <w:sz w:val="20"/>
          <w:szCs w:val="20"/>
        </w:rPr>
        <w:t>o</w:t>
      </w:r>
      <w:r w:rsidRPr="007269CB">
        <w:rPr>
          <w:sz w:val="20"/>
          <w:szCs w:val="20"/>
        </w:rPr>
        <w:t>tate e</w:t>
      </w:r>
      <w:r w:rsidRPr="007269CB">
        <w:rPr>
          <w:spacing w:val="-1"/>
          <w:sz w:val="20"/>
          <w:szCs w:val="20"/>
        </w:rPr>
        <w:t>v</w:t>
      </w:r>
      <w:r w:rsidRPr="007269CB">
        <w:rPr>
          <w:sz w:val="20"/>
          <w:szCs w:val="20"/>
        </w:rPr>
        <w:t>i</w:t>
      </w:r>
      <w:r w:rsidRPr="007269CB">
        <w:rPr>
          <w:spacing w:val="1"/>
          <w:sz w:val="20"/>
          <w:szCs w:val="20"/>
        </w:rPr>
        <w:t>d</w:t>
      </w:r>
      <w:r w:rsidRPr="007269CB">
        <w:rPr>
          <w:sz w:val="20"/>
          <w:szCs w:val="20"/>
        </w:rPr>
        <w:t>e</w:t>
      </w:r>
      <w:r w:rsidRPr="007269CB">
        <w:rPr>
          <w:spacing w:val="-1"/>
          <w:sz w:val="20"/>
          <w:szCs w:val="20"/>
        </w:rPr>
        <w:t>n</w:t>
      </w:r>
      <w:r w:rsidRPr="007269CB">
        <w:rPr>
          <w:sz w:val="20"/>
          <w:szCs w:val="20"/>
        </w:rPr>
        <w:t>ce</w:t>
      </w:r>
      <w:r w:rsidRPr="007269CB">
        <w:rPr>
          <w:spacing w:val="-6"/>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ac</w:t>
      </w:r>
      <w:r w:rsidRPr="007269CB">
        <w:rPr>
          <w:spacing w:val="2"/>
          <w:sz w:val="20"/>
          <w:szCs w:val="20"/>
        </w:rPr>
        <w:t>t</w:t>
      </w:r>
      <w:r w:rsidRPr="007269CB">
        <w:rPr>
          <w:spacing w:val="-1"/>
          <w:sz w:val="20"/>
          <w:szCs w:val="20"/>
        </w:rPr>
        <w:t>u</w:t>
      </w:r>
      <w:r w:rsidRPr="007269CB">
        <w:rPr>
          <w:sz w:val="20"/>
          <w:szCs w:val="20"/>
        </w:rPr>
        <w:t>al</w:t>
      </w:r>
      <w:r w:rsidRPr="007269CB">
        <w:rPr>
          <w:spacing w:val="-5"/>
          <w:sz w:val="20"/>
          <w:szCs w:val="20"/>
        </w:rPr>
        <w:t xml:space="preserve"> </w:t>
      </w:r>
      <w:r w:rsidRPr="007269CB">
        <w:rPr>
          <w:spacing w:val="-1"/>
          <w:sz w:val="20"/>
          <w:szCs w:val="20"/>
        </w:rPr>
        <w:t>s</w:t>
      </w:r>
      <w:r w:rsidRPr="007269CB">
        <w:rPr>
          <w:spacing w:val="3"/>
          <w:sz w:val="20"/>
          <w:szCs w:val="20"/>
        </w:rPr>
        <w:t>a</w:t>
      </w:r>
      <w:r w:rsidRPr="007269CB">
        <w:rPr>
          <w:sz w:val="20"/>
          <w:szCs w:val="20"/>
        </w:rPr>
        <w:t>le,</w:t>
      </w:r>
      <w:r w:rsidRPr="007269CB">
        <w:rPr>
          <w:spacing w:val="-3"/>
          <w:sz w:val="20"/>
          <w:szCs w:val="20"/>
        </w:rPr>
        <w:t xml:space="preserve"> </w:t>
      </w:r>
      <w:r w:rsidRPr="007269CB">
        <w:rPr>
          <w:sz w:val="20"/>
          <w:szCs w:val="20"/>
        </w:rPr>
        <w:t>lea</w:t>
      </w:r>
      <w:r w:rsidRPr="007269CB">
        <w:rPr>
          <w:spacing w:val="-1"/>
          <w:sz w:val="20"/>
          <w:szCs w:val="20"/>
        </w:rPr>
        <w:t>s</w:t>
      </w:r>
      <w:r w:rsidRPr="007269CB">
        <w:rPr>
          <w:sz w:val="20"/>
          <w:szCs w:val="20"/>
        </w:rPr>
        <w:t>e,</w:t>
      </w:r>
      <w:r w:rsidRPr="007269CB">
        <w:rPr>
          <w:spacing w:val="-3"/>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lice</w:t>
      </w:r>
      <w:r w:rsidRPr="007269CB">
        <w:rPr>
          <w:spacing w:val="-1"/>
          <w:sz w:val="20"/>
          <w:szCs w:val="20"/>
        </w:rPr>
        <w:t>ns</w:t>
      </w:r>
      <w:r w:rsidRPr="007269CB">
        <w:rPr>
          <w:sz w:val="20"/>
          <w:szCs w:val="20"/>
        </w:rPr>
        <w:t>e</w:t>
      </w:r>
      <w:r w:rsidRPr="007269CB">
        <w:rPr>
          <w:spacing w:val="-5"/>
          <w:sz w:val="20"/>
          <w:szCs w:val="20"/>
        </w:rPr>
        <w:t xml:space="preserve"> </w:t>
      </w:r>
      <w:r w:rsidRPr="007269CB">
        <w:rPr>
          <w:sz w:val="20"/>
          <w:szCs w:val="20"/>
        </w:rPr>
        <w:t>to t</w:t>
      </w:r>
      <w:r w:rsidRPr="007269CB">
        <w:rPr>
          <w:spacing w:val="-1"/>
          <w:sz w:val="20"/>
          <w:szCs w:val="20"/>
        </w:rPr>
        <w:t>h</w:t>
      </w:r>
      <w:r w:rsidRPr="007269CB">
        <w:rPr>
          <w:sz w:val="20"/>
          <w:szCs w:val="20"/>
        </w:rPr>
        <w:t>e</w:t>
      </w:r>
      <w:r w:rsidRPr="007269CB">
        <w:rPr>
          <w:spacing w:val="-1"/>
          <w:sz w:val="20"/>
          <w:szCs w:val="20"/>
        </w:rPr>
        <w:t xml:space="preserve"> g</w:t>
      </w:r>
      <w:r w:rsidRPr="007269CB">
        <w:rPr>
          <w:spacing w:val="3"/>
          <w:sz w:val="20"/>
          <w:szCs w:val="20"/>
        </w:rPr>
        <w:t>e</w:t>
      </w:r>
      <w:r w:rsidRPr="007269CB">
        <w:rPr>
          <w:spacing w:val="-1"/>
          <w:sz w:val="20"/>
          <w:szCs w:val="20"/>
        </w:rPr>
        <w:t>n</w:t>
      </w:r>
      <w:r w:rsidRPr="007269CB">
        <w:rPr>
          <w:sz w:val="20"/>
          <w:szCs w:val="20"/>
        </w:rPr>
        <w:t>e</w:t>
      </w:r>
      <w:r w:rsidRPr="007269CB">
        <w:rPr>
          <w:spacing w:val="1"/>
          <w:sz w:val="20"/>
          <w:szCs w:val="20"/>
        </w:rPr>
        <w:t>r</w:t>
      </w:r>
      <w:r w:rsidRPr="007269CB">
        <w:rPr>
          <w:sz w:val="20"/>
          <w:szCs w:val="20"/>
        </w:rPr>
        <w:t>al</w:t>
      </w:r>
      <w:r w:rsidRPr="007269CB">
        <w:rPr>
          <w:spacing w:val="-6"/>
          <w:sz w:val="20"/>
          <w:szCs w:val="20"/>
        </w:rPr>
        <w:t xml:space="preserve"> </w:t>
      </w:r>
      <w:r w:rsidRPr="007269CB">
        <w:rPr>
          <w:spacing w:val="1"/>
          <w:sz w:val="20"/>
          <w:szCs w:val="20"/>
        </w:rPr>
        <w:t>p</w:t>
      </w:r>
      <w:r w:rsidRPr="007269CB">
        <w:rPr>
          <w:spacing w:val="-1"/>
          <w:sz w:val="20"/>
          <w:szCs w:val="20"/>
        </w:rPr>
        <w:t>u</w:t>
      </w:r>
      <w:r w:rsidRPr="007269CB">
        <w:rPr>
          <w:spacing w:val="1"/>
          <w:sz w:val="20"/>
          <w:szCs w:val="20"/>
        </w:rPr>
        <w:t>b</w:t>
      </w:r>
      <w:r w:rsidRPr="007269CB">
        <w:rPr>
          <w:sz w:val="20"/>
          <w:szCs w:val="20"/>
        </w:rPr>
        <w:t>l</w:t>
      </w:r>
      <w:r w:rsidRPr="007269CB">
        <w:rPr>
          <w:spacing w:val="2"/>
          <w:sz w:val="20"/>
          <w:szCs w:val="20"/>
        </w:rPr>
        <w:t>i</w:t>
      </w:r>
      <w:r w:rsidRPr="007269CB">
        <w:rPr>
          <w:sz w:val="20"/>
          <w:szCs w:val="20"/>
        </w:rPr>
        <w:t>c</w:t>
      </w:r>
      <w:r w:rsidRPr="007269CB">
        <w:rPr>
          <w:spacing w:val="-4"/>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pacing w:val="2"/>
          <w:sz w:val="20"/>
          <w:szCs w:val="20"/>
        </w:rPr>
        <w:t>t</w:t>
      </w:r>
      <w:r w:rsidRPr="007269CB">
        <w:rPr>
          <w:spacing w:val="-4"/>
          <w:sz w:val="20"/>
          <w:szCs w:val="20"/>
        </w:rPr>
        <w:t>y</w:t>
      </w:r>
      <w:r w:rsidRPr="007269CB">
        <w:rPr>
          <w:spacing w:val="1"/>
          <w:sz w:val="20"/>
          <w:szCs w:val="20"/>
        </w:rPr>
        <w:t>p</w:t>
      </w:r>
      <w:r w:rsidRPr="007269CB">
        <w:rPr>
          <w:sz w:val="20"/>
          <w:szCs w:val="20"/>
        </w:rPr>
        <w:t>e</w:t>
      </w:r>
      <w:r w:rsidRPr="007269CB">
        <w:rPr>
          <w:spacing w:val="-2"/>
          <w:sz w:val="20"/>
          <w:szCs w:val="20"/>
        </w:rPr>
        <w:t xml:space="preserve"> </w:t>
      </w:r>
      <w:r w:rsidRPr="007269CB">
        <w:rPr>
          <w:spacing w:val="1"/>
          <w:sz w:val="20"/>
          <w:szCs w:val="20"/>
        </w:rPr>
        <w:t>o</w:t>
      </w:r>
      <w:r w:rsidRPr="007269CB">
        <w:rPr>
          <w:sz w:val="20"/>
          <w:szCs w:val="20"/>
        </w:rPr>
        <w:t>f</w:t>
      </w:r>
      <w:r w:rsidRPr="007269CB">
        <w:rPr>
          <w:spacing w:val="-1"/>
          <w:sz w:val="20"/>
          <w:szCs w:val="20"/>
        </w:rPr>
        <w:t xml:space="preserve"> </w:t>
      </w:r>
      <w:r w:rsidRPr="007269CB">
        <w:rPr>
          <w:spacing w:val="-4"/>
          <w:sz w:val="20"/>
          <w:szCs w:val="20"/>
        </w:rPr>
        <w:t>m</w:t>
      </w:r>
      <w:r w:rsidRPr="007269CB">
        <w:rPr>
          <w:spacing w:val="1"/>
          <w:sz w:val="20"/>
          <w:szCs w:val="20"/>
        </w:rPr>
        <w:t>od</w:t>
      </w:r>
      <w:r w:rsidRPr="007269CB">
        <w:rPr>
          <w:spacing w:val="2"/>
          <w:sz w:val="20"/>
          <w:szCs w:val="20"/>
        </w:rPr>
        <w:t>i</w:t>
      </w:r>
      <w:r w:rsidRPr="007269CB">
        <w:rPr>
          <w:spacing w:val="-2"/>
          <w:sz w:val="20"/>
          <w:szCs w:val="20"/>
        </w:rPr>
        <w:t>f</w:t>
      </w:r>
      <w:r w:rsidRPr="007269CB">
        <w:rPr>
          <w:sz w:val="20"/>
          <w:szCs w:val="20"/>
        </w:rPr>
        <w:t>icati</w:t>
      </w:r>
      <w:r w:rsidRPr="007269CB">
        <w:rPr>
          <w:spacing w:val="1"/>
          <w:sz w:val="20"/>
          <w:szCs w:val="20"/>
        </w:rPr>
        <w:t>on</w:t>
      </w:r>
      <w:r w:rsidRPr="007269CB">
        <w:rPr>
          <w:sz w:val="20"/>
          <w:szCs w:val="20"/>
        </w:rPr>
        <w:t>:</w:t>
      </w:r>
    </w:p>
    <w:p w14:paraId="70ACA0BE" w14:textId="77777777" w:rsidR="006D0294" w:rsidRPr="007269CB" w:rsidRDefault="006D0294" w:rsidP="006D0294">
      <w:pPr>
        <w:widowControl w:val="0"/>
        <w:adjustRightInd w:val="0"/>
        <w:rPr>
          <w:sz w:val="20"/>
          <w:szCs w:val="20"/>
        </w:rPr>
      </w:pPr>
    </w:p>
    <w:p w14:paraId="299F9375" w14:textId="77777777" w:rsidR="006D0294" w:rsidRPr="007269CB" w:rsidRDefault="006D0294" w:rsidP="006D0294">
      <w:pPr>
        <w:widowControl w:val="0"/>
        <w:adjustRightInd w:val="0"/>
        <w:rPr>
          <w:sz w:val="20"/>
          <w:szCs w:val="20"/>
        </w:rPr>
      </w:pPr>
    </w:p>
    <w:p w14:paraId="69E8C1D9" w14:textId="77777777" w:rsidR="006D0294" w:rsidRPr="007269CB" w:rsidRDefault="006D0294" w:rsidP="006D0294">
      <w:pPr>
        <w:widowControl w:val="0"/>
        <w:tabs>
          <w:tab w:val="left" w:pos="460"/>
        </w:tabs>
        <w:adjustRightInd w:val="0"/>
        <w:ind w:right="210"/>
        <w:rPr>
          <w:sz w:val="20"/>
          <w:szCs w:val="20"/>
        </w:rPr>
      </w:pPr>
      <w:r w:rsidRPr="007269CB">
        <w:rPr>
          <w:rFonts w:ascii="Calibri" w:hAnsi="Calibri"/>
          <w:noProof/>
        </w:rPr>
        <mc:AlternateContent>
          <mc:Choice Requires="wps">
            <w:drawing>
              <wp:anchor distT="0" distB="0" distL="114300" distR="114300" simplePos="0" relativeHeight="251660288" behindDoc="1" locked="0" layoutInCell="0" allowOverlap="1" wp14:anchorId="2CBE8D80" wp14:editId="2547404B">
                <wp:simplePos x="0" y="0"/>
                <wp:positionH relativeFrom="page">
                  <wp:posOffset>914400</wp:posOffset>
                </wp:positionH>
                <wp:positionV relativeFrom="paragraph">
                  <wp:posOffset>-133985</wp:posOffset>
                </wp:positionV>
                <wp:extent cx="5780405" cy="12700"/>
                <wp:effectExtent l="0" t="0" r="10795" b="6350"/>
                <wp:wrapNone/>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0"/>
                        </a:xfrm>
                        <a:custGeom>
                          <a:avLst/>
                          <a:gdLst>
                            <a:gd name="T0" fmla="*/ 0 w 9103"/>
                            <a:gd name="T1" fmla="*/ 0 h 20"/>
                            <a:gd name="T2" fmla="*/ 9103 w 9103"/>
                            <a:gd name="T3" fmla="*/ 0 h 20"/>
                          </a:gdLst>
                          <a:ahLst/>
                          <a:cxnLst>
                            <a:cxn ang="0">
                              <a:pos x="T0" y="T1"/>
                            </a:cxn>
                            <a:cxn ang="0">
                              <a:pos x="T2" y="T3"/>
                            </a:cxn>
                          </a:cxnLst>
                          <a:rect l="0" t="0" r="r" b="b"/>
                          <a:pathLst>
                            <a:path w="9103" h="20">
                              <a:moveTo>
                                <a:pt x="0" y="0"/>
                              </a:moveTo>
                              <a:lnTo>
                                <a:pt x="9103"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4A8DC0" id="Freeform 1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55pt,527.15pt,-10.55pt" coordsize="9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irE+gIAAI4GAAAOAAAAZHJzL2Uyb0RvYy54bWysVW1r2zAQ/j7YfxD6OEhtp07zQp1SkmYM&#10;uq3Q7Acolhyb2ZInKXG6sf++u7OdJi2FMeYPjqR7fHruuZdc3xyqku2VdYXRCY8uQs6UTo0s9Dbh&#10;39arwYQz54WWojRaJfxJOX4zf//uuqlnamhyU0plGTjRbtbUCc+9r2dB4NJcVcJdmFppMGbGVsLD&#10;1m4DaUUD3qsyGIbhVdAYK2trUuUcnC5bI5+T/yxTqf+aZU55ViYcuHl6W3pv8B3Mr8Vsa0WdF2lH&#10;Q/wDi0oUGi49uloKL9jOFq9cVUVqjTOZv0hNFZgsK1JFMUA0Ufgimsdc1IpiAXFcfZTJ/T+36Zf9&#10;g2WFhNxNOdOighytrFKoOIMj0Kep3Qxgj/WDxQhdfW/S7w4MwZkFNw4wbNN8NhLciJ03pMkhsxV+&#10;CdGyA0n/dJReHTxL4XA0noRxOOIsBVs0HIeUmkDM+o/TnfMflSFHYn/vfJs5CSvSXXbk15DlrCoh&#10;iR8CFrKGTaPwskvzEROdYXI27AvhiBieINDDG44uT2Ah6x0B7W1PTOQ91/SgO7KwYgIbJCR9auNQ&#10;F2QOwa8jZAsuAIWRvQEGggim0Hpw+9tdYqH2X1a95QyqftPKUQuP3PAOXLIm4aQVyxMOguB5ZfZq&#10;bQjhX6QO7nq2lvoU1XrpcwzA1gwLvIdiO96NlE8yq82qKEtKbamR0SgcTYmKM2Uh0YhsnN1uFqVl&#10;e4FtTU8n2hnMmp2W5CxXQt51ay+Ksl0TNfQHVdgpgfVIfftrGk7vJneTeBAPr+4GcbhcDm5Xi3hw&#10;tYrGo+XlcrFYRr+RWhTP8kJKpZFdP0Oi+O96tJtmbfcfp8hZFGfBruh5HWxwToNEhlj6X4qO+hVb&#10;tO3pjZFP0K7WtEMRhjgscmN/ctbAQEy4+7ETVnFWftIwcaZRHOMEpU08GkOJMHtq2ZxahE7BVcI9&#10;h0rH5cK3U3dX22Kbw00RpVWbWxgTWYHtTPxaVt0Ghh5F0A1onKqne0I9/43M/wAAAP//AwBQSwME&#10;FAAGAAgAAAAhANYSprDgAAAADAEAAA8AAABkcnMvZG93bnJldi54bWxMj8FOwzAQRO9I/IO1SFyi&#10;1nYJiIY4FUJCXCFUqnpz421iEdtR7Kbh79me6HFmR7Nvys3sejbhGG3wCuRSAEPfBGN9q2D7/b54&#10;BhaT9kb3waOCX4ywqW5vSl2YcPZfONWpZVTiY6EVdCkNBeex6dDpuAwDerodw+h0Ijm23Iz6TOWu&#10;5yshnrjT1tOHTg/41mHzU5+cgknXk7W522Y7uf8QZpftPzNU6v5ufn0BlnBO/2G44BM6VMR0CCdv&#10;IutJ5zltSQoWKymBXRLiMX8AdiBLriXwquTXI6o/AAAA//8DAFBLAQItABQABgAIAAAAIQC2gziS&#10;/gAAAOEBAAATAAAAAAAAAAAAAAAAAAAAAABbQ29udGVudF9UeXBlc10ueG1sUEsBAi0AFAAGAAgA&#10;AAAhADj9If/WAAAAlAEAAAsAAAAAAAAAAAAAAAAALwEAAF9yZWxzLy5yZWxzUEsBAi0AFAAGAAgA&#10;AAAhABp2KsT6AgAAjgYAAA4AAAAAAAAAAAAAAAAALgIAAGRycy9lMm9Eb2MueG1sUEsBAi0AFAAG&#10;AAgAAAAhANYSprDgAAAADAEAAA8AAAAAAAAAAAAAAAAAVAUAAGRycy9kb3ducmV2LnhtbFBLBQYA&#10;AAAABAAEAPMAAABhBgAAAAA=&#10;" o:allowincell="f" filled="f" strokeweight=".14053mm">
                <v:path arrowok="t" o:connecttype="custom" o:connectlocs="0,0;5780405,0" o:connectangles="0,0"/>
                <w10:wrap anchorx="page"/>
              </v:polyline>
            </w:pict>
          </mc:Fallback>
        </mc:AlternateContent>
      </w:r>
      <w:r w:rsidRPr="007269CB">
        <w:rPr>
          <w:w w:val="130"/>
          <w:sz w:val="20"/>
          <w:szCs w:val="20"/>
        </w:rPr>
        <w:t>•</w:t>
      </w:r>
      <w:r w:rsidRPr="007269CB">
        <w:rPr>
          <w:sz w:val="20"/>
          <w:szCs w:val="20"/>
        </w:rPr>
        <w:tab/>
      </w:r>
      <w:r w:rsidRPr="007269CB">
        <w:rPr>
          <w:spacing w:val="2"/>
          <w:sz w:val="20"/>
          <w:szCs w:val="20"/>
        </w:rPr>
        <w:t>W</w:t>
      </w:r>
      <w:r w:rsidRPr="007269CB">
        <w:rPr>
          <w:spacing w:val="-1"/>
          <w:sz w:val="20"/>
          <w:szCs w:val="20"/>
        </w:rPr>
        <w:t>h</w:t>
      </w:r>
      <w:r w:rsidRPr="007269CB">
        <w:rPr>
          <w:sz w:val="20"/>
          <w:szCs w:val="20"/>
        </w:rPr>
        <w:t>et</w:t>
      </w:r>
      <w:r w:rsidRPr="007269CB">
        <w:rPr>
          <w:spacing w:val="-1"/>
          <w:sz w:val="20"/>
          <w:szCs w:val="20"/>
        </w:rPr>
        <w:t>h</w:t>
      </w:r>
      <w:r w:rsidRPr="007269CB">
        <w:rPr>
          <w:sz w:val="20"/>
          <w:szCs w:val="20"/>
        </w:rPr>
        <w:t>er</w:t>
      </w:r>
      <w:r w:rsidRPr="007269CB">
        <w:rPr>
          <w:spacing w:val="-6"/>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2"/>
          <w:sz w:val="20"/>
          <w:szCs w:val="20"/>
        </w:rPr>
        <w:t xml:space="preserve"> are </w:t>
      </w:r>
      <w:r w:rsidRPr="007269CB">
        <w:rPr>
          <w:spacing w:val="-1"/>
          <w:sz w:val="20"/>
          <w:szCs w:val="20"/>
        </w:rPr>
        <w:t>us</w:t>
      </w:r>
      <w:r w:rsidRPr="007269CB">
        <w:rPr>
          <w:sz w:val="20"/>
          <w:szCs w:val="20"/>
        </w:rPr>
        <w:t>ed</w:t>
      </w:r>
      <w:r w:rsidRPr="007269CB">
        <w:rPr>
          <w:spacing w:val="-2"/>
          <w:sz w:val="20"/>
          <w:szCs w:val="20"/>
        </w:rPr>
        <w:t xml:space="preserve"> </w:t>
      </w:r>
      <w:r w:rsidRPr="007269CB">
        <w:rPr>
          <w:sz w:val="20"/>
          <w:szCs w:val="20"/>
        </w:rPr>
        <w:t>e</w:t>
      </w:r>
      <w:r w:rsidRPr="007269CB">
        <w:rPr>
          <w:spacing w:val="-1"/>
          <w:sz w:val="20"/>
          <w:szCs w:val="20"/>
        </w:rPr>
        <w:t>x</w:t>
      </w:r>
      <w:r w:rsidRPr="007269CB">
        <w:rPr>
          <w:spacing w:val="3"/>
          <w:sz w:val="20"/>
          <w:szCs w:val="20"/>
        </w:rPr>
        <w:t>c</w:t>
      </w:r>
      <w:r w:rsidRPr="007269CB">
        <w:rPr>
          <w:sz w:val="20"/>
          <w:szCs w:val="20"/>
        </w:rPr>
        <w:t>l</w:t>
      </w:r>
      <w:r w:rsidRPr="007269CB">
        <w:rPr>
          <w:spacing w:val="1"/>
          <w:sz w:val="20"/>
          <w:szCs w:val="20"/>
        </w:rPr>
        <w:t>u</w:t>
      </w:r>
      <w:r w:rsidRPr="007269CB">
        <w:rPr>
          <w:spacing w:val="-1"/>
          <w:sz w:val="20"/>
          <w:szCs w:val="20"/>
        </w:rPr>
        <w:t>s</w:t>
      </w:r>
      <w:r w:rsidRPr="007269CB">
        <w:rPr>
          <w:sz w:val="20"/>
          <w:szCs w:val="20"/>
        </w:rPr>
        <w:t>i</w:t>
      </w:r>
      <w:r w:rsidRPr="007269CB">
        <w:rPr>
          <w:spacing w:val="-1"/>
          <w:sz w:val="20"/>
          <w:szCs w:val="20"/>
        </w:rPr>
        <w:t>v</w:t>
      </w:r>
      <w:r w:rsidRPr="007269CB">
        <w:rPr>
          <w:spacing w:val="3"/>
          <w:sz w:val="20"/>
          <w:szCs w:val="20"/>
        </w:rPr>
        <w:t>e</w:t>
      </w:r>
      <w:r w:rsidRPr="007269CB">
        <w:rPr>
          <w:spacing w:val="2"/>
          <w:sz w:val="20"/>
          <w:szCs w:val="20"/>
        </w:rPr>
        <w:t>l</w:t>
      </w:r>
      <w:r w:rsidRPr="007269CB">
        <w:rPr>
          <w:sz w:val="20"/>
          <w:szCs w:val="20"/>
        </w:rPr>
        <w:t>y</w:t>
      </w:r>
      <w:r w:rsidRPr="007269CB">
        <w:rPr>
          <w:spacing w:val="-10"/>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g</w:t>
      </w:r>
      <w:r w:rsidRPr="007269CB">
        <w:rPr>
          <w:spacing w:val="4"/>
          <w:sz w:val="20"/>
          <w:szCs w:val="20"/>
        </w:rPr>
        <w:t>o</w:t>
      </w:r>
      <w:r w:rsidRPr="007269CB">
        <w:rPr>
          <w:spacing w:val="-1"/>
          <w:sz w:val="20"/>
          <w:szCs w:val="20"/>
        </w:rPr>
        <w:t>v</w:t>
      </w:r>
      <w:r w:rsidRPr="007269CB">
        <w:rPr>
          <w:sz w:val="20"/>
          <w:szCs w:val="20"/>
        </w:rPr>
        <w:t>e</w:t>
      </w:r>
      <w:r w:rsidRPr="007269CB">
        <w:rPr>
          <w:spacing w:val="1"/>
          <w:sz w:val="20"/>
          <w:szCs w:val="20"/>
        </w:rPr>
        <w:t>rn</w:t>
      </w:r>
      <w:r w:rsidRPr="007269CB">
        <w:rPr>
          <w:spacing w:val="-1"/>
          <w:sz w:val="20"/>
          <w:szCs w:val="20"/>
        </w:rPr>
        <w:t>m</w:t>
      </w:r>
      <w:r w:rsidRPr="007269CB">
        <w:rPr>
          <w:sz w:val="20"/>
          <w:szCs w:val="20"/>
        </w:rPr>
        <w:t>e</w:t>
      </w:r>
      <w:r w:rsidRPr="007269CB">
        <w:rPr>
          <w:spacing w:val="1"/>
          <w:sz w:val="20"/>
          <w:szCs w:val="20"/>
        </w:rPr>
        <w:t>n</w:t>
      </w:r>
      <w:r w:rsidRPr="007269CB">
        <w:rPr>
          <w:sz w:val="20"/>
          <w:szCs w:val="20"/>
        </w:rPr>
        <w:t>tal</w:t>
      </w:r>
      <w:r w:rsidRPr="007269CB">
        <w:rPr>
          <w:spacing w:val="-11"/>
          <w:sz w:val="20"/>
          <w:szCs w:val="20"/>
        </w:rPr>
        <w:t xml:space="preserve"> </w:t>
      </w:r>
      <w:r w:rsidRPr="007269CB">
        <w:rPr>
          <w:spacing w:val="1"/>
          <w:sz w:val="20"/>
          <w:szCs w:val="20"/>
        </w:rPr>
        <w:t>p</w:t>
      </w:r>
      <w:r w:rsidRPr="007269CB">
        <w:rPr>
          <w:spacing w:val="-1"/>
          <w:sz w:val="20"/>
          <w:szCs w:val="20"/>
        </w:rPr>
        <w:t>u</w:t>
      </w:r>
      <w:r w:rsidRPr="007269CB">
        <w:rPr>
          <w:spacing w:val="1"/>
          <w:sz w:val="20"/>
          <w:szCs w:val="20"/>
        </w:rPr>
        <w:t>rpo</w:t>
      </w:r>
      <w:r w:rsidRPr="007269CB">
        <w:rPr>
          <w:spacing w:val="-1"/>
          <w:sz w:val="20"/>
          <w:szCs w:val="20"/>
        </w:rPr>
        <w:t>s</w:t>
      </w:r>
      <w:r w:rsidRPr="007269CB">
        <w:rPr>
          <w:sz w:val="20"/>
          <w:szCs w:val="20"/>
        </w:rPr>
        <w:t>e</w:t>
      </w:r>
      <w:r w:rsidRPr="007269CB">
        <w:rPr>
          <w:spacing w:val="-1"/>
          <w:sz w:val="20"/>
          <w:szCs w:val="20"/>
        </w:rPr>
        <w:t>s</w:t>
      </w:r>
      <w:r w:rsidRPr="007269CB">
        <w:rPr>
          <w:sz w:val="20"/>
          <w:szCs w:val="20"/>
        </w:rPr>
        <w:t>;</w:t>
      </w:r>
      <w:r w:rsidRPr="007269CB">
        <w:rPr>
          <w:spacing w:val="-5"/>
          <w:sz w:val="20"/>
          <w:szCs w:val="20"/>
        </w:rPr>
        <w:t xml:space="preserve"> </w:t>
      </w:r>
      <w:r w:rsidRPr="007269CB">
        <w:rPr>
          <w:sz w:val="20"/>
          <w:szCs w:val="20"/>
        </w:rPr>
        <w:t>a</w:t>
      </w:r>
      <w:r w:rsidRPr="007269CB">
        <w:rPr>
          <w:spacing w:val="-1"/>
          <w:sz w:val="20"/>
          <w:szCs w:val="20"/>
        </w:rPr>
        <w:t>nn</w:t>
      </w:r>
      <w:r w:rsidRPr="007269CB">
        <w:rPr>
          <w:spacing w:val="1"/>
          <w:sz w:val="20"/>
          <w:szCs w:val="20"/>
        </w:rPr>
        <w:t>o</w:t>
      </w:r>
      <w:r w:rsidRPr="007269CB">
        <w:rPr>
          <w:sz w:val="20"/>
          <w:szCs w:val="20"/>
        </w:rPr>
        <w:t>tate</w:t>
      </w:r>
      <w:r w:rsidRPr="007269CB">
        <w:rPr>
          <w:spacing w:val="-6"/>
          <w:sz w:val="20"/>
          <w:szCs w:val="20"/>
        </w:rPr>
        <w:t xml:space="preserve"> </w:t>
      </w:r>
      <w:r w:rsidRPr="007269CB">
        <w:rPr>
          <w:spacing w:val="3"/>
          <w:sz w:val="20"/>
          <w:szCs w:val="20"/>
        </w:rPr>
        <w:t>e</w:t>
      </w:r>
      <w:r w:rsidRPr="007269CB">
        <w:rPr>
          <w:spacing w:val="-1"/>
          <w:sz w:val="20"/>
          <w:szCs w:val="20"/>
        </w:rPr>
        <w:t>v</w:t>
      </w:r>
      <w:r w:rsidRPr="007269CB">
        <w:rPr>
          <w:sz w:val="20"/>
          <w:szCs w:val="20"/>
        </w:rPr>
        <w:t>i</w:t>
      </w:r>
      <w:r w:rsidRPr="007269CB">
        <w:rPr>
          <w:spacing w:val="1"/>
          <w:sz w:val="20"/>
          <w:szCs w:val="20"/>
        </w:rPr>
        <w:t>d</w:t>
      </w:r>
      <w:r w:rsidRPr="007269CB">
        <w:rPr>
          <w:sz w:val="20"/>
          <w:szCs w:val="20"/>
        </w:rPr>
        <w:t>e</w:t>
      </w:r>
      <w:r w:rsidRPr="007269CB">
        <w:rPr>
          <w:spacing w:val="-1"/>
          <w:sz w:val="20"/>
          <w:szCs w:val="20"/>
        </w:rPr>
        <w:t>n</w:t>
      </w:r>
      <w:r w:rsidRPr="007269CB">
        <w:rPr>
          <w:sz w:val="20"/>
          <w:szCs w:val="20"/>
        </w:rPr>
        <w:t>ce</w:t>
      </w:r>
      <w:r w:rsidRPr="007269CB">
        <w:rPr>
          <w:spacing w:val="-6"/>
          <w:sz w:val="20"/>
          <w:szCs w:val="20"/>
        </w:rPr>
        <w:t xml:space="preserve"> </w:t>
      </w:r>
      <w:r w:rsidRPr="007269CB">
        <w:rPr>
          <w:spacing w:val="2"/>
          <w:sz w:val="20"/>
          <w:szCs w:val="20"/>
        </w:rPr>
        <w:t>t</w:t>
      </w:r>
      <w:r w:rsidRPr="007269CB">
        <w:rPr>
          <w:spacing w:val="-1"/>
          <w:sz w:val="20"/>
          <w:szCs w:val="20"/>
        </w:rPr>
        <w:t>h</w:t>
      </w:r>
      <w:r w:rsidRPr="007269CB">
        <w:rPr>
          <w:sz w:val="20"/>
          <w:szCs w:val="20"/>
        </w:rPr>
        <w:t>at</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it</w:t>
      </w:r>
      <w:r w:rsidRPr="007269CB">
        <w:rPr>
          <w:spacing w:val="3"/>
          <w:sz w:val="20"/>
          <w:szCs w:val="20"/>
        </w:rPr>
        <w:t>e</w:t>
      </w:r>
      <w:r w:rsidRPr="007269CB">
        <w:rPr>
          <w:sz w:val="20"/>
          <w:szCs w:val="20"/>
        </w:rPr>
        <w:t>ms</w:t>
      </w:r>
      <w:r w:rsidRPr="007269CB">
        <w:rPr>
          <w:spacing w:val="-3"/>
          <w:sz w:val="20"/>
          <w:szCs w:val="20"/>
        </w:rPr>
        <w:t xml:space="preserve"> </w:t>
      </w:r>
      <w:r w:rsidRPr="007269CB">
        <w:rPr>
          <w:spacing w:val="-2"/>
          <w:sz w:val="20"/>
          <w:szCs w:val="20"/>
        </w:rPr>
        <w:t>w</w:t>
      </w:r>
      <w:r w:rsidRPr="007269CB">
        <w:rPr>
          <w:sz w:val="20"/>
          <w:szCs w:val="20"/>
        </w:rPr>
        <w:t>ere</w:t>
      </w:r>
      <w:r w:rsidRPr="007269CB">
        <w:rPr>
          <w:spacing w:val="-3"/>
          <w:sz w:val="20"/>
          <w:szCs w:val="20"/>
        </w:rPr>
        <w:t xml:space="preserve"> </w:t>
      </w:r>
      <w:r w:rsidRPr="007269CB">
        <w:rPr>
          <w:spacing w:val="1"/>
          <w:sz w:val="20"/>
          <w:szCs w:val="20"/>
        </w:rPr>
        <w:t>(1</w:t>
      </w:r>
      <w:r w:rsidRPr="007269CB">
        <w:rPr>
          <w:sz w:val="20"/>
          <w:szCs w:val="20"/>
        </w:rPr>
        <w:t>)</w:t>
      </w:r>
      <w:r w:rsidRPr="007269CB">
        <w:rPr>
          <w:spacing w:val="-1"/>
          <w:sz w:val="20"/>
          <w:szCs w:val="20"/>
        </w:rPr>
        <w:t xml:space="preserve"> </w:t>
      </w:r>
      <w:r w:rsidRPr="007269CB">
        <w:rPr>
          <w:spacing w:val="1"/>
          <w:sz w:val="20"/>
          <w:szCs w:val="20"/>
        </w:rPr>
        <w:t>d</w:t>
      </w:r>
      <w:r w:rsidRPr="007269CB">
        <w:rPr>
          <w:sz w:val="20"/>
          <w:szCs w:val="20"/>
        </w:rPr>
        <w:t>e</w:t>
      </w:r>
      <w:r w:rsidRPr="007269CB">
        <w:rPr>
          <w:spacing w:val="-1"/>
          <w:sz w:val="20"/>
          <w:szCs w:val="20"/>
        </w:rPr>
        <w:t>v</w:t>
      </w:r>
      <w:r w:rsidRPr="007269CB">
        <w:rPr>
          <w:sz w:val="20"/>
          <w:szCs w:val="20"/>
        </w:rPr>
        <w:t>el</w:t>
      </w:r>
      <w:r w:rsidRPr="007269CB">
        <w:rPr>
          <w:spacing w:val="1"/>
          <w:sz w:val="20"/>
          <w:szCs w:val="20"/>
        </w:rPr>
        <w:t>op</w:t>
      </w:r>
      <w:r w:rsidRPr="007269CB">
        <w:rPr>
          <w:sz w:val="20"/>
          <w:szCs w:val="20"/>
        </w:rPr>
        <w:t>ed e</w:t>
      </w:r>
      <w:r w:rsidRPr="007269CB">
        <w:rPr>
          <w:spacing w:val="-1"/>
          <w:sz w:val="20"/>
          <w:szCs w:val="20"/>
        </w:rPr>
        <w:t>x</w:t>
      </w:r>
      <w:r w:rsidRPr="007269CB">
        <w:rPr>
          <w:sz w:val="20"/>
          <w:szCs w:val="20"/>
        </w:rPr>
        <w:t>cl</w:t>
      </w:r>
      <w:r w:rsidRPr="007269CB">
        <w:rPr>
          <w:spacing w:val="1"/>
          <w:sz w:val="20"/>
          <w:szCs w:val="20"/>
        </w:rPr>
        <w:t>u</w:t>
      </w:r>
      <w:r w:rsidRPr="007269CB">
        <w:rPr>
          <w:spacing w:val="-1"/>
          <w:sz w:val="20"/>
          <w:szCs w:val="20"/>
        </w:rPr>
        <w:t>s</w:t>
      </w:r>
      <w:r w:rsidRPr="007269CB">
        <w:rPr>
          <w:spacing w:val="2"/>
          <w:sz w:val="20"/>
          <w:szCs w:val="20"/>
        </w:rPr>
        <w:t>i</w:t>
      </w:r>
      <w:r w:rsidRPr="007269CB">
        <w:rPr>
          <w:spacing w:val="-1"/>
          <w:sz w:val="20"/>
          <w:szCs w:val="20"/>
        </w:rPr>
        <w:t>v</w:t>
      </w:r>
      <w:r w:rsidRPr="007269CB">
        <w:rPr>
          <w:sz w:val="20"/>
          <w:szCs w:val="20"/>
        </w:rPr>
        <w:t>e</w:t>
      </w:r>
      <w:r w:rsidRPr="007269CB">
        <w:rPr>
          <w:spacing w:val="2"/>
          <w:sz w:val="20"/>
          <w:szCs w:val="20"/>
        </w:rPr>
        <w:t>l</w:t>
      </w:r>
      <w:r w:rsidRPr="007269CB">
        <w:rPr>
          <w:sz w:val="20"/>
          <w:szCs w:val="20"/>
        </w:rPr>
        <w:t>y</w:t>
      </w:r>
      <w:r w:rsidRPr="007269CB">
        <w:rPr>
          <w:spacing w:val="-12"/>
          <w:sz w:val="20"/>
          <w:szCs w:val="20"/>
        </w:rPr>
        <w:t xml:space="preserve"> </w:t>
      </w:r>
      <w:r w:rsidRPr="007269CB">
        <w:rPr>
          <w:spacing w:val="3"/>
          <w:sz w:val="20"/>
          <w:szCs w:val="20"/>
        </w:rPr>
        <w:t>a</w:t>
      </w:r>
      <w:r w:rsidRPr="007269CB">
        <w:rPr>
          <w:sz w:val="20"/>
          <w:szCs w:val="20"/>
        </w:rPr>
        <w:t>t</w:t>
      </w:r>
      <w:r w:rsidRPr="007269CB">
        <w:rPr>
          <w:spacing w:val="-1"/>
          <w:sz w:val="20"/>
          <w:szCs w:val="20"/>
        </w:rPr>
        <w:t xml:space="preserve"> </w:t>
      </w:r>
      <w:r w:rsidRPr="007269CB">
        <w:rPr>
          <w:spacing w:val="1"/>
          <w:sz w:val="20"/>
          <w:szCs w:val="20"/>
        </w:rPr>
        <w:t>pr</w:t>
      </w:r>
      <w:r w:rsidRPr="007269CB">
        <w:rPr>
          <w:sz w:val="20"/>
          <w:szCs w:val="20"/>
        </w:rPr>
        <w:t>i</w:t>
      </w:r>
      <w:r w:rsidRPr="007269CB">
        <w:rPr>
          <w:spacing w:val="-1"/>
          <w:sz w:val="20"/>
          <w:szCs w:val="20"/>
        </w:rPr>
        <w:t>v</w:t>
      </w:r>
      <w:r w:rsidRPr="007269CB">
        <w:rPr>
          <w:sz w:val="20"/>
          <w:szCs w:val="20"/>
        </w:rPr>
        <w:t>ate</w:t>
      </w:r>
      <w:r w:rsidRPr="007269CB">
        <w:rPr>
          <w:spacing w:val="-5"/>
          <w:sz w:val="20"/>
          <w:szCs w:val="20"/>
        </w:rPr>
        <w:t xml:space="preserve"> </w:t>
      </w:r>
      <w:r w:rsidRPr="007269CB">
        <w:rPr>
          <w:sz w:val="20"/>
          <w:szCs w:val="20"/>
        </w:rPr>
        <w:t>e</w:t>
      </w:r>
      <w:r w:rsidRPr="007269CB">
        <w:rPr>
          <w:spacing w:val="-1"/>
          <w:sz w:val="20"/>
          <w:szCs w:val="20"/>
        </w:rPr>
        <w:t>x</w:t>
      </w:r>
      <w:r w:rsidRPr="007269CB">
        <w:rPr>
          <w:spacing w:val="1"/>
          <w:sz w:val="20"/>
          <w:szCs w:val="20"/>
        </w:rPr>
        <w:t>p</w:t>
      </w:r>
      <w:r w:rsidRPr="007269CB">
        <w:rPr>
          <w:spacing w:val="3"/>
          <w:sz w:val="20"/>
          <w:szCs w:val="20"/>
        </w:rPr>
        <w:t>e</w:t>
      </w:r>
      <w:r w:rsidRPr="007269CB">
        <w:rPr>
          <w:spacing w:val="-1"/>
          <w:sz w:val="20"/>
          <w:szCs w:val="20"/>
        </w:rPr>
        <w:t>ns</w:t>
      </w:r>
      <w:r w:rsidRPr="007269CB">
        <w:rPr>
          <w:sz w:val="20"/>
          <w:szCs w:val="20"/>
        </w:rPr>
        <w:t>e,</w:t>
      </w:r>
      <w:r w:rsidRPr="007269CB">
        <w:rPr>
          <w:spacing w:val="-4"/>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pacing w:val="1"/>
          <w:sz w:val="20"/>
          <w:szCs w:val="20"/>
        </w:rPr>
        <w:t>(2</w:t>
      </w:r>
      <w:r w:rsidRPr="007269CB">
        <w:rPr>
          <w:sz w:val="20"/>
          <w:szCs w:val="20"/>
        </w:rPr>
        <w:t>)</w:t>
      </w:r>
      <w:r w:rsidRPr="007269CB">
        <w:rPr>
          <w:spacing w:val="-1"/>
          <w:sz w:val="20"/>
          <w:szCs w:val="20"/>
        </w:rPr>
        <w:t xml:space="preserve"> s</w:t>
      </w:r>
      <w:r w:rsidRPr="007269CB">
        <w:rPr>
          <w:spacing w:val="1"/>
          <w:sz w:val="20"/>
          <w:szCs w:val="20"/>
        </w:rPr>
        <w:t>o</w:t>
      </w:r>
      <w:r w:rsidRPr="007269CB">
        <w:rPr>
          <w:sz w:val="20"/>
          <w:szCs w:val="20"/>
        </w:rPr>
        <w:t>ld</w:t>
      </w:r>
      <w:r w:rsidRPr="007269CB">
        <w:rPr>
          <w:spacing w:val="-1"/>
          <w:sz w:val="20"/>
          <w:szCs w:val="20"/>
        </w:rPr>
        <w:t xml:space="preserve"> </w:t>
      </w:r>
      <w:r w:rsidRPr="007269CB">
        <w:rPr>
          <w:spacing w:val="-2"/>
          <w:sz w:val="20"/>
          <w:szCs w:val="20"/>
        </w:rPr>
        <w:t>c</w:t>
      </w:r>
      <w:r w:rsidRPr="007269CB">
        <w:rPr>
          <w:spacing w:val="1"/>
          <w:sz w:val="20"/>
          <w:szCs w:val="20"/>
        </w:rPr>
        <w:t>o</w:t>
      </w:r>
      <w:r w:rsidRPr="007269CB">
        <w:rPr>
          <w:spacing w:val="-4"/>
          <w:sz w:val="20"/>
          <w:szCs w:val="20"/>
        </w:rPr>
        <w:t>m</w:t>
      </w:r>
      <w:r w:rsidRPr="007269CB">
        <w:rPr>
          <w:spacing w:val="1"/>
          <w:sz w:val="20"/>
          <w:szCs w:val="20"/>
        </w:rPr>
        <w:t>p</w:t>
      </w:r>
      <w:r w:rsidRPr="007269CB">
        <w:rPr>
          <w:sz w:val="20"/>
          <w:szCs w:val="20"/>
        </w:rPr>
        <w:t>eti</w:t>
      </w:r>
      <w:r w:rsidRPr="007269CB">
        <w:rPr>
          <w:spacing w:val="2"/>
          <w:sz w:val="20"/>
          <w:szCs w:val="20"/>
        </w:rPr>
        <w:t>t</w:t>
      </w:r>
      <w:r w:rsidRPr="007269CB">
        <w:rPr>
          <w:sz w:val="20"/>
          <w:szCs w:val="20"/>
        </w:rPr>
        <w:t>i</w:t>
      </w:r>
      <w:r w:rsidRPr="007269CB">
        <w:rPr>
          <w:spacing w:val="-1"/>
          <w:sz w:val="20"/>
          <w:szCs w:val="20"/>
        </w:rPr>
        <w:t>v</w:t>
      </w:r>
      <w:r w:rsidRPr="007269CB">
        <w:rPr>
          <w:sz w:val="20"/>
          <w:szCs w:val="20"/>
        </w:rPr>
        <w:t>e</w:t>
      </w:r>
      <w:r w:rsidRPr="007269CB">
        <w:rPr>
          <w:spacing w:val="2"/>
          <w:sz w:val="20"/>
          <w:szCs w:val="20"/>
        </w:rPr>
        <w:t>l</w:t>
      </w:r>
      <w:r w:rsidRPr="007269CB">
        <w:rPr>
          <w:sz w:val="20"/>
          <w:szCs w:val="20"/>
        </w:rPr>
        <w:t>y</w:t>
      </w:r>
      <w:r w:rsidRPr="007269CB">
        <w:rPr>
          <w:spacing w:val="-12"/>
          <w:sz w:val="20"/>
          <w:szCs w:val="20"/>
        </w:rPr>
        <w:t xml:space="preserve"> </w:t>
      </w:r>
      <w:r w:rsidRPr="007269CB">
        <w:rPr>
          <w:spacing w:val="2"/>
          <w:sz w:val="20"/>
          <w:szCs w:val="20"/>
        </w:rPr>
        <w:t>i</w:t>
      </w:r>
      <w:r w:rsidRPr="007269CB">
        <w:rPr>
          <w:sz w:val="20"/>
          <w:szCs w:val="20"/>
        </w:rPr>
        <w:t xml:space="preserve">n </w:t>
      </w:r>
      <w:r w:rsidRPr="007269CB">
        <w:rPr>
          <w:spacing w:val="-1"/>
          <w:sz w:val="20"/>
          <w:szCs w:val="20"/>
        </w:rPr>
        <w:t>su</w:t>
      </w:r>
      <w:r w:rsidRPr="007269CB">
        <w:rPr>
          <w:spacing w:val="1"/>
          <w:sz w:val="20"/>
          <w:szCs w:val="20"/>
        </w:rPr>
        <w:t>b</w:t>
      </w:r>
      <w:r w:rsidRPr="007269CB">
        <w:rPr>
          <w:spacing w:val="-1"/>
          <w:sz w:val="20"/>
          <w:szCs w:val="20"/>
        </w:rPr>
        <w:t>s</w:t>
      </w:r>
      <w:r w:rsidRPr="007269CB">
        <w:rPr>
          <w:sz w:val="20"/>
          <w:szCs w:val="20"/>
        </w:rPr>
        <w:t>t</w:t>
      </w:r>
      <w:r w:rsidRPr="007269CB">
        <w:rPr>
          <w:spacing w:val="3"/>
          <w:sz w:val="20"/>
          <w:szCs w:val="20"/>
        </w:rPr>
        <w:t>a</w:t>
      </w:r>
      <w:r w:rsidRPr="007269CB">
        <w:rPr>
          <w:spacing w:val="-1"/>
          <w:sz w:val="20"/>
          <w:szCs w:val="20"/>
        </w:rPr>
        <w:t>n</w:t>
      </w:r>
      <w:r w:rsidRPr="007269CB">
        <w:rPr>
          <w:sz w:val="20"/>
          <w:szCs w:val="20"/>
        </w:rPr>
        <w:t>tial</w:t>
      </w:r>
      <w:r w:rsidRPr="007269CB">
        <w:rPr>
          <w:spacing w:val="-9"/>
          <w:sz w:val="20"/>
          <w:szCs w:val="20"/>
        </w:rPr>
        <w:t xml:space="preserve"> </w:t>
      </w:r>
      <w:r w:rsidRPr="007269CB">
        <w:rPr>
          <w:spacing w:val="4"/>
          <w:sz w:val="20"/>
          <w:szCs w:val="20"/>
        </w:rPr>
        <w:t>q</w:t>
      </w:r>
      <w:r w:rsidRPr="007269CB">
        <w:rPr>
          <w:spacing w:val="-1"/>
          <w:sz w:val="20"/>
          <w:szCs w:val="20"/>
        </w:rPr>
        <w:t>u</w:t>
      </w:r>
      <w:r w:rsidRPr="007269CB">
        <w:rPr>
          <w:sz w:val="20"/>
          <w:szCs w:val="20"/>
        </w:rPr>
        <w:t>a</w:t>
      </w:r>
      <w:r w:rsidRPr="007269CB">
        <w:rPr>
          <w:spacing w:val="-1"/>
          <w:sz w:val="20"/>
          <w:szCs w:val="20"/>
        </w:rPr>
        <w:t>n</w:t>
      </w:r>
      <w:r w:rsidRPr="007269CB">
        <w:rPr>
          <w:spacing w:val="2"/>
          <w:sz w:val="20"/>
          <w:szCs w:val="20"/>
        </w:rPr>
        <w:t>t</w:t>
      </w:r>
      <w:r w:rsidRPr="007269CB">
        <w:rPr>
          <w:sz w:val="20"/>
          <w:szCs w:val="20"/>
        </w:rPr>
        <w:t>ities</w:t>
      </w:r>
      <w:r w:rsidRPr="007269CB">
        <w:rPr>
          <w:spacing w:val="-8"/>
          <w:sz w:val="20"/>
          <w:szCs w:val="20"/>
        </w:rPr>
        <w:t xml:space="preserve"> </w:t>
      </w:r>
      <w:r w:rsidRPr="007269CB">
        <w:rPr>
          <w:sz w:val="20"/>
          <w:szCs w:val="20"/>
        </w:rPr>
        <w:t>to</w:t>
      </w:r>
      <w:r w:rsidRPr="007269CB">
        <w:rPr>
          <w:spacing w:val="2"/>
          <w:sz w:val="20"/>
          <w:szCs w:val="20"/>
        </w:rPr>
        <w:t xml:space="preserve"> </w:t>
      </w:r>
      <w:r w:rsidRPr="007269CB">
        <w:rPr>
          <w:spacing w:val="-1"/>
          <w:sz w:val="20"/>
          <w:szCs w:val="20"/>
        </w:rPr>
        <w:t>mu</w:t>
      </w:r>
      <w:r w:rsidRPr="007269CB">
        <w:rPr>
          <w:spacing w:val="2"/>
          <w:sz w:val="20"/>
          <w:szCs w:val="20"/>
        </w:rPr>
        <w:t>l</w:t>
      </w:r>
      <w:r w:rsidRPr="007269CB">
        <w:rPr>
          <w:sz w:val="20"/>
          <w:szCs w:val="20"/>
        </w:rPr>
        <w:t>t</w:t>
      </w:r>
      <w:r w:rsidRPr="007269CB">
        <w:rPr>
          <w:spacing w:val="2"/>
          <w:sz w:val="20"/>
          <w:szCs w:val="20"/>
        </w:rPr>
        <w:t>i</w:t>
      </w:r>
      <w:r w:rsidRPr="007269CB">
        <w:rPr>
          <w:spacing w:val="1"/>
          <w:sz w:val="20"/>
          <w:szCs w:val="20"/>
        </w:rPr>
        <w:t>p</w:t>
      </w:r>
      <w:r w:rsidRPr="007269CB">
        <w:rPr>
          <w:sz w:val="20"/>
          <w:szCs w:val="20"/>
        </w:rPr>
        <w:t>le</w:t>
      </w:r>
      <w:r w:rsidRPr="007269CB">
        <w:rPr>
          <w:spacing w:val="-6"/>
          <w:sz w:val="20"/>
          <w:szCs w:val="20"/>
        </w:rPr>
        <w:t xml:space="preserve"> </w:t>
      </w:r>
      <w:r w:rsidRPr="007269CB">
        <w:rPr>
          <w:spacing w:val="-1"/>
          <w:sz w:val="20"/>
          <w:szCs w:val="20"/>
        </w:rPr>
        <w:t>s</w:t>
      </w:r>
      <w:r w:rsidRPr="007269CB">
        <w:rPr>
          <w:sz w:val="20"/>
          <w:szCs w:val="20"/>
        </w:rPr>
        <w:t>tate</w:t>
      </w:r>
      <w:r w:rsidRPr="007269CB">
        <w:rPr>
          <w:spacing w:val="-3"/>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l</w:t>
      </w:r>
      <w:r w:rsidRPr="007269CB">
        <w:rPr>
          <w:spacing w:val="1"/>
          <w:sz w:val="20"/>
          <w:szCs w:val="20"/>
        </w:rPr>
        <w:t>o</w:t>
      </w:r>
      <w:r w:rsidRPr="007269CB">
        <w:rPr>
          <w:sz w:val="20"/>
          <w:szCs w:val="20"/>
        </w:rPr>
        <w:t>cal G</w:t>
      </w:r>
      <w:r w:rsidRPr="007269CB">
        <w:rPr>
          <w:spacing w:val="1"/>
          <w:sz w:val="20"/>
          <w:szCs w:val="20"/>
        </w:rPr>
        <w:t>o</w:t>
      </w:r>
      <w:r w:rsidRPr="007269CB">
        <w:rPr>
          <w:spacing w:val="-1"/>
          <w:sz w:val="20"/>
          <w:szCs w:val="20"/>
        </w:rPr>
        <w:t>v</w:t>
      </w:r>
      <w:r w:rsidRPr="007269CB">
        <w:rPr>
          <w:sz w:val="20"/>
          <w:szCs w:val="20"/>
        </w:rPr>
        <w:t>e</w:t>
      </w:r>
      <w:r w:rsidRPr="007269CB">
        <w:rPr>
          <w:spacing w:val="1"/>
          <w:sz w:val="20"/>
          <w:szCs w:val="20"/>
        </w:rPr>
        <w:t>rn</w:t>
      </w:r>
      <w:r w:rsidRPr="007269CB">
        <w:rPr>
          <w:spacing w:val="-1"/>
          <w:sz w:val="20"/>
          <w:szCs w:val="20"/>
        </w:rPr>
        <w:t>m</w:t>
      </w:r>
      <w:r w:rsidRPr="007269CB">
        <w:rPr>
          <w:sz w:val="20"/>
          <w:szCs w:val="20"/>
        </w:rPr>
        <w:t>e</w:t>
      </w:r>
      <w:r w:rsidRPr="007269CB">
        <w:rPr>
          <w:spacing w:val="1"/>
          <w:sz w:val="20"/>
          <w:szCs w:val="20"/>
        </w:rPr>
        <w:t>n</w:t>
      </w:r>
      <w:r w:rsidRPr="007269CB">
        <w:rPr>
          <w:sz w:val="20"/>
          <w:szCs w:val="20"/>
        </w:rPr>
        <w:t>t</w:t>
      </w:r>
      <w:r w:rsidRPr="007269CB">
        <w:rPr>
          <w:spacing w:val="-1"/>
          <w:sz w:val="20"/>
          <w:szCs w:val="20"/>
        </w:rPr>
        <w:t>s</w:t>
      </w:r>
      <w:r w:rsidRPr="007269CB">
        <w:rPr>
          <w:sz w:val="20"/>
          <w:szCs w:val="20"/>
        </w:rPr>
        <w:t>:</w:t>
      </w:r>
    </w:p>
    <w:p w14:paraId="21619393" w14:textId="77777777" w:rsidR="006D0294" w:rsidRPr="007269CB" w:rsidRDefault="006D0294" w:rsidP="006D0294">
      <w:pPr>
        <w:widowControl w:val="0"/>
        <w:adjustRightInd w:val="0"/>
        <w:rPr>
          <w:sz w:val="20"/>
          <w:szCs w:val="20"/>
        </w:rPr>
      </w:pPr>
    </w:p>
    <w:p w14:paraId="37673DE7" w14:textId="77777777" w:rsidR="006D0294" w:rsidRPr="007269CB" w:rsidRDefault="006D0294" w:rsidP="006D0294">
      <w:pPr>
        <w:widowControl w:val="0"/>
        <w:adjustRightInd w:val="0"/>
        <w:rPr>
          <w:sz w:val="20"/>
          <w:szCs w:val="20"/>
        </w:rPr>
      </w:pPr>
    </w:p>
    <w:p w14:paraId="0EBE960C" w14:textId="77777777" w:rsidR="006D0294" w:rsidRPr="007269CB" w:rsidRDefault="006D0294" w:rsidP="006D0294">
      <w:pPr>
        <w:widowControl w:val="0"/>
        <w:adjustRightInd w:val="0"/>
        <w:rPr>
          <w:sz w:val="20"/>
          <w:szCs w:val="20"/>
        </w:rPr>
      </w:pPr>
    </w:p>
    <w:p w14:paraId="408EF6A4" w14:textId="77777777" w:rsidR="006D0294" w:rsidRPr="007269CB" w:rsidRDefault="006D0294" w:rsidP="006D0294">
      <w:pPr>
        <w:widowControl w:val="0"/>
        <w:tabs>
          <w:tab w:val="left" w:pos="460"/>
        </w:tabs>
        <w:adjustRightInd w:val="0"/>
        <w:ind w:right="96"/>
        <w:rPr>
          <w:sz w:val="20"/>
          <w:szCs w:val="20"/>
        </w:rPr>
      </w:pPr>
      <w:r w:rsidRPr="007269CB">
        <w:rPr>
          <w:rFonts w:ascii="Calibri" w:hAnsi="Calibri"/>
          <w:noProof/>
        </w:rPr>
        <mc:AlternateContent>
          <mc:Choice Requires="wps">
            <w:drawing>
              <wp:anchor distT="0" distB="0" distL="114300" distR="114300" simplePos="0" relativeHeight="251661312" behindDoc="1" locked="0" layoutInCell="0" allowOverlap="1" wp14:anchorId="397A3A17" wp14:editId="21134AB7">
                <wp:simplePos x="0" y="0"/>
                <wp:positionH relativeFrom="page">
                  <wp:posOffset>914400</wp:posOffset>
                </wp:positionH>
                <wp:positionV relativeFrom="paragraph">
                  <wp:posOffset>-133985</wp:posOffset>
                </wp:positionV>
                <wp:extent cx="5780405" cy="12700"/>
                <wp:effectExtent l="0" t="0" r="10795" b="6350"/>
                <wp:wrapNone/>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0"/>
                        </a:xfrm>
                        <a:custGeom>
                          <a:avLst/>
                          <a:gdLst>
                            <a:gd name="T0" fmla="*/ 0 w 9103"/>
                            <a:gd name="T1" fmla="*/ 0 h 20"/>
                            <a:gd name="T2" fmla="*/ 9103 w 9103"/>
                            <a:gd name="T3" fmla="*/ 0 h 20"/>
                          </a:gdLst>
                          <a:ahLst/>
                          <a:cxnLst>
                            <a:cxn ang="0">
                              <a:pos x="T0" y="T1"/>
                            </a:cxn>
                            <a:cxn ang="0">
                              <a:pos x="T2" y="T3"/>
                            </a:cxn>
                          </a:cxnLst>
                          <a:rect l="0" t="0" r="r" b="b"/>
                          <a:pathLst>
                            <a:path w="9103" h="20">
                              <a:moveTo>
                                <a:pt x="0" y="0"/>
                              </a:moveTo>
                              <a:lnTo>
                                <a:pt x="9103"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309CBF" id="Freeform 20"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55pt,527.15pt,-10.55pt" coordsize="9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2pS+QIAAI4GAAAOAAAAZHJzL2Uyb0RvYy54bWysVdtu2zAMfR+wfxD0OCC1nTrNBXWKImmG&#10;Ad1WoNkHKJYcG7MlT1LidMP+fSRtp0mLAsMwPziSSJPnHIrM9c2hKtleWVcYnfDoIuRM6dTIQm8T&#10;/m29Gkw4c15oKUqjVcKflOM38/fvrpt6poYmN6VUlkEQ7WZNnfDc+3oWBC7NVSXchamVBmNmbCU8&#10;bO02kFY0EL0qg2EYXgWNsbK2JlXOwemyNfI5xc8ylfqvWeaUZ2XCAZunt6X3Bt/B/FrMtlbUeZF2&#10;MMQ/oKhEoSHpMdRSeMF2tngVqipSa5zJ/EVqqsBkWZEq4gBsovAFm8dc1Iq4gDiuPsrk/l/Y9Mv+&#10;wbJCJnwI8mhRQY1WVilUnMER6NPUbgZuj/WDRYauvjfpdweG4MyCGwc+bNN8NhLCiJ03pMkhsxV+&#10;CWzZgaR/OkqvDp6lcDgaT8I4HHGWgi0ajkNKHYhZ/3G6c/6jMhRI7O+dbysnYUW6yw78GmhkVQlF&#10;/BCwkDVsGoWXXZmPPtGZT94RheodPYYnHhjhjUCXJ24h6wMB7G0PTOQ91vSgO7CwYgIbJCR9auNQ&#10;F0QO5NcRooUQ4IXM3nAGgOhM1Hrn9rdLYuHuv7z1ljO49ZtWjlp4xIY5cMmahJNWLKfLgOeV2au1&#10;IQ//onSQ69la6lOvNkpfY3BszbDAPMTtmBshn1RWm1VRllTaUiOiUTiakkjOlIVEI6JxdrtZlJbt&#10;BbY1PZ1oZ27W7LSkYLkS8q5be1GU7ZqgYTy4hZ0SeB+pb39Nw+nd5G4SD+Lh1d0gDpfLwe1qEQ+u&#10;VtF4tLxcLhbL6DdCi+JZXkipNKLrZ0gU/12PdtOs7f7jFDljcUZ2Rc9rssE5DBIZuPS/xI76FVu0&#10;7emNkU/Qrta0QxGGOCxyY39y1sBATLj7sRNWcVZ+0jBxplEc4wSlTTwa47ywp5bNqUXoFEIl3HO4&#10;6bhc+Hbq7mpbbHPIFFFZtbmFMZEV2M6Er0XVbWDoEYNuQONUPd2T1/PfyPwPAAAA//8DAFBLAwQU&#10;AAYACAAAACEA1hKmsOAAAAAMAQAADwAAAGRycy9kb3ducmV2LnhtbEyPwU7DMBBE70j8g7VIXKLW&#10;dgmIhjgVQkJcIVSqenPjbWIR21HspuHv2Z7ocWZHs2/Kzex6NuEYbfAK5FIAQ98EY32rYPv9vngG&#10;FpP2RvfBo4JfjLCpbm9KXZhw9l841allVOJjoRV0KQ0F57Hp0Om4DAN6uh3D6HQiObbcjPpM5a7n&#10;KyGeuNPW04dOD/jWYfNTn5yCSdeTtbnbZju5/xBml+0/M1Tq/m5+fQGWcE7/YbjgEzpUxHQIJ28i&#10;60nnOW1JChYrKYFdEuIxfwB2IEuuJfCq5Ncjqj8AAAD//wMAUEsBAi0AFAAGAAgAAAAhALaDOJL+&#10;AAAA4QEAABMAAAAAAAAAAAAAAAAAAAAAAFtDb250ZW50X1R5cGVzXS54bWxQSwECLQAUAAYACAAA&#10;ACEAOP0h/9YAAACUAQAACwAAAAAAAAAAAAAAAAAvAQAAX3JlbHMvLnJlbHNQSwECLQAUAAYACAAA&#10;ACEACuNqUvkCAACOBgAADgAAAAAAAAAAAAAAAAAuAgAAZHJzL2Uyb0RvYy54bWxQSwECLQAUAAYA&#10;CAAAACEA1hKmsOAAAAAMAQAADwAAAAAAAAAAAAAAAABTBQAAZHJzL2Rvd25yZXYueG1sUEsFBgAA&#10;AAAEAAQA8wAAAGAGAAAAAA==&#10;" o:allowincell="f" filled="f" strokeweight=".14053mm">
                <v:path arrowok="t" o:connecttype="custom" o:connectlocs="0,0;5780405,0" o:connectangles="0,0"/>
                <w10:wrap anchorx="page"/>
              </v:polyline>
            </w:pict>
          </mc:Fallback>
        </mc:AlternateContent>
      </w:r>
      <w:r w:rsidRPr="007269CB">
        <w:rPr>
          <w:w w:val="130"/>
          <w:sz w:val="20"/>
          <w:szCs w:val="20"/>
        </w:rPr>
        <w:t>•</w:t>
      </w:r>
      <w:r w:rsidRPr="007269CB">
        <w:rPr>
          <w:sz w:val="20"/>
          <w:szCs w:val="20"/>
        </w:rPr>
        <w:tab/>
      </w:r>
      <w:r w:rsidRPr="007269CB">
        <w:rPr>
          <w:spacing w:val="-1"/>
          <w:sz w:val="20"/>
          <w:szCs w:val="20"/>
        </w:rPr>
        <w:t>C</w:t>
      </w:r>
      <w:r w:rsidRPr="007269CB">
        <w:rPr>
          <w:spacing w:val="1"/>
          <w:sz w:val="20"/>
          <w:szCs w:val="20"/>
        </w:rPr>
        <w:t>u</w:t>
      </w:r>
      <w:r w:rsidRPr="007269CB">
        <w:rPr>
          <w:spacing w:val="-1"/>
          <w:sz w:val="20"/>
          <w:szCs w:val="20"/>
        </w:rPr>
        <w:t>s</w:t>
      </w:r>
      <w:r w:rsidRPr="007269CB">
        <w:rPr>
          <w:sz w:val="20"/>
          <w:szCs w:val="20"/>
        </w:rPr>
        <w:t>t</w:t>
      </w:r>
      <w:r w:rsidRPr="007269CB">
        <w:rPr>
          <w:spacing w:val="4"/>
          <w:sz w:val="20"/>
          <w:szCs w:val="20"/>
        </w:rPr>
        <w:t>o</w:t>
      </w:r>
      <w:r w:rsidRPr="007269CB">
        <w:rPr>
          <w:spacing w:val="-4"/>
          <w:sz w:val="20"/>
          <w:szCs w:val="20"/>
        </w:rPr>
        <w:t>m</w:t>
      </w:r>
      <w:r w:rsidRPr="007269CB">
        <w:rPr>
          <w:sz w:val="20"/>
          <w:szCs w:val="20"/>
        </w:rPr>
        <w:t>a</w:t>
      </w:r>
      <w:r w:rsidRPr="007269CB">
        <w:rPr>
          <w:spacing w:val="3"/>
          <w:sz w:val="20"/>
          <w:szCs w:val="20"/>
        </w:rPr>
        <w:t>r</w:t>
      </w:r>
      <w:r w:rsidRPr="007269CB">
        <w:rPr>
          <w:sz w:val="20"/>
          <w:szCs w:val="20"/>
        </w:rPr>
        <w:t>y</w:t>
      </w:r>
      <w:r w:rsidRPr="007269CB">
        <w:rPr>
          <w:spacing w:val="-10"/>
          <w:sz w:val="20"/>
          <w:szCs w:val="20"/>
        </w:rPr>
        <w:t xml:space="preserve"> </w:t>
      </w:r>
      <w:r w:rsidRPr="007269CB">
        <w:rPr>
          <w:spacing w:val="1"/>
          <w:sz w:val="20"/>
          <w:szCs w:val="20"/>
        </w:rPr>
        <w:t>pr</w:t>
      </w:r>
      <w:r w:rsidRPr="007269CB">
        <w:rPr>
          <w:sz w:val="20"/>
          <w:szCs w:val="20"/>
        </w:rPr>
        <w:t>actices</w:t>
      </w:r>
      <w:r w:rsidRPr="007269CB">
        <w:rPr>
          <w:spacing w:val="-7"/>
          <w:sz w:val="20"/>
          <w:szCs w:val="20"/>
        </w:rPr>
        <w:t xml:space="preserve"> </w:t>
      </w:r>
      <w:r w:rsidRPr="007269CB">
        <w:rPr>
          <w:spacing w:val="1"/>
          <w:sz w:val="20"/>
          <w:szCs w:val="20"/>
        </w:rPr>
        <w:t>r</w:t>
      </w:r>
      <w:r w:rsidRPr="007269CB">
        <w:rPr>
          <w:sz w:val="20"/>
          <w:szCs w:val="20"/>
        </w:rPr>
        <w:t>e</w:t>
      </w:r>
      <w:r w:rsidRPr="007269CB">
        <w:rPr>
          <w:spacing w:val="-1"/>
          <w:sz w:val="20"/>
          <w:szCs w:val="20"/>
        </w:rPr>
        <w:t>g</w:t>
      </w:r>
      <w:r w:rsidRPr="007269CB">
        <w:rPr>
          <w:sz w:val="20"/>
          <w:szCs w:val="20"/>
        </w:rPr>
        <w:t>a</w:t>
      </w:r>
      <w:r w:rsidRPr="007269CB">
        <w:rPr>
          <w:spacing w:val="1"/>
          <w:sz w:val="20"/>
          <w:szCs w:val="20"/>
        </w:rPr>
        <w:t>rd</w:t>
      </w:r>
      <w:r w:rsidRPr="007269CB">
        <w:rPr>
          <w:sz w:val="20"/>
          <w:szCs w:val="20"/>
        </w:rPr>
        <w:t>i</w:t>
      </w:r>
      <w:r w:rsidRPr="007269CB">
        <w:rPr>
          <w:spacing w:val="1"/>
          <w:sz w:val="20"/>
          <w:szCs w:val="20"/>
        </w:rPr>
        <w:t>n</w:t>
      </w:r>
      <w:r w:rsidRPr="007269CB">
        <w:rPr>
          <w:sz w:val="20"/>
          <w:szCs w:val="20"/>
        </w:rPr>
        <w:t>g</w:t>
      </w:r>
      <w:r w:rsidRPr="007269CB">
        <w:rPr>
          <w:spacing w:val="-6"/>
          <w:sz w:val="20"/>
          <w:szCs w:val="20"/>
        </w:rPr>
        <w:t xml:space="preserve"> </w:t>
      </w:r>
      <w:r w:rsidRPr="007269CB">
        <w:rPr>
          <w:sz w:val="20"/>
          <w:szCs w:val="20"/>
        </w:rPr>
        <w:t>c</w:t>
      </w:r>
      <w:r w:rsidRPr="007269CB">
        <w:rPr>
          <w:spacing w:val="-1"/>
          <w:sz w:val="20"/>
          <w:szCs w:val="20"/>
        </w:rPr>
        <w:t>us</w:t>
      </w:r>
      <w:r w:rsidRPr="007269CB">
        <w:rPr>
          <w:sz w:val="20"/>
          <w:szCs w:val="20"/>
        </w:rPr>
        <w:t>t</w:t>
      </w:r>
      <w:r w:rsidRPr="007269CB">
        <w:rPr>
          <w:spacing w:val="4"/>
          <w:sz w:val="20"/>
          <w:szCs w:val="20"/>
        </w:rPr>
        <w:t>o</w:t>
      </w:r>
      <w:r w:rsidRPr="007269CB">
        <w:rPr>
          <w:spacing w:val="-1"/>
          <w:sz w:val="20"/>
          <w:szCs w:val="20"/>
        </w:rPr>
        <w:t>m</w:t>
      </w:r>
      <w:r w:rsidRPr="007269CB">
        <w:rPr>
          <w:sz w:val="20"/>
          <w:szCs w:val="20"/>
        </w:rPr>
        <w:t>iz</w:t>
      </w:r>
      <w:r w:rsidRPr="007269CB">
        <w:rPr>
          <w:spacing w:val="2"/>
          <w:sz w:val="20"/>
          <w:szCs w:val="20"/>
        </w:rPr>
        <w:t>i</w:t>
      </w:r>
      <w:r w:rsidRPr="007269CB">
        <w:rPr>
          <w:spacing w:val="-1"/>
          <w:sz w:val="20"/>
          <w:szCs w:val="20"/>
        </w:rPr>
        <w:t>ng</w:t>
      </w:r>
      <w:r w:rsidRPr="007269CB">
        <w:rPr>
          <w:sz w:val="20"/>
          <w:szCs w:val="20"/>
        </w:rPr>
        <w:t>,</w:t>
      </w:r>
      <w:r w:rsidRPr="007269CB">
        <w:rPr>
          <w:spacing w:val="-7"/>
          <w:sz w:val="20"/>
          <w:szCs w:val="20"/>
        </w:rPr>
        <w:t xml:space="preserve"> </w:t>
      </w:r>
      <w:r w:rsidRPr="007269CB">
        <w:rPr>
          <w:spacing w:val="-4"/>
          <w:sz w:val="20"/>
          <w:szCs w:val="20"/>
        </w:rPr>
        <w:t>m</w:t>
      </w:r>
      <w:r w:rsidRPr="007269CB">
        <w:rPr>
          <w:spacing w:val="1"/>
          <w:sz w:val="20"/>
          <w:szCs w:val="20"/>
        </w:rPr>
        <w:t>od</w:t>
      </w:r>
      <w:r w:rsidRPr="007269CB">
        <w:rPr>
          <w:spacing w:val="2"/>
          <w:sz w:val="20"/>
          <w:szCs w:val="20"/>
        </w:rPr>
        <w:t>i</w:t>
      </w:r>
      <w:r w:rsidRPr="007269CB">
        <w:rPr>
          <w:spacing w:val="1"/>
          <w:sz w:val="20"/>
          <w:szCs w:val="20"/>
        </w:rPr>
        <w:t>f</w:t>
      </w:r>
      <w:r w:rsidRPr="007269CB">
        <w:rPr>
          <w:spacing w:val="-1"/>
          <w:sz w:val="20"/>
          <w:szCs w:val="20"/>
        </w:rPr>
        <w:t>y</w:t>
      </w:r>
      <w:r w:rsidRPr="007269CB">
        <w:rPr>
          <w:sz w:val="20"/>
          <w:szCs w:val="20"/>
        </w:rPr>
        <w:t>i</w:t>
      </w:r>
      <w:r w:rsidRPr="007269CB">
        <w:rPr>
          <w:spacing w:val="1"/>
          <w:sz w:val="20"/>
          <w:szCs w:val="20"/>
        </w:rPr>
        <w:t>n</w:t>
      </w:r>
      <w:r w:rsidRPr="007269CB">
        <w:rPr>
          <w:sz w:val="20"/>
          <w:szCs w:val="20"/>
        </w:rPr>
        <w:t>g</w:t>
      </w:r>
      <w:r w:rsidRPr="007269CB">
        <w:rPr>
          <w:spacing w:val="-9"/>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ta</w:t>
      </w:r>
      <w:r w:rsidRPr="007269CB">
        <w:rPr>
          <w:spacing w:val="2"/>
          <w:sz w:val="20"/>
          <w:szCs w:val="20"/>
        </w:rPr>
        <w:t>i</w:t>
      </w:r>
      <w:r w:rsidRPr="007269CB">
        <w:rPr>
          <w:sz w:val="20"/>
          <w:szCs w:val="20"/>
        </w:rPr>
        <w:t>l</w:t>
      </w:r>
      <w:r w:rsidRPr="007269CB">
        <w:rPr>
          <w:spacing w:val="1"/>
          <w:sz w:val="20"/>
          <w:szCs w:val="20"/>
        </w:rPr>
        <w:t>or</w:t>
      </w:r>
      <w:r w:rsidRPr="007269CB">
        <w:rPr>
          <w:sz w:val="20"/>
          <w:szCs w:val="20"/>
        </w:rPr>
        <w:t>i</w:t>
      </w:r>
      <w:r w:rsidRPr="007269CB">
        <w:rPr>
          <w:spacing w:val="-1"/>
          <w:sz w:val="20"/>
          <w:szCs w:val="20"/>
        </w:rPr>
        <w:t>n</w:t>
      </w:r>
      <w:r w:rsidRPr="007269CB">
        <w:rPr>
          <w:sz w:val="20"/>
          <w:szCs w:val="20"/>
        </w:rPr>
        <w:t>g</w:t>
      </w:r>
      <w:r w:rsidRPr="007269CB">
        <w:rPr>
          <w:spacing w:val="-8"/>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2"/>
          <w:sz w:val="20"/>
          <w:szCs w:val="20"/>
        </w:rPr>
        <w:t xml:space="preserve"> </w:t>
      </w:r>
      <w:r w:rsidRPr="007269CB">
        <w:rPr>
          <w:sz w:val="20"/>
          <w:szCs w:val="20"/>
        </w:rPr>
        <w:t>to</w:t>
      </w:r>
      <w:r w:rsidRPr="007269CB">
        <w:rPr>
          <w:spacing w:val="2"/>
          <w:sz w:val="20"/>
          <w:szCs w:val="20"/>
        </w:rPr>
        <w:t xml:space="preserve"> </w:t>
      </w:r>
      <w:r w:rsidRPr="007269CB">
        <w:rPr>
          <w:spacing w:val="-4"/>
          <w:sz w:val="20"/>
          <w:szCs w:val="20"/>
        </w:rPr>
        <w:t>m</w:t>
      </w:r>
      <w:r w:rsidRPr="007269CB">
        <w:rPr>
          <w:sz w:val="20"/>
          <w:szCs w:val="20"/>
        </w:rPr>
        <w:t>eet</w:t>
      </w:r>
      <w:r w:rsidRPr="007269CB">
        <w:rPr>
          <w:spacing w:val="-4"/>
          <w:sz w:val="20"/>
          <w:szCs w:val="20"/>
        </w:rPr>
        <w:t xml:space="preserve"> </w:t>
      </w:r>
      <w:r w:rsidRPr="007269CB">
        <w:rPr>
          <w:spacing w:val="3"/>
          <w:sz w:val="20"/>
          <w:szCs w:val="20"/>
        </w:rPr>
        <w:t>c</w:t>
      </w:r>
      <w:r w:rsidRPr="007269CB">
        <w:rPr>
          <w:spacing w:val="-1"/>
          <w:sz w:val="20"/>
          <w:szCs w:val="20"/>
        </w:rPr>
        <w:t>us</w:t>
      </w:r>
      <w:r w:rsidRPr="007269CB">
        <w:rPr>
          <w:sz w:val="20"/>
          <w:szCs w:val="20"/>
        </w:rPr>
        <w:t>t</w:t>
      </w:r>
      <w:r w:rsidRPr="007269CB">
        <w:rPr>
          <w:spacing w:val="4"/>
          <w:sz w:val="20"/>
          <w:szCs w:val="20"/>
        </w:rPr>
        <w:t>o</w:t>
      </w:r>
      <w:r w:rsidRPr="007269CB">
        <w:rPr>
          <w:spacing w:val="1"/>
          <w:sz w:val="20"/>
          <w:szCs w:val="20"/>
        </w:rPr>
        <w:t>m</w:t>
      </w:r>
      <w:r w:rsidRPr="007269CB">
        <w:rPr>
          <w:sz w:val="20"/>
          <w:szCs w:val="20"/>
        </w:rPr>
        <w:t>e</w:t>
      </w:r>
      <w:r w:rsidRPr="007269CB">
        <w:rPr>
          <w:spacing w:val="1"/>
          <w:sz w:val="20"/>
          <w:szCs w:val="20"/>
        </w:rPr>
        <w:t>r</w:t>
      </w:r>
      <w:r w:rsidRPr="007269CB">
        <w:rPr>
          <w:spacing w:val="-1"/>
          <w:sz w:val="20"/>
          <w:szCs w:val="20"/>
        </w:rPr>
        <w:t>s</w:t>
      </w:r>
      <w:r w:rsidRPr="007269CB">
        <w:rPr>
          <w:sz w:val="20"/>
          <w:szCs w:val="20"/>
        </w:rPr>
        <w:t>’</w:t>
      </w:r>
      <w:r w:rsidRPr="007269CB">
        <w:rPr>
          <w:spacing w:val="-10"/>
          <w:sz w:val="20"/>
          <w:szCs w:val="20"/>
        </w:rPr>
        <w:t xml:space="preserve"> </w:t>
      </w:r>
      <w:r w:rsidRPr="007269CB">
        <w:rPr>
          <w:spacing w:val="-1"/>
          <w:sz w:val="20"/>
          <w:szCs w:val="20"/>
        </w:rPr>
        <w:t>n</w:t>
      </w:r>
      <w:r w:rsidRPr="007269CB">
        <w:rPr>
          <w:sz w:val="20"/>
          <w:szCs w:val="20"/>
        </w:rPr>
        <w:t>ee</w:t>
      </w:r>
      <w:r w:rsidRPr="007269CB">
        <w:rPr>
          <w:spacing w:val="4"/>
          <w:sz w:val="20"/>
          <w:szCs w:val="20"/>
        </w:rPr>
        <w:t>d</w:t>
      </w:r>
      <w:r w:rsidRPr="007269CB">
        <w:rPr>
          <w:sz w:val="20"/>
          <w:szCs w:val="20"/>
        </w:rPr>
        <w:t>s</w:t>
      </w:r>
      <w:r w:rsidRPr="007269CB">
        <w:rPr>
          <w:spacing w:val="-5"/>
          <w:sz w:val="20"/>
          <w:szCs w:val="20"/>
        </w:rPr>
        <w:t xml:space="preserve"> </w:t>
      </w:r>
      <w:r w:rsidRPr="007269CB">
        <w:rPr>
          <w:sz w:val="20"/>
          <w:szCs w:val="20"/>
        </w:rPr>
        <w:t>a</w:t>
      </w:r>
      <w:r w:rsidRPr="007269CB">
        <w:rPr>
          <w:spacing w:val="-1"/>
          <w:sz w:val="20"/>
          <w:szCs w:val="20"/>
        </w:rPr>
        <w:t>n</w:t>
      </w:r>
      <w:r w:rsidRPr="007269CB">
        <w:rPr>
          <w:sz w:val="20"/>
          <w:szCs w:val="20"/>
        </w:rPr>
        <w:t>d a</w:t>
      </w:r>
      <w:r w:rsidRPr="007269CB">
        <w:rPr>
          <w:spacing w:val="-1"/>
          <w:sz w:val="20"/>
          <w:szCs w:val="20"/>
        </w:rPr>
        <w:t>ss</w:t>
      </w:r>
      <w:r w:rsidRPr="007269CB">
        <w:rPr>
          <w:spacing w:val="1"/>
          <w:sz w:val="20"/>
          <w:szCs w:val="20"/>
        </w:rPr>
        <w:t>o</w:t>
      </w:r>
      <w:r w:rsidRPr="007269CB">
        <w:rPr>
          <w:sz w:val="20"/>
          <w:szCs w:val="20"/>
        </w:rPr>
        <w:t>ciated</w:t>
      </w:r>
      <w:r w:rsidRPr="007269CB">
        <w:rPr>
          <w:spacing w:val="-6"/>
          <w:sz w:val="20"/>
          <w:szCs w:val="20"/>
        </w:rPr>
        <w:t xml:space="preserve"> </w:t>
      </w:r>
      <w:r w:rsidRPr="007269CB">
        <w:rPr>
          <w:sz w:val="20"/>
          <w:szCs w:val="20"/>
        </w:rPr>
        <w:t>c</w:t>
      </w:r>
      <w:r w:rsidRPr="007269CB">
        <w:rPr>
          <w:spacing w:val="1"/>
          <w:sz w:val="20"/>
          <w:szCs w:val="20"/>
        </w:rPr>
        <w:t>o</w:t>
      </w:r>
      <w:r w:rsidRPr="007269CB">
        <w:rPr>
          <w:spacing w:val="-1"/>
          <w:sz w:val="20"/>
          <w:szCs w:val="20"/>
        </w:rPr>
        <w:t>s</w:t>
      </w:r>
      <w:r w:rsidRPr="007269CB">
        <w:rPr>
          <w:sz w:val="20"/>
          <w:szCs w:val="20"/>
        </w:rPr>
        <w:t>t</w:t>
      </w:r>
      <w:r w:rsidRPr="007269CB">
        <w:rPr>
          <w:spacing w:val="-1"/>
          <w:sz w:val="20"/>
          <w:szCs w:val="20"/>
        </w:rPr>
        <w:t>s</w:t>
      </w:r>
      <w:r w:rsidRPr="007269CB">
        <w:rPr>
          <w:sz w:val="20"/>
          <w:szCs w:val="20"/>
        </w:rPr>
        <w:t>;</w:t>
      </w:r>
      <w:r w:rsidRPr="007269CB">
        <w:rPr>
          <w:spacing w:val="-5"/>
          <w:sz w:val="20"/>
          <w:szCs w:val="20"/>
        </w:rPr>
        <w:t xml:space="preserve"> </w:t>
      </w:r>
      <w:r w:rsidRPr="007269CB">
        <w:rPr>
          <w:spacing w:val="3"/>
          <w:sz w:val="20"/>
          <w:szCs w:val="20"/>
        </w:rPr>
        <w:t>a</w:t>
      </w:r>
      <w:r w:rsidRPr="007269CB">
        <w:rPr>
          <w:spacing w:val="-1"/>
          <w:sz w:val="20"/>
          <w:szCs w:val="20"/>
        </w:rPr>
        <w:t>nn</w:t>
      </w:r>
      <w:r w:rsidRPr="007269CB">
        <w:rPr>
          <w:spacing w:val="1"/>
          <w:sz w:val="20"/>
          <w:szCs w:val="20"/>
        </w:rPr>
        <w:t>o</w:t>
      </w:r>
      <w:r w:rsidRPr="007269CB">
        <w:rPr>
          <w:sz w:val="20"/>
          <w:szCs w:val="20"/>
        </w:rPr>
        <w:t>tate</w:t>
      </w:r>
      <w:r w:rsidRPr="007269CB">
        <w:rPr>
          <w:spacing w:val="-6"/>
          <w:sz w:val="20"/>
          <w:szCs w:val="20"/>
        </w:rPr>
        <w:t xml:space="preserve"> </w:t>
      </w:r>
      <w:r w:rsidRPr="007269CB">
        <w:rPr>
          <w:spacing w:val="3"/>
          <w:sz w:val="20"/>
          <w:szCs w:val="20"/>
        </w:rPr>
        <w:t>e</w:t>
      </w:r>
      <w:r w:rsidRPr="007269CB">
        <w:rPr>
          <w:spacing w:val="-1"/>
          <w:sz w:val="20"/>
          <w:szCs w:val="20"/>
        </w:rPr>
        <w:t>v</w:t>
      </w:r>
      <w:r w:rsidRPr="007269CB">
        <w:rPr>
          <w:sz w:val="20"/>
          <w:szCs w:val="20"/>
        </w:rPr>
        <w:t>i</w:t>
      </w:r>
      <w:r w:rsidRPr="007269CB">
        <w:rPr>
          <w:spacing w:val="4"/>
          <w:sz w:val="20"/>
          <w:szCs w:val="20"/>
        </w:rPr>
        <w:t>d</w:t>
      </w:r>
      <w:r w:rsidRPr="007269CB">
        <w:rPr>
          <w:sz w:val="20"/>
          <w:szCs w:val="20"/>
        </w:rPr>
        <w:t>e</w:t>
      </w:r>
      <w:r w:rsidRPr="007269CB">
        <w:rPr>
          <w:spacing w:val="-1"/>
          <w:sz w:val="20"/>
          <w:szCs w:val="20"/>
        </w:rPr>
        <w:t>n</w:t>
      </w:r>
      <w:r w:rsidRPr="007269CB">
        <w:rPr>
          <w:sz w:val="20"/>
          <w:szCs w:val="20"/>
        </w:rPr>
        <w:t>ce</w:t>
      </w:r>
      <w:r w:rsidRPr="007269CB">
        <w:rPr>
          <w:spacing w:val="-6"/>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c</w:t>
      </w:r>
      <w:r w:rsidRPr="007269CB">
        <w:rPr>
          <w:spacing w:val="1"/>
          <w:sz w:val="20"/>
          <w:szCs w:val="20"/>
        </w:rPr>
        <w:t>u</w:t>
      </w:r>
      <w:r w:rsidRPr="007269CB">
        <w:rPr>
          <w:spacing w:val="-1"/>
          <w:sz w:val="20"/>
          <w:szCs w:val="20"/>
        </w:rPr>
        <w:t>s</w:t>
      </w:r>
      <w:r w:rsidRPr="007269CB">
        <w:rPr>
          <w:sz w:val="20"/>
          <w:szCs w:val="20"/>
        </w:rPr>
        <w:t>t</w:t>
      </w:r>
      <w:r w:rsidRPr="007269CB">
        <w:rPr>
          <w:spacing w:val="4"/>
          <w:sz w:val="20"/>
          <w:szCs w:val="20"/>
        </w:rPr>
        <w:t>o</w:t>
      </w:r>
      <w:r w:rsidRPr="007269CB">
        <w:rPr>
          <w:spacing w:val="-4"/>
          <w:sz w:val="20"/>
          <w:szCs w:val="20"/>
        </w:rPr>
        <w:t>m</w:t>
      </w:r>
      <w:r w:rsidRPr="007269CB">
        <w:rPr>
          <w:sz w:val="20"/>
          <w:szCs w:val="20"/>
        </w:rPr>
        <w:t>a</w:t>
      </w:r>
      <w:r w:rsidRPr="007269CB">
        <w:rPr>
          <w:spacing w:val="3"/>
          <w:sz w:val="20"/>
          <w:szCs w:val="20"/>
        </w:rPr>
        <w:t>r</w:t>
      </w:r>
      <w:r w:rsidRPr="007269CB">
        <w:rPr>
          <w:sz w:val="20"/>
          <w:szCs w:val="20"/>
        </w:rPr>
        <w:t>y</w:t>
      </w:r>
      <w:r w:rsidRPr="007269CB">
        <w:rPr>
          <w:spacing w:val="-9"/>
          <w:sz w:val="20"/>
          <w:szCs w:val="20"/>
        </w:rPr>
        <w:t xml:space="preserve"> </w:t>
      </w:r>
      <w:r w:rsidRPr="007269CB">
        <w:rPr>
          <w:sz w:val="20"/>
          <w:szCs w:val="20"/>
        </w:rPr>
        <w:t>a</w:t>
      </w:r>
      <w:r w:rsidRPr="007269CB">
        <w:rPr>
          <w:spacing w:val="-1"/>
          <w:sz w:val="20"/>
          <w:szCs w:val="20"/>
        </w:rPr>
        <w:t>v</w:t>
      </w:r>
      <w:r w:rsidRPr="007269CB">
        <w:rPr>
          <w:spacing w:val="3"/>
          <w:sz w:val="20"/>
          <w:szCs w:val="20"/>
        </w:rPr>
        <w:t>a</w:t>
      </w:r>
      <w:r w:rsidRPr="007269CB">
        <w:rPr>
          <w:sz w:val="20"/>
          <w:szCs w:val="20"/>
        </w:rPr>
        <w:t>ila</w:t>
      </w:r>
      <w:r w:rsidRPr="007269CB">
        <w:rPr>
          <w:spacing w:val="1"/>
          <w:sz w:val="20"/>
          <w:szCs w:val="20"/>
        </w:rPr>
        <w:t>b</w:t>
      </w:r>
      <w:r w:rsidRPr="007269CB">
        <w:rPr>
          <w:sz w:val="20"/>
          <w:szCs w:val="20"/>
        </w:rPr>
        <w:t>ili</w:t>
      </w:r>
      <w:r w:rsidRPr="007269CB">
        <w:rPr>
          <w:spacing w:val="2"/>
          <w:sz w:val="20"/>
          <w:szCs w:val="20"/>
        </w:rPr>
        <w:t>t</w:t>
      </w:r>
      <w:r w:rsidRPr="007269CB">
        <w:rPr>
          <w:sz w:val="20"/>
          <w:szCs w:val="20"/>
        </w:rPr>
        <w:t>y</w:t>
      </w:r>
      <w:r w:rsidRPr="007269CB">
        <w:rPr>
          <w:spacing w:val="-7"/>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4"/>
          <w:sz w:val="20"/>
          <w:szCs w:val="20"/>
        </w:rPr>
        <w:t>m</w:t>
      </w:r>
      <w:r w:rsidRPr="007269CB">
        <w:rPr>
          <w:spacing w:val="1"/>
          <w:sz w:val="20"/>
          <w:szCs w:val="20"/>
        </w:rPr>
        <w:t>od</w:t>
      </w:r>
      <w:r w:rsidRPr="007269CB">
        <w:rPr>
          <w:spacing w:val="2"/>
          <w:sz w:val="20"/>
          <w:szCs w:val="20"/>
        </w:rPr>
        <w:t>i</w:t>
      </w:r>
      <w:r w:rsidRPr="007269CB">
        <w:rPr>
          <w:spacing w:val="-2"/>
          <w:sz w:val="20"/>
          <w:szCs w:val="20"/>
        </w:rPr>
        <w:t>f</w:t>
      </w:r>
      <w:r w:rsidRPr="007269CB">
        <w:rPr>
          <w:sz w:val="20"/>
          <w:szCs w:val="20"/>
        </w:rPr>
        <w:t>icati</w:t>
      </w:r>
      <w:r w:rsidRPr="007269CB">
        <w:rPr>
          <w:spacing w:val="4"/>
          <w:sz w:val="20"/>
          <w:szCs w:val="20"/>
        </w:rPr>
        <w:t>o</w:t>
      </w:r>
      <w:r w:rsidRPr="007269CB">
        <w:rPr>
          <w:sz w:val="20"/>
          <w:szCs w:val="20"/>
        </w:rPr>
        <w:t>n</w:t>
      </w:r>
      <w:r w:rsidRPr="007269CB">
        <w:rPr>
          <w:spacing w:val="-11"/>
          <w:sz w:val="20"/>
          <w:szCs w:val="20"/>
        </w:rPr>
        <w:t xml:space="preserve"> </w:t>
      </w:r>
      <w:r w:rsidRPr="007269CB">
        <w:rPr>
          <w:sz w:val="20"/>
          <w:szCs w:val="20"/>
        </w:rPr>
        <w:t>in</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c</w:t>
      </w:r>
      <w:r w:rsidRPr="007269CB">
        <w:rPr>
          <w:spacing w:val="1"/>
          <w:sz w:val="20"/>
          <w:szCs w:val="20"/>
        </w:rPr>
        <w:t>om</w:t>
      </w:r>
      <w:r w:rsidRPr="007269CB">
        <w:rPr>
          <w:spacing w:val="-1"/>
          <w:sz w:val="20"/>
          <w:szCs w:val="20"/>
        </w:rPr>
        <w:t>m</w:t>
      </w:r>
      <w:r w:rsidRPr="007269CB">
        <w:rPr>
          <w:sz w:val="20"/>
          <w:szCs w:val="20"/>
        </w:rPr>
        <w:t>e</w:t>
      </w:r>
      <w:r w:rsidRPr="007269CB">
        <w:rPr>
          <w:spacing w:val="1"/>
          <w:sz w:val="20"/>
          <w:szCs w:val="20"/>
        </w:rPr>
        <w:t>r</w:t>
      </w:r>
      <w:r w:rsidRPr="007269CB">
        <w:rPr>
          <w:sz w:val="20"/>
          <w:szCs w:val="20"/>
        </w:rPr>
        <w:t>cial</w:t>
      </w:r>
      <w:r w:rsidRPr="007269CB">
        <w:rPr>
          <w:spacing w:val="-6"/>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1"/>
          <w:sz w:val="20"/>
          <w:szCs w:val="20"/>
        </w:rPr>
        <w:t>p</w:t>
      </w:r>
      <w:r w:rsidRPr="007269CB">
        <w:rPr>
          <w:sz w:val="20"/>
          <w:szCs w:val="20"/>
        </w:rPr>
        <w:t xml:space="preserve">lace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tec</w:t>
      </w:r>
      <w:r w:rsidRPr="007269CB">
        <w:rPr>
          <w:spacing w:val="-1"/>
          <w:sz w:val="20"/>
          <w:szCs w:val="20"/>
        </w:rPr>
        <w:t>h</w:t>
      </w:r>
      <w:r w:rsidRPr="007269CB">
        <w:rPr>
          <w:spacing w:val="1"/>
          <w:sz w:val="20"/>
          <w:szCs w:val="20"/>
        </w:rPr>
        <w:t>n</w:t>
      </w:r>
      <w:r w:rsidRPr="007269CB">
        <w:rPr>
          <w:sz w:val="20"/>
          <w:szCs w:val="20"/>
        </w:rPr>
        <w:t>ical</w:t>
      </w:r>
      <w:r w:rsidRPr="007269CB">
        <w:rPr>
          <w:spacing w:val="-7"/>
          <w:sz w:val="20"/>
          <w:szCs w:val="20"/>
        </w:rPr>
        <w:t xml:space="preserve"> </w:t>
      </w:r>
      <w:r w:rsidRPr="007269CB">
        <w:rPr>
          <w:spacing w:val="1"/>
          <w:sz w:val="20"/>
          <w:szCs w:val="20"/>
        </w:rPr>
        <w:t>r</w:t>
      </w:r>
      <w:r w:rsidRPr="007269CB">
        <w:rPr>
          <w:sz w:val="20"/>
          <w:szCs w:val="20"/>
        </w:rPr>
        <w:t>elati</w:t>
      </w:r>
      <w:r w:rsidRPr="007269CB">
        <w:rPr>
          <w:spacing w:val="1"/>
          <w:sz w:val="20"/>
          <w:szCs w:val="20"/>
        </w:rPr>
        <w:t>o</w:t>
      </w:r>
      <w:r w:rsidRPr="007269CB">
        <w:rPr>
          <w:spacing w:val="-1"/>
          <w:sz w:val="20"/>
          <w:szCs w:val="20"/>
        </w:rPr>
        <w:t>n</w:t>
      </w:r>
      <w:r w:rsidRPr="007269CB">
        <w:rPr>
          <w:spacing w:val="2"/>
          <w:sz w:val="20"/>
          <w:szCs w:val="20"/>
        </w:rPr>
        <w:t>s</w:t>
      </w:r>
      <w:r w:rsidRPr="007269CB">
        <w:rPr>
          <w:spacing w:val="-1"/>
          <w:sz w:val="20"/>
          <w:szCs w:val="20"/>
        </w:rPr>
        <w:t>h</w:t>
      </w:r>
      <w:r w:rsidRPr="007269CB">
        <w:rPr>
          <w:sz w:val="20"/>
          <w:szCs w:val="20"/>
        </w:rPr>
        <w:t>ip</w:t>
      </w:r>
      <w:r w:rsidRPr="007269CB">
        <w:rPr>
          <w:spacing w:val="-7"/>
          <w:sz w:val="20"/>
          <w:szCs w:val="20"/>
        </w:rPr>
        <w:t xml:space="preserve"> </w:t>
      </w:r>
      <w:r w:rsidRPr="007269CB">
        <w:rPr>
          <w:spacing w:val="1"/>
          <w:sz w:val="20"/>
          <w:szCs w:val="20"/>
        </w:rPr>
        <w:t>b</w:t>
      </w:r>
      <w:r w:rsidRPr="007269CB">
        <w:rPr>
          <w:sz w:val="20"/>
          <w:szCs w:val="20"/>
        </w:rPr>
        <w:t>e</w:t>
      </w:r>
      <w:r w:rsidRPr="007269CB">
        <w:rPr>
          <w:spacing w:val="2"/>
          <w:sz w:val="20"/>
          <w:szCs w:val="20"/>
        </w:rPr>
        <w:t>t</w:t>
      </w:r>
      <w:r w:rsidRPr="007269CB">
        <w:rPr>
          <w:spacing w:val="-5"/>
          <w:sz w:val="20"/>
          <w:szCs w:val="20"/>
        </w:rPr>
        <w:t>w</w:t>
      </w:r>
      <w:r w:rsidRPr="007269CB">
        <w:rPr>
          <w:sz w:val="20"/>
          <w:szCs w:val="20"/>
        </w:rPr>
        <w:t>e</w:t>
      </w:r>
      <w:r w:rsidRPr="007269CB">
        <w:rPr>
          <w:spacing w:val="3"/>
          <w:sz w:val="20"/>
          <w:szCs w:val="20"/>
        </w:rPr>
        <w:t>e</w:t>
      </w:r>
      <w:r w:rsidRPr="007269CB">
        <w:rPr>
          <w:sz w:val="20"/>
          <w:szCs w:val="20"/>
        </w:rPr>
        <w:t>n</w:t>
      </w:r>
      <w:r w:rsidRPr="007269CB">
        <w:rPr>
          <w:spacing w:val="-8"/>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4"/>
          <w:sz w:val="20"/>
          <w:szCs w:val="20"/>
        </w:rPr>
        <w:t>m</w:t>
      </w:r>
      <w:r w:rsidRPr="007269CB">
        <w:rPr>
          <w:spacing w:val="1"/>
          <w:sz w:val="20"/>
          <w:szCs w:val="20"/>
        </w:rPr>
        <w:t>od</w:t>
      </w:r>
      <w:r w:rsidRPr="007269CB">
        <w:rPr>
          <w:spacing w:val="2"/>
          <w:sz w:val="20"/>
          <w:szCs w:val="20"/>
        </w:rPr>
        <w:t>i</w:t>
      </w:r>
      <w:r w:rsidRPr="007269CB">
        <w:rPr>
          <w:spacing w:val="-2"/>
          <w:sz w:val="20"/>
          <w:szCs w:val="20"/>
        </w:rPr>
        <w:t>f</w:t>
      </w:r>
      <w:r w:rsidRPr="007269CB">
        <w:rPr>
          <w:sz w:val="20"/>
          <w:szCs w:val="20"/>
        </w:rPr>
        <w:t>ied</w:t>
      </w:r>
      <w:r w:rsidRPr="007269CB">
        <w:rPr>
          <w:spacing w:val="-5"/>
          <w:sz w:val="20"/>
          <w:szCs w:val="20"/>
        </w:rPr>
        <w:t xml:space="preserve"> </w:t>
      </w:r>
      <w:r w:rsidRPr="007269CB">
        <w:rPr>
          <w:sz w:val="20"/>
          <w:szCs w:val="20"/>
        </w:rPr>
        <w:t>it</w:t>
      </w:r>
      <w:r w:rsidRPr="007269CB">
        <w:rPr>
          <w:spacing w:val="3"/>
          <w:sz w:val="20"/>
          <w:szCs w:val="20"/>
        </w:rPr>
        <w:t>e</w:t>
      </w:r>
      <w:r w:rsidRPr="007269CB">
        <w:rPr>
          <w:sz w:val="20"/>
          <w:szCs w:val="20"/>
        </w:rPr>
        <w:t>ms:</w:t>
      </w:r>
    </w:p>
    <w:p w14:paraId="4798D8D4" w14:textId="77777777" w:rsidR="006D0294" w:rsidRPr="007269CB" w:rsidRDefault="006D0294" w:rsidP="006D0294">
      <w:pPr>
        <w:widowControl w:val="0"/>
        <w:adjustRightInd w:val="0"/>
        <w:rPr>
          <w:sz w:val="20"/>
          <w:szCs w:val="20"/>
        </w:rPr>
      </w:pPr>
    </w:p>
    <w:p w14:paraId="4DC32265" w14:textId="77777777" w:rsidR="006D0294" w:rsidRPr="007269CB" w:rsidRDefault="006D0294" w:rsidP="006D0294">
      <w:pPr>
        <w:widowControl w:val="0"/>
        <w:adjustRightInd w:val="0"/>
        <w:rPr>
          <w:sz w:val="20"/>
          <w:szCs w:val="20"/>
        </w:rPr>
      </w:pPr>
    </w:p>
    <w:p w14:paraId="520B4D50" w14:textId="77777777" w:rsidR="006D0294" w:rsidRPr="007269CB" w:rsidRDefault="006D0294" w:rsidP="006D0294">
      <w:pPr>
        <w:widowControl w:val="0"/>
        <w:adjustRightInd w:val="0"/>
        <w:rPr>
          <w:sz w:val="20"/>
          <w:szCs w:val="20"/>
        </w:rPr>
      </w:pPr>
    </w:p>
    <w:p w14:paraId="16A1E0FD" w14:textId="77777777" w:rsidR="006D0294" w:rsidRPr="007269CB" w:rsidRDefault="006D0294" w:rsidP="006D0294">
      <w:pPr>
        <w:widowControl w:val="0"/>
        <w:tabs>
          <w:tab w:val="left" w:pos="460"/>
        </w:tabs>
        <w:adjustRightInd w:val="0"/>
        <w:ind w:right="274"/>
        <w:rPr>
          <w:sz w:val="20"/>
          <w:szCs w:val="20"/>
        </w:rPr>
      </w:pPr>
      <w:r w:rsidRPr="007269CB">
        <w:rPr>
          <w:rFonts w:ascii="Calibri" w:hAnsi="Calibri"/>
          <w:noProof/>
        </w:rPr>
        <mc:AlternateContent>
          <mc:Choice Requires="wps">
            <w:drawing>
              <wp:anchor distT="0" distB="0" distL="114300" distR="114300" simplePos="0" relativeHeight="251662336" behindDoc="1" locked="0" layoutInCell="0" allowOverlap="1" wp14:anchorId="7C261775" wp14:editId="5C5EE08F">
                <wp:simplePos x="0" y="0"/>
                <wp:positionH relativeFrom="page">
                  <wp:posOffset>914400</wp:posOffset>
                </wp:positionH>
                <wp:positionV relativeFrom="paragraph">
                  <wp:posOffset>-133985</wp:posOffset>
                </wp:positionV>
                <wp:extent cx="5780405" cy="12700"/>
                <wp:effectExtent l="0" t="0" r="10795" b="6350"/>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0"/>
                        </a:xfrm>
                        <a:custGeom>
                          <a:avLst/>
                          <a:gdLst>
                            <a:gd name="T0" fmla="*/ 0 w 9103"/>
                            <a:gd name="T1" fmla="*/ 0 h 20"/>
                            <a:gd name="T2" fmla="*/ 9103 w 9103"/>
                            <a:gd name="T3" fmla="*/ 0 h 20"/>
                          </a:gdLst>
                          <a:ahLst/>
                          <a:cxnLst>
                            <a:cxn ang="0">
                              <a:pos x="T0" y="T1"/>
                            </a:cxn>
                            <a:cxn ang="0">
                              <a:pos x="T2" y="T3"/>
                            </a:cxn>
                          </a:cxnLst>
                          <a:rect l="0" t="0" r="r" b="b"/>
                          <a:pathLst>
                            <a:path w="9103" h="20">
                              <a:moveTo>
                                <a:pt x="0" y="0"/>
                              </a:moveTo>
                              <a:lnTo>
                                <a:pt x="9103"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26D2B0" id="Freeform 21"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55pt,527.15pt,-10.55pt" coordsize="9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4t3+wIAAI4GAAAOAAAAZHJzL2Uyb0RvYy54bWysVe1q2zAU/T/YOwj9HKS2U6f5oE4p+RiD&#10;bis0ewBFkmMzWfIkJU439u67kuzUSSmMsfxwrnxPrs499yO3d8dKoAPXplQyw8lVjBGXVLFS7jL8&#10;bbMeTDAylkhGhJI8w8/c4Lv5+3e3TT3jQ1UowbhGEESaWVNnuLC2nkWRoQWviLlSNZfgzJWuiIWj&#10;3kVMkwaiVyIaxvFN1CjNaq0oNwbeLoMTz338POfUfs1zwy0SGQZu1j+1f27dM5rfktlOk7ooaUuD&#10;/AOLipQSLj2FWhJL0F6Xr0JVJdXKqNxeUVVFKs9Lyn0OkE0SX2TzVJCa+1xAHFOfZDL/Lyz9cnjU&#10;qGQZHiYYSVJBjdaac6c4glegT1ObGcCe6kftMjT1g6LfDTiiM487GMCgbfNZMQhD9lZ5TY65rtwv&#10;IVt09NI/n6TnR4sovByNJ3EajzCi4EuG49iXJiKz7sd0b+xHrnwgcngwNlSOgeV1Zy35DVQ5rwQU&#10;8UOEYtSgaRJft2U+YSDVHqZAw64RTohhD+EivBHougeLURcIaO86YqTouNKjbMmChYgbkNjrUyvj&#10;dHHMIfmNFx1CAMpl9gYYCDqwT60Dh+/2Eg29f9n1GiPo+m2QoybWcXN3OBM1GfZaoQKaITCr1IFv&#10;lEfYi9LBXS9eIfuoEKWrMQCDGwx3D/RNMPzdYPcrK9W6FMKXVkjHaBSPpl4ko0TJnNOxMXq3XQiN&#10;DsSNtf+4nCDYGUyrvWQ+WMEJW7W2JaUINuCF1xi6sFXC9aOf21/TeLqarCbpIB3erAZpvFwO7teL&#10;dHCzTsaj5fVysVgmvx21JJ0VJWNcOnbdDknSv5vRdpuF6T9tkbMszpJd+8/rZKNzGl4LyKX7Dlp3&#10;IxpmeqvYM4yrVmEpwhIHo1D6J0YNLMQMmx97ojlG4pOEjTNN0tRtUH9IR2NoEaT7nm3fQySFUBm2&#10;GDrdmQsbtu6+1uWugJsSX1ap7mFN5KUbZ79PAqv2AEvPZ9AuaLdV+2ePevkbmf8BAAD//wMAUEsD&#10;BBQABgAIAAAAIQDWEqaw4AAAAAwBAAAPAAAAZHJzL2Rvd25yZXYueG1sTI/BTsMwEETvSPyDtUhc&#10;otZ2CYiGOBVCQlwhVKp6c+NtYhHbUeym4e/ZnuhxZkezb8rN7Ho24Rht8ArkUgBD3wRjfatg+/2+&#10;eAYWk/ZG98Gjgl+MsKlub0pdmHD2XzjVqWVU4mOhFXQpDQXnsenQ6bgMA3q6HcPodCI5ttyM+kzl&#10;rucrIZ6409bTh04P+NZh81OfnIJJ15O1udtmO7n/EGaX7T8zVOr+bn59AZZwTv9huOATOlTEdAgn&#10;byLrSec5bUkKFispgV0S4jF/AHYgS64l8Krk1yOqPwAAAP//AwBQSwECLQAUAAYACAAAACEAtoM4&#10;kv4AAADhAQAAEwAAAAAAAAAAAAAAAAAAAAAAW0NvbnRlbnRfVHlwZXNdLnhtbFBLAQItABQABgAI&#10;AAAAIQA4/SH/1gAAAJQBAAALAAAAAAAAAAAAAAAAAC8BAABfcmVscy8ucmVsc1BLAQItABQABgAI&#10;AAAAIQBQf4t3+wIAAI4GAAAOAAAAAAAAAAAAAAAAAC4CAABkcnMvZTJvRG9jLnhtbFBLAQItABQA&#10;BgAIAAAAIQDWEqaw4AAAAAwBAAAPAAAAAAAAAAAAAAAAAFUFAABkcnMvZG93bnJldi54bWxQSwUG&#10;AAAAAAQABADzAAAAYgYAAAAA&#10;" o:allowincell="f" filled="f" strokeweight=".14053mm">
                <v:path arrowok="t" o:connecttype="custom" o:connectlocs="0,0;5780405,0" o:connectangles="0,0"/>
                <w10:wrap anchorx="page"/>
              </v:polyline>
            </w:pict>
          </mc:Fallback>
        </mc:AlternateContent>
      </w:r>
      <w:r w:rsidRPr="007269CB">
        <w:rPr>
          <w:w w:val="130"/>
          <w:sz w:val="20"/>
          <w:szCs w:val="20"/>
        </w:rPr>
        <w:t>•</w:t>
      </w:r>
      <w:r w:rsidRPr="007269CB">
        <w:rPr>
          <w:sz w:val="20"/>
          <w:szCs w:val="20"/>
        </w:rPr>
        <w:tab/>
      </w:r>
      <w:r w:rsidRPr="007269CB">
        <w:rPr>
          <w:spacing w:val="-1"/>
          <w:sz w:val="20"/>
          <w:szCs w:val="20"/>
        </w:rPr>
        <w:t>C</w:t>
      </w:r>
      <w:r w:rsidRPr="007269CB">
        <w:rPr>
          <w:spacing w:val="1"/>
          <w:sz w:val="20"/>
          <w:szCs w:val="20"/>
        </w:rPr>
        <w:t>u</w:t>
      </w:r>
      <w:r w:rsidRPr="007269CB">
        <w:rPr>
          <w:spacing w:val="-1"/>
          <w:sz w:val="20"/>
          <w:szCs w:val="20"/>
        </w:rPr>
        <w:t>s</w:t>
      </w:r>
      <w:r w:rsidRPr="007269CB">
        <w:rPr>
          <w:sz w:val="20"/>
          <w:szCs w:val="20"/>
        </w:rPr>
        <w:t>t</w:t>
      </w:r>
      <w:r w:rsidRPr="007269CB">
        <w:rPr>
          <w:spacing w:val="4"/>
          <w:sz w:val="20"/>
          <w:szCs w:val="20"/>
        </w:rPr>
        <w:t>o</w:t>
      </w:r>
      <w:r w:rsidRPr="007269CB">
        <w:rPr>
          <w:spacing w:val="-4"/>
          <w:sz w:val="20"/>
          <w:szCs w:val="20"/>
        </w:rPr>
        <w:t>m</w:t>
      </w:r>
      <w:r w:rsidRPr="007269CB">
        <w:rPr>
          <w:sz w:val="20"/>
          <w:szCs w:val="20"/>
        </w:rPr>
        <w:t>a</w:t>
      </w:r>
      <w:r w:rsidRPr="007269CB">
        <w:rPr>
          <w:spacing w:val="3"/>
          <w:sz w:val="20"/>
          <w:szCs w:val="20"/>
        </w:rPr>
        <w:t>r</w:t>
      </w:r>
      <w:r w:rsidRPr="007269CB">
        <w:rPr>
          <w:sz w:val="20"/>
          <w:szCs w:val="20"/>
        </w:rPr>
        <w:t>y</w:t>
      </w:r>
      <w:r w:rsidRPr="007269CB">
        <w:rPr>
          <w:spacing w:val="-10"/>
          <w:sz w:val="20"/>
          <w:szCs w:val="20"/>
        </w:rPr>
        <w:t xml:space="preserve"> </w:t>
      </w:r>
      <w:r w:rsidRPr="007269CB">
        <w:rPr>
          <w:spacing w:val="1"/>
          <w:sz w:val="20"/>
          <w:szCs w:val="20"/>
        </w:rPr>
        <w:t>pr</w:t>
      </w:r>
      <w:r w:rsidRPr="007269CB">
        <w:rPr>
          <w:sz w:val="20"/>
          <w:szCs w:val="20"/>
        </w:rPr>
        <w:t>actice</w:t>
      </w:r>
      <w:r w:rsidRPr="007269CB">
        <w:rPr>
          <w:spacing w:val="-1"/>
          <w:sz w:val="20"/>
          <w:szCs w:val="20"/>
        </w:rPr>
        <w:t>s</w:t>
      </w:r>
      <w:r w:rsidRPr="007269CB">
        <w:rPr>
          <w:sz w:val="20"/>
          <w:szCs w:val="20"/>
        </w:rPr>
        <w:t>,</w:t>
      </w:r>
      <w:r w:rsidRPr="007269CB">
        <w:rPr>
          <w:spacing w:val="-7"/>
          <w:sz w:val="20"/>
          <w:szCs w:val="20"/>
        </w:rPr>
        <w:t xml:space="preserve"> </w:t>
      </w:r>
      <w:r w:rsidRPr="007269CB">
        <w:rPr>
          <w:sz w:val="20"/>
          <w:szCs w:val="20"/>
        </w:rPr>
        <w:t>i</w:t>
      </w:r>
      <w:r w:rsidRPr="007269CB">
        <w:rPr>
          <w:spacing w:val="-1"/>
          <w:sz w:val="20"/>
          <w:szCs w:val="20"/>
        </w:rPr>
        <w:t>n</w:t>
      </w:r>
      <w:r w:rsidRPr="007269CB">
        <w:rPr>
          <w:sz w:val="20"/>
          <w:szCs w:val="20"/>
        </w:rPr>
        <w:t>c</w:t>
      </w:r>
      <w:r w:rsidRPr="007269CB">
        <w:rPr>
          <w:spacing w:val="2"/>
          <w:sz w:val="20"/>
          <w:szCs w:val="20"/>
        </w:rPr>
        <w:t>l</w:t>
      </w:r>
      <w:r w:rsidRPr="007269CB">
        <w:rPr>
          <w:spacing w:val="-1"/>
          <w:sz w:val="20"/>
          <w:szCs w:val="20"/>
        </w:rPr>
        <w:t>u</w:t>
      </w:r>
      <w:r w:rsidRPr="007269CB">
        <w:rPr>
          <w:spacing w:val="1"/>
          <w:sz w:val="20"/>
          <w:szCs w:val="20"/>
        </w:rPr>
        <w:t>d</w:t>
      </w:r>
      <w:r w:rsidRPr="007269CB">
        <w:rPr>
          <w:spacing w:val="2"/>
          <w:sz w:val="20"/>
          <w:szCs w:val="20"/>
        </w:rPr>
        <w:t>i</w:t>
      </w:r>
      <w:r w:rsidRPr="007269CB">
        <w:rPr>
          <w:spacing w:val="1"/>
          <w:sz w:val="20"/>
          <w:szCs w:val="20"/>
        </w:rPr>
        <w:t>n</w:t>
      </w:r>
      <w:r w:rsidRPr="007269CB">
        <w:rPr>
          <w:sz w:val="20"/>
          <w:szCs w:val="20"/>
        </w:rPr>
        <w:t>g</w:t>
      </w:r>
      <w:r w:rsidRPr="007269CB">
        <w:rPr>
          <w:spacing w:val="-6"/>
          <w:sz w:val="20"/>
          <w:szCs w:val="20"/>
        </w:rPr>
        <w:t xml:space="preserve"> </w:t>
      </w:r>
      <w:r w:rsidRPr="007269CB">
        <w:rPr>
          <w:spacing w:val="-2"/>
          <w:sz w:val="20"/>
          <w:szCs w:val="20"/>
        </w:rPr>
        <w:t>w</w:t>
      </w:r>
      <w:r w:rsidRPr="007269CB">
        <w:rPr>
          <w:sz w:val="20"/>
          <w:szCs w:val="20"/>
        </w:rPr>
        <w:t>a</w:t>
      </w:r>
      <w:r w:rsidRPr="007269CB">
        <w:rPr>
          <w:spacing w:val="1"/>
          <w:sz w:val="20"/>
          <w:szCs w:val="20"/>
        </w:rPr>
        <w:t>rr</w:t>
      </w:r>
      <w:r w:rsidRPr="007269CB">
        <w:rPr>
          <w:sz w:val="20"/>
          <w:szCs w:val="20"/>
        </w:rPr>
        <w:t>a</w:t>
      </w:r>
      <w:r w:rsidRPr="007269CB">
        <w:rPr>
          <w:spacing w:val="-1"/>
          <w:sz w:val="20"/>
          <w:szCs w:val="20"/>
        </w:rPr>
        <w:t>n</w:t>
      </w:r>
      <w:r w:rsidRPr="007269CB">
        <w:rPr>
          <w:spacing w:val="2"/>
          <w:sz w:val="20"/>
          <w:szCs w:val="20"/>
        </w:rPr>
        <w:t>t</w:t>
      </w:r>
      <w:r w:rsidRPr="007269CB">
        <w:rPr>
          <w:spacing w:val="-1"/>
          <w:sz w:val="20"/>
          <w:szCs w:val="20"/>
        </w:rPr>
        <w:t>y</w:t>
      </w:r>
      <w:r w:rsidRPr="007269CB">
        <w:rPr>
          <w:sz w:val="20"/>
          <w:szCs w:val="20"/>
        </w:rPr>
        <w:t>,</w:t>
      </w:r>
      <w:r w:rsidRPr="007269CB">
        <w:rPr>
          <w:spacing w:val="-7"/>
          <w:sz w:val="20"/>
          <w:szCs w:val="20"/>
        </w:rPr>
        <w:t xml:space="preserve"> </w:t>
      </w:r>
      <w:r w:rsidRPr="007269CB">
        <w:rPr>
          <w:spacing w:val="1"/>
          <w:sz w:val="20"/>
          <w:szCs w:val="20"/>
        </w:rPr>
        <w:t>bu</w:t>
      </w:r>
      <w:r w:rsidRPr="007269CB">
        <w:rPr>
          <w:spacing w:val="-4"/>
          <w:sz w:val="20"/>
          <w:szCs w:val="20"/>
        </w:rPr>
        <w:t>y</w:t>
      </w:r>
      <w:r w:rsidRPr="007269CB">
        <w:rPr>
          <w:sz w:val="20"/>
          <w:szCs w:val="20"/>
        </w:rPr>
        <w:t>er</w:t>
      </w:r>
      <w:r w:rsidRPr="007269CB">
        <w:rPr>
          <w:spacing w:val="-1"/>
          <w:sz w:val="20"/>
          <w:szCs w:val="20"/>
        </w:rPr>
        <w:t xml:space="preserve"> </w:t>
      </w:r>
      <w:r w:rsidRPr="007269CB">
        <w:rPr>
          <w:spacing w:val="-2"/>
          <w:sz w:val="20"/>
          <w:szCs w:val="20"/>
        </w:rPr>
        <w:t>f</w:t>
      </w:r>
      <w:r w:rsidRPr="007269CB">
        <w:rPr>
          <w:spacing w:val="2"/>
          <w:sz w:val="20"/>
          <w:szCs w:val="20"/>
        </w:rPr>
        <w:t>i</w:t>
      </w:r>
      <w:r w:rsidRPr="007269CB">
        <w:rPr>
          <w:spacing w:val="-1"/>
          <w:sz w:val="20"/>
          <w:szCs w:val="20"/>
        </w:rPr>
        <w:t>n</w:t>
      </w:r>
      <w:r w:rsidRPr="007269CB">
        <w:rPr>
          <w:sz w:val="20"/>
          <w:szCs w:val="20"/>
        </w:rPr>
        <w:t>a</w:t>
      </w:r>
      <w:r w:rsidRPr="007269CB">
        <w:rPr>
          <w:spacing w:val="-1"/>
          <w:sz w:val="20"/>
          <w:szCs w:val="20"/>
        </w:rPr>
        <w:t>n</w:t>
      </w:r>
      <w:r w:rsidRPr="007269CB">
        <w:rPr>
          <w:sz w:val="20"/>
          <w:szCs w:val="20"/>
        </w:rPr>
        <w:t>c</w:t>
      </w:r>
      <w:r w:rsidRPr="007269CB">
        <w:rPr>
          <w:spacing w:val="2"/>
          <w:sz w:val="20"/>
          <w:szCs w:val="20"/>
        </w:rPr>
        <w:t>i</w:t>
      </w:r>
      <w:r w:rsidRPr="007269CB">
        <w:rPr>
          <w:spacing w:val="1"/>
          <w:sz w:val="20"/>
          <w:szCs w:val="20"/>
        </w:rPr>
        <w:t>n</w:t>
      </w:r>
      <w:r w:rsidRPr="007269CB">
        <w:rPr>
          <w:spacing w:val="-1"/>
          <w:sz w:val="20"/>
          <w:szCs w:val="20"/>
        </w:rPr>
        <w:t>g</w:t>
      </w:r>
      <w:r w:rsidRPr="007269CB">
        <w:rPr>
          <w:sz w:val="20"/>
          <w:szCs w:val="20"/>
        </w:rPr>
        <w:t>,</w:t>
      </w:r>
      <w:r w:rsidRPr="007269CB">
        <w:rPr>
          <w:spacing w:val="-7"/>
          <w:sz w:val="20"/>
          <w:szCs w:val="20"/>
        </w:rPr>
        <w:t xml:space="preserve"> </w:t>
      </w:r>
      <w:r w:rsidRPr="007269CB">
        <w:rPr>
          <w:spacing w:val="1"/>
          <w:sz w:val="20"/>
          <w:szCs w:val="20"/>
        </w:rPr>
        <w:t>d</w:t>
      </w:r>
      <w:r w:rsidRPr="007269CB">
        <w:rPr>
          <w:sz w:val="20"/>
          <w:szCs w:val="20"/>
        </w:rPr>
        <w:t>i</w:t>
      </w:r>
      <w:r w:rsidRPr="007269CB">
        <w:rPr>
          <w:spacing w:val="-1"/>
          <w:sz w:val="20"/>
          <w:szCs w:val="20"/>
        </w:rPr>
        <w:t>s</w:t>
      </w:r>
      <w:r w:rsidRPr="007269CB">
        <w:rPr>
          <w:sz w:val="20"/>
          <w:szCs w:val="20"/>
        </w:rPr>
        <w:t>c</w:t>
      </w:r>
      <w:r w:rsidRPr="007269CB">
        <w:rPr>
          <w:spacing w:val="1"/>
          <w:sz w:val="20"/>
          <w:szCs w:val="20"/>
        </w:rPr>
        <w:t>ou</w:t>
      </w:r>
      <w:r w:rsidRPr="007269CB">
        <w:rPr>
          <w:spacing w:val="-1"/>
          <w:sz w:val="20"/>
          <w:szCs w:val="20"/>
        </w:rPr>
        <w:t>n</w:t>
      </w:r>
      <w:r w:rsidRPr="007269CB">
        <w:rPr>
          <w:sz w:val="20"/>
          <w:szCs w:val="20"/>
        </w:rPr>
        <w:t>t</w:t>
      </w:r>
      <w:r w:rsidRPr="007269CB">
        <w:rPr>
          <w:spacing w:val="-1"/>
          <w:sz w:val="20"/>
          <w:szCs w:val="20"/>
        </w:rPr>
        <w:t>s</w:t>
      </w:r>
      <w:r w:rsidRPr="007269CB">
        <w:rPr>
          <w:sz w:val="20"/>
          <w:szCs w:val="20"/>
        </w:rPr>
        <w:t>,</w:t>
      </w:r>
      <w:r w:rsidRPr="007269CB">
        <w:rPr>
          <w:spacing w:val="-7"/>
          <w:sz w:val="20"/>
          <w:szCs w:val="20"/>
        </w:rPr>
        <w:t xml:space="preserve"> </w:t>
      </w:r>
      <w:r w:rsidRPr="007269CB">
        <w:rPr>
          <w:sz w:val="20"/>
          <w:szCs w:val="20"/>
        </w:rPr>
        <w:t>c</w:t>
      </w:r>
      <w:r w:rsidRPr="007269CB">
        <w:rPr>
          <w:spacing w:val="1"/>
          <w:sz w:val="20"/>
          <w:szCs w:val="20"/>
        </w:rPr>
        <w:t>o</w:t>
      </w:r>
      <w:r w:rsidRPr="007269CB">
        <w:rPr>
          <w:spacing w:val="-1"/>
          <w:sz w:val="20"/>
          <w:szCs w:val="20"/>
        </w:rPr>
        <w:t>n</w:t>
      </w:r>
      <w:r w:rsidRPr="007269CB">
        <w:rPr>
          <w:sz w:val="20"/>
          <w:szCs w:val="20"/>
        </w:rPr>
        <w:t>t</w:t>
      </w:r>
      <w:r w:rsidRPr="007269CB">
        <w:rPr>
          <w:spacing w:val="1"/>
          <w:sz w:val="20"/>
          <w:szCs w:val="20"/>
        </w:rPr>
        <w:t>r</w:t>
      </w:r>
      <w:r w:rsidRPr="007269CB">
        <w:rPr>
          <w:sz w:val="20"/>
          <w:szCs w:val="20"/>
        </w:rPr>
        <w:t>act</w:t>
      </w:r>
      <w:r w:rsidRPr="007269CB">
        <w:rPr>
          <w:spacing w:val="-6"/>
          <w:sz w:val="20"/>
          <w:szCs w:val="20"/>
        </w:rPr>
        <w:t xml:space="preserve"> </w:t>
      </w:r>
      <w:r w:rsidRPr="007269CB">
        <w:rPr>
          <w:spacing w:val="2"/>
          <w:sz w:val="20"/>
          <w:szCs w:val="20"/>
        </w:rPr>
        <w:t>t</w:t>
      </w:r>
      <w:r w:rsidRPr="007269CB">
        <w:rPr>
          <w:spacing w:val="-1"/>
          <w:sz w:val="20"/>
          <w:szCs w:val="20"/>
        </w:rPr>
        <w:t>y</w:t>
      </w:r>
      <w:r w:rsidRPr="007269CB">
        <w:rPr>
          <w:spacing w:val="1"/>
          <w:sz w:val="20"/>
          <w:szCs w:val="20"/>
        </w:rPr>
        <w:t>p</w:t>
      </w:r>
      <w:r w:rsidRPr="007269CB">
        <w:rPr>
          <w:sz w:val="20"/>
          <w:szCs w:val="20"/>
        </w:rPr>
        <w:t>e</w:t>
      </w:r>
      <w:r w:rsidRPr="007269CB">
        <w:rPr>
          <w:spacing w:val="-2"/>
          <w:sz w:val="20"/>
          <w:szCs w:val="20"/>
        </w:rPr>
        <w:t xml:space="preserve"> </w:t>
      </w:r>
      <w:r w:rsidRPr="007269CB">
        <w:rPr>
          <w:sz w:val="20"/>
          <w:szCs w:val="20"/>
        </w:rPr>
        <w:t>c</w:t>
      </w:r>
      <w:r w:rsidRPr="007269CB">
        <w:rPr>
          <w:spacing w:val="1"/>
          <w:sz w:val="20"/>
          <w:szCs w:val="20"/>
        </w:rPr>
        <w:t>o</w:t>
      </w:r>
      <w:r w:rsidRPr="007269CB">
        <w:rPr>
          <w:spacing w:val="-1"/>
          <w:sz w:val="20"/>
          <w:szCs w:val="20"/>
        </w:rPr>
        <w:t>ns</w:t>
      </w:r>
      <w:r w:rsidRPr="007269CB">
        <w:rPr>
          <w:sz w:val="20"/>
          <w:szCs w:val="20"/>
        </w:rPr>
        <w:t>i</w:t>
      </w:r>
      <w:r w:rsidRPr="007269CB">
        <w:rPr>
          <w:spacing w:val="1"/>
          <w:sz w:val="20"/>
          <w:szCs w:val="20"/>
        </w:rPr>
        <w:t>d</w:t>
      </w:r>
      <w:r w:rsidRPr="007269CB">
        <w:rPr>
          <w:spacing w:val="3"/>
          <w:sz w:val="20"/>
          <w:szCs w:val="20"/>
        </w:rPr>
        <w:t>e</w:t>
      </w:r>
      <w:r w:rsidRPr="007269CB">
        <w:rPr>
          <w:spacing w:val="1"/>
          <w:sz w:val="20"/>
          <w:szCs w:val="20"/>
        </w:rPr>
        <w:t>r</w:t>
      </w:r>
      <w:r w:rsidRPr="007269CB">
        <w:rPr>
          <w:sz w:val="20"/>
          <w:szCs w:val="20"/>
        </w:rPr>
        <w:t>i</w:t>
      </w:r>
      <w:r w:rsidRPr="007269CB">
        <w:rPr>
          <w:spacing w:val="-1"/>
          <w:sz w:val="20"/>
          <w:szCs w:val="20"/>
        </w:rPr>
        <w:t>n</w:t>
      </w:r>
      <w:r w:rsidRPr="007269CB">
        <w:rPr>
          <w:sz w:val="20"/>
          <w:szCs w:val="20"/>
        </w:rPr>
        <w:t>g</w:t>
      </w:r>
      <w:r w:rsidRPr="007269CB">
        <w:rPr>
          <w:spacing w:val="-10"/>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n</w:t>
      </w:r>
      <w:r w:rsidRPr="007269CB">
        <w:rPr>
          <w:spacing w:val="3"/>
          <w:sz w:val="20"/>
          <w:szCs w:val="20"/>
        </w:rPr>
        <w:t>a</w:t>
      </w:r>
      <w:r w:rsidRPr="007269CB">
        <w:rPr>
          <w:sz w:val="20"/>
          <w:szCs w:val="20"/>
        </w:rPr>
        <w:t>t</w:t>
      </w:r>
      <w:r w:rsidRPr="007269CB">
        <w:rPr>
          <w:spacing w:val="-1"/>
          <w:sz w:val="20"/>
          <w:szCs w:val="20"/>
        </w:rPr>
        <w:t>u</w:t>
      </w:r>
      <w:r w:rsidRPr="007269CB">
        <w:rPr>
          <w:spacing w:val="1"/>
          <w:sz w:val="20"/>
          <w:szCs w:val="20"/>
        </w:rPr>
        <w:t>r</w:t>
      </w:r>
      <w:r w:rsidRPr="007269CB">
        <w:rPr>
          <w:sz w:val="20"/>
          <w:szCs w:val="20"/>
        </w:rPr>
        <w:t>e</w:t>
      </w:r>
      <w:r w:rsidRPr="007269CB">
        <w:rPr>
          <w:spacing w:val="-4"/>
          <w:sz w:val="20"/>
          <w:szCs w:val="20"/>
        </w:rPr>
        <w:t xml:space="preserve"> </w:t>
      </w:r>
      <w:r w:rsidRPr="007269CB">
        <w:rPr>
          <w:sz w:val="20"/>
          <w:szCs w:val="20"/>
        </w:rPr>
        <w:t>a</w:t>
      </w:r>
      <w:r w:rsidRPr="007269CB">
        <w:rPr>
          <w:spacing w:val="-1"/>
          <w:sz w:val="20"/>
          <w:szCs w:val="20"/>
        </w:rPr>
        <w:t>n</w:t>
      </w:r>
      <w:r w:rsidRPr="007269CB">
        <w:rPr>
          <w:sz w:val="20"/>
          <w:szCs w:val="20"/>
        </w:rPr>
        <w:t xml:space="preserve">d </w:t>
      </w:r>
      <w:r w:rsidRPr="007269CB">
        <w:rPr>
          <w:spacing w:val="1"/>
          <w:sz w:val="20"/>
          <w:szCs w:val="20"/>
        </w:rPr>
        <w:t>r</w:t>
      </w:r>
      <w:r w:rsidRPr="007269CB">
        <w:rPr>
          <w:sz w:val="20"/>
          <w:szCs w:val="20"/>
        </w:rPr>
        <w:t>i</w:t>
      </w:r>
      <w:r w:rsidRPr="007269CB">
        <w:rPr>
          <w:spacing w:val="-1"/>
          <w:sz w:val="20"/>
          <w:szCs w:val="20"/>
        </w:rPr>
        <w:t>s</w:t>
      </w:r>
      <w:r w:rsidRPr="007269CB">
        <w:rPr>
          <w:sz w:val="20"/>
          <w:szCs w:val="20"/>
        </w:rPr>
        <w:t>k</w:t>
      </w:r>
      <w:r w:rsidRPr="007269CB">
        <w:rPr>
          <w:spacing w:val="-4"/>
          <w:sz w:val="20"/>
          <w:szCs w:val="20"/>
        </w:rPr>
        <w:t xml:space="preserve"> </w:t>
      </w:r>
      <w:r w:rsidRPr="007269CB">
        <w:rPr>
          <w:sz w:val="20"/>
          <w:szCs w:val="20"/>
        </w:rPr>
        <w:t>a</w:t>
      </w:r>
      <w:r w:rsidRPr="007269CB">
        <w:rPr>
          <w:spacing w:val="2"/>
          <w:sz w:val="20"/>
          <w:szCs w:val="20"/>
        </w:rPr>
        <w:t>s</w:t>
      </w:r>
      <w:r w:rsidRPr="007269CB">
        <w:rPr>
          <w:spacing w:val="-1"/>
          <w:sz w:val="20"/>
          <w:szCs w:val="20"/>
        </w:rPr>
        <w:t>s</w:t>
      </w:r>
      <w:r w:rsidRPr="007269CB">
        <w:rPr>
          <w:spacing w:val="1"/>
          <w:sz w:val="20"/>
          <w:szCs w:val="20"/>
        </w:rPr>
        <w:t>o</w:t>
      </w:r>
      <w:r w:rsidRPr="007269CB">
        <w:rPr>
          <w:sz w:val="20"/>
          <w:szCs w:val="20"/>
        </w:rPr>
        <w:t>ciated</w:t>
      </w:r>
      <w:r w:rsidRPr="007269CB">
        <w:rPr>
          <w:spacing w:val="-4"/>
          <w:sz w:val="20"/>
          <w:szCs w:val="20"/>
        </w:rPr>
        <w:t xml:space="preserve"> </w:t>
      </w:r>
      <w:r w:rsidRPr="007269CB">
        <w:rPr>
          <w:spacing w:val="-5"/>
          <w:sz w:val="20"/>
          <w:szCs w:val="20"/>
        </w:rPr>
        <w:t>w</w:t>
      </w:r>
      <w:r w:rsidRPr="007269CB">
        <w:rPr>
          <w:spacing w:val="2"/>
          <w:sz w:val="20"/>
          <w:szCs w:val="20"/>
        </w:rPr>
        <w:t>i</w:t>
      </w:r>
      <w:r w:rsidRPr="007269CB">
        <w:rPr>
          <w:sz w:val="20"/>
          <w:szCs w:val="20"/>
        </w:rPr>
        <w:t>th</w:t>
      </w:r>
      <w:r w:rsidRPr="007269CB">
        <w:rPr>
          <w:spacing w:val="-5"/>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r</w:t>
      </w:r>
      <w:r w:rsidRPr="007269CB">
        <w:rPr>
          <w:sz w:val="20"/>
          <w:szCs w:val="20"/>
        </w:rPr>
        <w:t>e</w:t>
      </w:r>
      <w:r w:rsidRPr="007269CB">
        <w:rPr>
          <w:spacing w:val="1"/>
          <w:sz w:val="20"/>
          <w:szCs w:val="20"/>
        </w:rPr>
        <w:t>q</w:t>
      </w:r>
      <w:r w:rsidRPr="007269CB">
        <w:rPr>
          <w:spacing w:val="-1"/>
          <w:sz w:val="20"/>
          <w:szCs w:val="20"/>
        </w:rPr>
        <w:t>u</w:t>
      </w:r>
      <w:r w:rsidRPr="007269CB">
        <w:rPr>
          <w:sz w:val="20"/>
          <w:szCs w:val="20"/>
        </w:rPr>
        <w:t>i</w:t>
      </w:r>
      <w:r w:rsidRPr="007269CB">
        <w:rPr>
          <w:spacing w:val="3"/>
          <w:sz w:val="20"/>
          <w:szCs w:val="20"/>
        </w:rPr>
        <w:t>re</w:t>
      </w:r>
      <w:r w:rsidRPr="007269CB">
        <w:rPr>
          <w:spacing w:val="-4"/>
          <w:sz w:val="20"/>
          <w:szCs w:val="20"/>
        </w:rPr>
        <w:t>m</w:t>
      </w:r>
      <w:r w:rsidRPr="007269CB">
        <w:rPr>
          <w:sz w:val="20"/>
          <w:szCs w:val="20"/>
        </w:rPr>
        <w:t>e</w:t>
      </w:r>
      <w:r w:rsidRPr="007269CB">
        <w:rPr>
          <w:spacing w:val="1"/>
          <w:sz w:val="20"/>
          <w:szCs w:val="20"/>
        </w:rPr>
        <w:t>n</w:t>
      </w:r>
      <w:r w:rsidRPr="007269CB">
        <w:rPr>
          <w:sz w:val="20"/>
          <w:szCs w:val="20"/>
        </w:rPr>
        <w:t>t,</w:t>
      </w:r>
      <w:r w:rsidRPr="007269CB">
        <w:rPr>
          <w:spacing w:val="-9"/>
          <w:sz w:val="20"/>
          <w:szCs w:val="20"/>
        </w:rPr>
        <w:t xml:space="preserve"> </w:t>
      </w:r>
      <w:r w:rsidRPr="007269CB">
        <w:rPr>
          <w:sz w:val="20"/>
          <w:szCs w:val="20"/>
        </w:rPr>
        <w:t>etc</w:t>
      </w:r>
      <w:r w:rsidRPr="007269CB">
        <w:rPr>
          <w:spacing w:val="1"/>
          <w:sz w:val="20"/>
          <w:szCs w:val="20"/>
        </w:rPr>
        <w:t>.</w:t>
      </w:r>
      <w:r w:rsidRPr="007269CB">
        <w:rPr>
          <w:sz w:val="20"/>
          <w:szCs w:val="20"/>
        </w:rPr>
        <w:t>,</w:t>
      </w:r>
      <w:r w:rsidRPr="007269CB">
        <w:rPr>
          <w:spacing w:val="-2"/>
          <w:sz w:val="20"/>
          <w:szCs w:val="20"/>
        </w:rPr>
        <w:t xml:space="preserve"> </w:t>
      </w:r>
      <w:r w:rsidRPr="007269CB">
        <w:rPr>
          <w:spacing w:val="-1"/>
          <w:sz w:val="20"/>
          <w:szCs w:val="20"/>
        </w:rPr>
        <w:t>un</w:t>
      </w:r>
      <w:r w:rsidRPr="007269CB">
        <w:rPr>
          <w:spacing w:val="1"/>
          <w:sz w:val="20"/>
          <w:szCs w:val="20"/>
        </w:rPr>
        <w:t>d</w:t>
      </w:r>
      <w:r w:rsidRPr="007269CB">
        <w:rPr>
          <w:sz w:val="20"/>
          <w:szCs w:val="20"/>
        </w:rPr>
        <w:t>er</w:t>
      </w:r>
      <w:r w:rsidRPr="007269CB">
        <w:rPr>
          <w:spacing w:val="-1"/>
          <w:sz w:val="20"/>
          <w:szCs w:val="20"/>
        </w:rPr>
        <w:t xml:space="preserve"> </w:t>
      </w:r>
      <w:r w:rsidRPr="007269CB">
        <w:rPr>
          <w:spacing w:val="-2"/>
          <w:sz w:val="20"/>
          <w:szCs w:val="20"/>
        </w:rPr>
        <w:t>w</w:t>
      </w:r>
      <w:r w:rsidRPr="007269CB">
        <w:rPr>
          <w:spacing w:val="1"/>
          <w:sz w:val="20"/>
          <w:szCs w:val="20"/>
        </w:rPr>
        <w:t>h</w:t>
      </w:r>
      <w:r w:rsidRPr="007269CB">
        <w:rPr>
          <w:sz w:val="20"/>
          <w:szCs w:val="20"/>
        </w:rPr>
        <w:t>ich</w:t>
      </w:r>
      <w:r w:rsidRPr="007269CB">
        <w:rPr>
          <w:spacing w:val="-6"/>
          <w:sz w:val="20"/>
          <w:szCs w:val="20"/>
        </w:rPr>
        <w:t xml:space="preserve"> </w:t>
      </w:r>
      <w:r w:rsidRPr="007269CB">
        <w:rPr>
          <w:sz w:val="20"/>
          <w:szCs w:val="20"/>
        </w:rPr>
        <w:t>c</w:t>
      </w:r>
      <w:r w:rsidRPr="007269CB">
        <w:rPr>
          <w:spacing w:val="4"/>
          <w:sz w:val="20"/>
          <w:szCs w:val="20"/>
        </w:rPr>
        <w:t>o</w:t>
      </w:r>
      <w:r w:rsidRPr="007269CB">
        <w:rPr>
          <w:spacing w:val="1"/>
          <w:sz w:val="20"/>
          <w:szCs w:val="20"/>
        </w:rPr>
        <w:t>m</w:t>
      </w:r>
      <w:r w:rsidRPr="007269CB">
        <w:rPr>
          <w:spacing w:val="-1"/>
          <w:sz w:val="20"/>
          <w:szCs w:val="20"/>
        </w:rPr>
        <w:t>m</w:t>
      </w:r>
      <w:r w:rsidRPr="007269CB">
        <w:rPr>
          <w:sz w:val="20"/>
          <w:szCs w:val="20"/>
        </w:rPr>
        <w:t>e</w:t>
      </w:r>
      <w:r w:rsidRPr="007269CB">
        <w:rPr>
          <w:spacing w:val="1"/>
          <w:sz w:val="20"/>
          <w:szCs w:val="20"/>
        </w:rPr>
        <w:t>r</w:t>
      </w:r>
      <w:r w:rsidRPr="007269CB">
        <w:rPr>
          <w:sz w:val="20"/>
          <w:szCs w:val="20"/>
        </w:rPr>
        <w:t>cial</w:t>
      </w:r>
      <w:r w:rsidRPr="007269CB">
        <w:rPr>
          <w:spacing w:val="-9"/>
          <w:sz w:val="20"/>
          <w:szCs w:val="20"/>
        </w:rPr>
        <w:t xml:space="preserve"> </w:t>
      </w:r>
      <w:r w:rsidRPr="007269CB">
        <w:rPr>
          <w:spacing w:val="-1"/>
          <w:sz w:val="20"/>
          <w:szCs w:val="20"/>
        </w:rPr>
        <w:t>s</w:t>
      </w:r>
      <w:r w:rsidRPr="007269CB">
        <w:rPr>
          <w:sz w:val="20"/>
          <w:szCs w:val="20"/>
        </w:rPr>
        <w:t>al</w:t>
      </w:r>
      <w:r w:rsidRPr="007269CB">
        <w:rPr>
          <w:spacing w:val="3"/>
          <w:sz w:val="20"/>
          <w:szCs w:val="20"/>
        </w:rPr>
        <w:t>e</w:t>
      </w:r>
      <w:r w:rsidRPr="007269CB">
        <w:rPr>
          <w:sz w:val="20"/>
          <w:szCs w:val="20"/>
        </w:rPr>
        <w:t>s</w:t>
      </w:r>
      <w:r w:rsidRPr="007269CB">
        <w:rPr>
          <w:spacing w:val="-4"/>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prod</w:t>
      </w:r>
      <w:r w:rsidRPr="007269CB">
        <w:rPr>
          <w:spacing w:val="-1"/>
          <w:sz w:val="20"/>
          <w:szCs w:val="20"/>
        </w:rPr>
        <w:t>u</w:t>
      </w:r>
      <w:r w:rsidRPr="007269CB">
        <w:rPr>
          <w:sz w:val="20"/>
          <w:szCs w:val="20"/>
        </w:rPr>
        <w:t>cts</w:t>
      </w:r>
      <w:r w:rsidRPr="007269CB">
        <w:rPr>
          <w:spacing w:val="-7"/>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s</w:t>
      </w:r>
      <w:r w:rsidRPr="007269CB">
        <w:rPr>
          <w:sz w:val="20"/>
          <w:szCs w:val="20"/>
        </w:rPr>
        <w:t>e</w:t>
      </w:r>
      <w:r w:rsidRPr="007269CB">
        <w:rPr>
          <w:spacing w:val="1"/>
          <w:sz w:val="20"/>
          <w:szCs w:val="20"/>
        </w:rPr>
        <w:t>r</w:t>
      </w:r>
      <w:r w:rsidRPr="007269CB">
        <w:rPr>
          <w:spacing w:val="-1"/>
          <w:sz w:val="20"/>
          <w:szCs w:val="20"/>
        </w:rPr>
        <w:t>v</w:t>
      </w:r>
      <w:r w:rsidRPr="007269CB">
        <w:rPr>
          <w:sz w:val="20"/>
          <w:szCs w:val="20"/>
        </w:rPr>
        <w:t>ices</w:t>
      </w:r>
      <w:r w:rsidRPr="007269CB">
        <w:rPr>
          <w:spacing w:val="-6"/>
          <w:sz w:val="20"/>
          <w:szCs w:val="20"/>
        </w:rPr>
        <w:t xml:space="preserve"> </w:t>
      </w:r>
      <w:r w:rsidRPr="007269CB">
        <w:rPr>
          <w:sz w:val="20"/>
          <w:szCs w:val="20"/>
        </w:rPr>
        <w:t>a</w:t>
      </w:r>
      <w:r w:rsidRPr="007269CB">
        <w:rPr>
          <w:spacing w:val="1"/>
          <w:sz w:val="20"/>
          <w:szCs w:val="20"/>
        </w:rPr>
        <w:t>r</w:t>
      </w:r>
      <w:r w:rsidRPr="007269CB">
        <w:rPr>
          <w:sz w:val="20"/>
          <w:szCs w:val="20"/>
        </w:rPr>
        <w:t>e</w:t>
      </w:r>
      <w:r w:rsidRPr="007269CB">
        <w:rPr>
          <w:spacing w:val="1"/>
          <w:sz w:val="20"/>
          <w:szCs w:val="20"/>
        </w:rPr>
        <w:t xml:space="preserve"> </w:t>
      </w:r>
      <w:r w:rsidRPr="007269CB">
        <w:rPr>
          <w:spacing w:val="-4"/>
          <w:sz w:val="20"/>
          <w:szCs w:val="20"/>
        </w:rPr>
        <w:t>m</w:t>
      </w:r>
      <w:r w:rsidRPr="007269CB">
        <w:rPr>
          <w:sz w:val="20"/>
          <w:szCs w:val="20"/>
        </w:rPr>
        <w:t>a</w:t>
      </w:r>
      <w:r w:rsidRPr="007269CB">
        <w:rPr>
          <w:spacing w:val="1"/>
          <w:sz w:val="20"/>
          <w:szCs w:val="20"/>
        </w:rPr>
        <w:t>d</w:t>
      </w:r>
      <w:r w:rsidRPr="007269CB">
        <w:rPr>
          <w:sz w:val="20"/>
          <w:szCs w:val="20"/>
        </w:rPr>
        <w:t>e:</w:t>
      </w:r>
    </w:p>
    <w:p w14:paraId="5B41051A" w14:textId="77777777" w:rsidR="006D0294" w:rsidRPr="007269CB" w:rsidRDefault="006D0294" w:rsidP="006D0294">
      <w:pPr>
        <w:widowControl w:val="0"/>
        <w:adjustRightInd w:val="0"/>
        <w:rPr>
          <w:sz w:val="20"/>
          <w:szCs w:val="20"/>
        </w:rPr>
      </w:pPr>
    </w:p>
    <w:p w14:paraId="686DA350" w14:textId="77777777" w:rsidR="006D0294" w:rsidRPr="007269CB" w:rsidRDefault="006D0294" w:rsidP="006D0294">
      <w:pPr>
        <w:widowControl w:val="0"/>
        <w:adjustRightInd w:val="0"/>
        <w:rPr>
          <w:sz w:val="20"/>
          <w:szCs w:val="20"/>
        </w:rPr>
      </w:pPr>
    </w:p>
    <w:p w14:paraId="511F3158" w14:textId="77777777" w:rsidR="006D0294" w:rsidRPr="007269CB" w:rsidRDefault="006D0294" w:rsidP="006D0294">
      <w:pPr>
        <w:widowControl w:val="0"/>
        <w:adjustRightInd w:val="0"/>
        <w:rPr>
          <w:sz w:val="20"/>
          <w:szCs w:val="20"/>
        </w:rPr>
      </w:pPr>
    </w:p>
    <w:p w14:paraId="34B4CB6B" w14:textId="77777777" w:rsidR="006D0294" w:rsidRPr="007269CB" w:rsidRDefault="006D0294" w:rsidP="006D0294">
      <w:pPr>
        <w:widowControl w:val="0"/>
        <w:tabs>
          <w:tab w:val="left" w:pos="460"/>
        </w:tabs>
        <w:adjustRightInd w:val="0"/>
        <w:ind w:right="-20"/>
        <w:rPr>
          <w:position w:val="-1"/>
          <w:sz w:val="20"/>
          <w:szCs w:val="20"/>
        </w:rPr>
      </w:pPr>
      <w:r w:rsidRPr="007269CB">
        <w:rPr>
          <w:rFonts w:ascii="Calibri" w:hAnsi="Calibri"/>
          <w:noProof/>
        </w:rPr>
        <mc:AlternateContent>
          <mc:Choice Requires="wps">
            <w:drawing>
              <wp:anchor distT="0" distB="0" distL="114300" distR="114300" simplePos="0" relativeHeight="251663360" behindDoc="1" locked="0" layoutInCell="0" allowOverlap="1" wp14:anchorId="3ED9ADEF" wp14:editId="3FF27773">
                <wp:simplePos x="0" y="0"/>
                <wp:positionH relativeFrom="page">
                  <wp:posOffset>914400</wp:posOffset>
                </wp:positionH>
                <wp:positionV relativeFrom="paragraph">
                  <wp:posOffset>-133985</wp:posOffset>
                </wp:positionV>
                <wp:extent cx="5716270" cy="12700"/>
                <wp:effectExtent l="0" t="0" r="17780" b="635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6270" cy="12700"/>
                        </a:xfrm>
                        <a:custGeom>
                          <a:avLst/>
                          <a:gdLst>
                            <a:gd name="T0" fmla="*/ 0 w 9002"/>
                            <a:gd name="T1" fmla="*/ 0 h 20"/>
                            <a:gd name="T2" fmla="*/ 9002 w 9002"/>
                            <a:gd name="T3" fmla="*/ 0 h 20"/>
                          </a:gdLst>
                          <a:ahLst/>
                          <a:cxnLst>
                            <a:cxn ang="0">
                              <a:pos x="T0" y="T1"/>
                            </a:cxn>
                            <a:cxn ang="0">
                              <a:pos x="T2" y="T3"/>
                            </a:cxn>
                          </a:cxnLst>
                          <a:rect l="0" t="0" r="r" b="b"/>
                          <a:pathLst>
                            <a:path w="9002" h="20">
                              <a:moveTo>
                                <a:pt x="0" y="0"/>
                              </a:moveTo>
                              <a:lnTo>
                                <a:pt x="9002"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378518F" id="Freeform 2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55pt,522.1pt,-10.55pt" coordsize="90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7G+AIAAI4GAAAOAAAAZHJzL2Uyb0RvYy54bWysVclu2zAQvRfoPxA8FnAkOfKKyEHgpSiQ&#10;tgHifgBNUpZQiVRJ2nJa9N87Qy2xEwQoivqgDDWjxzdvltzcnsqCHKWxuVYJja5CSqTiWuRqn9Bv&#10;281gSol1TAlWaCUT+iQtvV28f3dTV3M51JkuhDQEQJSd11VCM+eqeRBYnsmS2StdSQXOVJuSOTia&#10;fSAMqwG9LIJhGI6DWhtRGc2ltfB21TjpwuOnqeTua5pa6UiRUODm/NP45w6fweKGzfeGVVnOWxrs&#10;H1iULFdwaQ+1Yo6Rg8lfQZU5N9rq1F1xXQY6TXMufQ6QTRS+yOYxY5X0uYA4tuplsv8Pln85PhiS&#10;i4QOh5QoVkKNNkZKVJzAK9Cnruwcwh6rB4MZ2upe8+8WHMGFBw8WYsiu/qwFwLCD016TU2pK/BKy&#10;JScv/VMvvTw5wuHlaBKNhxOoEAdfBJYvTcDm3cf8YN1HqT0QO95b11ROgOV1Fy35LWCkZQFF/BCQ&#10;kNRkFoY+DahNHxNdxGRk2DVCHwFi9CiI8AbQ9VlYSDogoL3viLGs48pPqiULFmE4IKHXp9IWdUHm&#10;kPw2QtEBAqIwszeCgSAGX58HNx+1lxjo/ZddbyiBrt81XV8xh9zwDjRJnVCvFcmgGRpmpT7KrfYR&#10;7kXp4K5nb6HOoxqUrsYQ2LjBwHt8bv3dSPmsskpv8qLwpS0UMhqFo5kXyeoiF+hENtbsd8vCkCPD&#10;sfa/VoeLMKMPSniwTDKxbm3H8qKxPTXEgy5slcB+9HP7axbO1tP1NB7Ew/F6EIer1eBus4wH4000&#10;Ga2uV8vlKvqN1KJ4nuVCSIXsuh0SxX83o+02a6a/3yIXWVwku/G/18kGlzS8yJBL99dn5+cVR7SZ&#10;6Z0WTzCuRjdLEZY4GJk2PympYSEm1P44MCMpKT4p2DizKI5xg/pDPJpAixBz7tmde5jiAJVQR6HT&#10;0Vy6ZuseKpPvM7gp8mVV+g7WRJrjOHt+Dav2AEvPZ9AuaNyq52cf9fxvZPEHAAD//wMAUEsDBBQA&#10;BgAIAAAAIQCCofUb3AAAAAwBAAAPAAAAZHJzL2Rvd25yZXYueG1sTI/BTsMwEETvSPyDtUjcWtvB&#10;QjTEqSqkijMBJI5uvCRR43UUb9vw97gnOM7saPZNtV3CKM44pyGSBb1WIJDa6AfqLHy871dPIBI7&#10;8m6MhBZ+MMG2vr2pXOnjhd7w3HAncgml0lnomadSytT2GFxaxwkp377jHBxnOXfSz+6Sy8MoC6Ue&#10;ZXAD5Q+9m/Clx/bYnIKFRjJ/ee7mtN/s/Kc+PhhUr9be3y27ZxCMC/+F4Yqf0aHOTId4Ip/EmLUx&#10;eQtbWBVag7gmlDEFiEO29EaDrCv5f0T9CwAA//8DAFBLAQItABQABgAIAAAAIQC2gziS/gAAAOEB&#10;AAATAAAAAAAAAAAAAAAAAAAAAABbQ29udGVudF9UeXBlc10ueG1sUEsBAi0AFAAGAAgAAAAhADj9&#10;If/WAAAAlAEAAAsAAAAAAAAAAAAAAAAALwEAAF9yZWxzLy5yZWxzUEsBAi0AFAAGAAgAAAAhAOYs&#10;fsb4AgAAjgYAAA4AAAAAAAAAAAAAAAAALgIAAGRycy9lMm9Eb2MueG1sUEsBAi0AFAAGAAgAAAAh&#10;AIKh9RvcAAAADAEAAA8AAAAAAAAAAAAAAAAAUgUAAGRycy9kb3ducmV2LnhtbFBLBQYAAAAABAAE&#10;APMAAABbBgAAAAA=&#10;" o:allowincell="f" filled="f" strokeweight=".14053mm">
                <v:path arrowok="t" o:connecttype="custom" o:connectlocs="0,0;5716270,0" o:connectangles="0,0"/>
                <w10:wrap anchorx="page"/>
              </v:polyline>
            </w:pict>
          </mc:Fallback>
        </mc:AlternateContent>
      </w:r>
      <w:r w:rsidRPr="007269CB">
        <w:rPr>
          <w:w w:val="130"/>
          <w:position w:val="-1"/>
          <w:sz w:val="20"/>
          <w:szCs w:val="20"/>
        </w:rPr>
        <w:t>•</w:t>
      </w:r>
      <w:r w:rsidRPr="007269CB">
        <w:rPr>
          <w:position w:val="-1"/>
          <w:sz w:val="20"/>
          <w:szCs w:val="20"/>
        </w:rPr>
        <w:tab/>
      </w:r>
      <w:r w:rsidRPr="007269CB">
        <w:rPr>
          <w:spacing w:val="3"/>
          <w:position w:val="-1"/>
          <w:sz w:val="20"/>
          <w:szCs w:val="20"/>
        </w:rPr>
        <w:t>T</w:t>
      </w:r>
      <w:r w:rsidRPr="007269CB">
        <w:rPr>
          <w:spacing w:val="-1"/>
          <w:position w:val="-1"/>
          <w:sz w:val="20"/>
          <w:szCs w:val="20"/>
        </w:rPr>
        <w:t>h</w:t>
      </w:r>
      <w:r w:rsidRPr="007269CB">
        <w:rPr>
          <w:position w:val="-1"/>
          <w:sz w:val="20"/>
          <w:szCs w:val="20"/>
        </w:rPr>
        <w:t>e</w:t>
      </w:r>
      <w:r w:rsidRPr="007269CB">
        <w:rPr>
          <w:spacing w:val="-2"/>
          <w:position w:val="-1"/>
          <w:sz w:val="20"/>
          <w:szCs w:val="20"/>
        </w:rPr>
        <w:t xml:space="preserve"> </w:t>
      </w:r>
      <w:r w:rsidRPr="007269CB">
        <w:rPr>
          <w:spacing w:val="1"/>
          <w:position w:val="-1"/>
          <w:sz w:val="20"/>
          <w:szCs w:val="20"/>
        </w:rPr>
        <w:t>applicability</w:t>
      </w:r>
      <w:r w:rsidRPr="007269CB">
        <w:rPr>
          <w:spacing w:val="-10"/>
          <w:position w:val="-1"/>
          <w:sz w:val="20"/>
          <w:szCs w:val="20"/>
        </w:rPr>
        <w:t xml:space="preserve"> </w:t>
      </w:r>
      <w:r w:rsidRPr="007269CB">
        <w:rPr>
          <w:spacing w:val="4"/>
          <w:position w:val="-1"/>
          <w:sz w:val="20"/>
          <w:szCs w:val="20"/>
        </w:rPr>
        <w:t>o</w:t>
      </w:r>
      <w:r w:rsidRPr="007269CB">
        <w:rPr>
          <w:position w:val="-1"/>
          <w:sz w:val="20"/>
          <w:szCs w:val="20"/>
        </w:rPr>
        <w:t>f</w:t>
      </w:r>
      <w:r w:rsidRPr="007269CB">
        <w:rPr>
          <w:spacing w:val="-3"/>
          <w:position w:val="-1"/>
          <w:sz w:val="20"/>
          <w:szCs w:val="20"/>
        </w:rPr>
        <w:t xml:space="preserve"> </w:t>
      </w:r>
      <w:r w:rsidRPr="007269CB">
        <w:rPr>
          <w:position w:val="-1"/>
          <w:sz w:val="20"/>
          <w:szCs w:val="20"/>
        </w:rPr>
        <w:t>a</w:t>
      </w:r>
      <w:r w:rsidRPr="007269CB">
        <w:rPr>
          <w:spacing w:val="1"/>
          <w:position w:val="-1"/>
          <w:sz w:val="20"/>
          <w:szCs w:val="20"/>
        </w:rPr>
        <w:t>n</w:t>
      </w:r>
      <w:r w:rsidRPr="007269CB">
        <w:rPr>
          <w:position w:val="-1"/>
          <w:sz w:val="20"/>
          <w:szCs w:val="20"/>
        </w:rPr>
        <w:t>y</w:t>
      </w:r>
      <w:r w:rsidRPr="007269CB">
        <w:rPr>
          <w:spacing w:val="-4"/>
          <w:position w:val="-1"/>
          <w:sz w:val="20"/>
          <w:szCs w:val="20"/>
        </w:rPr>
        <w:t xml:space="preserve"> </w:t>
      </w:r>
      <w:r w:rsidRPr="007269CB">
        <w:rPr>
          <w:position w:val="-1"/>
          <w:sz w:val="20"/>
          <w:szCs w:val="20"/>
        </w:rPr>
        <w:t>l</w:t>
      </w:r>
      <w:r w:rsidRPr="007269CB">
        <w:rPr>
          <w:spacing w:val="3"/>
          <w:position w:val="-1"/>
          <w:sz w:val="20"/>
          <w:szCs w:val="20"/>
        </w:rPr>
        <w:t>a</w:t>
      </w:r>
      <w:r w:rsidRPr="007269CB">
        <w:rPr>
          <w:spacing w:val="-2"/>
          <w:position w:val="-1"/>
          <w:sz w:val="20"/>
          <w:szCs w:val="20"/>
        </w:rPr>
        <w:t>w</w:t>
      </w:r>
      <w:r w:rsidRPr="007269CB">
        <w:rPr>
          <w:position w:val="-1"/>
          <w:sz w:val="20"/>
          <w:szCs w:val="20"/>
        </w:rPr>
        <w:t>s</w:t>
      </w:r>
      <w:r w:rsidRPr="007269CB">
        <w:rPr>
          <w:spacing w:val="-2"/>
          <w:position w:val="-1"/>
          <w:sz w:val="20"/>
          <w:szCs w:val="20"/>
        </w:rPr>
        <w:t xml:space="preserve"> </w:t>
      </w:r>
      <w:r w:rsidRPr="007269CB">
        <w:rPr>
          <w:position w:val="-1"/>
          <w:sz w:val="20"/>
          <w:szCs w:val="20"/>
        </w:rPr>
        <w:t>a</w:t>
      </w:r>
      <w:r w:rsidRPr="007269CB">
        <w:rPr>
          <w:spacing w:val="-1"/>
          <w:position w:val="-1"/>
          <w:sz w:val="20"/>
          <w:szCs w:val="20"/>
        </w:rPr>
        <w:t>n</w:t>
      </w:r>
      <w:r w:rsidRPr="007269CB">
        <w:rPr>
          <w:position w:val="-1"/>
          <w:sz w:val="20"/>
          <w:szCs w:val="20"/>
        </w:rPr>
        <w:t>d/or</w:t>
      </w:r>
      <w:r w:rsidRPr="007269CB">
        <w:rPr>
          <w:spacing w:val="-1"/>
          <w:position w:val="-1"/>
          <w:sz w:val="20"/>
          <w:szCs w:val="20"/>
        </w:rPr>
        <w:t xml:space="preserve"> </w:t>
      </w:r>
      <w:r w:rsidRPr="007269CB">
        <w:rPr>
          <w:spacing w:val="1"/>
          <w:position w:val="-1"/>
          <w:sz w:val="20"/>
          <w:szCs w:val="20"/>
        </w:rPr>
        <w:t>r</w:t>
      </w:r>
      <w:r w:rsidRPr="007269CB">
        <w:rPr>
          <w:position w:val="-1"/>
          <w:sz w:val="20"/>
          <w:szCs w:val="20"/>
        </w:rPr>
        <w:t>e</w:t>
      </w:r>
      <w:r w:rsidRPr="007269CB">
        <w:rPr>
          <w:spacing w:val="-1"/>
          <w:position w:val="-1"/>
          <w:sz w:val="20"/>
          <w:szCs w:val="20"/>
        </w:rPr>
        <w:t>gu</w:t>
      </w:r>
      <w:r w:rsidRPr="007269CB">
        <w:rPr>
          <w:position w:val="-1"/>
          <w:sz w:val="20"/>
          <w:szCs w:val="20"/>
        </w:rPr>
        <w:t>l</w:t>
      </w:r>
      <w:r w:rsidRPr="007269CB">
        <w:rPr>
          <w:spacing w:val="3"/>
          <w:position w:val="-1"/>
          <w:sz w:val="20"/>
          <w:szCs w:val="20"/>
        </w:rPr>
        <w:t>a</w:t>
      </w:r>
      <w:r w:rsidRPr="007269CB">
        <w:rPr>
          <w:position w:val="-1"/>
          <w:sz w:val="20"/>
          <w:szCs w:val="20"/>
        </w:rPr>
        <w:t>ti</w:t>
      </w:r>
      <w:r w:rsidRPr="007269CB">
        <w:rPr>
          <w:spacing w:val="1"/>
          <w:position w:val="-1"/>
          <w:sz w:val="20"/>
          <w:szCs w:val="20"/>
        </w:rPr>
        <w:t>o</w:t>
      </w:r>
      <w:r w:rsidRPr="007269CB">
        <w:rPr>
          <w:spacing w:val="-1"/>
          <w:position w:val="-1"/>
          <w:sz w:val="20"/>
          <w:szCs w:val="20"/>
        </w:rPr>
        <w:t>n</w:t>
      </w:r>
      <w:r w:rsidRPr="007269CB">
        <w:rPr>
          <w:position w:val="-1"/>
          <w:sz w:val="20"/>
          <w:szCs w:val="20"/>
        </w:rPr>
        <w:t>s</w:t>
      </w:r>
      <w:r w:rsidRPr="007269CB">
        <w:rPr>
          <w:spacing w:val="-7"/>
          <w:position w:val="-1"/>
          <w:sz w:val="20"/>
          <w:szCs w:val="20"/>
        </w:rPr>
        <w:t xml:space="preserve"> </w:t>
      </w:r>
      <w:r w:rsidRPr="007269CB">
        <w:rPr>
          <w:spacing w:val="1"/>
          <w:position w:val="-1"/>
          <w:sz w:val="20"/>
          <w:szCs w:val="20"/>
        </w:rPr>
        <w:t>u</w:t>
      </w:r>
      <w:r w:rsidRPr="007269CB">
        <w:rPr>
          <w:spacing w:val="-1"/>
          <w:position w:val="-1"/>
          <w:sz w:val="20"/>
          <w:szCs w:val="20"/>
        </w:rPr>
        <w:t>n</w:t>
      </w:r>
      <w:r w:rsidRPr="007269CB">
        <w:rPr>
          <w:position w:val="-1"/>
          <w:sz w:val="20"/>
          <w:szCs w:val="20"/>
        </w:rPr>
        <w:t>i</w:t>
      </w:r>
      <w:r w:rsidRPr="007269CB">
        <w:rPr>
          <w:spacing w:val="1"/>
          <w:position w:val="-1"/>
          <w:sz w:val="20"/>
          <w:szCs w:val="20"/>
        </w:rPr>
        <w:t>q</w:t>
      </w:r>
      <w:r w:rsidRPr="007269CB">
        <w:rPr>
          <w:spacing w:val="-1"/>
          <w:position w:val="-1"/>
          <w:sz w:val="20"/>
          <w:szCs w:val="20"/>
        </w:rPr>
        <w:t>u</w:t>
      </w:r>
      <w:r w:rsidRPr="007269CB">
        <w:rPr>
          <w:position w:val="-1"/>
          <w:sz w:val="20"/>
          <w:szCs w:val="20"/>
        </w:rPr>
        <w:t>e</w:t>
      </w:r>
      <w:r w:rsidRPr="007269CB">
        <w:rPr>
          <w:spacing w:val="-4"/>
          <w:position w:val="-1"/>
          <w:sz w:val="20"/>
          <w:szCs w:val="20"/>
        </w:rPr>
        <w:t xml:space="preserve"> </w:t>
      </w:r>
      <w:r w:rsidRPr="007269CB">
        <w:rPr>
          <w:position w:val="-1"/>
          <w:sz w:val="20"/>
          <w:szCs w:val="20"/>
        </w:rPr>
        <w:t>to t</w:t>
      </w:r>
      <w:r w:rsidRPr="007269CB">
        <w:rPr>
          <w:spacing w:val="-1"/>
          <w:position w:val="-1"/>
          <w:sz w:val="20"/>
          <w:szCs w:val="20"/>
        </w:rPr>
        <w:t>h</w:t>
      </w:r>
      <w:r w:rsidRPr="007269CB">
        <w:rPr>
          <w:position w:val="-1"/>
          <w:sz w:val="20"/>
          <w:szCs w:val="20"/>
        </w:rPr>
        <w:t>e</w:t>
      </w:r>
      <w:r w:rsidRPr="007269CB">
        <w:rPr>
          <w:spacing w:val="-1"/>
          <w:position w:val="-1"/>
          <w:sz w:val="20"/>
          <w:szCs w:val="20"/>
        </w:rPr>
        <w:t xml:space="preserve"> </w:t>
      </w:r>
      <w:r w:rsidRPr="007269CB">
        <w:rPr>
          <w:spacing w:val="2"/>
          <w:position w:val="-1"/>
          <w:sz w:val="20"/>
          <w:szCs w:val="20"/>
        </w:rPr>
        <w:t>i</w:t>
      </w:r>
      <w:r w:rsidRPr="007269CB">
        <w:rPr>
          <w:position w:val="-1"/>
          <w:sz w:val="20"/>
          <w:szCs w:val="20"/>
        </w:rPr>
        <w:t>t</w:t>
      </w:r>
      <w:r w:rsidRPr="007269CB">
        <w:rPr>
          <w:spacing w:val="3"/>
          <w:position w:val="-1"/>
          <w:sz w:val="20"/>
          <w:szCs w:val="20"/>
        </w:rPr>
        <w:t>e</w:t>
      </w:r>
      <w:r w:rsidRPr="007269CB">
        <w:rPr>
          <w:position w:val="-1"/>
          <w:sz w:val="20"/>
          <w:szCs w:val="20"/>
        </w:rPr>
        <w:t>m</w:t>
      </w:r>
      <w:r w:rsidRPr="007269CB">
        <w:rPr>
          <w:spacing w:val="-7"/>
          <w:position w:val="-1"/>
          <w:sz w:val="20"/>
          <w:szCs w:val="20"/>
        </w:rPr>
        <w:t xml:space="preserve"> </w:t>
      </w:r>
      <w:r w:rsidRPr="007269CB">
        <w:rPr>
          <w:spacing w:val="1"/>
          <w:position w:val="-1"/>
          <w:sz w:val="20"/>
          <w:szCs w:val="20"/>
        </w:rPr>
        <w:t>b</w:t>
      </w:r>
      <w:r w:rsidRPr="007269CB">
        <w:rPr>
          <w:position w:val="-1"/>
          <w:sz w:val="20"/>
          <w:szCs w:val="20"/>
        </w:rPr>
        <w:t>ei</w:t>
      </w:r>
      <w:r w:rsidRPr="007269CB">
        <w:rPr>
          <w:spacing w:val="1"/>
          <w:position w:val="-1"/>
          <w:sz w:val="20"/>
          <w:szCs w:val="20"/>
        </w:rPr>
        <w:t>n</w:t>
      </w:r>
      <w:r w:rsidRPr="007269CB">
        <w:rPr>
          <w:position w:val="-1"/>
          <w:sz w:val="20"/>
          <w:szCs w:val="20"/>
        </w:rPr>
        <w:t>g</w:t>
      </w:r>
      <w:r w:rsidRPr="007269CB">
        <w:rPr>
          <w:spacing w:val="-5"/>
          <w:position w:val="-1"/>
          <w:sz w:val="20"/>
          <w:szCs w:val="20"/>
        </w:rPr>
        <w:t xml:space="preserve"> </w:t>
      </w:r>
      <w:r w:rsidRPr="007269CB">
        <w:rPr>
          <w:position w:val="-1"/>
          <w:sz w:val="20"/>
          <w:szCs w:val="20"/>
        </w:rPr>
        <w:t>ac</w:t>
      </w:r>
      <w:r w:rsidRPr="007269CB">
        <w:rPr>
          <w:spacing w:val="1"/>
          <w:position w:val="-1"/>
          <w:sz w:val="20"/>
          <w:szCs w:val="20"/>
        </w:rPr>
        <w:t>q</w:t>
      </w:r>
      <w:r w:rsidRPr="007269CB">
        <w:rPr>
          <w:spacing w:val="-1"/>
          <w:position w:val="-1"/>
          <w:sz w:val="20"/>
          <w:szCs w:val="20"/>
        </w:rPr>
        <w:t>u</w:t>
      </w:r>
      <w:r w:rsidRPr="007269CB">
        <w:rPr>
          <w:position w:val="-1"/>
          <w:sz w:val="20"/>
          <w:szCs w:val="20"/>
        </w:rPr>
        <w:t>i</w:t>
      </w:r>
      <w:r w:rsidRPr="007269CB">
        <w:rPr>
          <w:spacing w:val="1"/>
          <w:position w:val="-1"/>
          <w:sz w:val="20"/>
          <w:szCs w:val="20"/>
        </w:rPr>
        <w:t>r</w:t>
      </w:r>
      <w:r w:rsidRPr="007269CB">
        <w:rPr>
          <w:position w:val="-1"/>
          <w:sz w:val="20"/>
          <w:szCs w:val="20"/>
        </w:rPr>
        <w:t>e</w:t>
      </w:r>
      <w:r w:rsidRPr="007269CB">
        <w:rPr>
          <w:spacing w:val="1"/>
          <w:position w:val="-1"/>
          <w:sz w:val="20"/>
          <w:szCs w:val="20"/>
        </w:rPr>
        <w:t>d</w:t>
      </w:r>
      <w:r w:rsidRPr="007269CB">
        <w:rPr>
          <w:position w:val="-1"/>
          <w:sz w:val="20"/>
          <w:szCs w:val="20"/>
        </w:rPr>
        <w:t>:</w:t>
      </w:r>
    </w:p>
    <w:p w14:paraId="16ECA888" w14:textId="77777777" w:rsidR="006D0294" w:rsidRPr="007269CB" w:rsidRDefault="006D0294" w:rsidP="006D0294">
      <w:pPr>
        <w:widowControl w:val="0"/>
        <w:tabs>
          <w:tab w:val="left" w:pos="460"/>
        </w:tabs>
        <w:adjustRightInd w:val="0"/>
        <w:ind w:right="-20"/>
        <w:rPr>
          <w:position w:val="-1"/>
          <w:sz w:val="20"/>
          <w:szCs w:val="20"/>
        </w:rPr>
      </w:pPr>
    </w:p>
    <w:p w14:paraId="100A2906" w14:textId="77777777" w:rsidR="006D0294" w:rsidRPr="007269CB" w:rsidRDefault="006D0294" w:rsidP="006D0294">
      <w:pPr>
        <w:widowControl w:val="0"/>
        <w:tabs>
          <w:tab w:val="left" w:pos="460"/>
        </w:tabs>
        <w:adjustRightInd w:val="0"/>
        <w:ind w:right="-20"/>
        <w:rPr>
          <w:position w:val="-1"/>
          <w:sz w:val="20"/>
          <w:szCs w:val="20"/>
        </w:rPr>
      </w:pPr>
    </w:p>
    <w:p w14:paraId="70D486D2" w14:textId="77777777" w:rsidR="006D0294" w:rsidRPr="007269CB" w:rsidRDefault="006D0294" w:rsidP="006D0294">
      <w:pPr>
        <w:widowControl w:val="0"/>
        <w:tabs>
          <w:tab w:val="left" w:pos="460"/>
        </w:tabs>
        <w:adjustRightInd w:val="0"/>
        <w:ind w:right="-20"/>
        <w:rPr>
          <w:sz w:val="20"/>
          <w:szCs w:val="20"/>
        </w:rPr>
      </w:pPr>
    </w:p>
    <w:p w14:paraId="2445169C" w14:textId="77777777" w:rsidR="006D0294" w:rsidRPr="007269CB" w:rsidRDefault="006D0294" w:rsidP="006D0294">
      <w:pPr>
        <w:widowControl w:val="0"/>
        <w:tabs>
          <w:tab w:val="left" w:pos="460"/>
        </w:tabs>
        <w:adjustRightInd w:val="0"/>
        <w:ind w:right="362"/>
        <w:jc w:val="both"/>
        <w:rPr>
          <w:sz w:val="20"/>
          <w:szCs w:val="20"/>
        </w:rPr>
      </w:pPr>
      <w:r w:rsidRPr="007269CB">
        <w:rPr>
          <w:rFonts w:ascii="Calibri" w:hAnsi="Calibri"/>
          <w:noProof/>
        </w:rPr>
        <mc:AlternateContent>
          <mc:Choice Requires="wps">
            <w:drawing>
              <wp:anchor distT="0" distB="0" distL="114300" distR="114300" simplePos="0" relativeHeight="251664384" behindDoc="1" locked="0" layoutInCell="0" allowOverlap="1" wp14:anchorId="53DD5782" wp14:editId="6D73032B">
                <wp:simplePos x="0" y="0"/>
                <wp:positionH relativeFrom="page">
                  <wp:posOffset>914400</wp:posOffset>
                </wp:positionH>
                <wp:positionV relativeFrom="paragraph">
                  <wp:posOffset>-135255</wp:posOffset>
                </wp:positionV>
                <wp:extent cx="5716270" cy="12700"/>
                <wp:effectExtent l="0" t="0" r="17780" b="635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6270" cy="12700"/>
                        </a:xfrm>
                        <a:custGeom>
                          <a:avLst/>
                          <a:gdLst>
                            <a:gd name="T0" fmla="*/ 0 w 9002"/>
                            <a:gd name="T1" fmla="*/ 0 h 20"/>
                            <a:gd name="T2" fmla="*/ 9002 w 9002"/>
                            <a:gd name="T3" fmla="*/ 0 h 20"/>
                          </a:gdLst>
                          <a:ahLst/>
                          <a:cxnLst>
                            <a:cxn ang="0">
                              <a:pos x="T0" y="T1"/>
                            </a:cxn>
                            <a:cxn ang="0">
                              <a:pos x="T2" y="T3"/>
                            </a:cxn>
                          </a:cxnLst>
                          <a:rect l="0" t="0" r="r" b="b"/>
                          <a:pathLst>
                            <a:path w="9002" h="20">
                              <a:moveTo>
                                <a:pt x="0" y="0"/>
                              </a:moveTo>
                              <a:lnTo>
                                <a:pt x="9002"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FD4243E" id="Freeform 2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10.65pt,522.1pt,-10.65pt" coordsize="90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j9wIAAI4GAAAOAAAAZHJzL2Uyb0RvYy54bWysVclu2zAQvRfoPxA8FnC0RF4ROQi8FAXS&#10;NkDcD6BJyhIqkSpJW06L/nuHI8mxEwQoivogDzXjxzdvFt/cHquSHKSxhVYpja5CSqTiWhRql9Jv&#10;m/VgQol1TAlWaiVT+iQtvZ2/f3fT1DMZ61yXQhoCIMrOmjqluXP1LAgsz2XF7JWupQJnpk3FHBzN&#10;LhCGNYBelUEchqOg0UbURnNpLbxdtk46R/wsk9x9zTIrHSlTCtwcPg0+t/4ZzG/YbGdYnRe8o8H+&#10;gUXFCgWXnqCWzDGyN8UrqKrgRluduSuuq0BnWcEl5gDZROGLbB5zVkvMBcSx9Ukm+/9g+ZfDgyGF&#10;SGl8TYliFdRobaT0ihN4Bfo0tZ1B2GP9YHyGtr7X/LsFR3Dh8QcLMWTbfNYCYNjeadTkmJnK/xKy&#10;JUeU/ukkvTw6wuHlcByN4jFUiIMvAgtLE7BZ/2O+t+6j1AjEDvfWtZUTYKHuoiO/AYysKqGIHwIS&#10;koZMwzDuynyKiS5ichL3jXCKiM8iPMIbQKDZ2WU9ENDe9cRY3nPlR9WRBYswPyAh6lNr63XxzCH5&#10;TeTZAgRE+czeCAaCPhgr1Ae3390lBnr/ZdcbSqDrt60cNXOem7/Dm6RJKWpFcmiGllmlD3KjMcK9&#10;KB3c9ewt1XlUi9LXGAJbNxj+HsztdLenfFZZpddFWWJpS+UZDcPhFEWyuiyEd3o21uy2i9KQA/Nj&#10;jZ9OtIswo/dKIFgumVh1tmNF2dpIzeNBF3ZK+H7Euf01DaeryWqSDJJ4tBok4XI5uFsvksFoHY2H&#10;y+vlYrGMfntqUTLLCyGk8uz6HRIlfzej3TZrp/+0RS6yuEh2jZ/XyQaXNFBkyKX/xuxwXv2ItjO9&#10;1eIJxtXodinCEgcj1+YnJQ0sxJTaH3tmJCXlJwUbZxolid+geEiGY2gRYs4923MPUxygUuoodLo3&#10;F67duvvaFLscboqwrErfwZrICj/OyK9l1R1g6WEG3YL2W/X8jFHPfyPzPwAAAP//AwBQSwMEFAAG&#10;AAgAAAAhAPZaIa/dAAAADAEAAA8AAABkcnMvZG93bnJldi54bWxMj8FOwzAQRO9I/IO1SNxaO4mF&#10;aIhTVUgVZwKVOLrxkkSN7SjetuHv2Z7gOLOj2TfVdvGjuOCchhgMZGsFAkMb3RA6A58f+9UziEQ2&#10;ODvGgAZ+MMG2vr+rbOniNbzjpaFOcElIpTXQE02llKnt0du0jhMGvn3H2VtiOXfSzfbK5X6UuVJP&#10;0tsh8IfeTvjaY3tqzt5AI4m+HHVz2m927pCdCo3qzZjHh2X3AoJwob8w3PAZHWpmOsZzcEmMrLXm&#10;LWRglWcFiFtCaZ2DOLKVbQqQdSX/j6h/AQAA//8DAFBLAQItABQABgAIAAAAIQC2gziS/gAAAOEB&#10;AAATAAAAAAAAAAAAAAAAAAAAAABbQ29udGVudF9UeXBlc10ueG1sUEsBAi0AFAAGAAgAAAAhADj9&#10;If/WAAAAlAEAAAsAAAAAAAAAAAAAAAAALwEAAF9yZWxzLy5yZWxzUEsBAi0AFAAGAAgAAAAhALyw&#10;n+P3AgAAjgYAAA4AAAAAAAAAAAAAAAAALgIAAGRycy9lMm9Eb2MueG1sUEsBAi0AFAAGAAgAAAAh&#10;APZaIa/dAAAADAEAAA8AAAAAAAAAAAAAAAAAUQUAAGRycy9kb3ducmV2LnhtbFBLBQYAAAAABAAE&#10;APMAAABbBgAAAAA=&#10;" o:allowincell="f" filled="f" strokeweight=".14053mm">
                <v:path arrowok="t" o:connecttype="custom" o:connectlocs="0,0;5716270,0" o:connectangles="0,0"/>
                <w10:wrap anchorx="page"/>
              </v:polyline>
            </w:pict>
          </mc:Fallback>
        </mc:AlternateContent>
      </w:r>
      <w:r w:rsidRPr="007269CB">
        <w:rPr>
          <w:w w:val="130"/>
          <w:sz w:val="20"/>
          <w:szCs w:val="20"/>
        </w:rPr>
        <w:t>•</w:t>
      </w:r>
      <w:r w:rsidRPr="007269CB">
        <w:rPr>
          <w:sz w:val="20"/>
          <w:szCs w:val="20"/>
        </w:rPr>
        <w:tab/>
      </w:r>
      <w:r w:rsidRPr="007269CB">
        <w:rPr>
          <w:spacing w:val="3"/>
          <w:sz w:val="20"/>
          <w:szCs w:val="20"/>
        </w:rPr>
        <w:t>T</w:t>
      </w:r>
      <w:r w:rsidRPr="007269CB">
        <w:rPr>
          <w:spacing w:val="-1"/>
          <w:sz w:val="20"/>
          <w:szCs w:val="20"/>
        </w:rPr>
        <w:t>h</w:t>
      </w:r>
      <w:r w:rsidRPr="007269CB">
        <w:rPr>
          <w:sz w:val="20"/>
          <w:szCs w:val="20"/>
        </w:rPr>
        <w:t>e</w:t>
      </w:r>
      <w:r w:rsidRPr="007269CB">
        <w:rPr>
          <w:spacing w:val="-2"/>
          <w:sz w:val="20"/>
          <w:szCs w:val="20"/>
        </w:rPr>
        <w:t xml:space="preserve"> </w:t>
      </w:r>
      <w:r w:rsidRPr="007269CB">
        <w:rPr>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ili</w:t>
      </w:r>
      <w:r w:rsidRPr="007269CB">
        <w:rPr>
          <w:spacing w:val="2"/>
          <w:sz w:val="20"/>
          <w:szCs w:val="20"/>
        </w:rPr>
        <w:t>t</w:t>
      </w:r>
      <w:r w:rsidRPr="007269CB">
        <w:rPr>
          <w:sz w:val="20"/>
          <w:szCs w:val="20"/>
        </w:rPr>
        <w:t>y</w:t>
      </w:r>
      <w:r w:rsidRPr="007269CB">
        <w:rPr>
          <w:spacing w:val="-12"/>
          <w:sz w:val="20"/>
          <w:szCs w:val="20"/>
        </w:rPr>
        <w:t xml:space="preserve"> </w:t>
      </w:r>
      <w:r w:rsidRPr="007269CB">
        <w:rPr>
          <w:spacing w:val="4"/>
          <w:sz w:val="20"/>
          <w:szCs w:val="20"/>
        </w:rPr>
        <w:t>o</w:t>
      </w:r>
      <w:r w:rsidRPr="007269CB">
        <w:rPr>
          <w:sz w:val="20"/>
          <w:szCs w:val="20"/>
        </w:rPr>
        <w:t>f</w:t>
      </w:r>
      <w:r w:rsidRPr="007269CB">
        <w:rPr>
          <w:spacing w:val="-3"/>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4"/>
          <w:sz w:val="20"/>
          <w:szCs w:val="20"/>
        </w:rPr>
        <w:t xml:space="preserve"> </w:t>
      </w:r>
      <w:r w:rsidRPr="007269CB">
        <w:rPr>
          <w:spacing w:val="2"/>
          <w:sz w:val="20"/>
          <w:szCs w:val="20"/>
        </w:rPr>
        <w:t>t</w:t>
      </w:r>
      <w:r w:rsidRPr="007269CB">
        <w:rPr>
          <w:spacing w:val="-1"/>
          <w:sz w:val="20"/>
          <w:szCs w:val="20"/>
        </w:rPr>
        <w:t>h</w:t>
      </w:r>
      <w:r w:rsidRPr="007269CB">
        <w:rPr>
          <w:sz w:val="20"/>
          <w:szCs w:val="20"/>
        </w:rPr>
        <w:t>at</w:t>
      </w:r>
      <w:r w:rsidRPr="007269CB">
        <w:rPr>
          <w:spacing w:val="-3"/>
          <w:sz w:val="20"/>
          <w:szCs w:val="20"/>
        </w:rPr>
        <w:t xml:space="preserve"> </w:t>
      </w:r>
      <w:r w:rsidRPr="007269CB">
        <w:rPr>
          <w:spacing w:val="3"/>
          <w:sz w:val="20"/>
          <w:szCs w:val="20"/>
        </w:rPr>
        <w:t>c</w:t>
      </w:r>
      <w:r w:rsidRPr="007269CB">
        <w:rPr>
          <w:spacing w:val="1"/>
          <w:sz w:val="20"/>
          <w:szCs w:val="20"/>
        </w:rPr>
        <w:t>o</w:t>
      </w:r>
      <w:r w:rsidRPr="007269CB">
        <w:rPr>
          <w:spacing w:val="-1"/>
          <w:sz w:val="20"/>
          <w:szCs w:val="20"/>
        </w:rPr>
        <w:t>n</w:t>
      </w:r>
      <w:r w:rsidRPr="007269CB">
        <w:rPr>
          <w:sz w:val="20"/>
          <w:szCs w:val="20"/>
        </w:rPr>
        <w:t>tain</w:t>
      </w:r>
      <w:r w:rsidRPr="007269CB">
        <w:rPr>
          <w:spacing w:val="-7"/>
          <w:sz w:val="20"/>
          <w:szCs w:val="20"/>
        </w:rPr>
        <w:t xml:space="preserve"> </w:t>
      </w:r>
      <w:r w:rsidRPr="007269CB">
        <w:rPr>
          <w:spacing w:val="1"/>
          <w:sz w:val="20"/>
          <w:szCs w:val="20"/>
        </w:rPr>
        <w:t>r</w:t>
      </w:r>
      <w:r w:rsidRPr="007269CB">
        <w:rPr>
          <w:sz w:val="20"/>
          <w:szCs w:val="20"/>
        </w:rPr>
        <w:t>ec</w:t>
      </w:r>
      <w:r w:rsidRPr="007269CB">
        <w:rPr>
          <w:spacing w:val="1"/>
          <w:sz w:val="20"/>
          <w:szCs w:val="20"/>
        </w:rPr>
        <w:t>o</w:t>
      </w:r>
      <w:r w:rsidRPr="007269CB">
        <w:rPr>
          <w:spacing w:val="-1"/>
          <w:sz w:val="20"/>
          <w:szCs w:val="20"/>
        </w:rPr>
        <w:t>v</w:t>
      </w:r>
      <w:r w:rsidRPr="007269CB">
        <w:rPr>
          <w:sz w:val="20"/>
          <w:szCs w:val="20"/>
        </w:rPr>
        <w:t>e</w:t>
      </w:r>
      <w:r w:rsidRPr="007269CB">
        <w:rPr>
          <w:spacing w:val="1"/>
          <w:sz w:val="20"/>
          <w:szCs w:val="20"/>
        </w:rPr>
        <w:t>r</w:t>
      </w:r>
      <w:r w:rsidRPr="007269CB">
        <w:rPr>
          <w:sz w:val="20"/>
          <w:szCs w:val="20"/>
        </w:rPr>
        <w:t>ed</w:t>
      </w:r>
      <w:r w:rsidRPr="007269CB">
        <w:rPr>
          <w:spacing w:val="-4"/>
          <w:sz w:val="20"/>
          <w:szCs w:val="20"/>
        </w:rPr>
        <w:t xml:space="preserve"> m</w:t>
      </w:r>
      <w:r w:rsidRPr="007269CB">
        <w:rPr>
          <w:sz w:val="20"/>
          <w:szCs w:val="20"/>
        </w:rPr>
        <w:t>ate</w:t>
      </w:r>
      <w:r w:rsidRPr="007269CB">
        <w:rPr>
          <w:spacing w:val="1"/>
          <w:sz w:val="20"/>
          <w:szCs w:val="20"/>
        </w:rPr>
        <w:t>r</w:t>
      </w:r>
      <w:r w:rsidRPr="007269CB">
        <w:rPr>
          <w:sz w:val="20"/>
          <w:szCs w:val="20"/>
        </w:rPr>
        <w:t>ia</w:t>
      </w:r>
      <w:r w:rsidRPr="007269CB">
        <w:rPr>
          <w:spacing w:val="2"/>
          <w:sz w:val="20"/>
          <w:szCs w:val="20"/>
        </w:rPr>
        <w:t>l</w:t>
      </w:r>
      <w:r w:rsidRPr="007269CB">
        <w:rPr>
          <w:sz w:val="20"/>
          <w:szCs w:val="20"/>
        </w:rPr>
        <w:t>s</w:t>
      </w:r>
      <w:r w:rsidRPr="007269CB">
        <w:rPr>
          <w:spacing w:val="-7"/>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it</w:t>
      </w:r>
      <w:r w:rsidRPr="007269CB">
        <w:rPr>
          <w:spacing w:val="3"/>
          <w:sz w:val="20"/>
          <w:szCs w:val="20"/>
        </w:rPr>
        <w:t>e</w:t>
      </w:r>
      <w:r w:rsidRPr="007269CB">
        <w:rPr>
          <w:spacing w:val="-4"/>
          <w:sz w:val="20"/>
          <w:szCs w:val="20"/>
        </w:rPr>
        <w:t>m</w:t>
      </w:r>
      <w:r w:rsidRPr="007269CB">
        <w:rPr>
          <w:sz w:val="20"/>
          <w:szCs w:val="20"/>
        </w:rPr>
        <w:t>s</w:t>
      </w:r>
      <w:r w:rsidRPr="007269CB">
        <w:rPr>
          <w:spacing w:val="-4"/>
          <w:sz w:val="20"/>
          <w:szCs w:val="20"/>
        </w:rPr>
        <w:t xml:space="preserve"> </w:t>
      </w:r>
      <w:r w:rsidRPr="007269CB">
        <w:rPr>
          <w:spacing w:val="2"/>
          <w:sz w:val="20"/>
          <w:szCs w:val="20"/>
        </w:rPr>
        <w:t>t</w:t>
      </w:r>
      <w:r w:rsidRPr="007269CB">
        <w:rPr>
          <w:spacing w:val="-1"/>
          <w:sz w:val="20"/>
          <w:szCs w:val="20"/>
        </w:rPr>
        <w:t>h</w:t>
      </w:r>
      <w:r w:rsidRPr="007269CB">
        <w:rPr>
          <w:sz w:val="20"/>
          <w:szCs w:val="20"/>
        </w:rPr>
        <w:t>at</w:t>
      </w:r>
      <w:r w:rsidRPr="007269CB">
        <w:rPr>
          <w:spacing w:val="-3"/>
          <w:sz w:val="20"/>
          <w:szCs w:val="20"/>
        </w:rPr>
        <w:t xml:space="preserve"> </w:t>
      </w:r>
      <w:r w:rsidRPr="007269CB">
        <w:rPr>
          <w:sz w:val="20"/>
          <w:szCs w:val="20"/>
        </w:rPr>
        <w:t>a</w:t>
      </w:r>
      <w:r w:rsidRPr="007269CB">
        <w:rPr>
          <w:spacing w:val="1"/>
          <w:sz w:val="20"/>
          <w:szCs w:val="20"/>
        </w:rPr>
        <w:t>r</w:t>
      </w:r>
      <w:r w:rsidRPr="007269CB">
        <w:rPr>
          <w:sz w:val="20"/>
          <w:szCs w:val="20"/>
        </w:rPr>
        <w:t>e</w:t>
      </w:r>
      <w:r w:rsidRPr="007269CB">
        <w:rPr>
          <w:spacing w:val="-1"/>
          <w:sz w:val="20"/>
          <w:szCs w:val="20"/>
        </w:rPr>
        <w:t xml:space="preserve"> </w:t>
      </w:r>
      <w:r w:rsidRPr="007269CB">
        <w:rPr>
          <w:sz w:val="20"/>
          <w:szCs w:val="20"/>
        </w:rPr>
        <w:t>e</w:t>
      </w:r>
      <w:r w:rsidRPr="007269CB">
        <w:rPr>
          <w:spacing w:val="-1"/>
          <w:sz w:val="20"/>
          <w:szCs w:val="20"/>
        </w:rPr>
        <w:t>n</w:t>
      </w:r>
      <w:r w:rsidRPr="007269CB">
        <w:rPr>
          <w:sz w:val="20"/>
          <w:szCs w:val="20"/>
        </w:rPr>
        <w:t>e</w:t>
      </w:r>
      <w:r w:rsidRPr="007269CB">
        <w:rPr>
          <w:spacing w:val="1"/>
          <w:sz w:val="20"/>
          <w:szCs w:val="20"/>
        </w:rPr>
        <w:t>rg</w:t>
      </w:r>
      <w:r w:rsidRPr="007269CB">
        <w:rPr>
          <w:sz w:val="20"/>
          <w:szCs w:val="20"/>
        </w:rPr>
        <w:t>y</w:t>
      </w:r>
      <w:r w:rsidRPr="007269CB">
        <w:rPr>
          <w:spacing w:val="-6"/>
          <w:sz w:val="20"/>
          <w:szCs w:val="20"/>
        </w:rPr>
        <w:t xml:space="preserve"> </w:t>
      </w:r>
      <w:r w:rsidRPr="007269CB">
        <w:rPr>
          <w:spacing w:val="3"/>
          <w:sz w:val="20"/>
          <w:szCs w:val="20"/>
        </w:rPr>
        <w:t>e</w:t>
      </w:r>
      <w:r w:rsidRPr="007269CB">
        <w:rPr>
          <w:spacing w:val="-2"/>
          <w:sz w:val="20"/>
          <w:szCs w:val="20"/>
        </w:rPr>
        <w:t>ff</w:t>
      </w:r>
      <w:r w:rsidRPr="007269CB">
        <w:rPr>
          <w:sz w:val="20"/>
          <w:szCs w:val="20"/>
        </w:rPr>
        <w:t>i</w:t>
      </w:r>
      <w:r w:rsidRPr="007269CB">
        <w:rPr>
          <w:spacing w:val="3"/>
          <w:sz w:val="20"/>
          <w:szCs w:val="20"/>
        </w:rPr>
        <w:t>c</w:t>
      </w:r>
      <w:r w:rsidRPr="007269CB">
        <w:rPr>
          <w:sz w:val="20"/>
          <w:szCs w:val="20"/>
        </w:rPr>
        <w:t>i</w:t>
      </w:r>
      <w:r w:rsidRPr="007269CB">
        <w:rPr>
          <w:spacing w:val="3"/>
          <w:sz w:val="20"/>
          <w:szCs w:val="20"/>
        </w:rPr>
        <w:t>e</w:t>
      </w:r>
      <w:r w:rsidRPr="007269CB">
        <w:rPr>
          <w:spacing w:val="-1"/>
          <w:sz w:val="20"/>
          <w:szCs w:val="20"/>
        </w:rPr>
        <w:t>n</w:t>
      </w:r>
      <w:r w:rsidRPr="007269CB">
        <w:rPr>
          <w:sz w:val="20"/>
          <w:szCs w:val="20"/>
        </w:rPr>
        <w:t>t;</w:t>
      </w:r>
      <w:r w:rsidRPr="007269CB">
        <w:rPr>
          <w:spacing w:val="-7"/>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d</w:t>
      </w:r>
      <w:r w:rsidRPr="007269CB">
        <w:rPr>
          <w:sz w:val="20"/>
          <w:szCs w:val="20"/>
        </w:rPr>
        <w:t>i</w:t>
      </w:r>
      <w:r w:rsidRPr="007269CB">
        <w:rPr>
          <w:spacing w:val="-1"/>
          <w:sz w:val="20"/>
          <w:szCs w:val="20"/>
        </w:rPr>
        <w:t>s</w:t>
      </w:r>
      <w:r w:rsidRPr="007269CB">
        <w:rPr>
          <w:sz w:val="20"/>
          <w:szCs w:val="20"/>
        </w:rPr>
        <w:t>t</w:t>
      </w:r>
      <w:r w:rsidRPr="007269CB">
        <w:rPr>
          <w:spacing w:val="1"/>
          <w:sz w:val="20"/>
          <w:szCs w:val="20"/>
        </w:rPr>
        <w:t>r</w:t>
      </w:r>
      <w:r w:rsidRPr="007269CB">
        <w:rPr>
          <w:sz w:val="20"/>
          <w:szCs w:val="20"/>
        </w:rPr>
        <w:t>i</w:t>
      </w:r>
      <w:r w:rsidRPr="007269CB">
        <w:rPr>
          <w:spacing w:val="1"/>
          <w:sz w:val="20"/>
          <w:szCs w:val="20"/>
        </w:rPr>
        <w:t>b</w:t>
      </w:r>
      <w:r w:rsidRPr="007269CB">
        <w:rPr>
          <w:spacing w:val="-1"/>
          <w:sz w:val="20"/>
          <w:szCs w:val="20"/>
        </w:rPr>
        <w:t>u</w:t>
      </w:r>
      <w:r w:rsidRPr="007269CB">
        <w:rPr>
          <w:sz w:val="20"/>
          <w:szCs w:val="20"/>
        </w:rPr>
        <w:t>ti</w:t>
      </w:r>
      <w:r w:rsidRPr="007269CB">
        <w:rPr>
          <w:spacing w:val="4"/>
          <w:sz w:val="20"/>
          <w:szCs w:val="20"/>
        </w:rPr>
        <w:t>o</w:t>
      </w:r>
      <w:r w:rsidRPr="007269CB">
        <w:rPr>
          <w:sz w:val="20"/>
          <w:szCs w:val="20"/>
        </w:rPr>
        <w:t>n a</w:t>
      </w:r>
      <w:r w:rsidRPr="007269CB">
        <w:rPr>
          <w:spacing w:val="-1"/>
          <w:sz w:val="20"/>
          <w:szCs w:val="20"/>
        </w:rPr>
        <w:t>n</w:t>
      </w:r>
      <w:r w:rsidRPr="007269CB">
        <w:rPr>
          <w:sz w:val="20"/>
          <w:szCs w:val="20"/>
        </w:rPr>
        <w:t>d</w:t>
      </w:r>
      <w:r w:rsidRPr="007269CB">
        <w:rPr>
          <w:spacing w:val="-1"/>
          <w:sz w:val="20"/>
          <w:szCs w:val="20"/>
        </w:rPr>
        <w:t xml:space="preserve"> su</w:t>
      </w:r>
      <w:r w:rsidRPr="007269CB">
        <w:rPr>
          <w:spacing w:val="1"/>
          <w:sz w:val="20"/>
          <w:szCs w:val="20"/>
        </w:rPr>
        <w:t>ppor</w:t>
      </w:r>
      <w:r w:rsidRPr="007269CB">
        <w:rPr>
          <w:sz w:val="20"/>
          <w:szCs w:val="20"/>
        </w:rPr>
        <w:t>t</w:t>
      </w:r>
      <w:r w:rsidRPr="007269CB">
        <w:rPr>
          <w:spacing w:val="-6"/>
          <w:sz w:val="20"/>
          <w:szCs w:val="20"/>
        </w:rPr>
        <w:t xml:space="preserve"> </w:t>
      </w:r>
      <w:r w:rsidRPr="007269CB">
        <w:rPr>
          <w:sz w:val="20"/>
          <w:szCs w:val="20"/>
        </w:rPr>
        <w:t>ca</w:t>
      </w:r>
      <w:r w:rsidRPr="007269CB">
        <w:rPr>
          <w:spacing w:val="1"/>
          <w:sz w:val="20"/>
          <w:szCs w:val="20"/>
        </w:rPr>
        <w:t>p</w:t>
      </w:r>
      <w:r w:rsidRPr="007269CB">
        <w:rPr>
          <w:sz w:val="20"/>
          <w:szCs w:val="20"/>
        </w:rPr>
        <w:t>a</w:t>
      </w:r>
      <w:r w:rsidRPr="007269CB">
        <w:rPr>
          <w:spacing w:val="1"/>
          <w:sz w:val="20"/>
          <w:szCs w:val="20"/>
        </w:rPr>
        <w:t>b</w:t>
      </w:r>
      <w:r w:rsidRPr="007269CB">
        <w:rPr>
          <w:sz w:val="20"/>
          <w:szCs w:val="20"/>
        </w:rPr>
        <w:t>ilities</w:t>
      </w:r>
      <w:r w:rsidRPr="007269CB">
        <w:rPr>
          <w:spacing w:val="-9"/>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pacing w:val="1"/>
          <w:sz w:val="20"/>
          <w:szCs w:val="20"/>
        </w:rPr>
        <w:t>po</w:t>
      </w:r>
      <w:r w:rsidRPr="007269CB">
        <w:rPr>
          <w:sz w:val="20"/>
          <w:szCs w:val="20"/>
        </w:rPr>
        <w:t>te</w:t>
      </w:r>
      <w:r w:rsidRPr="007269CB">
        <w:rPr>
          <w:spacing w:val="-1"/>
          <w:sz w:val="20"/>
          <w:szCs w:val="20"/>
        </w:rPr>
        <w:t>n</w:t>
      </w:r>
      <w:r w:rsidRPr="007269CB">
        <w:rPr>
          <w:sz w:val="20"/>
          <w:szCs w:val="20"/>
        </w:rPr>
        <w:t>tial</w:t>
      </w:r>
      <w:r w:rsidRPr="007269CB">
        <w:rPr>
          <w:spacing w:val="-7"/>
          <w:sz w:val="20"/>
          <w:szCs w:val="20"/>
        </w:rPr>
        <w:t xml:space="preserve"> </w:t>
      </w:r>
      <w:r w:rsidRPr="007269CB">
        <w:rPr>
          <w:spacing w:val="2"/>
          <w:sz w:val="20"/>
          <w:szCs w:val="20"/>
        </w:rPr>
        <w:t>s</w:t>
      </w:r>
      <w:r w:rsidRPr="007269CB">
        <w:rPr>
          <w:spacing w:val="-1"/>
          <w:sz w:val="20"/>
          <w:szCs w:val="20"/>
        </w:rPr>
        <w:t>u</w:t>
      </w:r>
      <w:r w:rsidRPr="007269CB">
        <w:rPr>
          <w:spacing w:val="1"/>
          <w:sz w:val="20"/>
          <w:szCs w:val="20"/>
        </w:rPr>
        <w:t>pp</w:t>
      </w:r>
      <w:r w:rsidRPr="007269CB">
        <w:rPr>
          <w:sz w:val="20"/>
          <w:szCs w:val="20"/>
        </w:rPr>
        <w:t>lie</w:t>
      </w:r>
      <w:r w:rsidRPr="007269CB">
        <w:rPr>
          <w:spacing w:val="1"/>
          <w:sz w:val="20"/>
          <w:szCs w:val="20"/>
        </w:rPr>
        <w:t>r</w:t>
      </w:r>
      <w:r w:rsidRPr="007269CB">
        <w:rPr>
          <w:spacing w:val="-1"/>
          <w:sz w:val="20"/>
          <w:szCs w:val="20"/>
        </w:rPr>
        <w:t>s</w:t>
      </w:r>
      <w:r w:rsidRPr="007269CB">
        <w:rPr>
          <w:sz w:val="20"/>
          <w:szCs w:val="20"/>
        </w:rPr>
        <w:t>,</w:t>
      </w:r>
      <w:r w:rsidRPr="007269CB">
        <w:rPr>
          <w:spacing w:val="-7"/>
          <w:sz w:val="20"/>
          <w:szCs w:val="20"/>
        </w:rPr>
        <w:t xml:space="preserve"> </w:t>
      </w:r>
      <w:r w:rsidRPr="007269CB">
        <w:rPr>
          <w:sz w:val="20"/>
          <w:szCs w:val="20"/>
        </w:rPr>
        <w:t>i</w:t>
      </w:r>
      <w:r w:rsidRPr="007269CB">
        <w:rPr>
          <w:spacing w:val="-1"/>
          <w:sz w:val="20"/>
          <w:szCs w:val="20"/>
        </w:rPr>
        <w:t>n</w:t>
      </w:r>
      <w:r w:rsidRPr="007269CB">
        <w:rPr>
          <w:spacing w:val="3"/>
          <w:sz w:val="20"/>
          <w:szCs w:val="20"/>
        </w:rPr>
        <w:t>c</w:t>
      </w:r>
      <w:r w:rsidRPr="007269CB">
        <w:rPr>
          <w:sz w:val="20"/>
          <w:szCs w:val="20"/>
        </w:rPr>
        <w:t>l</w:t>
      </w:r>
      <w:r w:rsidRPr="007269CB">
        <w:rPr>
          <w:spacing w:val="-1"/>
          <w:sz w:val="20"/>
          <w:szCs w:val="20"/>
        </w:rPr>
        <w:t>u</w:t>
      </w:r>
      <w:r w:rsidRPr="007269CB">
        <w:rPr>
          <w:spacing w:val="1"/>
          <w:sz w:val="20"/>
          <w:szCs w:val="20"/>
        </w:rPr>
        <w:t>d</w:t>
      </w:r>
      <w:r w:rsidRPr="007269CB">
        <w:rPr>
          <w:spacing w:val="2"/>
          <w:sz w:val="20"/>
          <w:szCs w:val="20"/>
        </w:rPr>
        <w:t>i</w:t>
      </w:r>
      <w:r w:rsidRPr="007269CB">
        <w:rPr>
          <w:spacing w:val="-1"/>
          <w:sz w:val="20"/>
          <w:szCs w:val="20"/>
        </w:rPr>
        <w:t>n</w:t>
      </w:r>
      <w:r w:rsidRPr="007269CB">
        <w:rPr>
          <w:sz w:val="20"/>
          <w:szCs w:val="20"/>
        </w:rPr>
        <w:t>g</w:t>
      </w:r>
      <w:r w:rsidRPr="007269CB">
        <w:rPr>
          <w:spacing w:val="-9"/>
          <w:sz w:val="20"/>
          <w:szCs w:val="20"/>
        </w:rPr>
        <w:t xml:space="preserve"> </w:t>
      </w:r>
      <w:r w:rsidRPr="007269CB">
        <w:rPr>
          <w:sz w:val="20"/>
          <w:szCs w:val="20"/>
        </w:rPr>
        <w:t>alt</w:t>
      </w:r>
      <w:r w:rsidRPr="007269CB">
        <w:rPr>
          <w:spacing w:val="3"/>
          <w:sz w:val="20"/>
          <w:szCs w:val="20"/>
        </w:rPr>
        <w:t>e</w:t>
      </w:r>
      <w:r w:rsidRPr="007269CB">
        <w:rPr>
          <w:spacing w:val="1"/>
          <w:sz w:val="20"/>
          <w:szCs w:val="20"/>
        </w:rPr>
        <w:t>r</w:t>
      </w:r>
      <w:r w:rsidRPr="007269CB">
        <w:rPr>
          <w:spacing w:val="-1"/>
          <w:sz w:val="20"/>
          <w:szCs w:val="20"/>
        </w:rPr>
        <w:t>n</w:t>
      </w:r>
      <w:r w:rsidRPr="007269CB">
        <w:rPr>
          <w:sz w:val="20"/>
          <w:szCs w:val="20"/>
        </w:rPr>
        <w:t>ati</w:t>
      </w:r>
      <w:r w:rsidRPr="007269CB">
        <w:rPr>
          <w:spacing w:val="-1"/>
          <w:sz w:val="20"/>
          <w:szCs w:val="20"/>
        </w:rPr>
        <w:t>v</w:t>
      </w:r>
      <w:r w:rsidRPr="007269CB">
        <w:rPr>
          <w:sz w:val="20"/>
          <w:szCs w:val="20"/>
        </w:rPr>
        <w:t>e</w:t>
      </w:r>
      <w:r w:rsidRPr="007269CB">
        <w:rPr>
          <w:spacing w:val="-7"/>
          <w:sz w:val="20"/>
          <w:szCs w:val="20"/>
        </w:rPr>
        <w:t xml:space="preserve"> </w:t>
      </w:r>
      <w:r w:rsidRPr="007269CB">
        <w:rPr>
          <w:sz w:val="20"/>
          <w:szCs w:val="20"/>
        </w:rPr>
        <w:t>a</w:t>
      </w:r>
      <w:r w:rsidRPr="007269CB">
        <w:rPr>
          <w:spacing w:val="1"/>
          <w:sz w:val="20"/>
          <w:szCs w:val="20"/>
        </w:rPr>
        <w:t>rr</w:t>
      </w:r>
      <w:r w:rsidRPr="007269CB">
        <w:rPr>
          <w:sz w:val="20"/>
          <w:szCs w:val="20"/>
        </w:rPr>
        <w:t>a</w:t>
      </w:r>
      <w:r w:rsidRPr="007269CB">
        <w:rPr>
          <w:spacing w:val="1"/>
          <w:sz w:val="20"/>
          <w:szCs w:val="20"/>
        </w:rPr>
        <w:t>n</w:t>
      </w:r>
      <w:r w:rsidRPr="007269CB">
        <w:rPr>
          <w:spacing w:val="-1"/>
          <w:sz w:val="20"/>
          <w:szCs w:val="20"/>
        </w:rPr>
        <w:t>g</w:t>
      </w:r>
      <w:r w:rsidRPr="007269CB">
        <w:rPr>
          <w:spacing w:val="3"/>
          <w:sz w:val="20"/>
          <w:szCs w:val="20"/>
        </w:rPr>
        <w:t>e</w:t>
      </w:r>
      <w:r w:rsidRPr="007269CB">
        <w:rPr>
          <w:spacing w:val="-1"/>
          <w:sz w:val="20"/>
          <w:szCs w:val="20"/>
        </w:rPr>
        <w:t>m</w:t>
      </w:r>
      <w:r w:rsidRPr="007269CB">
        <w:rPr>
          <w:spacing w:val="3"/>
          <w:sz w:val="20"/>
          <w:szCs w:val="20"/>
        </w:rPr>
        <w:t>e</w:t>
      </w:r>
      <w:r w:rsidRPr="007269CB">
        <w:rPr>
          <w:spacing w:val="-1"/>
          <w:sz w:val="20"/>
          <w:szCs w:val="20"/>
        </w:rPr>
        <w:t>n</w:t>
      </w:r>
      <w:r w:rsidRPr="007269CB">
        <w:rPr>
          <w:sz w:val="20"/>
          <w:szCs w:val="20"/>
        </w:rPr>
        <w:t>ts</w:t>
      </w:r>
      <w:r w:rsidRPr="007269CB">
        <w:rPr>
          <w:spacing w:val="-11"/>
          <w:sz w:val="20"/>
          <w:szCs w:val="20"/>
        </w:rPr>
        <w:t xml:space="preserve"> </w:t>
      </w:r>
      <w:r w:rsidRPr="007269CB">
        <w:rPr>
          <w:spacing w:val="3"/>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c</w:t>
      </w:r>
      <w:r w:rsidRPr="007269CB">
        <w:rPr>
          <w:spacing w:val="1"/>
          <w:sz w:val="20"/>
          <w:szCs w:val="20"/>
        </w:rPr>
        <w:t>o</w:t>
      </w:r>
      <w:r w:rsidRPr="007269CB">
        <w:rPr>
          <w:spacing w:val="-1"/>
          <w:sz w:val="20"/>
          <w:szCs w:val="20"/>
        </w:rPr>
        <w:t>s</w:t>
      </w:r>
      <w:r w:rsidRPr="007269CB">
        <w:rPr>
          <w:sz w:val="20"/>
          <w:szCs w:val="20"/>
        </w:rPr>
        <w:t>t</w:t>
      </w:r>
      <w:r w:rsidRPr="007269CB">
        <w:rPr>
          <w:spacing w:val="-3"/>
          <w:sz w:val="20"/>
          <w:szCs w:val="20"/>
        </w:rPr>
        <w:t xml:space="preserve"> </w:t>
      </w:r>
      <w:r w:rsidRPr="007269CB">
        <w:rPr>
          <w:sz w:val="20"/>
          <w:szCs w:val="20"/>
        </w:rPr>
        <w:t>e</w:t>
      </w:r>
      <w:r w:rsidRPr="007269CB">
        <w:rPr>
          <w:spacing w:val="-1"/>
          <w:sz w:val="20"/>
          <w:szCs w:val="20"/>
        </w:rPr>
        <w:t>s</w:t>
      </w:r>
      <w:r w:rsidRPr="007269CB">
        <w:rPr>
          <w:sz w:val="20"/>
          <w:szCs w:val="20"/>
        </w:rPr>
        <w:t>t</w:t>
      </w:r>
      <w:r w:rsidRPr="007269CB">
        <w:rPr>
          <w:spacing w:val="2"/>
          <w:sz w:val="20"/>
          <w:szCs w:val="20"/>
        </w:rPr>
        <w:t>i</w:t>
      </w:r>
      <w:r w:rsidRPr="007269CB">
        <w:rPr>
          <w:spacing w:val="-1"/>
          <w:sz w:val="20"/>
          <w:szCs w:val="20"/>
        </w:rPr>
        <w:t>m</w:t>
      </w:r>
      <w:r w:rsidRPr="007269CB">
        <w:rPr>
          <w:sz w:val="20"/>
          <w:szCs w:val="20"/>
        </w:rPr>
        <w:t>ate</w:t>
      </w:r>
      <w:r w:rsidRPr="007269CB">
        <w:rPr>
          <w:spacing w:val="-1"/>
          <w:sz w:val="20"/>
          <w:szCs w:val="20"/>
        </w:rPr>
        <w:t>s</w:t>
      </w:r>
      <w:r w:rsidRPr="007269CB">
        <w:rPr>
          <w:sz w:val="20"/>
          <w:szCs w:val="20"/>
        </w:rPr>
        <w:t>;</w:t>
      </w:r>
      <w:r w:rsidRPr="007269CB">
        <w:rPr>
          <w:spacing w:val="-8"/>
          <w:sz w:val="20"/>
          <w:szCs w:val="20"/>
        </w:rPr>
        <w:t xml:space="preserve"> </w:t>
      </w:r>
      <w:r w:rsidRPr="007269CB">
        <w:rPr>
          <w:spacing w:val="3"/>
          <w:sz w:val="20"/>
          <w:szCs w:val="20"/>
        </w:rPr>
        <w:t>a</w:t>
      </w:r>
      <w:r w:rsidRPr="007269CB">
        <w:rPr>
          <w:spacing w:val="-1"/>
          <w:sz w:val="20"/>
          <w:szCs w:val="20"/>
        </w:rPr>
        <w:t>n</w:t>
      </w:r>
      <w:r w:rsidRPr="007269CB">
        <w:rPr>
          <w:sz w:val="20"/>
          <w:szCs w:val="20"/>
        </w:rPr>
        <w:t>d</w:t>
      </w:r>
      <w:r w:rsidRPr="007269CB">
        <w:rPr>
          <w:spacing w:val="-2"/>
          <w:sz w:val="20"/>
          <w:szCs w:val="20"/>
        </w:rPr>
        <w:t xml:space="preserve"> </w:t>
      </w:r>
      <w:r w:rsidRPr="007269CB">
        <w:rPr>
          <w:sz w:val="20"/>
          <w:szCs w:val="20"/>
        </w:rPr>
        <w:t>t</w:t>
      </w:r>
      <w:r w:rsidRPr="007269CB">
        <w:rPr>
          <w:spacing w:val="-1"/>
          <w:sz w:val="20"/>
          <w:szCs w:val="20"/>
        </w:rPr>
        <w:t>he s</w:t>
      </w:r>
      <w:r w:rsidRPr="007269CB">
        <w:rPr>
          <w:sz w:val="20"/>
          <w:szCs w:val="20"/>
        </w:rPr>
        <w:t>ize</w:t>
      </w:r>
      <w:r w:rsidRPr="007269CB">
        <w:rPr>
          <w:spacing w:val="-2"/>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s</w:t>
      </w:r>
      <w:r w:rsidRPr="007269CB">
        <w:rPr>
          <w:sz w:val="20"/>
          <w:szCs w:val="20"/>
        </w:rPr>
        <w:t>ta</w:t>
      </w:r>
      <w:r w:rsidRPr="007269CB">
        <w:rPr>
          <w:spacing w:val="2"/>
          <w:sz w:val="20"/>
          <w:szCs w:val="20"/>
        </w:rPr>
        <w:t>t</w:t>
      </w:r>
      <w:r w:rsidRPr="007269CB">
        <w:rPr>
          <w:spacing w:val="-1"/>
          <w:sz w:val="20"/>
          <w:szCs w:val="20"/>
        </w:rPr>
        <w:t>u</w:t>
      </w:r>
      <w:r w:rsidRPr="007269CB">
        <w:rPr>
          <w:sz w:val="20"/>
          <w:szCs w:val="20"/>
        </w:rPr>
        <w:t>s</w:t>
      </w:r>
      <w:r w:rsidRPr="007269CB">
        <w:rPr>
          <w:spacing w:val="-5"/>
          <w:sz w:val="20"/>
          <w:szCs w:val="20"/>
        </w:rPr>
        <w:t xml:space="preserve"> </w:t>
      </w:r>
      <w:r w:rsidRPr="007269CB">
        <w:rPr>
          <w:spacing w:val="4"/>
          <w:sz w:val="20"/>
          <w:szCs w:val="20"/>
        </w:rPr>
        <w:t>o</w:t>
      </w:r>
      <w:r w:rsidRPr="007269CB">
        <w:rPr>
          <w:sz w:val="20"/>
          <w:szCs w:val="20"/>
        </w:rPr>
        <w:t>f</w:t>
      </w:r>
      <w:r w:rsidRPr="007269CB">
        <w:rPr>
          <w:spacing w:val="-3"/>
          <w:sz w:val="20"/>
          <w:szCs w:val="20"/>
        </w:rPr>
        <w:t xml:space="preserve"> </w:t>
      </w:r>
      <w:r w:rsidRPr="007269CB">
        <w:rPr>
          <w:spacing w:val="1"/>
          <w:sz w:val="20"/>
          <w:szCs w:val="20"/>
        </w:rPr>
        <w:t>po</w:t>
      </w:r>
      <w:r w:rsidRPr="007269CB">
        <w:rPr>
          <w:sz w:val="20"/>
          <w:szCs w:val="20"/>
        </w:rPr>
        <w:t>te</w:t>
      </w:r>
      <w:r w:rsidRPr="007269CB">
        <w:rPr>
          <w:spacing w:val="-1"/>
          <w:sz w:val="20"/>
          <w:szCs w:val="20"/>
        </w:rPr>
        <w:t>n</w:t>
      </w:r>
      <w:r w:rsidRPr="007269CB">
        <w:rPr>
          <w:sz w:val="20"/>
          <w:szCs w:val="20"/>
        </w:rPr>
        <w:t>tial</w:t>
      </w:r>
      <w:r w:rsidRPr="007269CB">
        <w:rPr>
          <w:spacing w:val="-7"/>
          <w:sz w:val="20"/>
          <w:szCs w:val="20"/>
        </w:rPr>
        <w:t xml:space="preserve"> </w:t>
      </w:r>
      <w:r w:rsidRPr="007269CB">
        <w:rPr>
          <w:spacing w:val="-1"/>
          <w:sz w:val="20"/>
          <w:szCs w:val="20"/>
        </w:rPr>
        <w:t>s</w:t>
      </w:r>
      <w:r w:rsidRPr="007269CB">
        <w:rPr>
          <w:spacing w:val="4"/>
          <w:sz w:val="20"/>
          <w:szCs w:val="20"/>
        </w:rPr>
        <w:t>o</w:t>
      </w:r>
      <w:r w:rsidRPr="007269CB">
        <w:rPr>
          <w:spacing w:val="1"/>
          <w:sz w:val="20"/>
          <w:szCs w:val="20"/>
        </w:rPr>
        <w:t>ur</w:t>
      </w:r>
      <w:r w:rsidRPr="007269CB">
        <w:rPr>
          <w:sz w:val="20"/>
          <w:szCs w:val="20"/>
        </w:rPr>
        <w:t>ce</w:t>
      </w:r>
      <w:r w:rsidRPr="007269CB">
        <w:rPr>
          <w:spacing w:val="-1"/>
          <w:sz w:val="20"/>
          <w:szCs w:val="20"/>
        </w:rPr>
        <w:t>s</w:t>
      </w:r>
      <w:r w:rsidRPr="007269CB">
        <w:rPr>
          <w:sz w:val="20"/>
          <w:szCs w:val="20"/>
        </w:rPr>
        <w:t>:</w:t>
      </w:r>
    </w:p>
    <w:p w14:paraId="09811CF1" w14:textId="77777777" w:rsidR="006D0294" w:rsidRPr="007269CB" w:rsidRDefault="006D0294" w:rsidP="006D0294">
      <w:pPr>
        <w:widowControl w:val="0"/>
        <w:adjustRightInd w:val="0"/>
        <w:rPr>
          <w:sz w:val="20"/>
          <w:szCs w:val="20"/>
        </w:rPr>
      </w:pPr>
    </w:p>
    <w:p w14:paraId="393FFADB" w14:textId="77777777" w:rsidR="006D0294" w:rsidRPr="007269CB" w:rsidRDefault="006D0294" w:rsidP="006D0294">
      <w:pPr>
        <w:widowControl w:val="0"/>
        <w:adjustRightInd w:val="0"/>
        <w:rPr>
          <w:sz w:val="20"/>
          <w:szCs w:val="20"/>
        </w:rPr>
      </w:pPr>
      <w:r w:rsidRPr="007269CB">
        <w:rPr>
          <w:sz w:val="20"/>
          <w:szCs w:val="20"/>
        </w:rPr>
        <w:t>____________________________________________________________________________________________</w:t>
      </w:r>
    </w:p>
    <w:p w14:paraId="66876AF7" w14:textId="77777777" w:rsidR="006D0294" w:rsidRPr="007269CB" w:rsidRDefault="006D0294" w:rsidP="006D0294">
      <w:pPr>
        <w:widowControl w:val="0"/>
        <w:adjustRightInd w:val="0"/>
        <w:ind w:right="-20"/>
        <w:rPr>
          <w:spacing w:val="2"/>
          <w:sz w:val="20"/>
          <w:szCs w:val="20"/>
        </w:rPr>
      </w:pPr>
    </w:p>
    <w:p w14:paraId="741F638A" w14:textId="77777777" w:rsidR="006D0294" w:rsidRPr="007269CB" w:rsidRDefault="006D0294" w:rsidP="006D0294">
      <w:pPr>
        <w:widowControl w:val="0"/>
        <w:adjustRightInd w:val="0"/>
        <w:ind w:right="-20"/>
        <w:rPr>
          <w:sz w:val="20"/>
          <w:szCs w:val="20"/>
        </w:rPr>
      </w:pPr>
      <w:r w:rsidRPr="007269CB">
        <w:rPr>
          <w:spacing w:val="2"/>
          <w:sz w:val="20"/>
          <w:szCs w:val="20"/>
        </w:rPr>
        <w:t>P</w:t>
      </w:r>
      <w:r w:rsidRPr="007269CB">
        <w:rPr>
          <w:spacing w:val="-2"/>
          <w:sz w:val="20"/>
          <w:szCs w:val="20"/>
        </w:rPr>
        <w:t>A</w:t>
      </w:r>
      <w:r w:rsidRPr="007269CB">
        <w:rPr>
          <w:spacing w:val="-1"/>
          <w:sz w:val="20"/>
          <w:szCs w:val="20"/>
        </w:rPr>
        <w:t>R</w:t>
      </w:r>
      <w:r w:rsidRPr="007269CB">
        <w:rPr>
          <w:sz w:val="20"/>
          <w:szCs w:val="20"/>
        </w:rPr>
        <w:t>T</w:t>
      </w:r>
      <w:r w:rsidRPr="007269CB">
        <w:rPr>
          <w:spacing w:val="-2"/>
          <w:sz w:val="20"/>
          <w:szCs w:val="20"/>
        </w:rPr>
        <w:t xml:space="preserve"> </w:t>
      </w:r>
      <w:r w:rsidRPr="007269CB">
        <w:rPr>
          <w:spacing w:val="1"/>
          <w:sz w:val="20"/>
          <w:szCs w:val="20"/>
        </w:rPr>
        <w:t>II</w:t>
      </w:r>
    </w:p>
    <w:p w14:paraId="733A8EDB" w14:textId="77777777" w:rsidR="006D0294" w:rsidRPr="007269CB" w:rsidRDefault="006D0294" w:rsidP="006D0294">
      <w:pPr>
        <w:widowControl w:val="0"/>
        <w:adjustRightInd w:val="0"/>
        <w:ind w:right="-20"/>
        <w:rPr>
          <w:sz w:val="20"/>
          <w:szCs w:val="20"/>
        </w:rPr>
      </w:pPr>
      <w:r w:rsidRPr="007269CB">
        <w:rPr>
          <w:spacing w:val="2"/>
          <w:sz w:val="20"/>
          <w:szCs w:val="20"/>
        </w:rPr>
        <w:t>P</w:t>
      </w:r>
      <w:r w:rsidRPr="007269CB">
        <w:rPr>
          <w:sz w:val="20"/>
          <w:szCs w:val="20"/>
        </w:rPr>
        <w:t>lea</w:t>
      </w:r>
      <w:r w:rsidRPr="007269CB">
        <w:rPr>
          <w:spacing w:val="-1"/>
          <w:sz w:val="20"/>
          <w:szCs w:val="20"/>
        </w:rPr>
        <w:t>s</w:t>
      </w:r>
      <w:r w:rsidRPr="007269CB">
        <w:rPr>
          <w:sz w:val="20"/>
          <w:szCs w:val="20"/>
        </w:rPr>
        <w:t>e</w:t>
      </w:r>
      <w:r w:rsidRPr="007269CB">
        <w:rPr>
          <w:spacing w:val="-4"/>
          <w:sz w:val="20"/>
          <w:szCs w:val="20"/>
        </w:rPr>
        <w:t xml:space="preserve"> </w:t>
      </w:r>
      <w:r w:rsidRPr="007269CB">
        <w:rPr>
          <w:sz w:val="20"/>
          <w:szCs w:val="20"/>
        </w:rPr>
        <w:t>c</w:t>
      </w:r>
      <w:r w:rsidRPr="007269CB">
        <w:rPr>
          <w:spacing w:val="-1"/>
          <w:sz w:val="20"/>
          <w:szCs w:val="20"/>
        </w:rPr>
        <w:t>h</w:t>
      </w:r>
      <w:r w:rsidRPr="007269CB">
        <w:rPr>
          <w:sz w:val="20"/>
          <w:szCs w:val="20"/>
        </w:rPr>
        <w:t>eck</w:t>
      </w:r>
      <w:r w:rsidRPr="007269CB">
        <w:rPr>
          <w:spacing w:val="-6"/>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a</w:t>
      </w:r>
      <w:r w:rsidRPr="007269CB">
        <w:rPr>
          <w:spacing w:val="1"/>
          <w:sz w:val="20"/>
          <w:szCs w:val="20"/>
        </w:rPr>
        <w:t>pp</w:t>
      </w:r>
      <w:r w:rsidRPr="007269CB">
        <w:rPr>
          <w:sz w:val="20"/>
          <w:szCs w:val="20"/>
        </w:rPr>
        <w:t>lica</w:t>
      </w:r>
      <w:r w:rsidRPr="007269CB">
        <w:rPr>
          <w:spacing w:val="1"/>
          <w:sz w:val="20"/>
          <w:szCs w:val="20"/>
        </w:rPr>
        <w:t>b</w:t>
      </w:r>
      <w:r w:rsidRPr="007269CB">
        <w:rPr>
          <w:sz w:val="20"/>
          <w:szCs w:val="20"/>
        </w:rPr>
        <w:t>le</w:t>
      </w:r>
      <w:r w:rsidRPr="007269CB">
        <w:rPr>
          <w:spacing w:val="-7"/>
          <w:sz w:val="20"/>
          <w:szCs w:val="20"/>
        </w:rPr>
        <w:t xml:space="preserve"> </w:t>
      </w:r>
      <w:r w:rsidRPr="007269CB">
        <w:rPr>
          <w:spacing w:val="1"/>
          <w:sz w:val="20"/>
          <w:szCs w:val="20"/>
        </w:rPr>
        <w:t>b</w:t>
      </w:r>
      <w:r w:rsidRPr="007269CB">
        <w:rPr>
          <w:sz w:val="20"/>
          <w:szCs w:val="20"/>
        </w:rPr>
        <w:t>l</w:t>
      </w:r>
      <w:r w:rsidRPr="007269CB">
        <w:rPr>
          <w:spacing w:val="1"/>
          <w:sz w:val="20"/>
          <w:szCs w:val="20"/>
        </w:rPr>
        <w:t>o</w:t>
      </w:r>
      <w:r w:rsidRPr="007269CB">
        <w:rPr>
          <w:sz w:val="20"/>
          <w:szCs w:val="20"/>
        </w:rPr>
        <w:t>c</w:t>
      </w:r>
      <w:r w:rsidRPr="007269CB">
        <w:rPr>
          <w:spacing w:val="-1"/>
          <w:sz w:val="20"/>
          <w:szCs w:val="20"/>
        </w:rPr>
        <w:t>k</w:t>
      </w:r>
      <w:r w:rsidRPr="007269CB">
        <w:rPr>
          <w:spacing w:val="1"/>
          <w:sz w:val="20"/>
          <w:szCs w:val="20"/>
        </w:rPr>
        <w:t>(</w:t>
      </w:r>
      <w:r w:rsidRPr="007269CB">
        <w:rPr>
          <w:spacing w:val="-1"/>
          <w:sz w:val="20"/>
          <w:szCs w:val="20"/>
        </w:rPr>
        <w:t>s</w:t>
      </w:r>
      <w:r w:rsidRPr="007269CB">
        <w:rPr>
          <w:spacing w:val="1"/>
          <w:sz w:val="20"/>
          <w:szCs w:val="20"/>
        </w:rPr>
        <w:t>)</w:t>
      </w:r>
      <w:r w:rsidRPr="007269CB">
        <w:rPr>
          <w:sz w:val="20"/>
          <w:szCs w:val="20"/>
        </w:rPr>
        <w:t xml:space="preserve"> for</w:t>
      </w:r>
      <w:r w:rsidRPr="007269CB">
        <w:rPr>
          <w:spacing w:val="3"/>
          <w:sz w:val="20"/>
          <w:szCs w:val="20"/>
        </w:rPr>
        <w:t xml:space="preserve"> t</w:t>
      </w:r>
      <w:r w:rsidRPr="007269CB">
        <w:rPr>
          <w:sz w:val="20"/>
          <w:szCs w:val="20"/>
        </w:rPr>
        <w:t>ec</w:t>
      </w:r>
      <w:r w:rsidRPr="007269CB">
        <w:rPr>
          <w:spacing w:val="-1"/>
          <w:sz w:val="20"/>
          <w:szCs w:val="20"/>
        </w:rPr>
        <w:t>hn</w:t>
      </w:r>
      <w:r w:rsidRPr="007269CB">
        <w:rPr>
          <w:sz w:val="20"/>
          <w:szCs w:val="20"/>
        </w:rPr>
        <w:t>i</w:t>
      </w:r>
      <w:r w:rsidRPr="007269CB">
        <w:rPr>
          <w:spacing w:val="1"/>
          <w:sz w:val="20"/>
          <w:szCs w:val="20"/>
        </w:rPr>
        <w:t>q</w:t>
      </w:r>
      <w:r w:rsidRPr="007269CB">
        <w:rPr>
          <w:spacing w:val="-1"/>
          <w:sz w:val="20"/>
          <w:szCs w:val="20"/>
        </w:rPr>
        <w:t>u</w:t>
      </w:r>
      <w:r w:rsidRPr="007269CB">
        <w:rPr>
          <w:sz w:val="20"/>
          <w:szCs w:val="20"/>
        </w:rPr>
        <w:t>es</w:t>
      </w:r>
      <w:r w:rsidRPr="007269CB">
        <w:rPr>
          <w:spacing w:val="-9"/>
          <w:sz w:val="20"/>
          <w:szCs w:val="20"/>
        </w:rPr>
        <w:t xml:space="preserve"> </w:t>
      </w:r>
      <w:r w:rsidRPr="007269CB">
        <w:rPr>
          <w:spacing w:val="1"/>
          <w:sz w:val="20"/>
          <w:szCs w:val="20"/>
        </w:rPr>
        <w:t>u</w:t>
      </w:r>
      <w:r w:rsidRPr="007269CB">
        <w:rPr>
          <w:sz w:val="20"/>
          <w:szCs w:val="20"/>
        </w:rPr>
        <w:t>tilized</w:t>
      </w:r>
      <w:r w:rsidRPr="007269CB">
        <w:rPr>
          <w:spacing w:val="-4"/>
          <w:sz w:val="20"/>
          <w:szCs w:val="20"/>
        </w:rPr>
        <w:t xml:space="preserve"> </w:t>
      </w:r>
      <w:r w:rsidRPr="007269CB">
        <w:rPr>
          <w:sz w:val="20"/>
          <w:szCs w:val="20"/>
        </w:rPr>
        <w:t>to c</w:t>
      </w:r>
      <w:r w:rsidRPr="007269CB">
        <w:rPr>
          <w:spacing w:val="1"/>
          <w:sz w:val="20"/>
          <w:szCs w:val="20"/>
        </w:rPr>
        <w:t>o</w:t>
      </w:r>
      <w:r w:rsidRPr="007269CB">
        <w:rPr>
          <w:spacing w:val="-1"/>
          <w:sz w:val="20"/>
          <w:szCs w:val="20"/>
        </w:rPr>
        <w:t>n</w:t>
      </w:r>
      <w:r w:rsidRPr="007269CB">
        <w:rPr>
          <w:spacing w:val="1"/>
          <w:sz w:val="20"/>
          <w:szCs w:val="20"/>
        </w:rPr>
        <w:t>d</w:t>
      </w:r>
      <w:r w:rsidRPr="007269CB">
        <w:rPr>
          <w:spacing w:val="-1"/>
          <w:sz w:val="20"/>
          <w:szCs w:val="20"/>
        </w:rPr>
        <w:t>u</w:t>
      </w:r>
      <w:r w:rsidRPr="007269CB">
        <w:rPr>
          <w:sz w:val="20"/>
          <w:szCs w:val="20"/>
        </w:rPr>
        <w:t>ct</w:t>
      </w:r>
      <w:r w:rsidRPr="007269CB">
        <w:rPr>
          <w:spacing w:val="-3"/>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pacing w:val="1"/>
          <w:sz w:val="20"/>
          <w:szCs w:val="20"/>
        </w:rPr>
        <w:t>r</w:t>
      </w:r>
      <w:r w:rsidRPr="007269CB">
        <w:rPr>
          <w:sz w:val="20"/>
          <w:szCs w:val="20"/>
        </w:rPr>
        <w:t>e</w:t>
      </w:r>
      <w:r w:rsidRPr="007269CB">
        <w:rPr>
          <w:spacing w:val="-1"/>
          <w:sz w:val="20"/>
          <w:szCs w:val="20"/>
        </w:rPr>
        <w:t>s</w:t>
      </w:r>
      <w:r w:rsidRPr="007269CB">
        <w:rPr>
          <w:sz w:val="20"/>
          <w:szCs w:val="20"/>
        </w:rPr>
        <w:t>ea</w:t>
      </w:r>
      <w:r w:rsidRPr="007269CB">
        <w:rPr>
          <w:spacing w:val="1"/>
          <w:sz w:val="20"/>
          <w:szCs w:val="20"/>
        </w:rPr>
        <w:t>r</w:t>
      </w:r>
      <w:r w:rsidRPr="007269CB">
        <w:rPr>
          <w:sz w:val="20"/>
          <w:szCs w:val="20"/>
        </w:rPr>
        <w:t>ch</w:t>
      </w:r>
      <w:r w:rsidRPr="007269CB">
        <w:rPr>
          <w:spacing w:val="-8"/>
          <w:sz w:val="20"/>
          <w:szCs w:val="20"/>
        </w:rPr>
        <w:t xml:space="preserve"> </w:t>
      </w:r>
      <w:r w:rsidRPr="007269CB">
        <w:rPr>
          <w:spacing w:val="3"/>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pacing w:val="1"/>
          <w:sz w:val="20"/>
          <w:szCs w:val="20"/>
        </w:rPr>
        <w:t>d</w:t>
      </w:r>
      <w:r w:rsidRPr="007269CB">
        <w:rPr>
          <w:sz w:val="20"/>
          <w:szCs w:val="20"/>
        </w:rPr>
        <w:t>ete</w:t>
      </w:r>
      <w:r w:rsidRPr="007269CB">
        <w:rPr>
          <w:spacing w:val="1"/>
          <w:sz w:val="20"/>
          <w:szCs w:val="20"/>
        </w:rPr>
        <w:t>r</w:t>
      </w:r>
      <w:r w:rsidRPr="007269CB">
        <w:rPr>
          <w:spacing w:val="-1"/>
          <w:sz w:val="20"/>
          <w:szCs w:val="20"/>
        </w:rPr>
        <w:t>m</w:t>
      </w:r>
      <w:r w:rsidRPr="007269CB">
        <w:rPr>
          <w:sz w:val="20"/>
          <w:szCs w:val="20"/>
        </w:rPr>
        <w:t>i</w:t>
      </w:r>
      <w:r w:rsidRPr="007269CB">
        <w:rPr>
          <w:spacing w:val="-1"/>
          <w:sz w:val="20"/>
          <w:szCs w:val="20"/>
        </w:rPr>
        <w:t>n</w:t>
      </w:r>
      <w:r w:rsidRPr="007269CB">
        <w:rPr>
          <w:sz w:val="20"/>
          <w:szCs w:val="20"/>
        </w:rPr>
        <w:t>e</w:t>
      </w:r>
      <w:r w:rsidRPr="007269CB">
        <w:rPr>
          <w:spacing w:val="-7"/>
          <w:sz w:val="20"/>
          <w:szCs w:val="20"/>
        </w:rPr>
        <w:t xml:space="preserve"> </w:t>
      </w:r>
      <w:r w:rsidRPr="007269CB">
        <w:rPr>
          <w:sz w:val="20"/>
          <w:szCs w:val="20"/>
        </w:rPr>
        <w:t>c</w:t>
      </w:r>
      <w:r w:rsidRPr="007269CB">
        <w:rPr>
          <w:spacing w:val="4"/>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w:t>
      </w:r>
      <w:r w:rsidRPr="007269CB">
        <w:rPr>
          <w:spacing w:val="2"/>
          <w:sz w:val="20"/>
          <w:szCs w:val="20"/>
        </w:rPr>
        <w:t>l</w:t>
      </w:r>
      <w:r w:rsidRPr="007269CB">
        <w:rPr>
          <w:sz w:val="20"/>
          <w:szCs w:val="20"/>
        </w:rPr>
        <w:t>i</w:t>
      </w:r>
      <w:r w:rsidRPr="007269CB">
        <w:rPr>
          <w:spacing w:val="2"/>
          <w:sz w:val="20"/>
          <w:szCs w:val="20"/>
        </w:rPr>
        <w:t>t</w:t>
      </w:r>
      <w:r w:rsidRPr="007269CB">
        <w:rPr>
          <w:spacing w:val="-1"/>
          <w:sz w:val="20"/>
          <w:szCs w:val="20"/>
        </w:rPr>
        <w:t>y</w:t>
      </w:r>
      <w:r w:rsidRPr="007269CB">
        <w:rPr>
          <w:sz w:val="20"/>
          <w:szCs w:val="20"/>
        </w:rPr>
        <w:t>:</w:t>
      </w:r>
    </w:p>
    <w:p w14:paraId="28874CCA" w14:textId="77777777" w:rsidR="006D0294" w:rsidRPr="007269CB" w:rsidRDefault="006D0294" w:rsidP="006D0294">
      <w:pPr>
        <w:widowControl w:val="0"/>
        <w:adjustRightInd w:val="0"/>
        <w:rPr>
          <w:sz w:val="20"/>
          <w:szCs w:val="20"/>
        </w:rPr>
      </w:pPr>
    </w:p>
    <w:p w14:paraId="6999A424" w14:textId="77777777" w:rsidR="006D0294" w:rsidRPr="007269CB" w:rsidRDefault="006D0294" w:rsidP="006D0294">
      <w:pPr>
        <w:widowControl w:val="0"/>
        <w:adjustRightInd w:val="0"/>
        <w:ind w:right="485"/>
        <w:rPr>
          <w:sz w:val="20"/>
          <w:szCs w:val="20"/>
        </w:rPr>
      </w:pPr>
      <w:r w:rsidRPr="007269CB">
        <w:rPr>
          <w:position w:val="-1"/>
          <w:sz w:val="20"/>
          <w:szCs w:val="20"/>
        </w:rPr>
        <w:t>(    ) Commercial-Off-the-Shelf Field</w:t>
      </w:r>
      <w:r w:rsidRPr="007269CB">
        <w:rPr>
          <w:spacing w:val="-2"/>
          <w:position w:val="-1"/>
          <w:sz w:val="20"/>
          <w:szCs w:val="20"/>
        </w:rPr>
        <w:t xml:space="preserve"> </w:t>
      </w:r>
      <w:r w:rsidRPr="007269CB">
        <w:rPr>
          <w:position w:val="-1"/>
          <w:sz w:val="20"/>
          <w:szCs w:val="20"/>
        </w:rPr>
        <w:t>is</w:t>
      </w:r>
      <w:r w:rsidRPr="007269CB">
        <w:rPr>
          <w:spacing w:val="-1"/>
          <w:position w:val="-1"/>
          <w:sz w:val="20"/>
          <w:szCs w:val="20"/>
        </w:rPr>
        <w:t xml:space="preserve"> </w:t>
      </w:r>
      <w:r w:rsidRPr="007269CB">
        <w:rPr>
          <w:position w:val="-1"/>
          <w:sz w:val="20"/>
          <w:szCs w:val="20"/>
        </w:rPr>
        <w:t>c</w:t>
      </w:r>
      <w:r w:rsidRPr="007269CB">
        <w:rPr>
          <w:spacing w:val="1"/>
          <w:position w:val="-1"/>
          <w:sz w:val="20"/>
          <w:szCs w:val="20"/>
        </w:rPr>
        <w:t>od</w:t>
      </w:r>
      <w:r w:rsidRPr="007269CB">
        <w:rPr>
          <w:position w:val="-1"/>
          <w:sz w:val="20"/>
          <w:szCs w:val="20"/>
        </w:rPr>
        <w:t>e</w:t>
      </w:r>
      <w:r w:rsidRPr="007269CB">
        <w:rPr>
          <w:spacing w:val="1"/>
          <w:position w:val="-1"/>
          <w:sz w:val="20"/>
          <w:szCs w:val="20"/>
        </w:rPr>
        <w:t>d</w:t>
      </w:r>
      <w:r w:rsidRPr="007269CB">
        <w:rPr>
          <w:sz w:val="20"/>
          <w:szCs w:val="20"/>
        </w:rPr>
        <w:t xml:space="preserve"> </w:t>
      </w:r>
    </w:p>
    <w:p w14:paraId="463AF336" w14:textId="77777777" w:rsidR="006D0294" w:rsidRPr="007269CB" w:rsidRDefault="006D0294" w:rsidP="006D0294">
      <w:pPr>
        <w:widowControl w:val="0"/>
        <w:adjustRightInd w:val="0"/>
        <w:ind w:right="485"/>
        <w:rPr>
          <w:sz w:val="20"/>
          <w:szCs w:val="20"/>
        </w:rPr>
      </w:pPr>
      <w:r w:rsidRPr="007269CB">
        <w:rPr>
          <w:sz w:val="20"/>
          <w:szCs w:val="20"/>
        </w:rPr>
        <w:t>(    )</w:t>
      </w:r>
      <w:r w:rsidRPr="007269CB">
        <w:rPr>
          <w:spacing w:val="-2"/>
          <w:sz w:val="20"/>
          <w:szCs w:val="20"/>
        </w:rPr>
        <w:t xml:space="preserve"> </w:t>
      </w:r>
      <w:r w:rsidRPr="007269CB">
        <w:rPr>
          <w:spacing w:val="1"/>
          <w:sz w:val="20"/>
          <w:szCs w:val="20"/>
        </w:rPr>
        <w:t>I</w:t>
      </w:r>
      <w:r w:rsidRPr="007269CB">
        <w:rPr>
          <w:sz w:val="20"/>
          <w:szCs w:val="20"/>
        </w:rPr>
        <w:t>f</w:t>
      </w:r>
      <w:r w:rsidRPr="007269CB">
        <w:rPr>
          <w:spacing w:val="-2"/>
          <w:sz w:val="20"/>
          <w:szCs w:val="20"/>
        </w:rPr>
        <w:t xml:space="preserve"> </w:t>
      </w:r>
      <w:r w:rsidRPr="007269CB">
        <w:rPr>
          <w:sz w:val="20"/>
          <w:szCs w:val="20"/>
        </w:rPr>
        <w:t>it</w:t>
      </w:r>
      <w:r w:rsidRPr="007269CB">
        <w:rPr>
          <w:spacing w:val="3"/>
          <w:sz w:val="20"/>
          <w:szCs w:val="20"/>
        </w:rPr>
        <w:t>e</w:t>
      </w:r>
      <w:r w:rsidRPr="007269CB">
        <w:rPr>
          <w:sz w:val="20"/>
          <w:szCs w:val="20"/>
        </w:rPr>
        <w:t>m</w:t>
      </w:r>
      <w:r w:rsidRPr="007269CB">
        <w:rPr>
          <w:spacing w:val="-5"/>
          <w:sz w:val="20"/>
          <w:szCs w:val="20"/>
        </w:rPr>
        <w:t xml:space="preserve"> </w:t>
      </w:r>
      <w:r w:rsidRPr="007269CB">
        <w:rPr>
          <w:spacing w:val="-1"/>
          <w:sz w:val="20"/>
          <w:szCs w:val="20"/>
        </w:rPr>
        <w:t>h</w:t>
      </w:r>
      <w:r w:rsidRPr="007269CB">
        <w:rPr>
          <w:sz w:val="20"/>
          <w:szCs w:val="20"/>
        </w:rPr>
        <w:t>as</w:t>
      </w:r>
      <w:r w:rsidRPr="007269CB">
        <w:rPr>
          <w:spacing w:val="-3"/>
          <w:sz w:val="20"/>
          <w:szCs w:val="20"/>
        </w:rPr>
        <w:t xml:space="preserve"> </w:t>
      </w:r>
      <w:r w:rsidRPr="007269CB">
        <w:rPr>
          <w:spacing w:val="1"/>
          <w:sz w:val="20"/>
          <w:szCs w:val="20"/>
        </w:rPr>
        <w:t>b</w:t>
      </w:r>
      <w:r w:rsidRPr="007269CB">
        <w:rPr>
          <w:sz w:val="20"/>
          <w:szCs w:val="20"/>
        </w:rPr>
        <w:t>een</w:t>
      </w:r>
      <w:r w:rsidRPr="007269CB">
        <w:rPr>
          <w:spacing w:val="-5"/>
          <w:sz w:val="20"/>
          <w:szCs w:val="20"/>
        </w:rPr>
        <w:t xml:space="preserve"> </w:t>
      </w:r>
      <w:r w:rsidRPr="007269CB">
        <w:rPr>
          <w:sz w:val="20"/>
          <w:szCs w:val="20"/>
        </w:rPr>
        <w:t>c</w:t>
      </w:r>
      <w:r w:rsidRPr="007269CB">
        <w:rPr>
          <w:spacing w:val="1"/>
          <w:sz w:val="20"/>
          <w:szCs w:val="20"/>
        </w:rPr>
        <w:t>od</w:t>
      </w:r>
      <w:r w:rsidRPr="007269CB">
        <w:rPr>
          <w:sz w:val="20"/>
          <w:szCs w:val="20"/>
        </w:rPr>
        <w:t>ed</w:t>
      </w:r>
      <w:r w:rsidRPr="007269CB">
        <w:rPr>
          <w:spacing w:val="-3"/>
          <w:sz w:val="20"/>
          <w:szCs w:val="20"/>
        </w:rPr>
        <w:t xml:space="preserve"> </w:t>
      </w:r>
      <w:r w:rsidRPr="007269CB">
        <w:rPr>
          <w:sz w:val="20"/>
          <w:szCs w:val="20"/>
        </w:rPr>
        <w:t xml:space="preserve">in </w:t>
      </w:r>
      <w:r w:rsidRPr="007269CB">
        <w:rPr>
          <w:spacing w:val="2"/>
          <w:sz w:val="20"/>
          <w:szCs w:val="20"/>
        </w:rPr>
        <w:t>S</w:t>
      </w:r>
      <w:r w:rsidRPr="007269CB">
        <w:rPr>
          <w:spacing w:val="-2"/>
          <w:sz w:val="20"/>
          <w:szCs w:val="20"/>
        </w:rPr>
        <w:t>A</w:t>
      </w:r>
      <w:r w:rsidRPr="007269CB">
        <w:rPr>
          <w:sz w:val="20"/>
          <w:szCs w:val="20"/>
        </w:rPr>
        <w:t>P</w:t>
      </w:r>
      <w:r w:rsidRPr="007269CB">
        <w:rPr>
          <w:spacing w:val="-2"/>
          <w:sz w:val="20"/>
          <w:szCs w:val="20"/>
        </w:rPr>
        <w:t xml:space="preserve"> </w:t>
      </w:r>
      <w:r w:rsidRPr="007269CB">
        <w:rPr>
          <w:sz w:val="20"/>
          <w:szCs w:val="20"/>
        </w:rPr>
        <w:t>as</w:t>
      </w:r>
      <w:r w:rsidRPr="007269CB">
        <w:rPr>
          <w:spacing w:val="-2"/>
          <w:sz w:val="20"/>
          <w:szCs w:val="20"/>
        </w:rPr>
        <w:t xml:space="preserve"> </w:t>
      </w:r>
      <w:r w:rsidRPr="007269CB">
        <w:rPr>
          <w:sz w:val="20"/>
          <w:szCs w:val="20"/>
        </w:rPr>
        <w:t>c</w:t>
      </w:r>
      <w:r w:rsidRPr="007269CB">
        <w:rPr>
          <w:spacing w:val="1"/>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cial,</w:t>
      </w:r>
      <w:r w:rsidRPr="007269CB">
        <w:rPr>
          <w:spacing w:val="-9"/>
          <w:sz w:val="20"/>
          <w:szCs w:val="20"/>
        </w:rPr>
        <w:t xml:space="preserve"> </w:t>
      </w:r>
      <w:r w:rsidRPr="007269CB">
        <w:rPr>
          <w:spacing w:val="1"/>
          <w:sz w:val="20"/>
          <w:szCs w:val="20"/>
        </w:rPr>
        <w:t>b</w:t>
      </w:r>
      <w:r w:rsidRPr="007269CB">
        <w:rPr>
          <w:spacing w:val="-1"/>
          <w:sz w:val="20"/>
          <w:szCs w:val="20"/>
        </w:rPr>
        <w:t>u</w:t>
      </w:r>
      <w:r w:rsidRPr="007269CB">
        <w:rPr>
          <w:sz w:val="20"/>
          <w:szCs w:val="20"/>
        </w:rPr>
        <w:t xml:space="preserve">t </w:t>
      </w:r>
      <w:r w:rsidRPr="007269CB">
        <w:rPr>
          <w:spacing w:val="-1"/>
          <w:sz w:val="20"/>
          <w:szCs w:val="20"/>
        </w:rPr>
        <w:t>n</w:t>
      </w:r>
      <w:r w:rsidRPr="007269CB">
        <w:rPr>
          <w:spacing w:val="1"/>
          <w:sz w:val="20"/>
          <w:szCs w:val="20"/>
        </w:rPr>
        <w:t>on</w:t>
      </w:r>
      <w:r w:rsidRPr="007269CB">
        <w:rPr>
          <w:spacing w:val="-2"/>
          <w:sz w:val="20"/>
          <w:szCs w:val="20"/>
        </w:rPr>
        <w:t>-</w:t>
      </w:r>
      <w:r w:rsidRPr="007269CB">
        <w:rPr>
          <w:spacing w:val="3"/>
          <w:sz w:val="20"/>
          <w:szCs w:val="20"/>
        </w:rPr>
        <w:t>c</w:t>
      </w:r>
      <w:r w:rsidRPr="007269CB">
        <w:rPr>
          <w:spacing w:val="1"/>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cial</w:t>
      </w:r>
      <w:r w:rsidRPr="007269CB">
        <w:rPr>
          <w:spacing w:val="-13"/>
          <w:sz w:val="20"/>
          <w:szCs w:val="20"/>
        </w:rPr>
        <w:t xml:space="preserve"> </w:t>
      </w:r>
      <w:r w:rsidRPr="007269CB">
        <w:rPr>
          <w:spacing w:val="1"/>
          <w:sz w:val="20"/>
          <w:szCs w:val="20"/>
        </w:rPr>
        <w:t>pr</w:t>
      </w:r>
      <w:r w:rsidRPr="007269CB">
        <w:rPr>
          <w:sz w:val="20"/>
          <w:szCs w:val="20"/>
        </w:rPr>
        <w:t>actices</w:t>
      </w:r>
      <w:r w:rsidRPr="007269CB">
        <w:rPr>
          <w:spacing w:val="-7"/>
          <w:sz w:val="20"/>
          <w:szCs w:val="20"/>
        </w:rPr>
        <w:t xml:space="preserve"> </w:t>
      </w:r>
      <w:r w:rsidRPr="007269CB">
        <w:rPr>
          <w:sz w:val="20"/>
          <w:szCs w:val="20"/>
        </w:rPr>
        <w:t>a</w:t>
      </w:r>
      <w:r w:rsidRPr="007269CB">
        <w:rPr>
          <w:spacing w:val="1"/>
          <w:sz w:val="20"/>
          <w:szCs w:val="20"/>
        </w:rPr>
        <w:t>r</w:t>
      </w:r>
      <w:r w:rsidRPr="007269CB">
        <w:rPr>
          <w:sz w:val="20"/>
          <w:szCs w:val="20"/>
        </w:rPr>
        <w:t>e</w:t>
      </w:r>
      <w:r w:rsidRPr="007269CB">
        <w:rPr>
          <w:spacing w:val="-1"/>
          <w:sz w:val="20"/>
          <w:szCs w:val="20"/>
        </w:rPr>
        <w:t xml:space="preserve"> </w:t>
      </w:r>
      <w:r w:rsidRPr="007269CB">
        <w:rPr>
          <w:spacing w:val="1"/>
          <w:sz w:val="20"/>
          <w:szCs w:val="20"/>
        </w:rPr>
        <w:t>r</w:t>
      </w:r>
      <w:r w:rsidRPr="007269CB">
        <w:rPr>
          <w:sz w:val="20"/>
          <w:szCs w:val="20"/>
        </w:rPr>
        <w:t>e</w:t>
      </w:r>
      <w:r w:rsidRPr="007269CB">
        <w:rPr>
          <w:spacing w:val="1"/>
          <w:sz w:val="20"/>
          <w:szCs w:val="20"/>
        </w:rPr>
        <w:t>q</w:t>
      </w:r>
      <w:r w:rsidRPr="007269CB">
        <w:rPr>
          <w:spacing w:val="-1"/>
          <w:sz w:val="20"/>
          <w:szCs w:val="20"/>
        </w:rPr>
        <w:t>u</w:t>
      </w:r>
      <w:r w:rsidRPr="007269CB">
        <w:rPr>
          <w:sz w:val="20"/>
          <w:szCs w:val="20"/>
        </w:rPr>
        <w:t>i</w:t>
      </w:r>
      <w:r w:rsidRPr="007269CB">
        <w:rPr>
          <w:spacing w:val="3"/>
          <w:sz w:val="20"/>
          <w:szCs w:val="20"/>
        </w:rPr>
        <w:t>r</w:t>
      </w:r>
      <w:r w:rsidRPr="007269CB">
        <w:rPr>
          <w:sz w:val="20"/>
          <w:szCs w:val="20"/>
        </w:rPr>
        <w:t>ed</w:t>
      </w:r>
      <w:r w:rsidRPr="007269CB">
        <w:rPr>
          <w:spacing w:val="-5"/>
          <w:sz w:val="20"/>
          <w:szCs w:val="20"/>
        </w:rPr>
        <w:t xml:space="preserve"> </w:t>
      </w:r>
      <w:r w:rsidRPr="007269CB">
        <w:rPr>
          <w:spacing w:val="1"/>
          <w:sz w:val="20"/>
          <w:szCs w:val="20"/>
        </w:rPr>
        <w:t>(</w:t>
      </w:r>
      <w:r w:rsidRPr="007269CB">
        <w:rPr>
          <w:sz w:val="20"/>
          <w:szCs w:val="20"/>
        </w:rPr>
        <w:t>e</w:t>
      </w:r>
      <w:r w:rsidRPr="007269CB">
        <w:rPr>
          <w:spacing w:val="1"/>
          <w:sz w:val="20"/>
          <w:szCs w:val="20"/>
        </w:rPr>
        <w:t>.</w:t>
      </w:r>
      <w:r w:rsidRPr="007269CB">
        <w:rPr>
          <w:spacing w:val="-1"/>
          <w:sz w:val="20"/>
          <w:szCs w:val="20"/>
        </w:rPr>
        <w:t>g</w:t>
      </w:r>
      <w:r w:rsidRPr="007269CB">
        <w:rPr>
          <w:spacing w:val="1"/>
          <w:sz w:val="20"/>
          <w:szCs w:val="20"/>
        </w:rPr>
        <w:t>.</w:t>
      </w:r>
      <w:r w:rsidRPr="007269CB">
        <w:rPr>
          <w:sz w:val="20"/>
          <w:szCs w:val="20"/>
        </w:rPr>
        <w:t>,</w:t>
      </w:r>
      <w:r w:rsidRPr="007269CB">
        <w:rPr>
          <w:spacing w:val="-3"/>
          <w:sz w:val="20"/>
          <w:szCs w:val="20"/>
        </w:rPr>
        <w:t xml:space="preserve"> </w:t>
      </w:r>
      <w:r w:rsidRPr="007269CB">
        <w:rPr>
          <w:sz w:val="20"/>
          <w:szCs w:val="20"/>
        </w:rPr>
        <w:t>Q</w:t>
      </w:r>
      <w:r w:rsidRPr="007269CB">
        <w:rPr>
          <w:spacing w:val="-1"/>
          <w:sz w:val="20"/>
          <w:szCs w:val="20"/>
        </w:rPr>
        <w:t>CCs</w:t>
      </w:r>
      <w:r w:rsidRPr="007269CB">
        <w:rPr>
          <w:sz w:val="20"/>
          <w:szCs w:val="20"/>
        </w:rPr>
        <w:t xml:space="preserve">, </w:t>
      </w:r>
      <w:r w:rsidRPr="007269CB">
        <w:rPr>
          <w:spacing w:val="1"/>
          <w:sz w:val="20"/>
          <w:szCs w:val="20"/>
        </w:rPr>
        <w:t>p</w:t>
      </w:r>
      <w:r w:rsidRPr="007269CB">
        <w:rPr>
          <w:sz w:val="20"/>
          <w:szCs w:val="20"/>
        </w:rPr>
        <w:t>ac</w:t>
      </w:r>
      <w:r w:rsidRPr="007269CB">
        <w:rPr>
          <w:spacing w:val="-1"/>
          <w:sz w:val="20"/>
          <w:szCs w:val="20"/>
        </w:rPr>
        <w:t>k</w:t>
      </w:r>
      <w:r w:rsidRPr="007269CB">
        <w:rPr>
          <w:sz w:val="20"/>
          <w:szCs w:val="20"/>
        </w:rPr>
        <w:t>a</w:t>
      </w:r>
      <w:r w:rsidRPr="007269CB">
        <w:rPr>
          <w:spacing w:val="-1"/>
          <w:sz w:val="20"/>
          <w:szCs w:val="20"/>
        </w:rPr>
        <w:t>g</w:t>
      </w:r>
      <w:r w:rsidRPr="007269CB">
        <w:rPr>
          <w:spacing w:val="2"/>
          <w:sz w:val="20"/>
          <w:szCs w:val="20"/>
        </w:rPr>
        <w:t>i</w:t>
      </w:r>
      <w:r w:rsidRPr="007269CB">
        <w:rPr>
          <w:spacing w:val="-1"/>
          <w:sz w:val="20"/>
          <w:szCs w:val="20"/>
        </w:rPr>
        <w:t>ng</w:t>
      </w:r>
      <w:r w:rsidRPr="007269CB">
        <w:rPr>
          <w:sz w:val="20"/>
          <w:szCs w:val="20"/>
        </w:rPr>
        <w:t>,</w:t>
      </w:r>
      <w:r w:rsidRPr="007269CB">
        <w:rPr>
          <w:spacing w:val="-8"/>
          <w:sz w:val="20"/>
          <w:szCs w:val="20"/>
        </w:rPr>
        <w:t xml:space="preserve"> </w:t>
      </w:r>
      <w:r w:rsidRPr="007269CB">
        <w:rPr>
          <w:sz w:val="20"/>
          <w:szCs w:val="20"/>
        </w:rPr>
        <w:t>etc</w:t>
      </w:r>
      <w:r w:rsidRPr="007269CB">
        <w:rPr>
          <w:spacing w:val="1"/>
          <w:sz w:val="20"/>
          <w:szCs w:val="20"/>
        </w:rPr>
        <w:t>.</w:t>
      </w:r>
      <w:r w:rsidRPr="007269CB">
        <w:rPr>
          <w:sz w:val="20"/>
          <w:szCs w:val="20"/>
        </w:rPr>
        <w:t>)</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2"/>
          <w:sz w:val="20"/>
          <w:szCs w:val="20"/>
        </w:rPr>
        <w:t>j</w:t>
      </w:r>
      <w:r w:rsidRPr="007269CB">
        <w:rPr>
          <w:spacing w:val="-1"/>
          <w:sz w:val="20"/>
          <w:szCs w:val="20"/>
        </w:rPr>
        <w:t>us</w:t>
      </w:r>
      <w:r w:rsidRPr="007269CB">
        <w:rPr>
          <w:sz w:val="20"/>
          <w:szCs w:val="20"/>
        </w:rPr>
        <w:t>t</w:t>
      </w:r>
      <w:r w:rsidRPr="007269CB">
        <w:rPr>
          <w:spacing w:val="2"/>
          <w:sz w:val="20"/>
          <w:szCs w:val="20"/>
        </w:rPr>
        <w:t>i</w:t>
      </w:r>
      <w:r w:rsidRPr="007269CB">
        <w:rPr>
          <w:spacing w:val="-2"/>
          <w:sz w:val="20"/>
          <w:szCs w:val="20"/>
        </w:rPr>
        <w:t>f</w:t>
      </w:r>
      <w:r w:rsidRPr="007269CB">
        <w:rPr>
          <w:sz w:val="20"/>
          <w:szCs w:val="20"/>
        </w:rPr>
        <w:t>icat</w:t>
      </w:r>
      <w:r w:rsidRPr="007269CB">
        <w:rPr>
          <w:spacing w:val="2"/>
          <w:sz w:val="20"/>
          <w:szCs w:val="20"/>
        </w:rPr>
        <w:t>i</w:t>
      </w:r>
      <w:r w:rsidRPr="007269CB">
        <w:rPr>
          <w:spacing w:val="1"/>
          <w:sz w:val="20"/>
          <w:szCs w:val="20"/>
        </w:rPr>
        <w:t>o</w:t>
      </w:r>
      <w:r w:rsidRPr="007269CB">
        <w:rPr>
          <w:sz w:val="20"/>
          <w:szCs w:val="20"/>
        </w:rPr>
        <w:t>n</w:t>
      </w:r>
      <w:r w:rsidRPr="007269CB">
        <w:rPr>
          <w:spacing w:val="-11"/>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us</w:t>
      </w:r>
      <w:r w:rsidRPr="007269CB">
        <w:rPr>
          <w:sz w:val="20"/>
          <w:szCs w:val="20"/>
        </w:rPr>
        <w:t>e</w:t>
      </w:r>
      <w:r w:rsidRPr="007269CB">
        <w:rPr>
          <w:spacing w:val="-2"/>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s</w:t>
      </w:r>
      <w:r w:rsidRPr="007269CB">
        <w:rPr>
          <w:sz w:val="20"/>
          <w:szCs w:val="20"/>
        </w:rPr>
        <w:t>e</w:t>
      </w:r>
      <w:r w:rsidRPr="007269CB">
        <w:rPr>
          <w:spacing w:val="-3"/>
          <w:sz w:val="20"/>
          <w:szCs w:val="20"/>
        </w:rPr>
        <w:t xml:space="preserve"> </w:t>
      </w:r>
      <w:r w:rsidRPr="007269CB">
        <w:rPr>
          <w:spacing w:val="1"/>
          <w:sz w:val="20"/>
          <w:szCs w:val="20"/>
        </w:rPr>
        <w:t>pr</w:t>
      </w:r>
      <w:r w:rsidRPr="007269CB">
        <w:rPr>
          <w:sz w:val="20"/>
          <w:szCs w:val="20"/>
        </w:rPr>
        <w:t>actic</w:t>
      </w:r>
      <w:r w:rsidRPr="007269CB">
        <w:rPr>
          <w:spacing w:val="3"/>
          <w:sz w:val="20"/>
          <w:szCs w:val="20"/>
        </w:rPr>
        <w:t>e</w:t>
      </w:r>
      <w:r w:rsidRPr="007269CB">
        <w:rPr>
          <w:sz w:val="20"/>
          <w:szCs w:val="20"/>
        </w:rPr>
        <w:t>s</w:t>
      </w:r>
      <w:r w:rsidRPr="007269CB">
        <w:rPr>
          <w:spacing w:val="-7"/>
          <w:sz w:val="20"/>
          <w:szCs w:val="20"/>
        </w:rPr>
        <w:t xml:space="preserve"> </w:t>
      </w:r>
      <w:r w:rsidRPr="007269CB">
        <w:rPr>
          <w:spacing w:val="-1"/>
          <w:sz w:val="20"/>
          <w:szCs w:val="20"/>
        </w:rPr>
        <w:t>h</w:t>
      </w:r>
      <w:r w:rsidRPr="007269CB">
        <w:rPr>
          <w:sz w:val="20"/>
          <w:szCs w:val="20"/>
        </w:rPr>
        <w:t>as</w:t>
      </w:r>
      <w:r w:rsidRPr="007269CB">
        <w:rPr>
          <w:spacing w:val="-3"/>
          <w:sz w:val="20"/>
          <w:szCs w:val="20"/>
        </w:rPr>
        <w:t xml:space="preserve"> </w:t>
      </w:r>
      <w:r w:rsidRPr="007269CB">
        <w:rPr>
          <w:spacing w:val="1"/>
          <w:sz w:val="20"/>
          <w:szCs w:val="20"/>
        </w:rPr>
        <w:t>b</w:t>
      </w:r>
      <w:r w:rsidRPr="007269CB">
        <w:rPr>
          <w:sz w:val="20"/>
          <w:szCs w:val="20"/>
        </w:rPr>
        <w:t>e</w:t>
      </w:r>
      <w:r w:rsidRPr="007269CB">
        <w:rPr>
          <w:spacing w:val="3"/>
          <w:sz w:val="20"/>
          <w:szCs w:val="20"/>
        </w:rPr>
        <w:t>e</w:t>
      </w:r>
      <w:r w:rsidRPr="007269CB">
        <w:rPr>
          <w:sz w:val="20"/>
          <w:szCs w:val="20"/>
        </w:rPr>
        <w:t>n</w:t>
      </w:r>
      <w:r w:rsidRPr="007269CB">
        <w:rPr>
          <w:spacing w:val="-5"/>
          <w:sz w:val="20"/>
          <w:szCs w:val="20"/>
        </w:rPr>
        <w:t xml:space="preserve"> </w:t>
      </w:r>
      <w:r w:rsidRPr="007269CB">
        <w:rPr>
          <w:sz w:val="20"/>
          <w:szCs w:val="20"/>
        </w:rPr>
        <w:t>e</w:t>
      </w:r>
      <w:r w:rsidRPr="007269CB">
        <w:rPr>
          <w:spacing w:val="-1"/>
          <w:sz w:val="20"/>
          <w:szCs w:val="20"/>
        </w:rPr>
        <w:t>n</w:t>
      </w:r>
      <w:r w:rsidRPr="007269CB">
        <w:rPr>
          <w:sz w:val="20"/>
          <w:szCs w:val="20"/>
        </w:rPr>
        <w:t>te</w:t>
      </w:r>
      <w:r w:rsidRPr="007269CB">
        <w:rPr>
          <w:spacing w:val="1"/>
          <w:sz w:val="20"/>
          <w:szCs w:val="20"/>
        </w:rPr>
        <w:t>r</w:t>
      </w:r>
      <w:r w:rsidRPr="007269CB">
        <w:rPr>
          <w:sz w:val="20"/>
          <w:szCs w:val="20"/>
        </w:rPr>
        <w:t>ed</w:t>
      </w:r>
      <w:r w:rsidRPr="007269CB">
        <w:rPr>
          <w:spacing w:val="-4"/>
          <w:sz w:val="20"/>
          <w:szCs w:val="20"/>
        </w:rPr>
        <w:t xml:space="preserve"> </w:t>
      </w:r>
      <w:r w:rsidRPr="007269CB">
        <w:rPr>
          <w:sz w:val="20"/>
          <w:szCs w:val="20"/>
        </w:rPr>
        <w:t>in</w:t>
      </w:r>
      <w:r w:rsidRPr="007269CB">
        <w:rPr>
          <w:spacing w:val="-3"/>
          <w:sz w:val="20"/>
          <w:szCs w:val="20"/>
        </w:rPr>
        <w:t xml:space="preserve"> </w:t>
      </w:r>
      <w:r w:rsidRPr="007269CB">
        <w:rPr>
          <w:spacing w:val="2"/>
          <w:sz w:val="20"/>
          <w:szCs w:val="20"/>
        </w:rPr>
        <w:t>S</w:t>
      </w:r>
      <w:r w:rsidRPr="007269CB">
        <w:rPr>
          <w:spacing w:val="-2"/>
          <w:sz w:val="20"/>
          <w:szCs w:val="20"/>
        </w:rPr>
        <w:t>A</w:t>
      </w:r>
      <w:r w:rsidRPr="007269CB">
        <w:rPr>
          <w:sz w:val="20"/>
          <w:szCs w:val="20"/>
        </w:rPr>
        <w:t>P</w:t>
      </w:r>
      <w:r w:rsidRPr="007269CB">
        <w:rPr>
          <w:spacing w:val="-2"/>
          <w:sz w:val="20"/>
          <w:szCs w:val="20"/>
        </w:rPr>
        <w:t xml:space="preserve"> </w:t>
      </w:r>
      <w:r w:rsidRPr="007269CB">
        <w:rPr>
          <w:spacing w:val="2"/>
          <w:sz w:val="20"/>
          <w:szCs w:val="20"/>
        </w:rPr>
        <w:t>i</w:t>
      </w:r>
      <w:r w:rsidRPr="007269CB">
        <w:rPr>
          <w:sz w:val="20"/>
          <w:szCs w:val="20"/>
        </w:rPr>
        <w:t>n</w:t>
      </w:r>
      <w:r w:rsidRPr="007269CB">
        <w:rPr>
          <w:spacing w:val="-3"/>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i</w:t>
      </w:r>
      <w:r w:rsidRPr="007269CB">
        <w:rPr>
          <w:spacing w:val="-1"/>
          <w:sz w:val="20"/>
          <w:szCs w:val="20"/>
        </w:rPr>
        <w:t>n</w:t>
      </w:r>
      <w:r w:rsidRPr="007269CB">
        <w:rPr>
          <w:sz w:val="20"/>
          <w:szCs w:val="20"/>
        </w:rPr>
        <w:t>te</w:t>
      </w:r>
      <w:r w:rsidRPr="007269CB">
        <w:rPr>
          <w:spacing w:val="3"/>
          <w:sz w:val="20"/>
          <w:szCs w:val="20"/>
        </w:rPr>
        <w:t>r</w:t>
      </w:r>
      <w:r w:rsidRPr="007269CB">
        <w:rPr>
          <w:spacing w:val="-1"/>
          <w:sz w:val="20"/>
          <w:szCs w:val="20"/>
        </w:rPr>
        <w:t>n</w:t>
      </w:r>
      <w:r w:rsidRPr="007269CB">
        <w:rPr>
          <w:sz w:val="20"/>
          <w:szCs w:val="20"/>
        </w:rPr>
        <w:t>al</w:t>
      </w:r>
      <w:r w:rsidRPr="007269CB">
        <w:rPr>
          <w:spacing w:val="-6"/>
          <w:sz w:val="20"/>
          <w:szCs w:val="20"/>
        </w:rPr>
        <w:t xml:space="preserve"> </w:t>
      </w:r>
      <w:r w:rsidRPr="007269CB">
        <w:rPr>
          <w:sz w:val="20"/>
          <w:szCs w:val="20"/>
        </w:rPr>
        <w:t>c</w:t>
      </w:r>
      <w:r w:rsidRPr="007269CB">
        <w:rPr>
          <w:spacing w:val="4"/>
          <w:sz w:val="20"/>
          <w:szCs w:val="20"/>
        </w:rPr>
        <w:t>o</w:t>
      </w:r>
      <w:r w:rsidRPr="007269CB">
        <w:rPr>
          <w:spacing w:val="-1"/>
          <w:sz w:val="20"/>
          <w:szCs w:val="20"/>
        </w:rPr>
        <w:t>mm</w:t>
      </w:r>
      <w:r w:rsidRPr="007269CB">
        <w:rPr>
          <w:spacing w:val="3"/>
          <w:sz w:val="20"/>
          <w:szCs w:val="20"/>
        </w:rPr>
        <w:t>e</w:t>
      </w:r>
      <w:r w:rsidRPr="007269CB">
        <w:rPr>
          <w:spacing w:val="-1"/>
          <w:sz w:val="20"/>
          <w:szCs w:val="20"/>
        </w:rPr>
        <w:t>n</w:t>
      </w:r>
      <w:r w:rsidRPr="007269CB">
        <w:rPr>
          <w:sz w:val="20"/>
          <w:szCs w:val="20"/>
        </w:rPr>
        <w:t xml:space="preserve">ts </w:t>
      </w:r>
      <w:r w:rsidRPr="007269CB">
        <w:rPr>
          <w:spacing w:val="-2"/>
          <w:sz w:val="20"/>
          <w:szCs w:val="20"/>
        </w:rPr>
        <w:t>f</w:t>
      </w:r>
      <w:r w:rsidRPr="007269CB">
        <w:rPr>
          <w:sz w:val="20"/>
          <w:szCs w:val="20"/>
        </w:rPr>
        <w:t>iel</w:t>
      </w:r>
      <w:r w:rsidRPr="007269CB">
        <w:rPr>
          <w:spacing w:val="1"/>
          <w:sz w:val="20"/>
          <w:szCs w:val="20"/>
        </w:rPr>
        <w:t>d</w:t>
      </w:r>
      <w:r w:rsidRPr="007269CB">
        <w:rPr>
          <w:sz w:val="20"/>
          <w:szCs w:val="20"/>
        </w:rPr>
        <w:t>.</w:t>
      </w:r>
    </w:p>
    <w:p w14:paraId="5E913B4D" w14:textId="77777777" w:rsidR="006D0294" w:rsidRPr="007269CB" w:rsidRDefault="006D0294" w:rsidP="006D0294">
      <w:pPr>
        <w:widowControl w:val="0"/>
        <w:adjustRightInd w:val="0"/>
        <w:ind w:right="706"/>
        <w:rPr>
          <w:sz w:val="20"/>
          <w:szCs w:val="20"/>
        </w:rPr>
      </w:pPr>
      <w:r w:rsidRPr="007269CB">
        <w:rPr>
          <w:sz w:val="20"/>
          <w:szCs w:val="20"/>
        </w:rPr>
        <w:t xml:space="preserve">(    ) </w:t>
      </w:r>
      <w:r w:rsidRPr="007269CB">
        <w:rPr>
          <w:spacing w:val="-1"/>
          <w:sz w:val="20"/>
          <w:szCs w:val="20"/>
        </w:rPr>
        <w:t>C</w:t>
      </w:r>
      <w:r w:rsidRPr="007269CB">
        <w:rPr>
          <w:spacing w:val="1"/>
          <w:sz w:val="20"/>
          <w:szCs w:val="20"/>
        </w:rPr>
        <w:t>o</w:t>
      </w:r>
      <w:r w:rsidRPr="007269CB">
        <w:rPr>
          <w:spacing w:val="-1"/>
          <w:sz w:val="20"/>
          <w:szCs w:val="20"/>
        </w:rPr>
        <w:t>n</w:t>
      </w:r>
      <w:r w:rsidRPr="007269CB">
        <w:rPr>
          <w:sz w:val="20"/>
          <w:szCs w:val="20"/>
        </w:rPr>
        <w:t>tacted</w:t>
      </w:r>
      <w:r w:rsidRPr="007269CB">
        <w:rPr>
          <w:spacing w:val="-6"/>
          <w:sz w:val="20"/>
          <w:szCs w:val="20"/>
        </w:rPr>
        <w:t xml:space="preserve"> </w:t>
      </w:r>
      <w:r w:rsidRPr="007269CB">
        <w:rPr>
          <w:spacing w:val="-1"/>
          <w:sz w:val="20"/>
          <w:szCs w:val="20"/>
        </w:rPr>
        <w:t>kn</w:t>
      </w:r>
      <w:r w:rsidRPr="007269CB">
        <w:rPr>
          <w:spacing w:val="4"/>
          <w:sz w:val="20"/>
          <w:szCs w:val="20"/>
        </w:rPr>
        <w:t>o</w:t>
      </w:r>
      <w:r w:rsidRPr="007269CB">
        <w:rPr>
          <w:spacing w:val="-2"/>
          <w:sz w:val="20"/>
          <w:szCs w:val="20"/>
        </w:rPr>
        <w:t>w</w:t>
      </w:r>
      <w:r w:rsidRPr="007269CB">
        <w:rPr>
          <w:sz w:val="20"/>
          <w:szCs w:val="20"/>
        </w:rPr>
        <w:t>le</w:t>
      </w:r>
      <w:r w:rsidRPr="007269CB">
        <w:rPr>
          <w:spacing w:val="1"/>
          <w:sz w:val="20"/>
          <w:szCs w:val="20"/>
        </w:rPr>
        <w:t>d</w:t>
      </w:r>
      <w:r w:rsidRPr="007269CB">
        <w:rPr>
          <w:spacing w:val="-1"/>
          <w:sz w:val="20"/>
          <w:szCs w:val="20"/>
        </w:rPr>
        <w:t>g</w:t>
      </w:r>
      <w:r w:rsidRPr="007269CB">
        <w:rPr>
          <w:sz w:val="20"/>
          <w:szCs w:val="20"/>
        </w:rPr>
        <w:t>ea</w:t>
      </w:r>
      <w:r w:rsidRPr="007269CB">
        <w:rPr>
          <w:spacing w:val="1"/>
          <w:sz w:val="20"/>
          <w:szCs w:val="20"/>
        </w:rPr>
        <w:t>b</w:t>
      </w:r>
      <w:r w:rsidRPr="007269CB">
        <w:rPr>
          <w:sz w:val="20"/>
          <w:szCs w:val="20"/>
        </w:rPr>
        <w:t>le</w:t>
      </w:r>
      <w:r w:rsidRPr="007269CB">
        <w:rPr>
          <w:spacing w:val="-9"/>
          <w:sz w:val="20"/>
          <w:szCs w:val="20"/>
        </w:rPr>
        <w:t xml:space="preserve"> </w:t>
      </w:r>
      <w:r w:rsidRPr="007269CB">
        <w:rPr>
          <w:sz w:val="20"/>
          <w:szCs w:val="20"/>
        </w:rPr>
        <w:t>i</w:t>
      </w:r>
      <w:r w:rsidRPr="007269CB">
        <w:rPr>
          <w:spacing w:val="-1"/>
          <w:sz w:val="20"/>
          <w:szCs w:val="20"/>
        </w:rPr>
        <w:t>n</w:t>
      </w:r>
      <w:r w:rsidRPr="007269CB">
        <w:rPr>
          <w:spacing w:val="1"/>
          <w:sz w:val="20"/>
          <w:szCs w:val="20"/>
        </w:rPr>
        <w:t>d</w:t>
      </w:r>
      <w:r w:rsidRPr="007269CB">
        <w:rPr>
          <w:sz w:val="20"/>
          <w:szCs w:val="20"/>
        </w:rPr>
        <w:t>i</w:t>
      </w:r>
      <w:r w:rsidRPr="007269CB">
        <w:rPr>
          <w:spacing w:val="-1"/>
          <w:sz w:val="20"/>
          <w:szCs w:val="20"/>
        </w:rPr>
        <w:t>v</w:t>
      </w:r>
      <w:r w:rsidRPr="007269CB">
        <w:rPr>
          <w:sz w:val="20"/>
          <w:szCs w:val="20"/>
        </w:rPr>
        <w:t>i</w:t>
      </w:r>
      <w:r w:rsidRPr="007269CB">
        <w:rPr>
          <w:spacing w:val="4"/>
          <w:sz w:val="20"/>
          <w:szCs w:val="20"/>
        </w:rPr>
        <w:t>d</w:t>
      </w:r>
      <w:r w:rsidRPr="007269CB">
        <w:rPr>
          <w:spacing w:val="-1"/>
          <w:sz w:val="20"/>
          <w:szCs w:val="20"/>
        </w:rPr>
        <w:t>u</w:t>
      </w:r>
      <w:r w:rsidRPr="007269CB">
        <w:rPr>
          <w:sz w:val="20"/>
          <w:szCs w:val="20"/>
        </w:rPr>
        <w:t>als</w:t>
      </w:r>
      <w:r w:rsidRPr="007269CB">
        <w:rPr>
          <w:spacing w:val="-9"/>
          <w:sz w:val="20"/>
          <w:szCs w:val="20"/>
        </w:rPr>
        <w:t xml:space="preserve"> </w:t>
      </w:r>
      <w:r w:rsidRPr="007269CB">
        <w:rPr>
          <w:spacing w:val="2"/>
          <w:sz w:val="20"/>
          <w:szCs w:val="20"/>
        </w:rPr>
        <w:t>i</w:t>
      </w:r>
      <w:r w:rsidRPr="007269CB">
        <w:rPr>
          <w:sz w:val="20"/>
          <w:szCs w:val="20"/>
        </w:rPr>
        <w:t>n</w:t>
      </w:r>
      <w:r w:rsidRPr="007269CB">
        <w:rPr>
          <w:spacing w:val="-3"/>
          <w:sz w:val="20"/>
          <w:szCs w:val="20"/>
        </w:rPr>
        <w:t xml:space="preserve"> </w:t>
      </w:r>
      <w:r w:rsidRPr="007269CB">
        <w:rPr>
          <w:sz w:val="20"/>
          <w:szCs w:val="20"/>
        </w:rPr>
        <w:t>G</w:t>
      </w:r>
      <w:r w:rsidRPr="007269CB">
        <w:rPr>
          <w:spacing w:val="1"/>
          <w:sz w:val="20"/>
          <w:szCs w:val="20"/>
        </w:rPr>
        <w:t>o</w:t>
      </w:r>
      <w:r w:rsidRPr="007269CB">
        <w:rPr>
          <w:spacing w:val="-1"/>
          <w:sz w:val="20"/>
          <w:szCs w:val="20"/>
        </w:rPr>
        <w:t>v</w:t>
      </w:r>
      <w:r w:rsidRPr="007269CB">
        <w:rPr>
          <w:sz w:val="20"/>
          <w:szCs w:val="20"/>
        </w:rPr>
        <w:t>e</w:t>
      </w:r>
      <w:r w:rsidRPr="007269CB">
        <w:rPr>
          <w:spacing w:val="3"/>
          <w:sz w:val="20"/>
          <w:szCs w:val="20"/>
        </w:rPr>
        <w:t>r</w:t>
      </w:r>
      <w:r w:rsidRPr="007269CB">
        <w:rPr>
          <w:spacing w:val="1"/>
          <w:sz w:val="20"/>
          <w:szCs w:val="20"/>
        </w:rPr>
        <w:t>n</w:t>
      </w:r>
      <w:r w:rsidRPr="007269CB">
        <w:rPr>
          <w:spacing w:val="-4"/>
          <w:sz w:val="20"/>
          <w:szCs w:val="20"/>
        </w:rPr>
        <w:t>m</w:t>
      </w:r>
      <w:r w:rsidRPr="007269CB">
        <w:rPr>
          <w:spacing w:val="3"/>
          <w:sz w:val="20"/>
          <w:szCs w:val="20"/>
        </w:rPr>
        <w:t>e</w:t>
      </w:r>
      <w:r w:rsidRPr="007269CB">
        <w:rPr>
          <w:spacing w:val="-1"/>
          <w:sz w:val="20"/>
          <w:szCs w:val="20"/>
        </w:rPr>
        <w:t>n</w:t>
      </w:r>
      <w:r w:rsidRPr="007269CB">
        <w:rPr>
          <w:sz w:val="20"/>
          <w:szCs w:val="20"/>
        </w:rPr>
        <w:t>t</w:t>
      </w:r>
      <w:r w:rsidRPr="007269CB">
        <w:rPr>
          <w:spacing w:val="-10"/>
          <w:sz w:val="20"/>
          <w:szCs w:val="20"/>
        </w:rPr>
        <w:t xml:space="preserve"> </w:t>
      </w:r>
      <w:r w:rsidRPr="007269CB">
        <w:rPr>
          <w:spacing w:val="3"/>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i</w:t>
      </w:r>
      <w:r w:rsidRPr="007269CB">
        <w:rPr>
          <w:spacing w:val="-1"/>
          <w:sz w:val="20"/>
          <w:szCs w:val="20"/>
        </w:rPr>
        <w:t>n</w:t>
      </w:r>
      <w:r w:rsidRPr="007269CB">
        <w:rPr>
          <w:spacing w:val="1"/>
          <w:sz w:val="20"/>
          <w:szCs w:val="20"/>
        </w:rPr>
        <w:t>d</w:t>
      </w:r>
      <w:r w:rsidRPr="007269CB">
        <w:rPr>
          <w:spacing w:val="-1"/>
          <w:sz w:val="20"/>
          <w:szCs w:val="20"/>
        </w:rPr>
        <w:t>us</w:t>
      </w:r>
      <w:r w:rsidRPr="007269CB">
        <w:rPr>
          <w:sz w:val="20"/>
          <w:szCs w:val="20"/>
        </w:rPr>
        <w:t>t</w:t>
      </w:r>
      <w:r w:rsidRPr="007269CB">
        <w:rPr>
          <w:spacing w:val="3"/>
          <w:sz w:val="20"/>
          <w:szCs w:val="20"/>
        </w:rPr>
        <w:t>r</w:t>
      </w:r>
      <w:r w:rsidRPr="007269CB">
        <w:rPr>
          <w:sz w:val="20"/>
          <w:szCs w:val="20"/>
        </w:rPr>
        <w:t>y</w:t>
      </w:r>
      <w:r w:rsidRPr="007269CB">
        <w:rPr>
          <w:spacing w:val="-8"/>
          <w:sz w:val="20"/>
          <w:szCs w:val="20"/>
        </w:rPr>
        <w:t xml:space="preserve"> </w:t>
      </w:r>
      <w:r w:rsidRPr="007269CB">
        <w:rPr>
          <w:spacing w:val="1"/>
          <w:sz w:val="20"/>
          <w:szCs w:val="20"/>
        </w:rPr>
        <w:t>r</w:t>
      </w:r>
      <w:r w:rsidRPr="007269CB">
        <w:rPr>
          <w:sz w:val="20"/>
          <w:szCs w:val="20"/>
        </w:rPr>
        <w:t>e</w:t>
      </w:r>
      <w:r w:rsidRPr="007269CB">
        <w:rPr>
          <w:spacing w:val="-1"/>
          <w:sz w:val="20"/>
          <w:szCs w:val="20"/>
        </w:rPr>
        <w:t>g</w:t>
      </w:r>
      <w:r w:rsidRPr="007269CB">
        <w:rPr>
          <w:sz w:val="20"/>
          <w:szCs w:val="20"/>
        </w:rPr>
        <w:t>a</w:t>
      </w:r>
      <w:r w:rsidRPr="007269CB">
        <w:rPr>
          <w:spacing w:val="1"/>
          <w:sz w:val="20"/>
          <w:szCs w:val="20"/>
        </w:rPr>
        <w:t>rd</w:t>
      </w:r>
      <w:r w:rsidRPr="007269CB">
        <w:rPr>
          <w:sz w:val="20"/>
          <w:szCs w:val="20"/>
        </w:rPr>
        <w:t>i</w:t>
      </w:r>
      <w:r w:rsidRPr="007269CB">
        <w:rPr>
          <w:spacing w:val="1"/>
          <w:sz w:val="20"/>
          <w:szCs w:val="20"/>
        </w:rPr>
        <w:t>n</w:t>
      </w:r>
      <w:r w:rsidRPr="007269CB">
        <w:rPr>
          <w:sz w:val="20"/>
          <w:szCs w:val="20"/>
        </w:rPr>
        <w:t>g</w:t>
      </w:r>
      <w:r w:rsidRPr="007269CB">
        <w:rPr>
          <w:spacing w:val="-6"/>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z w:val="20"/>
          <w:szCs w:val="20"/>
        </w:rPr>
        <w:t>c</w:t>
      </w:r>
      <w:r w:rsidRPr="007269CB">
        <w:rPr>
          <w:spacing w:val="3"/>
          <w:sz w:val="20"/>
          <w:szCs w:val="20"/>
        </w:rPr>
        <w:t>a</w:t>
      </w:r>
      <w:r w:rsidRPr="007269CB">
        <w:rPr>
          <w:spacing w:val="1"/>
          <w:sz w:val="20"/>
          <w:szCs w:val="20"/>
        </w:rPr>
        <w:t>p</w:t>
      </w:r>
      <w:r w:rsidRPr="007269CB">
        <w:rPr>
          <w:sz w:val="20"/>
          <w:szCs w:val="20"/>
        </w:rPr>
        <w:t>a</w:t>
      </w:r>
      <w:r w:rsidRPr="007269CB">
        <w:rPr>
          <w:spacing w:val="1"/>
          <w:sz w:val="20"/>
          <w:szCs w:val="20"/>
        </w:rPr>
        <w:t>b</w:t>
      </w:r>
      <w:r w:rsidRPr="007269CB">
        <w:rPr>
          <w:sz w:val="20"/>
          <w:szCs w:val="20"/>
        </w:rPr>
        <w:t>ilities</w:t>
      </w:r>
      <w:r w:rsidRPr="007269CB">
        <w:rPr>
          <w:spacing w:val="-9"/>
          <w:sz w:val="20"/>
          <w:szCs w:val="20"/>
        </w:rPr>
        <w:t xml:space="preserve"> </w:t>
      </w:r>
      <w:r w:rsidRPr="007269CB">
        <w:rPr>
          <w:sz w:val="20"/>
          <w:szCs w:val="20"/>
        </w:rPr>
        <w:t>to</w:t>
      </w:r>
      <w:r w:rsidRPr="007269CB">
        <w:rPr>
          <w:spacing w:val="2"/>
          <w:sz w:val="20"/>
          <w:szCs w:val="20"/>
        </w:rPr>
        <w:t xml:space="preserve"> </w:t>
      </w:r>
      <w:r w:rsidRPr="007269CB">
        <w:rPr>
          <w:spacing w:val="-4"/>
          <w:sz w:val="20"/>
          <w:szCs w:val="20"/>
        </w:rPr>
        <w:t>m</w:t>
      </w:r>
      <w:r w:rsidRPr="007269CB">
        <w:rPr>
          <w:sz w:val="20"/>
          <w:szCs w:val="20"/>
        </w:rPr>
        <w:t xml:space="preserve">eet </w:t>
      </w:r>
      <w:r w:rsidRPr="007269CB">
        <w:rPr>
          <w:spacing w:val="1"/>
          <w:sz w:val="20"/>
          <w:szCs w:val="20"/>
        </w:rPr>
        <w:t>r</w:t>
      </w:r>
      <w:r w:rsidRPr="007269CB">
        <w:rPr>
          <w:sz w:val="20"/>
          <w:szCs w:val="20"/>
        </w:rPr>
        <w:t>e</w:t>
      </w:r>
      <w:r w:rsidRPr="007269CB">
        <w:rPr>
          <w:spacing w:val="1"/>
          <w:sz w:val="20"/>
          <w:szCs w:val="20"/>
        </w:rPr>
        <w:t>q</w:t>
      </w:r>
      <w:r w:rsidRPr="007269CB">
        <w:rPr>
          <w:spacing w:val="-1"/>
          <w:sz w:val="20"/>
          <w:szCs w:val="20"/>
        </w:rPr>
        <w:t>u</w:t>
      </w:r>
      <w:r w:rsidRPr="007269CB">
        <w:rPr>
          <w:sz w:val="20"/>
          <w:szCs w:val="20"/>
        </w:rPr>
        <w:t>i</w:t>
      </w:r>
      <w:r w:rsidRPr="007269CB">
        <w:rPr>
          <w:spacing w:val="1"/>
          <w:sz w:val="20"/>
          <w:szCs w:val="20"/>
        </w:rPr>
        <w:t>r</w:t>
      </w:r>
      <w:r w:rsidRPr="007269CB">
        <w:rPr>
          <w:spacing w:val="3"/>
          <w:sz w:val="20"/>
          <w:szCs w:val="20"/>
        </w:rPr>
        <w:t>e</w:t>
      </w:r>
      <w:r w:rsidRPr="007269CB">
        <w:rPr>
          <w:spacing w:val="-4"/>
          <w:sz w:val="20"/>
          <w:szCs w:val="20"/>
        </w:rPr>
        <w:t>m</w:t>
      </w:r>
      <w:r w:rsidRPr="007269CB">
        <w:rPr>
          <w:sz w:val="20"/>
          <w:szCs w:val="20"/>
        </w:rPr>
        <w:t>e</w:t>
      </w:r>
      <w:r w:rsidRPr="007269CB">
        <w:rPr>
          <w:spacing w:val="1"/>
          <w:sz w:val="20"/>
          <w:szCs w:val="20"/>
        </w:rPr>
        <w:t>n</w:t>
      </w:r>
      <w:r w:rsidRPr="007269CB">
        <w:rPr>
          <w:sz w:val="20"/>
          <w:szCs w:val="20"/>
        </w:rPr>
        <w:t>t</w:t>
      </w:r>
      <w:r w:rsidRPr="007269CB">
        <w:rPr>
          <w:spacing w:val="-1"/>
          <w:sz w:val="20"/>
          <w:szCs w:val="20"/>
        </w:rPr>
        <w:t>s</w:t>
      </w:r>
      <w:r w:rsidRPr="007269CB">
        <w:rPr>
          <w:sz w:val="20"/>
          <w:szCs w:val="20"/>
        </w:rPr>
        <w:t>;</w:t>
      </w:r>
    </w:p>
    <w:p w14:paraId="049CED44" w14:textId="77777777" w:rsidR="006D0294" w:rsidRPr="007269CB" w:rsidRDefault="006D0294" w:rsidP="006D0294">
      <w:pPr>
        <w:widowControl w:val="0"/>
        <w:adjustRightInd w:val="0"/>
        <w:ind w:right="1008"/>
        <w:rPr>
          <w:w w:val="99"/>
          <w:sz w:val="20"/>
          <w:szCs w:val="20"/>
        </w:rPr>
      </w:pPr>
      <w:r w:rsidRPr="007269CB">
        <w:rPr>
          <w:sz w:val="20"/>
          <w:szCs w:val="20"/>
        </w:rPr>
        <w:t xml:space="preserve">(    ) </w:t>
      </w:r>
      <w:r w:rsidRPr="007269CB">
        <w:rPr>
          <w:spacing w:val="-1"/>
          <w:sz w:val="20"/>
          <w:szCs w:val="20"/>
        </w:rPr>
        <w:t>R</w:t>
      </w:r>
      <w:r w:rsidRPr="007269CB">
        <w:rPr>
          <w:sz w:val="20"/>
          <w:szCs w:val="20"/>
        </w:rPr>
        <w:t>e</w:t>
      </w:r>
      <w:r w:rsidRPr="007269CB">
        <w:rPr>
          <w:spacing w:val="-1"/>
          <w:sz w:val="20"/>
          <w:szCs w:val="20"/>
        </w:rPr>
        <w:t>v</w:t>
      </w:r>
      <w:r w:rsidRPr="007269CB">
        <w:rPr>
          <w:sz w:val="20"/>
          <w:szCs w:val="20"/>
        </w:rPr>
        <w:t>i</w:t>
      </w:r>
      <w:r w:rsidRPr="007269CB">
        <w:rPr>
          <w:spacing w:val="3"/>
          <w:sz w:val="20"/>
          <w:szCs w:val="20"/>
        </w:rPr>
        <w:t>e</w:t>
      </w:r>
      <w:r w:rsidRPr="007269CB">
        <w:rPr>
          <w:spacing w:val="-5"/>
          <w:sz w:val="20"/>
          <w:szCs w:val="20"/>
        </w:rPr>
        <w:t>w</w:t>
      </w:r>
      <w:r w:rsidRPr="007269CB">
        <w:rPr>
          <w:sz w:val="20"/>
          <w:szCs w:val="20"/>
        </w:rPr>
        <w:t>ed</w:t>
      </w:r>
      <w:r w:rsidRPr="007269CB">
        <w:rPr>
          <w:spacing w:val="-6"/>
          <w:sz w:val="20"/>
          <w:szCs w:val="20"/>
        </w:rPr>
        <w:t xml:space="preserve"> </w:t>
      </w:r>
      <w:r w:rsidRPr="007269CB">
        <w:rPr>
          <w:spacing w:val="2"/>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1"/>
          <w:sz w:val="20"/>
          <w:szCs w:val="20"/>
        </w:rPr>
        <w:t>r</w:t>
      </w:r>
      <w:r w:rsidRPr="007269CB">
        <w:rPr>
          <w:sz w:val="20"/>
          <w:szCs w:val="20"/>
        </w:rPr>
        <w:t>e</w:t>
      </w:r>
      <w:r w:rsidRPr="007269CB">
        <w:rPr>
          <w:spacing w:val="-1"/>
          <w:sz w:val="20"/>
          <w:szCs w:val="20"/>
        </w:rPr>
        <w:t>su</w:t>
      </w:r>
      <w:r w:rsidRPr="007269CB">
        <w:rPr>
          <w:spacing w:val="2"/>
          <w:sz w:val="20"/>
          <w:szCs w:val="20"/>
        </w:rPr>
        <w:t>l</w:t>
      </w:r>
      <w:r w:rsidRPr="007269CB">
        <w:rPr>
          <w:sz w:val="20"/>
          <w:szCs w:val="20"/>
        </w:rPr>
        <w:t>ts</w:t>
      </w:r>
      <w:r w:rsidRPr="007269CB">
        <w:rPr>
          <w:spacing w:val="-5"/>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pacing w:val="3"/>
          <w:sz w:val="20"/>
          <w:szCs w:val="20"/>
        </w:rPr>
        <w:t>r</w:t>
      </w:r>
      <w:r w:rsidRPr="007269CB">
        <w:rPr>
          <w:sz w:val="20"/>
          <w:szCs w:val="20"/>
        </w:rPr>
        <w:t>ece</w:t>
      </w:r>
      <w:r w:rsidRPr="007269CB">
        <w:rPr>
          <w:spacing w:val="-1"/>
          <w:sz w:val="20"/>
          <w:szCs w:val="20"/>
        </w:rPr>
        <w:t>n</w:t>
      </w:r>
      <w:r w:rsidRPr="007269CB">
        <w:rPr>
          <w:sz w:val="20"/>
          <w:szCs w:val="20"/>
        </w:rPr>
        <w:t>t</w:t>
      </w:r>
      <w:r w:rsidRPr="007269CB">
        <w:rPr>
          <w:spacing w:val="-2"/>
          <w:sz w:val="20"/>
          <w:szCs w:val="20"/>
        </w:rPr>
        <w:t xml:space="preserve"> </w:t>
      </w:r>
      <w:r w:rsidRPr="007269CB">
        <w:rPr>
          <w:spacing w:val="-4"/>
          <w:sz w:val="20"/>
          <w:szCs w:val="20"/>
        </w:rPr>
        <w:t>m</w:t>
      </w:r>
      <w:r w:rsidRPr="007269CB">
        <w:rPr>
          <w:sz w:val="20"/>
          <w:szCs w:val="20"/>
        </w:rPr>
        <w:t>a</w:t>
      </w:r>
      <w:r w:rsidRPr="007269CB">
        <w:rPr>
          <w:spacing w:val="3"/>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pacing w:val="1"/>
          <w:sz w:val="20"/>
          <w:szCs w:val="20"/>
        </w:rPr>
        <w:t>r</w:t>
      </w:r>
      <w:r w:rsidRPr="007269CB">
        <w:rPr>
          <w:sz w:val="20"/>
          <w:szCs w:val="20"/>
        </w:rPr>
        <w:t>e</w:t>
      </w:r>
      <w:r w:rsidRPr="007269CB">
        <w:rPr>
          <w:spacing w:val="-1"/>
          <w:sz w:val="20"/>
          <w:szCs w:val="20"/>
        </w:rPr>
        <w:t>s</w:t>
      </w:r>
      <w:r w:rsidRPr="007269CB">
        <w:rPr>
          <w:sz w:val="20"/>
          <w:szCs w:val="20"/>
        </w:rPr>
        <w:t>ea</w:t>
      </w:r>
      <w:r w:rsidRPr="007269CB">
        <w:rPr>
          <w:spacing w:val="1"/>
          <w:sz w:val="20"/>
          <w:szCs w:val="20"/>
        </w:rPr>
        <w:t>r</w:t>
      </w:r>
      <w:r w:rsidRPr="007269CB">
        <w:rPr>
          <w:sz w:val="20"/>
          <w:szCs w:val="20"/>
        </w:rPr>
        <w:t>ch</w:t>
      </w:r>
      <w:r w:rsidRPr="007269CB">
        <w:rPr>
          <w:spacing w:val="-5"/>
          <w:sz w:val="20"/>
          <w:szCs w:val="20"/>
        </w:rPr>
        <w:t xml:space="preserve"> </w:t>
      </w:r>
      <w:r w:rsidRPr="007269CB">
        <w:rPr>
          <w:spacing w:val="1"/>
          <w:sz w:val="20"/>
          <w:szCs w:val="20"/>
        </w:rPr>
        <w:t>u</w:t>
      </w:r>
      <w:r w:rsidRPr="007269CB">
        <w:rPr>
          <w:spacing w:val="-1"/>
          <w:sz w:val="20"/>
          <w:szCs w:val="20"/>
        </w:rPr>
        <w:t>n</w:t>
      </w:r>
      <w:r w:rsidRPr="007269CB">
        <w:rPr>
          <w:spacing w:val="1"/>
          <w:sz w:val="20"/>
          <w:szCs w:val="20"/>
        </w:rPr>
        <w:t>d</w:t>
      </w:r>
      <w:r w:rsidRPr="007269CB">
        <w:rPr>
          <w:sz w:val="20"/>
          <w:szCs w:val="20"/>
        </w:rPr>
        <w:t>e</w:t>
      </w:r>
      <w:r w:rsidRPr="007269CB">
        <w:rPr>
          <w:spacing w:val="1"/>
          <w:sz w:val="20"/>
          <w:szCs w:val="20"/>
        </w:rPr>
        <w:t>r</w:t>
      </w:r>
      <w:r w:rsidRPr="007269CB">
        <w:rPr>
          <w:sz w:val="20"/>
          <w:szCs w:val="20"/>
        </w:rPr>
        <w:t>ta</w:t>
      </w:r>
      <w:r w:rsidRPr="007269CB">
        <w:rPr>
          <w:spacing w:val="-1"/>
          <w:sz w:val="20"/>
          <w:szCs w:val="20"/>
        </w:rPr>
        <w:t>k</w:t>
      </w:r>
      <w:r w:rsidRPr="007269CB">
        <w:rPr>
          <w:sz w:val="20"/>
          <w:szCs w:val="20"/>
        </w:rPr>
        <w:t>en</w:t>
      </w:r>
      <w:r w:rsidRPr="007269CB">
        <w:rPr>
          <w:spacing w:val="-10"/>
          <w:sz w:val="20"/>
          <w:szCs w:val="20"/>
        </w:rPr>
        <w:t xml:space="preserve"> </w:t>
      </w:r>
      <w:r w:rsidRPr="007269CB">
        <w:rPr>
          <w:sz w:val="20"/>
          <w:szCs w:val="20"/>
        </w:rPr>
        <w:t>to</w:t>
      </w:r>
      <w:r w:rsidRPr="007269CB">
        <w:rPr>
          <w:spacing w:val="2"/>
          <w:sz w:val="20"/>
          <w:szCs w:val="20"/>
        </w:rPr>
        <w:t xml:space="preserve"> </w:t>
      </w:r>
      <w:r w:rsidRPr="007269CB">
        <w:rPr>
          <w:spacing w:val="-1"/>
          <w:sz w:val="20"/>
          <w:szCs w:val="20"/>
        </w:rPr>
        <w:t>m</w:t>
      </w:r>
      <w:r w:rsidRPr="007269CB">
        <w:rPr>
          <w:sz w:val="20"/>
          <w:szCs w:val="20"/>
        </w:rPr>
        <w:t>eet</w:t>
      </w:r>
      <w:r w:rsidRPr="007269CB">
        <w:rPr>
          <w:spacing w:val="-4"/>
          <w:sz w:val="20"/>
          <w:szCs w:val="20"/>
        </w:rPr>
        <w:t xml:space="preserve"> </w:t>
      </w:r>
      <w:r w:rsidRPr="007269CB">
        <w:rPr>
          <w:spacing w:val="-1"/>
          <w:sz w:val="20"/>
          <w:szCs w:val="20"/>
        </w:rPr>
        <w:t>s</w:t>
      </w:r>
      <w:r w:rsidRPr="007269CB">
        <w:rPr>
          <w:spacing w:val="2"/>
          <w:sz w:val="20"/>
          <w:szCs w:val="20"/>
        </w:rPr>
        <w:t>i</w:t>
      </w:r>
      <w:r w:rsidRPr="007269CB">
        <w:rPr>
          <w:spacing w:val="-1"/>
          <w:sz w:val="20"/>
          <w:szCs w:val="20"/>
        </w:rPr>
        <w:t>m</w:t>
      </w:r>
      <w:r w:rsidRPr="007269CB">
        <w:rPr>
          <w:sz w:val="20"/>
          <w:szCs w:val="20"/>
        </w:rPr>
        <w:t>ilar</w:t>
      </w:r>
      <w:r w:rsidRPr="007269CB">
        <w:rPr>
          <w:spacing w:val="-5"/>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i</w:t>
      </w:r>
      <w:r w:rsidRPr="007269CB">
        <w:rPr>
          <w:spacing w:val="1"/>
          <w:sz w:val="20"/>
          <w:szCs w:val="20"/>
        </w:rPr>
        <w:t>d</w:t>
      </w:r>
      <w:r w:rsidRPr="007269CB">
        <w:rPr>
          <w:sz w:val="20"/>
          <w:szCs w:val="20"/>
        </w:rPr>
        <w:t>e</w:t>
      </w:r>
      <w:r w:rsidRPr="007269CB">
        <w:rPr>
          <w:spacing w:val="-1"/>
          <w:sz w:val="20"/>
          <w:szCs w:val="20"/>
        </w:rPr>
        <w:t>n</w:t>
      </w:r>
      <w:r w:rsidRPr="007269CB">
        <w:rPr>
          <w:sz w:val="20"/>
          <w:szCs w:val="20"/>
        </w:rPr>
        <w:t>tic</w:t>
      </w:r>
      <w:r w:rsidRPr="007269CB">
        <w:rPr>
          <w:spacing w:val="3"/>
          <w:sz w:val="20"/>
          <w:szCs w:val="20"/>
        </w:rPr>
        <w:t>a</w:t>
      </w:r>
      <w:r w:rsidRPr="007269CB">
        <w:rPr>
          <w:sz w:val="20"/>
          <w:szCs w:val="20"/>
        </w:rPr>
        <w:t>l requirements;</w:t>
      </w:r>
    </w:p>
    <w:p w14:paraId="1346F996" w14:textId="77777777" w:rsidR="006D0294" w:rsidRPr="007269CB" w:rsidRDefault="006D0294" w:rsidP="006D0294">
      <w:pPr>
        <w:widowControl w:val="0"/>
        <w:adjustRightInd w:val="0"/>
        <w:ind w:right="1014"/>
        <w:rPr>
          <w:sz w:val="20"/>
          <w:szCs w:val="20"/>
        </w:rPr>
      </w:pPr>
      <w:r w:rsidRPr="007269CB">
        <w:rPr>
          <w:w w:val="99"/>
          <w:sz w:val="20"/>
          <w:szCs w:val="20"/>
        </w:rPr>
        <w:t xml:space="preserve">(    </w:t>
      </w:r>
      <w:r w:rsidRPr="007269CB">
        <w:rPr>
          <w:sz w:val="20"/>
          <w:szCs w:val="20"/>
        </w:rPr>
        <w:t>)</w:t>
      </w:r>
      <w:r w:rsidRPr="007269CB">
        <w:rPr>
          <w:spacing w:val="-2"/>
          <w:sz w:val="20"/>
          <w:szCs w:val="20"/>
        </w:rPr>
        <w:t xml:space="preserve"> </w:t>
      </w:r>
      <w:r w:rsidRPr="007269CB">
        <w:rPr>
          <w:spacing w:val="2"/>
          <w:sz w:val="20"/>
          <w:szCs w:val="20"/>
        </w:rPr>
        <w:t>P</w:t>
      </w:r>
      <w:r w:rsidRPr="007269CB">
        <w:rPr>
          <w:spacing w:val="-1"/>
          <w:sz w:val="20"/>
          <w:szCs w:val="20"/>
        </w:rPr>
        <w:t>u</w:t>
      </w:r>
      <w:r w:rsidRPr="007269CB">
        <w:rPr>
          <w:spacing w:val="1"/>
          <w:sz w:val="20"/>
          <w:szCs w:val="20"/>
        </w:rPr>
        <w:t>b</w:t>
      </w:r>
      <w:r w:rsidRPr="007269CB">
        <w:rPr>
          <w:sz w:val="20"/>
          <w:szCs w:val="20"/>
        </w:rPr>
        <w:t>li</w:t>
      </w:r>
      <w:r w:rsidRPr="007269CB">
        <w:rPr>
          <w:spacing w:val="-1"/>
          <w:sz w:val="20"/>
          <w:szCs w:val="20"/>
        </w:rPr>
        <w:t>sh</w:t>
      </w:r>
      <w:r w:rsidRPr="007269CB">
        <w:rPr>
          <w:sz w:val="20"/>
          <w:szCs w:val="20"/>
        </w:rPr>
        <w:t>ed</w:t>
      </w:r>
      <w:r w:rsidRPr="007269CB">
        <w:rPr>
          <w:spacing w:val="-6"/>
          <w:sz w:val="20"/>
          <w:szCs w:val="20"/>
        </w:rPr>
        <w:t xml:space="preserve"> </w:t>
      </w:r>
      <w:r w:rsidRPr="007269CB">
        <w:rPr>
          <w:spacing w:val="-2"/>
          <w:sz w:val="20"/>
          <w:szCs w:val="20"/>
        </w:rPr>
        <w:t>f</w:t>
      </w:r>
      <w:r w:rsidRPr="007269CB">
        <w:rPr>
          <w:spacing w:val="1"/>
          <w:sz w:val="20"/>
          <w:szCs w:val="20"/>
        </w:rPr>
        <w:t>o</w:t>
      </w:r>
      <w:r w:rsidRPr="007269CB">
        <w:rPr>
          <w:spacing w:val="3"/>
          <w:sz w:val="20"/>
          <w:szCs w:val="20"/>
        </w:rPr>
        <w:t>r</w:t>
      </w:r>
      <w:r w:rsidRPr="007269CB">
        <w:rPr>
          <w:spacing w:val="-4"/>
          <w:sz w:val="20"/>
          <w:szCs w:val="20"/>
        </w:rPr>
        <w:t>m</w:t>
      </w:r>
      <w:r w:rsidRPr="007269CB">
        <w:rPr>
          <w:sz w:val="20"/>
          <w:szCs w:val="20"/>
        </w:rPr>
        <w:t>al</w:t>
      </w:r>
      <w:r w:rsidRPr="007269CB">
        <w:rPr>
          <w:spacing w:val="-5"/>
          <w:sz w:val="20"/>
          <w:szCs w:val="20"/>
        </w:rPr>
        <w:t xml:space="preserve"> </w:t>
      </w:r>
      <w:r w:rsidRPr="007269CB">
        <w:rPr>
          <w:spacing w:val="1"/>
          <w:sz w:val="20"/>
          <w:szCs w:val="20"/>
        </w:rPr>
        <w:t>r</w:t>
      </w:r>
      <w:r w:rsidRPr="007269CB">
        <w:rPr>
          <w:sz w:val="20"/>
          <w:szCs w:val="20"/>
        </w:rPr>
        <w:t>e</w:t>
      </w:r>
      <w:r w:rsidRPr="007269CB">
        <w:rPr>
          <w:spacing w:val="1"/>
          <w:sz w:val="20"/>
          <w:szCs w:val="20"/>
        </w:rPr>
        <w:t>q</w:t>
      </w:r>
      <w:r w:rsidRPr="007269CB">
        <w:rPr>
          <w:spacing w:val="-1"/>
          <w:sz w:val="20"/>
          <w:szCs w:val="20"/>
        </w:rPr>
        <w:t>u</w:t>
      </w:r>
      <w:r w:rsidRPr="007269CB">
        <w:rPr>
          <w:spacing w:val="3"/>
          <w:sz w:val="20"/>
          <w:szCs w:val="20"/>
        </w:rPr>
        <w:t>e</w:t>
      </w:r>
      <w:r w:rsidRPr="007269CB">
        <w:rPr>
          <w:spacing w:val="-1"/>
          <w:sz w:val="20"/>
          <w:szCs w:val="20"/>
        </w:rPr>
        <w:t>s</w:t>
      </w:r>
      <w:r w:rsidRPr="007269CB">
        <w:rPr>
          <w:spacing w:val="2"/>
          <w:sz w:val="20"/>
          <w:szCs w:val="20"/>
        </w:rPr>
        <w:t>t</w:t>
      </w:r>
      <w:r w:rsidRPr="007269CB">
        <w:rPr>
          <w:sz w:val="20"/>
          <w:szCs w:val="20"/>
        </w:rPr>
        <w:t>s</w:t>
      </w:r>
      <w:r w:rsidRPr="007269CB">
        <w:rPr>
          <w:spacing w:val="-7"/>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i</w:t>
      </w:r>
      <w:r w:rsidRPr="007269CB">
        <w:rPr>
          <w:spacing w:val="1"/>
          <w:sz w:val="20"/>
          <w:szCs w:val="20"/>
        </w:rPr>
        <w:t>n</w:t>
      </w:r>
      <w:r w:rsidRPr="007269CB">
        <w:rPr>
          <w:spacing w:val="-2"/>
          <w:sz w:val="20"/>
          <w:szCs w:val="20"/>
        </w:rPr>
        <w:t>f</w:t>
      </w:r>
      <w:r w:rsidRPr="007269CB">
        <w:rPr>
          <w:spacing w:val="1"/>
          <w:sz w:val="20"/>
          <w:szCs w:val="20"/>
        </w:rPr>
        <w:t>o</w:t>
      </w:r>
      <w:r w:rsidRPr="007269CB">
        <w:rPr>
          <w:spacing w:val="3"/>
          <w:sz w:val="20"/>
          <w:szCs w:val="20"/>
        </w:rPr>
        <w:t>r</w:t>
      </w:r>
      <w:r w:rsidRPr="007269CB">
        <w:rPr>
          <w:spacing w:val="-4"/>
          <w:sz w:val="20"/>
          <w:szCs w:val="20"/>
        </w:rPr>
        <w:t>m</w:t>
      </w:r>
      <w:r w:rsidRPr="007269CB">
        <w:rPr>
          <w:sz w:val="20"/>
          <w:szCs w:val="20"/>
        </w:rPr>
        <w:t>ati</w:t>
      </w:r>
      <w:r w:rsidRPr="007269CB">
        <w:rPr>
          <w:spacing w:val="4"/>
          <w:sz w:val="20"/>
          <w:szCs w:val="20"/>
        </w:rPr>
        <w:t>o</w:t>
      </w:r>
      <w:r w:rsidRPr="007269CB">
        <w:rPr>
          <w:sz w:val="20"/>
          <w:szCs w:val="20"/>
        </w:rPr>
        <w:t>n</w:t>
      </w:r>
      <w:r w:rsidRPr="007269CB">
        <w:rPr>
          <w:spacing w:val="-10"/>
          <w:sz w:val="20"/>
          <w:szCs w:val="20"/>
        </w:rPr>
        <w:t xml:space="preserve"> </w:t>
      </w:r>
      <w:r w:rsidRPr="007269CB">
        <w:rPr>
          <w:sz w:val="20"/>
          <w:szCs w:val="20"/>
        </w:rPr>
        <w:t>in</w:t>
      </w:r>
      <w:r w:rsidRPr="007269CB">
        <w:rPr>
          <w:spacing w:val="-3"/>
          <w:sz w:val="20"/>
          <w:szCs w:val="20"/>
        </w:rPr>
        <w:t xml:space="preserve"> </w:t>
      </w:r>
      <w:r w:rsidRPr="007269CB">
        <w:rPr>
          <w:sz w:val="20"/>
          <w:szCs w:val="20"/>
        </w:rPr>
        <w:t>a</w:t>
      </w:r>
      <w:r w:rsidRPr="007269CB">
        <w:rPr>
          <w:spacing w:val="1"/>
          <w:sz w:val="20"/>
          <w:szCs w:val="20"/>
        </w:rPr>
        <w:t>ppropr</w:t>
      </w:r>
      <w:r w:rsidRPr="007269CB">
        <w:rPr>
          <w:sz w:val="20"/>
          <w:szCs w:val="20"/>
        </w:rPr>
        <w:t>iate</w:t>
      </w:r>
      <w:r w:rsidRPr="007269CB">
        <w:rPr>
          <w:spacing w:val="-8"/>
          <w:sz w:val="20"/>
          <w:szCs w:val="20"/>
        </w:rPr>
        <w:t xml:space="preserve"> </w:t>
      </w:r>
      <w:r w:rsidRPr="007269CB">
        <w:rPr>
          <w:sz w:val="20"/>
          <w:szCs w:val="20"/>
        </w:rPr>
        <w:t>tec</w:t>
      </w:r>
      <w:r w:rsidRPr="007269CB">
        <w:rPr>
          <w:spacing w:val="-1"/>
          <w:sz w:val="20"/>
          <w:szCs w:val="20"/>
        </w:rPr>
        <w:t>hn</w:t>
      </w:r>
      <w:r w:rsidRPr="007269CB">
        <w:rPr>
          <w:sz w:val="20"/>
          <w:szCs w:val="20"/>
        </w:rPr>
        <w:t>ic</w:t>
      </w:r>
      <w:r w:rsidRPr="007269CB">
        <w:rPr>
          <w:spacing w:val="3"/>
          <w:sz w:val="20"/>
          <w:szCs w:val="20"/>
        </w:rPr>
        <w:t>a</w:t>
      </w:r>
      <w:r w:rsidRPr="007269CB">
        <w:rPr>
          <w:sz w:val="20"/>
          <w:szCs w:val="20"/>
        </w:rPr>
        <w:t>l</w:t>
      </w:r>
      <w:r w:rsidRPr="007269CB">
        <w:rPr>
          <w:spacing w:val="-7"/>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s</w:t>
      </w:r>
      <w:r w:rsidRPr="007269CB">
        <w:rPr>
          <w:sz w:val="20"/>
          <w:szCs w:val="20"/>
        </w:rPr>
        <w:t>cie</w:t>
      </w:r>
      <w:r w:rsidRPr="007269CB">
        <w:rPr>
          <w:spacing w:val="-1"/>
          <w:sz w:val="20"/>
          <w:szCs w:val="20"/>
        </w:rPr>
        <w:t>n</w:t>
      </w:r>
      <w:r w:rsidRPr="007269CB">
        <w:rPr>
          <w:sz w:val="20"/>
          <w:szCs w:val="20"/>
        </w:rPr>
        <w:t>t</w:t>
      </w:r>
      <w:r w:rsidRPr="007269CB">
        <w:rPr>
          <w:spacing w:val="2"/>
          <w:sz w:val="20"/>
          <w:szCs w:val="20"/>
        </w:rPr>
        <w:t>i</w:t>
      </w:r>
      <w:r w:rsidRPr="007269CB">
        <w:rPr>
          <w:spacing w:val="-2"/>
          <w:sz w:val="20"/>
          <w:szCs w:val="20"/>
        </w:rPr>
        <w:t>f</w:t>
      </w:r>
      <w:r w:rsidRPr="007269CB">
        <w:rPr>
          <w:sz w:val="20"/>
          <w:szCs w:val="20"/>
        </w:rPr>
        <w:t>ic</w:t>
      </w:r>
      <w:r w:rsidRPr="007269CB">
        <w:rPr>
          <w:spacing w:val="-6"/>
          <w:sz w:val="20"/>
          <w:szCs w:val="20"/>
        </w:rPr>
        <w:t xml:space="preserve"> </w:t>
      </w:r>
      <w:r w:rsidRPr="007269CB">
        <w:rPr>
          <w:spacing w:val="2"/>
          <w:sz w:val="20"/>
          <w:szCs w:val="20"/>
        </w:rPr>
        <w:t>jo</w:t>
      </w:r>
      <w:r w:rsidRPr="007269CB">
        <w:rPr>
          <w:spacing w:val="-1"/>
          <w:sz w:val="20"/>
          <w:szCs w:val="20"/>
        </w:rPr>
        <w:t>u</w:t>
      </w:r>
      <w:r w:rsidRPr="007269CB">
        <w:rPr>
          <w:spacing w:val="1"/>
          <w:sz w:val="20"/>
          <w:szCs w:val="20"/>
        </w:rPr>
        <w:t>r</w:t>
      </w:r>
      <w:r w:rsidRPr="007269CB">
        <w:rPr>
          <w:spacing w:val="-1"/>
          <w:sz w:val="20"/>
          <w:szCs w:val="20"/>
        </w:rPr>
        <w:t>n</w:t>
      </w:r>
      <w:r w:rsidRPr="007269CB">
        <w:rPr>
          <w:spacing w:val="3"/>
          <w:sz w:val="20"/>
          <w:szCs w:val="20"/>
        </w:rPr>
        <w:t>a</w:t>
      </w:r>
      <w:r w:rsidRPr="007269CB">
        <w:rPr>
          <w:sz w:val="20"/>
          <w:szCs w:val="20"/>
        </w:rPr>
        <w:t>ls</w:t>
      </w:r>
      <w:r w:rsidRPr="007269CB">
        <w:rPr>
          <w:spacing w:val="-6"/>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w:t>
      </w:r>
      <w:r w:rsidRPr="007269CB">
        <w:rPr>
          <w:spacing w:val="1"/>
          <w:sz w:val="20"/>
          <w:szCs w:val="20"/>
        </w:rPr>
        <w:t>b</w:t>
      </w:r>
      <w:r w:rsidRPr="007269CB">
        <w:rPr>
          <w:spacing w:val="-1"/>
          <w:sz w:val="20"/>
          <w:szCs w:val="20"/>
        </w:rPr>
        <w:t>us</w:t>
      </w:r>
      <w:r w:rsidRPr="007269CB">
        <w:rPr>
          <w:sz w:val="20"/>
          <w:szCs w:val="20"/>
        </w:rPr>
        <w:t>i</w:t>
      </w:r>
      <w:r w:rsidRPr="007269CB">
        <w:rPr>
          <w:spacing w:val="-1"/>
          <w:sz w:val="20"/>
          <w:szCs w:val="20"/>
        </w:rPr>
        <w:t>n</w:t>
      </w:r>
      <w:r w:rsidRPr="007269CB">
        <w:rPr>
          <w:spacing w:val="3"/>
          <w:sz w:val="20"/>
          <w:szCs w:val="20"/>
        </w:rPr>
        <w:t>e</w:t>
      </w:r>
      <w:r w:rsidRPr="007269CB">
        <w:rPr>
          <w:spacing w:val="-1"/>
          <w:sz w:val="20"/>
          <w:szCs w:val="20"/>
        </w:rPr>
        <w:t>s</w:t>
      </w:r>
      <w:r w:rsidRPr="007269CB">
        <w:rPr>
          <w:sz w:val="20"/>
          <w:szCs w:val="20"/>
        </w:rPr>
        <w:t xml:space="preserve">s </w:t>
      </w:r>
      <w:r w:rsidRPr="007269CB">
        <w:rPr>
          <w:spacing w:val="1"/>
          <w:sz w:val="20"/>
          <w:szCs w:val="20"/>
        </w:rPr>
        <w:t>p</w:t>
      </w:r>
      <w:r w:rsidRPr="007269CB">
        <w:rPr>
          <w:spacing w:val="-1"/>
          <w:sz w:val="20"/>
          <w:szCs w:val="20"/>
        </w:rPr>
        <w:t>u</w:t>
      </w:r>
      <w:r w:rsidRPr="007269CB">
        <w:rPr>
          <w:spacing w:val="1"/>
          <w:sz w:val="20"/>
          <w:szCs w:val="20"/>
        </w:rPr>
        <w:t>b</w:t>
      </w:r>
      <w:r w:rsidRPr="007269CB">
        <w:rPr>
          <w:sz w:val="20"/>
          <w:szCs w:val="20"/>
        </w:rPr>
        <w:t>licati</w:t>
      </w:r>
      <w:r w:rsidRPr="007269CB">
        <w:rPr>
          <w:spacing w:val="1"/>
          <w:sz w:val="20"/>
          <w:szCs w:val="20"/>
        </w:rPr>
        <w:t>o</w:t>
      </w:r>
      <w:r w:rsidRPr="007269CB">
        <w:rPr>
          <w:spacing w:val="-1"/>
          <w:sz w:val="20"/>
          <w:szCs w:val="20"/>
        </w:rPr>
        <w:t>ns</w:t>
      </w:r>
      <w:r w:rsidRPr="007269CB">
        <w:rPr>
          <w:sz w:val="20"/>
          <w:szCs w:val="20"/>
        </w:rPr>
        <w:t>;</w:t>
      </w:r>
    </w:p>
    <w:p w14:paraId="24E1A598" w14:textId="77777777" w:rsidR="006D0294" w:rsidRPr="007269CB" w:rsidRDefault="006D0294" w:rsidP="006D0294">
      <w:pPr>
        <w:widowControl w:val="0"/>
        <w:adjustRightInd w:val="0"/>
        <w:ind w:right="263"/>
        <w:rPr>
          <w:sz w:val="20"/>
          <w:szCs w:val="20"/>
        </w:rPr>
      </w:pPr>
      <w:r w:rsidRPr="007269CB">
        <w:rPr>
          <w:sz w:val="20"/>
          <w:szCs w:val="20"/>
        </w:rPr>
        <w:t>(    ) Q</w:t>
      </w:r>
      <w:r w:rsidRPr="007269CB">
        <w:rPr>
          <w:spacing w:val="-1"/>
          <w:sz w:val="20"/>
          <w:szCs w:val="20"/>
        </w:rPr>
        <w:t>u</w:t>
      </w:r>
      <w:r w:rsidRPr="007269CB">
        <w:rPr>
          <w:sz w:val="20"/>
          <w:szCs w:val="20"/>
        </w:rPr>
        <w:t>e</w:t>
      </w:r>
      <w:r w:rsidRPr="007269CB">
        <w:rPr>
          <w:spacing w:val="1"/>
          <w:sz w:val="20"/>
          <w:szCs w:val="20"/>
        </w:rPr>
        <w:t>r</w:t>
      </w:r>
      <w:r w:rsidRPr="007269CB">
        <w:rPr>
          <w:sz w:val="20"/>
          <w:szCs w:val="20"/>
        </w:rPr>
        <w:t>ied</w:t>
      </w:r>
      <w:r w:rsidRPr="007269CB">
        <w:rPr>
          <w:spacing w:val="-4"/>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z w:val="20"/>
          <w:szCs w:val="20"/>
        </w:rPr>
        <w:t>G</w:t>
      </w:r>
      <w:r w:rsidRPr="007269CB">
        <w:rPr>
          <w:spacing w:val="1"/>
          <w:sz w:val="20"/>
          <w:szCs w:val="20"/>
        </w:rPr>
        <w:t>o</w:t>
      </w:r>
      <w:r w:rsidRPr="007269CB">
        <w:rPr>
          <w:spacing w:val="-1"/>
          <w:sz w:val="20"/>
          <w:szCs w:val="20"/>
        </w:rPr>
        <w:t>v</w:t>
      </w:r>
      <w:r w:rsidRPr="007269CB">
        <w:rPr>
          <w:sz w:val="20"/>
          <w:szCs w:val="20"/>
        </w:rPr>
        <w:t>e</w:t>
      </w:r>
      <w:r w:rsidRPr="007269CB">
        <w:rPr>
          <w:spacing w:val="1"/>
          <w:sz w:val="20"/>
          <w:szCs w:val="20"/>
        </w:rPr>
        <w:t>rn</w:t>
      </w:r>
      <w:r w:rsidRPr="007269CB">
        <w:rPr>
          <w:spacing w:val="-4"/>
          <w:sz w:val="20"/>
          <w:szCs w:val="20"/>
        </w:rPr>
        <w:t>m</w:t>
      </w:r>
      <w:r w:rsidRPr="007269CB">
        <w:rPr>
          <w:spacing w:val="3"/>
          <w:sz w:val="20"/>
          <w:szCs w:val="20"/>
        </w:rPr>
        <w:t>e</w:t>
      </w:r>
      <w:r w:rsidRPr="007269CB">
        <w:rPr>
          <w:spacing w:val="-1"/>
          <w:sz w:val="20"/>
          <w:szCs w:val="20"/>
        </w:rPr>
        <w:t>n</w:t>
      </w:r>
      <w:r w:rsidRPr="007269CB">
        <w:rPr>
          <w:spacing w:val="2"/>
          <w:sz w:val="20"/>
          <w:szCs w:val="20"/>
        </w:rPr>
        <w:t>t</w:t>
      </w:r>
      <w:r w:rsidRPr="007269CB">
        <w:rPr>
          <w:spacing w:val="1"/>
          <w:sz w:val="20"/>
          <w:szCs w:val="20"/>
        </w:rPr>
        <w:t>-</w:t>
      </w:r>
      <w:r w:rsidRPr="007269CB">
        <w:rPr>
          <w:spacing w:val="-2"/>
          <w:sz w:val="20"/>
          <w:szCs w:val="20"/>
        </w:rPr>
        <w:t>w</w:t>
      </w:r>
      <w:r w:rsidRPr="007269CB">
        <w:rPr>
          <w:sz w:val="20"/>
          <w:szCs w:val="20"/>
        </w:rPr>
        <w:t>i</w:t>
      </w:r>
      <w:r w:rsidRPr="007269CB">
        <w:rPr>
          <w:spacing w:val="1"/>
          <w:sz w:val="20"/>
          <w:szCs w:val="20"/>
        </w:rPr>
        <w:t>d</w:t>
      </w:r>
      <w:r w:rsidRPr="007269CB">
        <w:rPr>
          <w:sz w:val="20"/>
          <w:szCs w:val="20"/>
        </w:rPr>
        <w:t>e</w:t>
      </w:r>
      <w:r w:rsidRPr="007269CB">
        <w:rPr>
          <w:spacing w:val="-14"/>
          <w:sz w:val="20"/>
          <w:szCs w:val="20"/>
        </w:rPr>
        <w:t xml:space="preserve"> </w:t>
      </w:r>
      <w:r w:rsidRPr="007269CB">
        <w:rPr>
          <w:spacing w:val="1"/>
          <w:sz w:val="20"/>
          <w:szCs w:val="20"/>
        </w:rPr>
        <w:t>d</w:t>
      </w:r>
      <w:r w:rsidRPr="007269CB">
        <w:rPr>
          <w:sz w:val="20"/>
          <w:szCs w:val="20"/>
        </w:rPr>
        <w:t>ata</w:t>
      </w:r>
      <w:r w:rsidRPr="007269CB">
        <w:rPr>
          <w:spacing w:val="1"/>
          <w:sz w:val="20"/>
          <w:szCs w:val="20"/>
        </w:rPr>
        <w:t>b</w:t>
      </w:r>
      <w:r w:rsidRPr="007269CB">
        <w:rPr>
          <w:sz w:val="20"/>
          <w:szCs w:val="20"/>
        </w:rPr>
        <w:t>a</w:t>
      </w:r>
      <w:r w:rsidRPr="007269CB">
        <w:rPr>
          <w:spacing w:val="-1"/>
          <w:sz w:val="20"/>
          <w:szCs w:val="20"/>
        </w:rPr>
        <w:t>s</w:t>
      </w:r>
      <w:r w:rsidRPr="007269CB">
        <w:rPr>
          <w:sz w:val="20"/>
          <w:szCs w:val="20"/>
        </w:rPr>
        <w:t>e</w:t>
      </w:r>
      <w:r w:rsidRPr="007269CB">
        <w:rPr>
          <w:spacing w:val="-6"/>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z w:val="20"/>
          <w:szCs w:val="20"/>
        </w:rPr>
        <w:t>c</w:t>
      </w:r>
      <w:r w:rsidRPr="007269CB">
        <w:rPr>
          <w:spacing w:val="1"/>
          <w:sz w:val="20"/>
          <w:szCs w:val="20"/>
        </w:rPr>
        <w:t>o</w:t>
      </w:r>
      <w:r w:rsidRPr="007269CB">
        <w:rPr>
          <w:spacing w:val="-1"/>
          <w:sz w:val="20"/>
          <w:szCs w:val="20"/>
        </w:rPr>
        <w:t>n</w:t>
      </w:r>
      <w:r w:rsidRPr="007269CB">
        <w:rPr>
          <w:sz w:val="20"/>
          <w:szCs w:val="20"/>
        </w:rPr>
        <w:t>t</w:t>
      </w:r>
      <w:r w:rsidRPr="007269CB">
        <w:rPr>
          <w:spacing w:val="1"/>
          <w:sz w:val="20"/>
          <w:szCs w:val="20"/>
        </w:rPr>
        <w:t>r</w:t>
      </w:r>
      <w:r w:rsidRPr="007269CB">
        <w:rPr>
          <w:sz w:val="20"/>
          <w:szCs w:val="20"/>
        </w:rPr>
        <w:t>ac</w:t>
      </w:r>
      <w:r w:rsidRPr="007269CB">
        <w:rPr>
          <w:spacing w:val="2"/>
          <w:sz w:val="20"/>
          <w:szCs w:val="20"/>
        </w:rPr>
        <w:t>t</w:t>
      </w:r>
      <w:r w:rsidRPr="007269CB">
        <w:rPr>
          <w:sz w:val="20"/>
          <w:szCs w:val="20"/>
        </w:rPr>
        <w:t>s</w:t>
      </w:r>
      <w:r w:rsidRPr="007269CB">
        <w:rPr>
          <w:spacing w:val="-7"/>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o</w:t>
      </w:r>
      <w:r w:rsidRPr="007269CB">
        <w:rPr>
          <w:sz w:val="20"/>
          <w:szCs w:val="20"/>
        </w:rPr>
        <w:t>t</w:t>
      </w:r>
      <w:r w:rsidRPr="007269CB">
        <w:rPr>
          <w:spacing w:val="-1"/>
          <w:sz w:val="20"/>
          <w:szCs w:val="20"/>
        </w:rPr>
        <w:t>h</w:t>
      </w:r>
      <w:r w:rsidRPr="007269CB">
        <w:rPr>
          <w:sz w:val="20"/>
          <w:szCs w:val="20"/>
        </w:rPr>
        <w:t>er</w:t>
      </w:r>
      <w:r w:rsidRPr="007269CB">
        <w:rPr>
          <w:spacing w:val="-3"/>
          <w:sz w:val="20"/>
          <w:szCs w:val="20"/>
        </w:rPr>
        <w:t xml:space="preserve"> </w:t>
      </w:r>
      <w:r w:rsidRPr="007269CB">
        <w:rPr>
          <w:spacing w:val="1"/>
          <w:sz w:val="20"/>
          <w:szCs w:val="20"/>
        </w:rPr>
        <w:t>pro</w:t>
      </w:r>
      <w:r w:rsidRPr="007269CB">
        <w:rPr>
          <w:sz w:val="20"/>
          <w:szCs w:val="20"/>
        </w:rPr>
        <w:t>c</w:t>
      </w:r>
      <w:r w:rsidRPr="007269CB">
        <w:rPr>
          <w:spacing w:val="-1"/>
          <w:sz w:val="20"/>
          <w:szCs w:val="20"/>
        </w:rPr>
        <w:t>u</w:t>
      </w:r>
      <w:r w:rsidRPr="007269CB">
        <w:rPr>
          <w:spacing w:val="1"/>
          <w:sz w:val="20"/>
          <w:szCs w:val="20"/>
        </w:rPr>
        <w:t>r</w:t>
      </w:r>
      <w:r w:rsidRPr="007269CB">
        <w:rPr>
          <w:sz w:val="20"/>
          <w:szCs w:val="20"/>
        </w:rPr>
        <w:t>e</w:t>
      </w:r>
      <w:r w:rsidRPr="007269CB">
        <w:rPr>
          <w:spacing w:val="-4"/>
          <w:sz w:val="20"/>
          <w:szCs w:val="20"/>
        </w:rPr>
        <w:t>m</w:t>
      </w:r>
      <w:r w:rsidRPr="007269CB">
        <w:rPr>
          <w:spacing w:val="3"/>
          <w:sz w:val="20"/>
          <w:szCs w:val="20"/>
        </w:rPr>
        <w:t>e</w:t>
      </w:r>
      <w:r w:rsidRPr="007269CB">
        <w:rPr>
          <w:spacing w:val="-1"/>
          <w:sz w:val="20"/>
          <w:szCs w:val="20"/>
        </w:rPr>
        <w:t>n</w:t>
      </w:r>
      <w:r w:rsidRPr="007269CB">
        <w:rPr>
          <w:sz w:val="20"/>
          <w:szCs w:val="20"/>
        </w:rPr>
        <w:t>t</w:t>
      </w:r>
      <w:r w:rsidRPr="007269CB">
        <w:rPr>
          <w:spacing w:val="-10"/>
          <w:sz w:val="20"/>
          <w:szCs w:val="20"/>
        </w:rPr>
        <w:t xml:space="preserve"> </w:t>
      </w:r>
      <w:r w:rsidRPr="007269CB">
        <w:rPr>
          <w:spacing w:val="2"/>
          <w:sz w:val="20"/>
          <w:szCs w:val="20"/>
        </w:rPr>
        <w:t>i</w:t>
      </w:r>
      <w:r w:rsidRPr="007269CB">
        <w:rPr>
          <w:spacing w:val="-1"/>
          <w:sz w:val="20"/>
          <w:szCs w:val="20"/>
        </w:rPr>
        <w:t>ns</w:t>
      </w:r>
      <w:r w:rsidRPr="007269CB">
        <w:rPr>
          <w:sz w:val="20"/>
          <w:szCs w:val="20"/>
        </w:rPr>
        <w:t>t</w:t>
      </w:r>
      <w:r w:rsidRPr="007269CB">
        <w:rPr>
          <w:spacing w:val="3"/>
          <w:sz w:val="20"/>
          <w:szCs w:val="20"/>
        </w:rPr>
        <w:t>r</w:t>
      </w:r>
      <w:r w:rsidRPr="007269CB">
        <w:rPr>
          <w:spacing w:val="1"/>
          <w:sz w:val="20"/>
          <w:szCs w:val="20"/>
        </w:rPr>
        <w:t>u</w:t>
      </w:r>
      <w:r w:rsidRPr="007269CB">
        <w:rPr>
          <w:spacing w:val="-1"/>
          <w:sz w:val="20"/>
          <w:szCs w:val="20"/>
        </w:rPr>
        <w:t>m</w:t>
      </w:r>
      <w:r w:rsidRPr="007269CB">
        <w:rPr>
          <w:sz w:val="20"/>
          <w:szCs w:val="20"/>
        </w:rPr>
        <w:t>e</w:t>
      </w:r>
      <w:r w:rsidRPr="007269CB">
        <w:rPr>
          <w:spacing w:val="-1"/>
          <w:sz w:val="20"/>
          <w:szCs w:val="20"/>
        </w:rPr>
        <w:t>n</w:t>
      </w:r>
      <w:r w:rsidRPr="007269CB">
        <w:rPr>
          <w:spacing w:val="2"/>
          <w:sz w:val="20"/>
          <w:szCs w:val="20"/>
        </w:rPr>
        <w:t>t</w:t>
      </w:r>
      <w:r w:rsidRPr="007269CB">
        <w:rPr>
          <w:sz w:val="20"/>
          <w:szCs w:val="20"/>
        </w:rPr>
        <w:t>s</w:t>
      </w:r>
      <w:r w:rsidRPr="007269CB">
        <w:rPr>
          <w:spacing w:val="-9"/>
          <w:sz w:val="20"/>
          <w:szCs w:val="20"/>
        </w:rPr>
        <w:t xml:space="preserve"> </w:t>
      </w:r>
      <w:r w:rsidRPr="007269CB">
        <w:rPr>
          <w:sz w:val="20"/>
          <w:szCs w:val="20"/>
        </w:rPr>
        <w:t>i</w:t>
      </w:r>
      <w:r w:rsidRPr="007269CB">
        <w:rPr>
          <w:spacing w:val="-1"/>
          <w:sz w:val="20"/>
          <w:szCs w:val="20"/>
        </w:rPr>
        <w:t>n</w:t>
      </w:r>
      <w:r w:rsidRPr="007269CB">
        <w:rPr>
          <w:sz w:val="20"/>
          <w:szCs w:val="20"/>
        </w:rPr>
        <w:t>t</w:t>
      </w:r>
      <w:r w:rsidRPr="007269CB">
        <w:rPr>
          <w:spacing w:val="3"/>
          <w:sz w:val="20"/>
          <w:szCs w:val="20"/>
        </w:rPr>
        <w:t>e</w:t>
      </w:r>
      <w:r w:rsidRPr="007269CB">
        <w:rPr>
          <w:spacing w:val="-1"/>
          <w:sz w:val="20"/>
          <w:szCs w:val="20"/>
        </w:rPr>
        <w:t>n</w:t>
      </w:r>
      <w:r w:rsidRPr="007269CB">
        <w:rPr>
          <w:spacing w:val="1"/>
          <w:sz w:val="20"/>
          <w:szCs w:val="20"/>
        </w:rPr>
        <w:t>d</w:t>
      </w:r>
      <w:r w:rsidRPr="007269CB">
        <w:rPr>
          <w:sz w:val="20"/>
          <w:szCs w:val="20"/>
        </w:rPr>
        <w:t>ed</w:t>
      </w:r>
      <w:r w:rsidRPr="007269CB">
        <w:rPr>
          <w:spacing w:val="-5"/>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us</w:t>
      </w:r>
      <w:r w:rsidRPr="007269CB">
        <w:rPr>
          <w:sz w:val="20"/>
          <w:szCs w:val="20"/>
        </w:rPr>
        <w:t>e</w:t>
      </w:r>
      <w:r w:rsidRPr="007269CB">
        <w:rPr>
          <w:spacing w:val="-2"/>
          <w:sz w:val="20"/>
          <w:szCs w:val="20"/>
        </w:rPr>
        <w:t xml:space="preserve"> </w:t>
      </w:r>
      <w:r w:rsidRPr="007269CB">
        <w:rPr>
          <w:spacing w:val="4"/>
          <w:sz w:val="20"/>
          <w:szCs w:val="20"/>
        </w:rPr>
        <w:t>b</w:t>
      </w:r>
      <w:r w:rsidRPr="007269CB">
        <w:rPr>
          <w:sz w:val="20"/>
          <w:szCs w:val="20"/>
        </w:rPr>
        <w:t xml:space="preserve">y </w:t>
      </w:r>
      <w:r w:rsidRPr="007269CB">
        <w:rPr>
          <w:spacing w:val="-1"/>
          <w:sz w:val="20"/>
          <w:szCs w:val="20"/>
        </w:rPr>
        <w:t>m</w:t>
      </w:r>
      <w:r w:rsidRPr="007269CB">
        <w:rPr>
          <w:spacing w:val="1"/>
          <w:sz w:val="20"/>
          <w:szCs w:val="20"/>
        </w:rPr>
        <w:t>u</w:t>
      </w:r>
      <w:r w:rsidRPr="007269CB">
        <w:rPr>
          <w:sz w:val="20"/>
          <w:szCs w:val="20"/>
        </w:rPr>
        <w:t>lti</w:t>
      </w:r>
      <w:r w:rsidRPr="007269CB">
        <w:rPr>
          <w:spacing w:val="1"/>
          <w:sz w:val="20"/>
          <w:szCs w:val="20"/>
        </w:rPr>
        <w:t>p</w:t>
      </w:r>
      <w:r w:rsidRPr="007269CB">
        <w:rPr>
          <w:sz w:val="20"/>
          <w:szCs w:val="20"/>
        </w:rPr>
        <w:t>le</w:t>
      </w:r>
      <w:r w:rsidRPr="007269CB">
        <w:rPr>
          <w:spacing w:val="-6"/>
          <w:sz w:val="20"/>
          <w:szCs w:val="20"/>
        </w:rPr>
        <w:t xml:space="preserve"> </w:t>
      </w:r>
      <w:r w:rsidRPr="007269CB">
        <w:rPr>
          <w:sz w:val="20"/>
          <w:szCs w:val="20"/>
        </w:rPr>
        <w:t>a</w:t>
      </w:r>
      <w:r w:rsidRPr="007269CB">
        <w:rPr>
          <w:spacing w:val="-1"/>
          <w:sz w:val="20"/>
          <w:szCs w:val="20"/>
        </w:rPr>
        <w:t>g</w:t>
      </w:r>
      <w:r w:rsidRPr="007269CB">
        <w:rPr>
          <w:spacing w:val="3"/>
          <w:sz w:val="20"/>
          <w:szCs w:val="20"/>
        </w:rPr>
        <w:t>e</w:t>
      </w:r>
      <w:r w:rsidRPr="007269CB">
        <w:rPr>
          <w:spacing w:val="-1"/>
          <w:sz w:val="20"/>
          <w:szCs w:val="20"/>
        </w:rPr>
        <w:t>n</w:t>
      </w:r>
      <w:r w:rsidRPr="007269CB">
        <w:rPr>
          <w:sz w:val="20"/>
          <w:szCs w:val="20"/>
        </w:rPr>
        <w:t>cies</w:t>
      </w:r>
      <w:r w:rsidRPr="007269CB">
        <w:rPr>
          <w:spacing w:val="-7"/>
          <w:sz w:val="20"/>
          <w:szCs w:val="20"/>
        </w:rPr>
        <w:t xml:space="preserve"> </w:t>
      </w:r>
      <w:r w:rsidRPr="007269CB">
        <w:rPr>
          <w:spacing w:val="3"/>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le</w:t>
      </w:r>
      <w:r w:rsidRPr="007269CB">
        <w:rPr>
          <w:spacing w:val="-6"/>
          <w:sz w:val="20"/>
          <w:szCs w:val="20"/>
        </w:rPr>
        <w:t xml:space="preserve"> </w:t>
      </w:r>
      <w:r w:rsidRPr="007269CB">
        <w:rPr>
          <w:sz w:val="20"/>
          <w:szCs w:val="20"/>
        </w:rPr>
        <w:t>at</w:t>
      </w:r>
      <w:r w:rsidRPr="007269CB">
        <w:rPr>
          <w:spacing w:val="-1"/>
          <w:sz w:val="20"/>
          <w:szCs w:val="20"/>
        </w:rPr>
        <w:t xml:space="preserve"> </w:t>
      </w:r>
      <w:r w:rsidRPr="007269CB">
        <w:rPr>
          <w:spacing w:val="-48"/>
          <w:sz w:val="20"/>
          <w:szCs w:val="20"/>
        </w:rPr>
        <w:t xml:space="preserve"> </w:t>
      </w:r>
      <w:hyperlink r:id="rId249" w:history="1">
        <w:r w:rsidRPr="007269CB">
          <w:rPr>
            <w:spacing w:val="-1"/>
            <w:sz w:val="20"/>
            <w:szCs w:val="20"/>
            <w:u w:val="single"/>
          </w:rPr>
          <w:t>h</w:t>
        </w:r>
        <w:r w:rsidRPr="007269CB">
          <w:rPr>
            <w:sz w:val="20"/>
            <w:szCs w:val="20"/>
            <w:u w:val="single"/>
          </w:rPr>
          <w:t>tt</w:t>
        </w:r>
        <w:r w:rsidRPr="007269CB">
          <w:rPr>
            <w:spacing w:val="1"/>
            <w:sz w:val="20"/>
            <w:szCs w:val="20"/>
            <w:u w:val="single"/>
          </w:rPr>
          <w:t>p</w:t>
        </w:r>
        <w:r w:rsidRPr="007269CB">
          <w:rPr>
            <w:spacing w:val="-1"/>
            <w:sz w:val="20"/>
            <w:szCs w:val="20"/>
            <w:u w:val="single"/>
          </w:rPr>
          <w:t>s</w:t>
        </w:r>
        <w:r w:rsidRPr="007269CB">
          <w:rPr>
            <w:sz w:val="20"/>
            <w:szCs w:val="20"/>
            <w:u w:val="single"/>
          </w:rPr>
          <w:t>:</w:t>
        </w:r>
        <w:r w:rsidRPr="007269CB">
          <w:rPr>
            <w:spacing w:val="2"/>
            <w:sz w:val="20"/>
            <w:szCs w:val="20"/>
            <w:u w:val="single"/>
          </w:rPr>
          <w:t>//</w:t>
        </w:r>
        <w:r w:rsidRPr="007269CB">
          <w:rPr>
            <w:sz w:val="20"/>
            <w:szCs w:val="20"/>
            <w:u w:val="single"/>
          </w:rPr>
          <w:t>ww</w:t>
        </w:r>
        <w:r w:rsidRPr="007269CB">
          <w:rPr>
            <w:spacing w:val="-2"/>
            <w:sz w:val="20"/>
            <w:szCs w:val="20"/>
            <w:u w:val="single"/>
          </w:rPr>
          <w:t>w</w:t>
        </w:r>
        <w:r w:rsidRPr="007269CB">
          <w:rPr>
            <w:spacing w:val="3"/>
            <w:sz w:val="20"/>
            <w:szCs w:val="20"/>
            <w:u w:val="single"/>
          </w:rPr>
          <w:t>.</w:t>
        </w:r>
        <w:r w:rsidRPr="007269CB">
          <w:rPr>
            <w:spacing w:val="-2"/>
            <w:sz w:val="20"/>
            <w:szCs w:val="20"/>
            <w:u w:val="single"/>
          </w:rPr>
          <w:t>f</w:t>
        </w:r>
        <w:r w:rsidRPr="007269CB">
          <w:rPr>
            <w:spacing w:val="1"/>
            <w:sz w:val="20"/>
            <w:szCs w:val="20"/>
            <w:u w:val="single"/>
          </w:rPr>
          <w:t>pd</w:t>
        </w:r>
        <w:r w:rsidRPr="007269CB">
          <w:rPr>
            <w:spacing w:val="-1"/>
            <w:sz w:val="20"/>
            <w:szCs w:val="20"/>
            <w:u w:val="single"/>
          </w:rPr>
          <w:t>s</w:t>
        </w:r>
        <w:r w:rsidRPr="007269CB">
          <w:rPr>
            <w:spacing w:val="1"/>
            <w:sz w:val="20"/>
            <w:szCs w:val="20"/>
            <w:u w:val="single"/>
          </w:rPr>
          <w:t>.</w:t>
        </w:r>
        <w:r w:rsidRPr="007269CB">
          <w:rPr>
            <w:spacing w:val="-1"/>
            <w:sz w:val="20"/>
            <w:szCs w:val="20"/>
            <w:u w:val="single"/>
          </w:rPr>
          <w:t>g</w:t>
        </w:r>
        <w:r w:rsidRPr="007269CB">
          <w:rPr>
            <w:spacing w:val="1"/>
            <w:sz w:val="20"/>
            <w:szCs w:val="20"/>
            <w:u w:val="single"/>
          </w:rPr>
          <w:t>o</w:t>
        </w:r>
        <w:r w:rsidRPr="007269CB">
          <w:rPr>
            <w:sz w:val="20"/>
            <w:szCs w:val="20"/>
            <w:u w:val="single"/>
          </w:rPr>
          <w:t>v</w:t>
        </w:r>
        <w:r w:rsidRPr="007269CB">
          <w:rPr>
            <w:spacing w:val="-19"/>
            <w:sz w:val="20"/>
            <w:szCs w:val="20"/>
          </w:rPr>
          <w:t xml:space="preserve"> </w:t>
        </w:r>
      </w:hyperlink>
      <w:r w:rsidRPr="007269CB">
        <w:rPr>
          <w:spacing w:val="3"/>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pacing w:val="1"/>
          <w:sz w:val="20"/>
          <w:szCs w:val="20"/>
        </w:rPr>
        <w:t>o</w:t>
      </w:r>
      <w:r w:rsidRPr="007269CB">
        <w:rPr>
          <w:sz w:val="20"/>
          <w:szCs w:val="20"/>
        </w:rPr>
        <w:t>t</w:t>
      </w:r>
      <w:r w:rsidRPr="007269CB">
        <w:rPr>
          <w:spacing w:val="1"/>
          <w:sz w:val="20"/>
          <w:szCs w:val="20"/>
        </w:rPr>
        <w:t>h</w:t>
      </w:r>
      <w:r w:rsidRPr="007269CB">
        <w:rPr>
          <w:sz w:val="20"/>
          <w:szCs w:val="20"/>
        </w:rPr>
        <w:t>er</w:t>
      </w:r>
      <w:r w:rsidRPr="007269CB">
        <w:rPr>
          <w:spacing w:val="-3"/>
          <w:sz w:val="20"/>
          <w:szCs w:val="20"/>
        </w:rPr>
        <w:t xml:space="preserve"> </w:t>
      </w:r>
      <w:r w:rsidRPr="007269CB">
        <w:rPr>
          <w:sz w:val="20"/>
          <w:szCs w:val="20"/>
        </w:rPr>
        <w:t>G</w:t>
      </w:r>
      <w:r w:rsidRPr="007269CB">
        <w:rPr>
          <w:spacing w:val="1"/>
          <w:sz w:val="20"/>
          <w:szCs w:val="20"/>
        </w:rPr>
        <w:t>o</w:t>
      </w:r>
      <w:r w:rsidRPr="007269CB">
        <w:rPr>
          <w:spacing w:val="-1"/>
          <w:sz w:val="20"/>
          <w:szCs w:val="20"/>
        </w:rPr>
        <w:t>v</w:t>
      </w:r>
      <w:r w:rsidRPr="007269CB">
        <w:rPr>
          <w:sz w:val="20"/>
          <w:szCs w:val="20"/>
        </w:rPr>
        <w:t>e</w:t>
      </w:r>
      <w:r w:rsidRPr="007269CB">
        <w:rPr>
          <w:spacing w:val="1"/>
          <w:sz w:val="20"/>
          <w:szCs w:val="20"/>
        </w:rPr>
        <w:t>rn</w:t>
      </w:r>
      <w:r w:rsidRPr="007269CB">
        <w:rPr>
          <w:spacing w:val="-4"/>
          <w:sz w:val="20"/>
          <w:szCs w:val="20"/>
        </w:rPr>
        <w:t>m</w:t>
      </w:r>
      <w:r w:rsidRPr="007269CB">
        <w:rPr>
          <w:spacing w:val="3"/>
          <w:sz w:val="20"/>
          <w:szCs w:val="20"/>
        </w:rPr>
        <w:t>e</w:t>
      </w:r>
      <w:r w:rsidRPr="007269CB">
        <w:rPr>
          <w:spacing w:val="-1"/>
          <w:sz w:val="20"/>
          <w:szCs w:val="20"/>
        </w:rPr>
        <w:t>n</w:t>
      </w:r>
      <w:r w:rsidRPr="007269CB">
        <w:rPr>
          <w:sz w:val="20"/>
          <w:szCs w:val="20"/>
        </w:rPr>
        <w:t>t</w:t>
      </w:r>
      <w:r w:rsidRPr="007269CB">
        <w:rPr>
          <w:spacing w:val="-10"/>
          <w:sz w:val="20"/>
          <w:szCs w:val="20"/>
        </w:rPr>
        <w:t xml:space="preserve"> </w:t>
      </w:r>
      <w:r w:rsidRPr="007269CB">
        <w:rPr>
          <w:spacing w:val="3"/>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c</w:t>
      </w:r>
      <w:r w:rsidRPr="007269CB">
        <w:rPr>
          <w:spacing w:val="4"/>
          <w:sz w:val="20"/>
          <w:szCs w:val="20"/>
        </w:rPr>
        <w:t>o</w:t>
      </w:r>
      <w:r w:rsidRPr="007269CB">
        <w:rPr>
          <w:spacing w:val="-1"/>
          <w:sz w:val="20"/>
          <w:szCs w:val="20"/>
        </w:rPr>
        <w:t>m</w:t>
      </w:r>
      <w:r w:rsidRPr="007269CB">
        <w:rPr>
          <w:spacing w:val="-4"/>
          <w:sz w:val="20"/>
          <w:szCs w:val="20"/>
        </w:rPr>
        <w:t>m</w:t>
      </w:r>
      <w:r w:rsidRPr="007269CB">
        <w:rPr>
          <w:sz w:val="20"/>
          <w:szCs w:val="20"/>
        </w:rPr>
        <w:t>e</w:t>
      </w:r>
      <w:r w:rsidRPr="007269CB">
        <w:rPr>
          <w:spacing w:val="1"/>
          <w:sz w:val="20"/>
          <w:szCs w:val="20"/>
        </w:rPr>
        <w:t>r</w:t>
      </w:r>
      <w:r w:rsidRPr="007269CB">
        <w:rPr>
          <w:sz w:val="20"/>
          <w:szCs w:val="20"/>
        </w:rPr>
        <w:t>c</w:t>
      </w:r>
      <w:r w:rsidRPr="007269CB">
        <w:rPr>
          <w:spacing w:val="2"/>
          <w:sz w:val="20"/>
          <w:szCs w:val="20"/>
        </w:rPr>
        <w:t>i</w:t>
      </w:r>
      <w:r w:rsidRPr="007269CB">
        <w:rPr>
          <w:sz w:val="20"/>
          <w:szCs w:val="20"/>
        </w:rPr>
        <w:t>al</w:t>
      </w:r>
      <w:r w:rsidRPr="007269CB">
        <w:rPr>
          <w:spacing w:val="-9"/>
          <w:sz w:val="20"/>
          <w:szCs w:val="20"/>
        </w:rPr>
        <w:t xml:space="preserve"> </w:t>
      </w:r>
      <w:r w:rsidRPr="007269CB">
        <w:rPr>
          <w:spacing w:val="1"/>
          <w:sz w:val="20"/>
          <w:szCs w:val="20"/>
        </w:rPr>
        <w:t>d</w:t>
      </w:r>
      <w:r w:rsidRPr="007269CB">
        <w:rPr>
          <w:sz w:val="20"/>
          <w:szCs w:val="20"/>
        </w:rPr>
        <w:t>ata</w:t>
      </w:r>
      <w:r w:rsidRPr="007269CB">
        <w:rPr>
          <w:spacing w:val="1"/>
          <w:sz w:val="20"/>
          <w:szCs w:val="20"/>
        </w:rPr>
        <w:t>b</w:t>
      </w:r>
      <w:r w:rsidRPr="007269CB">
        <w:rPr>
          <w:sz w:val="20"/>
          <w:szCs w:val="20"/>
        </w:rPr>
        <w:t>a</w:t>
      </w:r>
      <w:r w:rsidRPr="007269CB">
        <w:rPr>
          <w:spacing w:val="-1"/>
          <w:sz w:val="20"/>
          <w:szCs w:val="20"/>
        </w:rPr>
        <w:t>s</w:t>
      </w:r>
      <w:r w:rsidRPr="007269CB">
        <w:rPr>
          <w:sz w:val="20"/>
          <w:szCs w:val="20"/>
        </w:rPr>
        <w:t>es</w:t>
      </w:r>
      <w:r w:rsidRPr="007269CB">
        <w:rPr>
          <w:spacing w:val="-8"/>
          <w:sz w:val="20"/>
          <w:szCs w:val="20"/>
        </w:rPr>
        <w:t xml:space="preserve"> </w:t>
      </w:r>
      <w:r w:rsidRPr="007269CB">
        <w:rPr>
          <w:sz w:val="20"/>
          <w:szCs w:val="20"/>
        </w:rPr>
        <w:t>t</w:t>
      </w:r>
      <w:r w:rsidRPr="007269CB">
        <w:rPr>
          <w:spacing w:val="-1"/>
          <w:sz w:val="20"/>
          <w:szCs w:val="20"/>
        </w:rPr>
        <w:t>h</w:t>
      </w:r>
      <w:r w:rsidRPr="007269CB">
        <w:rPr>
          <w:sz w:val="20"/>
          <w:szCs w:val="20"/>
        </w:rPr>
        <w:t>at</w:t>
      </w:r>
      <w:r w:rsidRPr="007269CB">
        <w:rPr>
          <w:spacing w:val="-3"/>
          <w:sz w:val="20"/>
          <w:szCs w:val="20"/>
        </w:rPr>
        <w:t xml:space="preserve"> </w:t>
      </w:r>
      <w:r w:rsidRPr="007269CB">
        <w:rPr>
          <w:spacing w:val="1"/>
          <w:sz w:val="20"/>
          <w:szCs w:val="20"/>
        </w:rPr>
        <w:t>pro</w:t>
      </w:r>
      <w:r w:rsidRPr="007269CB">
        <w:rPr>
          <w:spacing w:val="-1"/>
          <w:sz w:val="20"/>
          <w:szCs w:val="20"/>
        </w:rPr>
        <w:t>v</w:t>
      </w:r>
      <w:r w:rsidRPr="007269CB">
        <w:rPr>
          <w:sz w:val="20"/>
          <w:szCs w:val="20"/>
        </w:rPr>
        <w:t>i</w:t>
      </w:r>
      <w:r w:rsidRPr="007269CB">
        <w:rPr>
          <w:spacing w:val="1"/>
          <w:sz w:val="20"/>
          <w:szCs w:val="20"/>
        </w:rPr>
        <w:t>d</w:t>
      </w:r>
      <w:r w:rsidRPr="007269CB">
        <w:rPr>
          <w:sz w:val="20"/>
          <w:szCs w:val="20"/>
        </w:rPr>
        <w:t>e i</w:t>
      </w:r>
      <w:r w:rsidRPr="007269CB">
        <w:rPr>
          <w:spacing w:val="1"/>
          <w:sz w:val="20"/>
          <w:szCs w:val="20"/>
        </w:rPr>
        <w:t>n</w:t>
      </w:r>
      <w:r w:rsidRPr="007269CB">
        <w:rPr>
          <w:spacing w:val="-2"/>
          <w:sz w:val="20"/>
          <w:szCs w:val="20"/>
        </w:rPr>
        <w:t>f</w:t>
      </w:r>
      <w:r w:rsidRPr="007269CB">
        <w:rPr>
          <w:spacing w:val="1"/>
          <w:sz w:val="20"/>
          <w:szCs w:val="20"/>
        </w:rPr>
        <w:t>o</w:t>
      </w:r>
      <w:r w:rsidRPr="007269CB">
        <w:rPr>
          <w:spacing w:val="3"/>
          <w:sz w:val="20"/>
          <w:szCs w:val="20"/>
        </w:rPr>
        <w:t>r</w:t>
      </w:r>
      <w:r w:rsidRPr="007269CB">
        <w:rPr>
          <w:spacing w:val="-4"/>
          <w:sz w:val="20"/>
          <w:szCs w:val="20"/>
        </w:rPr>
        <w:t>m</w:t>
      </w:r>
      <w:r w:rsidRPr="007269CB">
        <w:rPr>
          <w:sz w:val="20"/>
          <w:szCs w:val="20"/>
        </w:rPr>
        <w:t>ati</w:t>
      </w:r>
      <w:r w:rsidRPr="007269CB">
        <w:rPr>
          <w:spacing w:val="1"/>
          <w:sz w:val="20"/>
          <w:szCs w:val="20"/>
        </w:rPr>
        <w:t>o</w:t>
      </w:r>
      <w:r w:rsidRPr="007269CB">
        <w:rPr>
          <w:sz w:val="20"/>
          <w:szCs w:val="20"/>
        </w:rPr>
        <w:t>n</w:t>
      </w:r>
      <w:r w:rsidRPr="007269CB">
        <w:rPr>
          <w:spacing w:val="-10"/>
          <w:sz w:val="20"/>
          <w:szCs w:val="20"/>
        </w:rPr>
        <w:t xml:space="preserve"> </w:t>
      </w:r>
      <w:r w:rsidRPr="007269CB">
        <w:rPr>
          <w:spacing w:val="1"/>
          <w:sz w:val="20"/>
          <w:szCs w:val="20"/>
        </w:rPr>
        <w:t>r</w:t>
      </w:r>
      <w:r w:rsidRPr="007269CB">
        <w:rPr>
          <w:sz w:val="20"/>
          <w:szCs w:val="20"/>
        </w:rPr>
        <w:t>el</w:t>
      </w:r>
      <w:r w:rsidRPr="007269CB">
        <w:rPr>
          <w:spacing w:val="3"/>
          <w:sz w:val="20"/>
          <w:szCs w:val="20"/>
        </w:rPr>
        <w:t>e</w:t>
      </w:r>
      <w:r w:rsidRPr="007269CB">
        <w:rPr>
          <w:spacing w:val="-1"/>
          <w:sz w:val="20"/>
          <w:szCs w:val="20"/>
        </w:rPr>
        <w:t>v</w:t>
      </w:r>
      <w:r w:rsidRPr="007269CB">
        <w:rPr>
          <w:spacing w:val="3"/>
          <w:sz w:val="20"/>
          <w:szCs w:val="20"/>
        </w:rPr>
        <w:t>a</w:t>
      </w:r>
      <w:r w:rsidRPr="007269CB">
        <w:rPr>
          <w:spacing w:val="-1"/>
          <w:sz w:val="20"/>
          <w:szCs w:val="20"/>
        </w:rPr>
        <w:t>n</w:t>
      </w:r>
      <w:r w:rsidRPr="007269CB">
        <w:rPr>
          <w:sz w:val="20"/>
          <w:szCs w:val="20"/>
        </w:rPr>
        <w:t>t</w:t>
      </w:r>
      <w:r w:rsidRPr="007269CB">
        <w:rPr>
          <w:spacing w:val="-6"/>
          <w:sz w:val="20"/>
          <w:szCs w:val="20"/>
        </w:rPr>
        <w:t xml:space="preserve"> </w:t>
      </w:r>
      <w:r w:rsidRPr="007269CB">
        <w:rPr>
          <w:sz w:val="20"/>
          <w:szCs w:val="20"/>
        </w:rPr>
        <w:t>to a</w:t>
      </w:r>
      <w:r w:rsidRPr="007269CB">
        <w:rPr>
          <w:spacing w:val="-1"/>
          <w:sz w:val="20"/>
          <w:szCs w:val="20"/>
        </w:rPr>
        <w:t>g</w:t>
      </w:r>
      <w:r w:rsidRPr="007269CB">
        <w:rPr>
          <w:sz w:val="20"/>
          <w:szCs w:val="20"/>
        </w:rPr>
        <w:t>e</w:t>
      </w:r>
      <w:r w:rsidRPr="007269CB">
        <w:rPr>
          <w:spacing w:val="-1"/>
          <w:sz w:val="20"/>
          <w:szCs w:val="20"/>
        </w:rPr>
        <w:t>n</w:t>
      </w:r>
      <w:r w:rsidRPr="007269CB">
        <w:rPr>
          <w:spacing w:val="3"/>
          <w:sz w:val="20"/>
          <w:szCs w:val="20"/>
        </w:rPr>
        <w:t>c</w:t>
      </w:r>
      <w:r w:rsidRPr="007269CB">
        <w:rPr>
          <w:sz w:val="20"/>
          <w:szCs w:val="20"/>
        </w:rPr>
        <w:t>y</w:t>
      </w:r>
      <w:r w:rsidRPr="007269CB">
        <w:rPr>
          <w:spacing w:val="-7"/>
          <w:sz w:val="20"/>
          <w:szCs w:val="20"/>
        </w:rPr>
        <w:t xml:space="preserve"> </w:t>
      </w:r>
      <w:r w:rsidRPr="007269CB">
        <w:rPr>
          <w:sz w:val="20"/>
          <w:szCs w:val="20"/>
        </w:rPr>
        <w:t>ac</w:t>
      </w:r>
      <w:r w:rsidRPr="007269CB">
        <w:rPr>
          <w:spacing w:val="1"/>
          <w:sz w:val="20"/>
          <w:szCs w:val="20"/>
        </w:rPr>
        <w:t>q</w:t>
      </w:r>
      <w:r w:rsidRPr="007269CB">
        <w:rPr>
          <w:spacing w:val="-1"/>
          <w:sz w:val="20"/>
          <w:szCs w:val="20"/>
        </w:rPr>
        <w:t>u</w:t>
      </w:r>
      <w:r w:rsidRPr="007269CB">
        <w:rPr>
          <w:sz w:val="20"/>
          <w:szCs w:val="20"/>
        </w:rPr>
        <w:t>i</w:t>
      </w:r>
      <w:r w:rsidRPr="007269CB">
        <w:rPr>
          <w:spacing w:val="2"/>
          <w:sz w:val="20"/>
          <w:szCs w:val="20"/>
        </w:rPr>
        <w:t>s</w:t>
      </w:r>
      <w:r w:rsidRPr="007269CB">
        <w:rPr>
          <w:sz w:val="20"/>
          <w:szCs w:val="20"/>
        </w:rPr>
        <w:t>iti</w:t>
      </w:r>
      <w:r w:rsidRPr="007269CB">
        <w:rPr>
          <w:spacing w:val="1"/>
          <w:sz w:val="20"/>
          <w:szCs w:val="20"/>
        </w:rPr>
        <w:t>on</w:t>
      </w:r>
      <w:r w:rsidRPr="007269CB">
        <w:rPr>
          <w:spacing w:val="-1"/>
          <w:sz w:val="20"/>
          <w:szCs w:val="20"/>
        </w:rPr>
        <w:t>s</w:t>
      </w:r>
      <w:r w:rsidRPr="007269CB">
        <w:rPr>
          <w:sz w:val="20"/>
          <w:szCs w:val="20"/>
        </w:rPr>
        <w:t>;</w:t>
      </w:r>
    </w:p>
    <w:p w14:paraId="7F9A713C" w14:textId="77777777" w:rsidR="006D0294" w:rsidRPr="007269CB" w:rsidRDefault="006D0294" w:rsidP="006D0294">
      <w:pPr>
        <w:widowControl w:val="0"/>
        <w:adjustRightInd w:val="0"/>
        <w:ind w:right="-20"/>
        <w:rPr>
          <w:sz w:val="20"/>
          <w:szCs w:val="20"/>
        </w:rPr>
      </w:pPr>
      <w:r w:rsidRPr="007269CB">
        <w:rPr>
          <w:sz w:val="20"/>
          <w:szCs w:val="20"/>
        </w:rPr>
        <w:t>(    )</w:t>
      </w:r>
      <w:r w:rsidRPr="007269CB">
        <w:rPr>
          <w:spacing w:val="-2"/>
          <w:sz w:val="20"/>
          <w:szCs w:val="20"/>
        </w:rPr>
        <w:t xml:space="preserve"> </w:t>
      </w:r>
      <w:r w:rsidRPr="007269CB">
        <w:rPr>
          <w:spacing w:val="2"/>
          <w:sz w:val="20"/>
          <w:szCs w:val="20"/>
        </w:rPr>
        <w:t>P</w:t>
      </w:r>
      <w:r w:rsidRPr="007269CB">
        <w:rPr>
          <w:sz w:val="20"/>
          <w:szCs w:val="20"/>
        </w:rPr>
        <w:t>a</w:t>
      </w:r>
      <w:r w:rsidRPr="007269CB">
        <w:rPr>
          <w:spacing w:val="1"/>
          <w:sz w:val="20"/>
          <w:szCs w:val="20"/>
        </w:rPr>
        <w:t>r</w:t>
      </w:r>
      <w:r w:rsidRPr="007269CB">
        <w:rPr>
          <w:sz w:val="20"/>
          <w:szCs w:val="20"/>
        </w:rPr>
        <w:t>tici</w:t>
      </w:r>
      <w:r w:rsidRPr="007269CB">
        <w:rPr>
          <w:spacing w:val="1"/>
          <w:sz w:val="20"/>
          <w:szCs w:val="20"/>
        </w:rPr>
        <w:t>p</w:t>
      </w:r>
      <w:r w:rsidRPr="007269CB">
        <w:rPr>
          <w:sz w:val="20"/>
          <w:szCs w:val="20"/>
        </w:rPr>
        <w:t>ated</w:t>
      </w:r>
      <w:r w:rsidRPr="007269CB">
        <w:rPr>
          <w:spacing w:val="-8"/>
          <w:sz w:val="20"/>
          <w:szCs w:val="20"/>
        </w:rPr>
        <w:t xml:space="preserve"> </w:t>
      </w:r>
      <w:r w:rsidRPr="007269CB">
        <w:rPr>
          <w:sz w:val="20"/>
          <w:szCs w:val="20"/>
        </w:rPr>
        <w:t>in</w:t>
      </w:r>
      <w:r w:rsidRPr="007269CB">
        <w:rPr>
          <w:spacing w:val="-3"/>
          <w:sz w:val="20"/>
          <w:szCs w:val="20"/>
        </w:rPr>
        <w:t xml:space="preserve"> </w:t>
      </w:r>
      <w:r w:rsidRPr="007269CB">
        <w:rPr>
          <w:sz w:val="20"/>
          <w:szCs w:val="20"/>
        </w:rPr>
        <w:t>i</w:t>
      </w:r>
      <w:r w:rsidRPr="007269CB">
        <w:rPr>
          <w:spacing w:val="-1"/>
          <w:sz w:val="20"/>
          <w:szCs w:val="20"/>
        </w:rPr>
        <w:t>n</w:t>
      </w:r>
      <w:r w:rsidRPr="007269CB">
        <w:rPr>
          <w:sz w:val="20"/>
          <w:szCs w:val="20"/>
        </w:rPr>
        <w:t>te</w:t>
      </w:r>
      <w:r w:rsidRPr="007269CB">
        <w:rPr>
          <w:spacing w:val="1"/>
          <w:sz w:val="20"/>
          <w:szCs w:val="20"/>
        </w:rPr>
        <w:t>r</w:t>
      </w:r>
      <w:r w:rsidRPr="007269CB">
        <w:rPr>
          <w:sz w:val="20"/>
          <w:szCs w:val="20"/>
        </w:rPr>
        <w:t>acti</w:t>
      </w:r>
      <w:r w:rsidRPr="007269CB">
        <w:rPr>
          <w:spacing w:val="-1"/>
          <w:sz w:val="20"/>
          <w:szCs w:val="20"/>
        </w:rPr>
        <w:t>v</w:t>
      </w:r>
      <w:r w:rsidRPr="007269CB">
        <w:rPr>
          <w:spacing w:val="3"/>
          <w:sz w:val="20"/>
          <w:szCs w:val="20"/>
        </w:rPr>
        <w:t>e</w:t>
      </w:r>
      <w:r w:rsidRPr="007269CB">
        <w:rPr>
          <w:sz w:val="20"/>
          <w:szCs w:val="20"/>
        </w:rPr>
        <w:t>,</w:t>
      </w:r>
      <w:r w:rsidRPr="007269CB">
        <w:rPr>
          <w:spacing w:val="-8"/>
          <w:sz w:val="20"/>
          <w:szCs w:val="20"/>
        </w:rPr>
        <w:t xml:space="preserve"> </w:t>
      </w:r>
      <w:r w:rsidRPr="007269CB">
        <w:rPr>
          <w:spacing w:val="1"/>
          <w:sz w:val="20"/>
          <w:szCs w:val="20"/>
        </w:rPr>
        <w:t>o</w:t>
      </w:r>
      <w:r w:rsidRPr="007269CB">
        <w:rPr>
          <w:spacing w:val="-1"/>
          <w:sz w:val="20"/>
          <w:szCs w:val="20"/>
        </w:rPr>
        <w:t>n</w:t>
      </w:r>
      <w:r w:rsidRPr="007269CB">
        <w:rPr>
          <w:spacing w:val="-2"/>
          <w:sz w:val="20"/>
          <w:szCs w:val="20"/>
        </w:rPr>
        <w:t>-</w:t>
      </w:r>
      <w:r w:rsidRPr="007269CB">
        <w:rPr>
          <w:sz w:val="20"/>
          <w:szCs w:val="20"/>
        </w:rPr>
        <w:t>l</w:t>
      </w:r>
      <w:r w:rsidRPr="007269CB">
        <w:rPr>
          <w:spacing w:val="2"/>
          <w:sz w:val="20"/>
          <w:szCs w:val="20"/>
        </w:rPr>
        <w:t>i</w:t>
      </w:r>
      <w:r w:rsidRPr="007269CB">
        <w:rPr>
          <w:spacing w:val="-1"/>
          <w:sz w:val="20"/>
          <w:szCs w:val="20"/>
        </w:rPr>
        <w:t>n</w:t>
      </w:r>
      <w:r w:rsidRPr="007269CB">
        <w:rPr>
          <w:sz w:val="20"/>
          <w:szCs w:val="20"/>
        </w:rPr>
        <w:t>e</w:t>
      </w:r>
      <w:r w:rsidRPr="007269CB">
        <w:rPr>
          <w:spacing w:val="-5"/>
          <w:sz w:val="20"/>
          <w:szCs w:val="20"/>
        </w:rPr>
        <w:t xml:space="preserve"> </w:t>
      </w:r>
      <w:r w:rsidRPr="007269CB">
        <w:rPr>
          <w:sz w:val="20"/>
          <w:szCs w:val="20"/>
        </w:rPr>
        <w:t>c</w:t>
      </w:r>
      <w:r w:rsidRPr="007269CB">
        <w:rPr>
          <w:spacing w:val="4"/>
          <w:sz w:val="20"/>
          <w:szCs w:val="20"/>
        </w:rPr>
        <w:t>o</w:t>
      </w:r>
      <w:r w:rsidRPr="007269CB">
        <w:rPr>
          <w:spacing w:val="-1"/>
          <w:sz w:val="20"/>
          <w:szCs w:val="20"/>
        </w:rPr>
        <w:t>mm</w:t>
      </w:r>
      <w:r w:rsidRPr="007269CB">
        <w:rPr>
          <w:spacing w:val="1"/>
          <w:sz w:val="20"/>
          <w:szCs w:val="20"/>
        </w:rPr>
        <w:t>u</w:t>
      </w:r>
      <w:r w:rsidRPr="007269CB">
        <w:rPr>
          <w:spacing w:val="-1"/>
          <w:sz w:val="20"/>
          <w:szCs w:val="20"/>
        </w:rPr>
        <w:t>n</w:t>
      </w:r>
      <w:r w:rsidRPr="007269CB">
        <w:rPr>
          <w:sz w:val="20"/>
          <w:szCs w:val="20"/>
        </w:rPr>
        <w:t>ic</w:t>
      </w:r>
      <w:r w:rsidRPr="007269CB">
        <w:rPr>
          <w:spacing w:val="3"/>
          <w:sz w:val="20"/>
          <w:szCs w:val="20"/>
        </w:rPr>
        <w:t>a</w:t>
      </w:r>
      <w:r w:rsidRPr="007269CB">
        <w:rPr>
          <w:sz w:val="20"/>
          <w:szCs w:val="20"/>
        </w:rPr>
        <w:t>ti</w:t>
      </w:r>
      <w:r w:rsidRPr="007269CB">
        <w:rPr>
          <w:spacing w:val="1"/>
          <w:sz w:val="20"/>
          <w:szCs w:val="20"/>
        </w:rPr>
        <w:t>o</w:t>
      </w:r>
      <w:r w:rsidRPr="007269CB">
        <w:rPr>
          <w:sz w:val="20"/>
          <w:szCs w:val="20"/>
        </w:rPr>
        <w:t>n</w:t>
      </w:r>
      <w:r w:rsidRPr="007269CB">
        <w:rPr>
          <w:spacing w:val="-13"/>
          <w:sz w:val="20"/>
          <w:szCs w:val="20"/>
        </w:rPr>
        <w:t xml:space="preserve"> </w:t>
      </w:r>
      <w:r w:rsidRPr="007269CB">
        <w:rPr>
          <w:spacing w:val="3"/>
          <w:sz w:val="20"/>
          <w:szCs w:val="20"/>
        </w:rPr>
        <w:t>a</w:t>
      </w:r>
      <w:r w:rsidRPr="007269CB">
        <w:rPr>
          <w:spacing w:val="-4"/>
          <w:sz w:val="20"/>
          <w:szCs w:val="20"/>
        </w:rPr>
        <w:t>m</w:t>
      </w:r>
      <w:r w:rsidRPr="007269CB">
        <w:rPr>
          <w:spacing w:val="4"/>
          <w:sz w:val="20"/>
          <w:szCs w:val="20"/>
        </w:rPr>
        <w:t>o</w:t>
      </w:r>
      <w:r w:rsidRPr="007269CB">
        <w:rPr>
          <w:spacing w:val="1"/>
          <w:sz w:val="20"/>
          <w:szCs w:val="20"/>
        </w:rPr>
        <w:t>n</w:t>
      </w:r>
      <w:r w:rsidRPr="007269CB">
        <w:rPr>
          <w:sz w:val="20"/>
          <w:szCs w:val="20"/>
        </w:rPr>
        <w:t>g</w:t>
      </w:r>
      <w:r w:rsidRPr="007269CB">
        <w:rPr>
          <w:spacing w:val="-6"/>
          <w:sz w:val="20"/>
          <w:szCs w:val="20"/>
        </w:rPr>
        <w:t xml:space="preserve"> </w:t>
      </w:r>
      <w:r w:rsidRPr="007269CB">
        <w:rPr>
          <w:sz w:val="20"/>
          <w:szCs w:val="20"/>
        </w:rPr>
        <w:t>i</w:t>
      </w:r>
      <w:r w:rsidRPr="007269CB">
        <w:rPr>
          <w:spacing w:val="-1"/>
          <w:sz w:val="20"/>
          <w:szCs w:val="20"/>
        </w:rPr>
        <w:t>n</w:t>
      </w:r>
      <w:r w:rsidRPr="007269CB">
        <w:rPr>
          <w:spacing w:val="4"/>
          <w:sz w:val="20"/>
          <w:szCs w:val="20"/>
        </w:rPr>
        <w:t>d</w:t>
      </w:r>
      <w:r w:rsidRPr="007269CB">
        <w:rPr>
          <w:spacing w:val="-1"/>
          <w:sz w:val="20"/>
          <w:szCs w:val="20"/>
        </w:rPr>
        <w:t>us</w:t>
      </w:r>
      <w:r w:rsidRPr="007269CB">
        <w:rPr>
          <w:sz w:val="20"/>
          <w:szCs w:val="20"/>
        </w:rPr>
        <w:t>t</w:t>
      </w:r>
      <w:r w:rsidRPr="007269CB">
        <w:rPr>
          <w:spacing w:val="3"/>
          <w:sz w:val="20"/>
          <w:szCs w:val="20"/>
        </w:rPr>
        <w:t>r</w:t>
      </w:r>
      <w:r w:rsidRPr="007269CB">
        <w:rPr>
          <w:spacing w:val="-1"/>
          <w:sz w:val="20"/>
          <w:szCs w:val="20"/>
        </w:rPr>
        <w:t>y</w:t>
      </w:r>
      <w:r w:rsidRPr="007269CB">
        <w:rPr>
          <w:sz w:val="20"/>
          <w:szCs w:val="20"/>
        </w:rPr>
        <w:t>,</w:t>
      </w:r>
      <w:r w:rsidRPr="007269CB">
        <w:rPr>
          <w:spacing w:val="-6"/>
          <w:sz w:val="20"/>
          <w:szCs w:val="20"/>
        </w:rPr>
        <w:t xml:space="preserve"> </w:t>
      </w:r>
      <w:r w:rsidRPr="007269CB">
        <w:rPr>
          <w:sz w:val="20"/>
          <w:szCs w:val="20"/>
        </w:rPr>
        <w:t>ac</w:t>
      </w:r>
      <w:r w:rsidRPr="007269CB">
        <w:rPr>
          <w:spacing w:val="1"/>
          <w:sz w:val="20"/>
          <w:szCs w:val="20"/>
        </w:rPr>
        <w:t>q</w:t>
      </w:r>
      <w:r w:rsidRPr="007269CB">
        <w:rPr>
          <w:spacing w:val="-1"/>
          <w:sz w:val="20"/>
          <w:szCs w:val="20"/>
        </w:rPr>
        <w:t>u</w:t>
      </w:r>
      <w:r w:rsidRPr="007269CB">
        <w:rPr>
          <w:sz w:val="20"/>
          <w:szCs w:val="20"/>
        </w:rPr>
        <w:t>i</w:t>
      </w:r>
      <w:r w:rsidRPr="007269CB">
        <w:rPr>
          <w:spacing w:val="-1"/>
          <w:sz w:val="20"/>
          <w:szCs w:val="20"/>
        </w:rPr>
        <w:t>s</w:t>
      </w:r>
      <w:r w:rsidRPr="007269CB">
        <w:rPr>
          <w:spacing w:val="2"/>
          <w:sz w:val="20"/>
          <w:szCs w:val="20"/>
        </w:rPr>
        <w:t>i</w:t>
      </w:r>
      <w:r w:rsidRPr="007269CB">
        <w:rPr>
          <w:sz w:val="20"/>
          <w:szCs w:val="20"/>
        </w:rPr>
        <w:t>ti</w:t>
      </w:r>
      <w:r w:rsidRPr="007269CB">
        <w:rPr>
          <w:spacing w:val="1"/>
          <w:sz w:val="20"/>
          <w:szCs w:val="20"/>
        </w:rPr>
        <w:t>o</w:t>
      </w:r>
      <w:r w:rsidRPr="007269CB">
        <w:rPr>
          <w:sz w:val="20"/>
          <w:szCs w:val="20"/>
        </w:rPr>
        <w:t>n</w:t>
      </w:r>
      <w:r w:rsidRPr="007269CB">
        <w:rPr>
          <w:spacing w:val="-10"/>
          <w:sz w:val="20"/>
          <w:szCs w:val="20"/>
        </w:rPr>
        <w:t xml:space="preserve"> </w:t>
      </w:r>
      <w:r w:rsidRPr="007269CB">
        <w:rPr>
          <w:spacing w:val="1"/>
          <w:sz w:val="20"/>
          <w:szCs w:val="20"/>
        </w:rPr>
        <w:t>p</w:t>
      </w:r>
      <w:r w:rsidRPr="007269CB">
        <w:rPr>
          <w:sz w:val="20"/>
          <w:szCs w:val="20"/>
        </w:rPr>
        <w:t>e</w:t>
      </w:r>
      <w:r w:rsidRPr="007269CB">
        <w:rPr>
          <w:spacing w:val="1"/>
          <w:sz w:val="20"/>
          <w:szCs w:val="20"/>
        </w:rPr>
        <w:t>r</w:t>
      </w:r>
      <w:r w:rsidRPr="007269CB">
        <w:rPr>
          <w:spacing w:val="-1"/>
          <w:sz w:val="20"/>
          <w:szCs w:val="20"/>
        </w:rPr>
        <w:t>s</w:t>
      </w:r>
      <w:r w:rsidRPr="007269CB">
        <w:rPr>
          <w:spacing w:val="1"/>
          <w:sz w:val="20"/>
          <w:szCs w:val="20"/>
        </w:rPr>
        <w:t>on</w:t>
      </w:r>
      <w:r w:rsidRPr="007269CB">
        <w:rPr>
          <w:spacing w:val="-1"/>
          <w:sz w:val="20"/>
          <w:szCs w:val="20"/>
        </w:rPr>
        <w:t>n</w:t>
      </w:r>
      <w:r w:rsidRPr="007269CB">
        <w:rPr>
          <w:sz w:val="20"/>
          <w:szCs w:val="20"/>
        </w:rPr>
        <w:t>el,</w:t>
      </w:r>
      <w:r w:rsidRPr="007269CB">
        <w:rPr>
          <w:spacing w:val="-7"/>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z w:val="20"/>
          <w:szCs w:val="20"/>
        </w:rPr>
        <w:t>c</w:t>
      </w:r>
      <w:r w:rsidRPr="007269CB">
        <w:rPr>
          <w:spacing w:val="1"/>
          <w:sz w:val="20"/>
          <w:szCs w:val="20"/>
        </w:rPr>
        <w:t>u</w:t>
      </w:r>
      <w:r w:rsidRPr="007269CB">
        <w:rPr>
          <w:spacing w:val="-1"/>
          <w:sz w:val="20"/>
          <w:szCs w:val="20"/>
        </w:rPr>
        <w:t>s</w:t>
      </w:r>
      <w:r w:rsidRPr="007269CB">
        <w:rPr>
          <w:sz w:val="20"/>
          <w:szCs w:val="20"/>
        </w:rPr>
        <w:t>t</w:t>
      </w:r>
      <w:r w:rsidRPr="007269CB">
        <w:rPr>
          <w:spacing w:val="4"/>
          <w:sz w:val="20"/>
          <w:szCs w:val="20"/>
        </w:rPr>
        <w:t>o</w:t>
      </w:r>
      <w:r w:rsidRPr="007269CB">
        <w:rPr>
          <w:spacing w:val="-4"/>
          <w:sz w:val="20"/>
          <w:szCs w:val="20"/>
        </w:rPr>
        <w:t>m</w:t>
      </w:r>
      <w:r w:rsidRPr="007269CB">
        <w:rPr>
          <w:sz w:val="20"/>
          <w:szCs w:val="20"/>
        </w:rPr>
        <w:t>e</w:t>
      </w:r>
      <w:r w:rsidRPr="007269CB">
        <w:rPr>
          <w:spacing w:val="3"/>
          <w:sz w:val="20"/>
          <w:szCs w:val="20"/>
        </w:rPr>
        <w:t>r</w:t>
      </w:r>
      <w:r w:rsidRPr="007269CB">
        <w:rPr>
          <w:spacing w:val="-1"/>
          <w:sz w:val="20"/>
          <w:szCs w:val="20"/>
        </w:rPr>
        <w:t>s</w:t>
      </w:r>
      <w:r w:rsidRPr="007269CB">
        <w:rPr>
          <w:sz w:val="20"/>
          <w:szCs w:val="20"/>
        </w:rPr>
        <w:t>;</w:t>
      </w:r>
    </w:p>
    <w:p w14:paraId="62F713C4" w14:textId="77777777" w:rsidR="006D0294" w:rsidRPr="007269CB" w:rsidRDefault="006D0294" w:rsidP="006D0294">
      <w:pPr>
        <w:widowControl w:val="0"/>
        <w:adjustRightInd w:val="0"/>
        <w:ind w:right="291"/>
        <w:rPr>
          <w:sz w:val="20"/>
          <w:szCs w:val="20"/>
        </w:rPr>
      </w:pPr>
      <w:r w:rsidRPr="007269CB">
        <w:rPr>
          <w:sz w:val="20"/>
          <w:szCs w:val="20"/>
        </w:rPr>
        <w:t>(    ) O</w:t>
      </w:r>
      <w:r w:rsidRPr="007269CB">
        <w:rPr>
          <w:spacing w:val="1"/>
          <w:sz w:val="20"/>
          <w:szCs w:val="20"/>
        </w:rPr>
        <w:t>b</w:t>
      </w:r>
      <w:r w:rsidRPr="007269CB">
        <w:rPr>
          <w:sz w:val="20"/>
          <w:szCs w:val="20"/>
        </w:rPr>
        <w:t>tai</w:t>
      </w:r>
      <w:r w:rsidRPr="007269CB">
        <w:rPr>
          <w:spacing w:val="-1"/>
          <w:sz w:val="20"/>
          <w:szCs w:val="20"/>
        </w:rPr>
        <w:t>n</w:t>
      </w:r>
      <w:r w:rsidRPr="007269CB">
        <w:rPr>
          <w:sz w:val="20"/>
          <w:szCs w:val="20"/>
        </w:rPr>
        <w:t>ed</w:t>
      </w:r>
      <w:r w:rsidRPr="007269CB">
        <w:rPr>
          <w:spacing w:val="-5"/>
          <w:sz w:val="20"/>
          <w:szCs w:val="20"/>
        </w:rPr>
        <w:t xml:space="preserve"> </w:t>
      </w:r>
      <w:r w:rsidRPr="007269CB">
        <w:rPr>
          <w:spacing w:val="-1"/>
          <w:sz w:val="20"/>
          <w:szCs w:val="20"/>
        </w:rPr>
        <w:t>s</w:t>
      </w:r>
      <w:r w:rsidRPr="007269CB">
        <w:rPr>
          <w:spacing w:val="1"/>
          <w:sz w:val="20"/>
          <w:szCs w:val="20"/>
        </w:rPr>
        <w:t>o</w:t>
      </w:r>
      <w:r w:rsidRPr="007269CB">
        <w:rPr>
          <w:spacing w:val="-1"/>
          <w:sz w:val="20"/>
          <w:szCs w:val="20"/>
        </w:rPr>
        <w:t>u</w:t>
      </w:r>
      <w:r w:rsidRPr="007269CB">
        <w:rPr>
          <w:spacing w:val="1"/>
          <w:sz w:val="20"/>
          <w:szCs w:val="20"/>
        </w:rPr>
        <w:t>r</w:t>
      </w:r>
      <w:r w:rsidRPr="007269CB">
        <w:rPr>
          <w:sz w:val="20"/>
          <w:szCs w:val="20"/>
        </w:rPr>
        <w:t>ce</w:t>
      </w:r>
      <w:r w:rsidRPr="007269CB">
        <w:rPr>
          <w:spacing w:val="-4"/>
          <w:sz w:val="20"/>
          <w:szCs w:val="20"/>
        </w:rPr>
        <w:t xml:space="preserve"> </w:t>
      </w:r>
      <w:r w:rsidRPr="007269CB">
        <w:rPr>
          <w:sz w:val="20"/>
          <w:szCs w:val="20"/>
        </w:rPr>
        <w:t>li</w:t>
      </w:r>
      <w:r w:rsidRPr="007269CB">
        <w:rPr>
          <w:spacing w:val="-1"/>
          <w:sz w:val="20"/>
          <w:szCs w:val="20"/>
        </w:rPr>
        <w:t>s</w:t>
      </w:r>
      <w:r w:rsidRPr="007269CB">
        <w:rPr>
          <w:sz w:val="20"/>
          <w:szCs w:val="20"/>
        </w:rPr>
        <w:t>ts</w:t>
      </w:r>
      <w:r w:rsidRPr="007269CB">
        <w:rPr>
          <w:spacing w:val="-3"/>
          <w:sz w:val="20"/>
          <w:szCs w:val="20"/>
        </w:rPr>
        <w:t xml:space="preserve"> </w:t>
      </w:r>
      <w:r w:rsidRPr="007269CB">
        <w:rPr>
          <w:spacing w:val="1"/>
          <w:sz w:val="20"/>
          <w:szCs w:val="20"/>
        </w:rPr>
        <w:t>o</w:t>
      </w:r>
      <w:r w:rsidRPr="007269CB">
        <w:rPr>
          <w:sz w:val="20"/>
          <w:szCs w:val="20"/>
        </w:rPr>
        <w:t>f</w:t>
      </w:r>
      <w:r w:rsidRPr="007269CB">
        <w:rPr>
          <w:spacing w:val="-3"/>
          <w:sz w:val="20"/>
          <w:szCs w:val="20"/>
        </w:rPr>
        <w:t xml:space="preserve"> </w:t>
      </w:r>
      <w:r w:rsidRPr="007269CB">
        <w:rPr>
          <w:spacing w:val="2"/>
          <w:sz w:val="20"/>
          <w:szCs w:val="20"/>
        </w:rPr>
        <w:t>si</w:t>
      </w:r>
      <w:r w:rsidRPr="007269CB">
        <w:rPr>
          <w:spacing w:val="-4"/>
          <w:sz w:val="20"/>
          <w:szCs w:val="20"/>
        </w:rPr>
        <w:t>m</w:t>
      </w:r>
      <w:r w:rsidRPr="007269CB">
        <w:rPr>
          <w:sz w:val="20"/>
          <w:szCs w:val="20"/>
        </w:rPr>
        <w:t>ilar</w:t>
      </w:r>
      <w:r w:rsidRPr="007269CB">
        <w:rPr>
          <w:spacing w:val="-5"/>
          <w:sz w:val="20"/>
          <w:szCs w:val="20"/>
        </w:rPr>
        <w:t xml:space="preserve"> </w:t>
      </w:r>
      <w:r w:rsidRPr="007269CB">
        <w:rPr>
          <w:sz w:val="20"/>
          <w:szCs w:val="20"/>
        </w:rPr>
        <w:t>it</w:t>
      </w:r>
      <w:r w:rsidRPr="007269CB">
        <w:rPr>
          <w:spacing w:val="3"/>
          <w:sz w:val="20"/>
          <w:szCs w:val="20"/>
        </w:rPr>
        <w:t>e</w:t>
      </w:r>
      <w:r w:rsidRPr="007269CB">
        <w:rPr>
          <w:spacing w:val="-1"/>
          <w:sz w:val="20"/>
          <w:szCs w:val="20"/>
        </w:rPr>
        <w:t>m</w:t>
      </w:r>
      <w:r w:rsidRPr="007269CB">
        <w:rPr>
          <w:sz w:val="20"/>
          <w:szCs w:val="20"/>
        </w:rPr>
        <w:t>s</w:t>
      </w:r>
      <w:r w:rsidRPr="007269CB">
        <w:rPr>
          <w:spacing w:val="-2"/>
          <w:sz w:val="20"/>
          <w:szCs w:val="20"/>
        </w:rPr>
        <w:t xml:space="preserve"> f</w:t>
      </w:r>
      <w:r w:rsidRPr="007269CB">
        <w:rPr>
          <w:spacing w:val="1"/>
          <w:sz w:val="20"/>
          <w:szCs w:val="20"/>
        </w:rPr>
        <w:t>r</w:t>
      </w:r>
      <w:r w:rsidRPr="007269CB">
        <w:rPr>
          <w:spacing w:val="4"/>
          <w:sz w:val="20"/>
          <w:szCs w:val="20"/>
        </w:rPr>
        <w:t>o</w:t>
      </w:r>
      <w:r w:rsidRPr="007269CB">
        <w:rPr>
          <w:sz w:val="20"/>
          <w:szCs w:val="20"/>
        </w:rPr>
        <w:t>m</w:t>
      </w:r>
      <w:r w:rsidRPr="007269CB">
        <w:rPr>
          <w:spacing w:val="-7"/>
          <w:sz w:val="20"/>
          <w:szCs w:val="20"/>
        </w:rPr>
        <w:t xml:space="preserve"> </w:t>
      </w:r>
      <w:r w:rsidRPr="007269CB">
        <w:rPr>
          <w:spacing w:val="1"/>
          <w:sz w:val="20"/>
          <w:szCs w:val="20"/>
        </w:rPr>
        <w:t>o</w:t>
      </w:r>
      <w:r w:rsidRPr="007269CB">
        <w:rPr>
          <w:spacing w:val="2"/>
          <w:sz w:val="20"/>
          <w:szCs w:val="20"/>
        </w:rPr>
        <w:t>t</w:t>
      </w:r>
      <w:r w:rsidRPr="007269CB">
        <w:rPr>
          <w:spacing w:val="-1"/>
          <w:sz w:val="20"/>
          <w:szCs w:val="20"/>
        </w:rPr>
        <w:t>h</w:t>
      </w:r>
      <w:r w:rsidRPr="007269CB">
        <w:rPr>
          <w:sz w:val="20"/>
          <w:szCs w:val="20"/>
        </w:rPr>
        <w:t>er</w:t>
      </w:r>
      <w:r w:rsidRPr="007269CB">
        <w:rPr>
          <w:spacing w:val="-3"/>
          <w:sz w:val="20"/>
          <w:szCs w:val="20"/>
        </w:rPr>
        <w:t xml:space="preserve"> </w:t>
      </w:r>
      <w:r w:rsidRPr="007269CB">
        <w:rPr>
          <w:sz w:val="20"/>
          <w:szCs w:val="20"/>
        </w:rPr>
        <w:t>c</w:t>
      </w:r>
      <w:r w:rsidRPr="007269CB">
        <w:rPr>
          <w:spacing w:val="1"/>
          <w:sz w:val="20"/>
          <w:szCs w:val="20"/>
        </w:rPr>
        <w:t>o</w:t>
      </w:r>
      <w:r w:rsidRPr="007269CB">
        <w:rPr>
          <w:spacing w:val="-1"/>
          <w:sz w:val="20"/>
          <w:szCs w:val="20"/>
        </w:rPr>
        <w:t>n</w:t>
      </w:r>
      <w:r w:rsidRPr="007269CB">
        <w:rPr>
          <w:sz w:val="20"/>
          <w:szCs w:val="20"/>
        </w:rPr>
        <w:t>t</w:t>
      </w:r>
      <w:r w:rsidRPr="007269CB">
        <w:rPr>
          <w:spacing w:val="1"/>
          <w:sz w:val="20"/>
          <w:szCs w:val="20"/>
        </w:rPr>
        <w:t>r</w:t>
      </w:r>
      <w:r w:rsidRPr="007269CB">
        <w:rPr>
          <w:sz w:val="20"/>
          <w:szCs w:val="20"/>
        </w:rPr>
        <w:t>acti</w:t>
      </w:r>
      <w:r w:rsidRPr="007269CB">
        <w:rPr>
          <w:spacing w:val="1"/>
          <w:sz w:val="20"/>
          <w:szCs w:val="20"/>
        </w:rPr>
        <w:t>n</w:t>
      </w:r>
      <w:r w:rsidRPr="007269CB">
        <w:rPr>
          <w:sz w:val="20"/>
          <w:szCs w:val="20"/>
        </w:rPr>
        <w:t>g</w:t>
      </w:r>
      <w:r w:rsidRPr="007269CB">
        <w:rPr>
          <w:spacing w:val="-10"/>
          <w:sz w:val="20"/>
          <w:szCs w:val="20"/>
        </w:rPr>
        <w:t xml:space="preserve"> </w:t>
      </w:r>
      <w:r w:rsidRPr="007269CB">
        <w:rPr>
          <w:sz w:val="20"/>
          <w:szCs w:val="20"/>
        </w:rPr>
        <w:t>acti</w:t>
      </w:r>
      <w:r w:rsidRPr="007269CB">
        <w:rPr>
          <w:spacing w:val="1"/>
          <w:sz w:val="20"/>
          <w:szCs w:val="20"/>
        </w:rPr>
        <w:t>v</w:t>
      </w:r>
      <w:r w:rsidRPr="007269CB">
        <w:rPr>
          <w:sz w:val="20"/>
          <w:szCs w:val="20"/>
        </w:rPr>
        <w:t>ities,</w:t>
      </w:r>
      <w:r w:rsidRPr="007269CB">
        <w:rPr>
          <w:spacing w:val="-1"/>
          <w:sz w:val="20"/>
          <w:szCs w:val="20"/>
        </w:rPr>
        <w:t xml:space="preserve"> </w:t>
      </w:r>
      <w:r w:rsidRPr="007269CB">
        <w:rPr>
          <w:sz w:val="20"/>
          <w:szCs w:val="20"/>
        </w:rPr>
        <w:t>a</w:t>
      </w:r>
      <w:r w:rsidRPr="007269CB">
        <w:rPr>
          <w:spacing w:val="-1"/>
          <w:sz w:val="20"/>
          <w:szCs w:val="20"/>
        </w:rPr>
        <w:t>g</w:t>
      </w:r>
      <w:r w:rsidRPr="007269CB">
        <w:rPr>
          <w:spacing w:val="3"/>
          <w:sz w:val="20"/>
          <w:szCs w:val="20"/>
        </w:rPr>
        <w:t>e</w:t>
      </w:r>
      <w:r w:rsidRPr="007269CB">
        <w:rPr>
          <w:spacing w:val="-1"/>
          <w:sz w:val="20"/>
          <w:szCs w:val="20"/>
        </w:rPr>
        <w:t>n</w:t>
      </w:r>
      <w:r w:rsidRPr="007269CB">
        <w:rPr>
          <w:sz w:val="20"/>
          <w:szCs w:val="20"/>
        </w:rPr>
        <w:t>cie</w:t>
      </w:r>
      <w:r w:rsidRPr="007269CB">
        <w:rPr>
          <w:spacing w:val="-1"/>
          <w:sz w:val="20"/>
          <w:szCs w:val="20"/>
        </w:rPr>
        <w:t>s</w:t>
      </w:r>
      <w:r w:rsidRPr="007269CB">
        <w:rPr>
          <w:sz w:val="20"/>
          <w:szCs w:val="20"/>
        </w:rPr>
        <w:t>,</w:t>
      </w:r>
      <w:r w:rsidRPr="007269CB">
        <w:rPr>
          <w:spacing w:val="-6"/>
          <w:sz w:val="20"/>
          <w:szCs w:val="20"/>
        </w:rPr>
        <w:t xml:space="preserve"> </w:t>
      </w:r>
      <w:r w:rsidRPr="007269CB">
        <w:rPr>
          <w:sz w:val="20"/>
          <w:szCs w:val="20"/>
        </w:rPr>
        <w:t>t</w:t>
      </w:r>
      <w:r w:rsidRPr="007269CB">
        <w:rPr>
          <w:spacing w:val="1"/>
          <w:sz w:val="20"/>
          <w:szCs w:val="20"/>
        </w:rPr>
        <w:t>r</w:t>
      </w:r>
      <w:r w:rsidRPr="007269CB">
        <w:rPr>
          <w:spacing w:val="3"/>
          <w:sz w:val="20"/>
          <w:szCs w:val="20"/>
        </w:rPr>
        <w:t>a</w:t>
      </w:r>
      <w:r w:rsidRPr="007269CB">
        <w:rPr>
          <w:spacing w:val="1"/>
          <w:sz w:val="20"/>
          <w:szCs w:val="20"/>
        </w:rPr>
        <w:t>d</w:t>
      </w:r>
      <w:r w:rsidRPr="007269CB">
        <w:rPr>
          <w:sz w:val="20"/>
          <w:szCs w:val="20"/>
        </w:rPr>
        <w:t>e</w:t>
      </w:r>
      <w:r w:rsidRPr="007269CB">
        <w:rPr>
          <w:spacing w:val="-3"/>
          <w:sz w:val="20"/>
          <w:szCs w:val="20"/>
        </w:rPr>
        <w:t xml:space="preserve"> </w:t>
      </w:r>
      <w:r w:rsidRPr="007269CB">
        <w:rPr>
          <w:sz w:val="20"/>
          <w:szCs w:val="20"/>
        </w:rPr>
        <w:t>a</w:t>
      </w:r>
      <w:r w:rsidRPr="007269CB">
        <w:rPr>
          <w:spacing w:val="-1"/>
          <w:sz w:val="20"/>
          <w:szCs w:val="20"/>
        </w:rPr>
        <w:t>ss</w:t>
      </w:r>
      <w:r w:rsidRPr="007269CB">
        <w:rPr>
          <w:spacing w:val="1"/>
          <w:sz w:val="20"/>
          <w:szCs w:val="20"/>
        </w:rPr>
        <w:t>o</w:t>
      </w:r>
      <w:r w:rsidRPr="007269CB">
        <w:rPr>
          <w:sz w:val="20"/>
          <w:szCs w:val="20"/>
        </w:rPr>
        <w:t>ciati</w:t>
      </w:r>
      <w:r w:rsidRPr="007269CB">
        <w:rPr>
          <w:spacing w:val="1"/>
          <w:sz w:val="20"/>
          <w:szCs w:val="20"/>
        </w:rPr>
        <w:t>o</w:t>
      </w:r>
      <w:r w:rsidRPr="007269CB">
        <w:rPr>
          <w:spacing w:val="-1"/>
          <w:sz w:val="20"/>
          <w:szCs w:val="20"/>
        </w:rPr>
        <w:t>n</w:t>
      </w:r>
      <w:r w:rsidRPr="007269CB">
        <w:rPr>
          <w:sz w:val="20"/>
          <w:szCs w:val="20"/>
        </w:rPr>
        <w:t>s,</w:t>
      </w:r>
      <w:r w:rsidRPr="007269CB">
        <w:rPr>
          <w:spacing w:val="-10"/>
          <w:sz w:val="20"/>
          <w:szCs w:val="20"/>
        </w:rPr>
        <w:t xml:space="preserve"> </w:t>
      </w:r>
      <w:r w:rsidRPr="007269CB">
        <w:rPr>
          <w:spacing w:val="1"/>
          <w:sz w:val="20"/>
          <w:szCs w:val="20"/>
        </w:rPr>
        <w:t>o</w:t>
      </w:r>
      <w:r w:rsidRPr="007269CB">
        <w:rPr>
          <w:sz w:val="20"/>
          <w:szCs w:val="20"/>
        </w:rPr>
        <w:t>r</w:t>
      </w:r>
      <w:r w:rsidRPr="007269CB">
        <w:rPr>
          <w:spacing w:val="-1"/>
          <w:sz w:val="20"/>
          <w:szCs w:val="20"/>
        </w:rPr>
        <w:t xml:space="preserve"> s</w:t>
      </w:r>
      <w:r w:rsidRPr="007269CB">
        <w:rPr>
          <w:spacing w:val="1"/>
          <w:sz w:val="20"/>
          <w:szCs w:val="20"/>
        </w:rPr>
        <w:t>o</w:t>
      </w:r>
      <w:r w:rsidRPr="007269CB">
        <w:rPr>
          <w:spacing w:val="-1"/>
          <w:sz w:val="20"/>
          <w:szCs w:val="20"/>
        </w:rPr>
        <w:t>u</w:t>
      </w:r>
      <w:r w:rsidRPr="007269CB">
        <w:rPr>
          <w:spacing w:val="1"/>
          <w:sz w:val="20"/>
          <w:szCs w:val="20"/>
        </w:rPr>
        <w:t>r</w:t>
      </w:r>
      <w:r w:rsidRPr="007269CB">
        <w:rPr>
          <w:sz w:val="20"/>
          <w:szCs w:val="20"/>
        </w:rPr>
        <w:t>ce</w:t>
      </w:r>
      <w:r w:rsidRPr="007269CB">
        <w:rPr>
          <w:spacing w:val="-1"/>
          <w:sz w:val="20"/>
          <w:szCs w:val="20"/>
        </w:rPr>
        <w:t>s;</w:t>
      </w:r>
    </w:p>
    <w:p w14:paraId="3BBE218B" w14:textId="77777777" w:rsidR="006D0294" w:rsidRPr="007269CB" w:rsidRDefault="006D0294" w:rsidP="006D0294">
      <w:pPr>
        <w:widowControl w:val="0"/>
        <w:adjustRightInd w:val="0"/>
        <w:ind w:right="71"/>
        <w:rPr>
          <w:sz w:val="20"/>
          <w:szCs w:val="20"/>
        </w:rPr>
      </w:pPr>
      <w:r w:rsidRPr="007269CB">
        <w:rPr>
          <w:sz w:val="20"/>
          <w:szCs w:val="20"/>
        </w:rPr>
        <w:t xml:space="preserve">(    ) </w:t>
      </w:r>
      <w:r w:rsidRPr="007269CB">
        <w:rPr>
          <w:spacing w:val="-1"/>
          <w:sz w:val="20"/>
          <w:szCs w:val="20"/>
        </w:rPr>
        <w:t>R</w:t>
      </w:r>
      <w:r w:rsidRPr="007269CB">
        <w:rPr>
          <w:sz w:val="20"/>
          <w:szCs w:val="20"/>
        </w:rPr>
        <w:t>e</w:t>
      </w:r>
      <w:r w:rsidRPr="007269CB">
        <w:rPr>
          <w:spacing w:val="-1"/>
          <w:sz w:val="20"/>
          <w:szCs w:val="20"/>
        </w:rPr>
        <w:t>v</w:t>
      </w:r>
      <w:r w:rsidRPr="007269CB">
        <w:rPr>
          <w:sz w:val="20"/>
          <w:szCs w:val="20"/>
        </w:rPr>
        <w:t>i</w:t>
      </w:r>
      <w:r w:rsidRPr="007269CB">
        <w:rPr>
          <w:spacing w:val="3"/>
          <w:sz w:val="20"/>
          <w:szCs w:val="20"/>
        </w:rPr>
        <w:t>e</w:t>
      </w:r>
      <w:r w:rsidRPr="007269CB">
        <w:rPr>
          <w:spacing w:val="-5"/>
          <w:sz w:val="20"/>
          <w:szCs w:val="20"/>
        </w:rPr>
        <w:t>w</w:t>
      </w:r>
      <w:r w:rsidRPr="007269CB">
        <w:rPr>
          <w:sz w:val="20"/>
          <w:szCs w:val="20"/>
        </w:rPr>
        <w:t>ed</w:t>
      </w:r>
      <w:r w:rsidRPr="007269CB">
        <w:rPr>
          <w:spacing w:val="-6"/>
          <w:sz w:val="20"/>
          <w:szCs w:val="20"/>
        </w:rPr>
        <w:t xml:space="preserve"> </w:t>
      </w:r>
      <w:r w:rsidRPr="007269CB">
        <w:rPr>
          <w:sz w:val="20"/>
          <w:szCs w:val="20"/>
        </w:rPr>
        <w:t>catal</w:t>
      </w:r>
      <w:r w:rsidRPr="007269CB">
        <w:rPr>
          <w:spacing w:val="1"/>
          <w:sz w:val="20"/>
          <w:szCs w:val="20"/>
        </w:rPr>
        <w:t>og</w:t>
      </w:r>
      <w:r w:rsidRPr="007269CB">
        <w:rPr>
          <w:sz w:val="20"/>
          <w:szCs w:val="20"/>
        </w:rPr>
        <w:t>s</w:t>
      </w:r>
      <w:r w:rsidRPr="007269CB">
        <w:rPr>
          <w:spacing w:val="-7"/>
          <w:sz w:val="20"/>
          <w:szCs w:val="20"/>
        </w:rPr>
        <w:t xml:space="preserve"> </w:t>
      </w:r>
      <w:r w:rsidRPr="007269CB">
        <w:rPr>
          <w:sz w:val="20"/>
          <w:szCs w:val="20"/>
        </w:rPr>
        <w:t>a</w:t>
      </w:r>
      <w:r w:rsidRPr="007269CB">
        <w:rPr>
          <w:spacing w:val="-1"/>
          <w:sz w:val="20"/>
          <w:szCs w:val="20"/>
        </w:rPr>
        <w:t>n</w:t>
      </w:r>
      <w:r w:rsidRPr="007269CB">
        <w:rPr>
          <w:sz w:val="20"/>
          <w:szCs w:val="20"/>
        </w:rPr>
        <w:t>d</w:t>
      </w:r>
      <w:r w:rsidRPr="007269CB">
        <w:rPr>
          <w:spacing w:val="-1"/>
          <w:sz w:val="20"/>
          <w:szCs w:val="20"/>
        </w:rPr>
        <w:t xml:space="preserve"> </w:t>
      </w:r>
      <w:r w:rsidRPr="007269CB">
        <w:rPr>
          <w:spacing w:val="1"/>
          <w:sz w:val="20"/>
          <w:szCs w:val="20"/>
        </w:rPr>
        <w:t>o</w:t>
      </w:r>
      <w:r w:rsidRPr="007269CB">
        <w:rPr>
          <w:spacing w:val="2"/>
          <w:sz w:val="20"/>
          <w:szCs w:val="20"/>
        </w:rPr>
        <w:t>t</w:t>
      </w:r>
      <w:r w:rsidRPr="007269CB">
        <w:rPr>
          <w:spacing w:val="-1"/>
          <w:sz w:val="20"/>
          <w:szCs w:val="20"/>
        </w:rPr>
        <w:t>h</w:t>
      </w:r>
      <w:r w:rsidRPr="007269CB">
        <w:rPr>
          <w:sz w:val="20"/>
          <w:szCs w:val="20"/>
        </w:rPr>
        <w:t>er</w:t>
      </w:r>
      <w:r w:rsidRPr="007269CB">
        <w:rPr>
          <w:spacing w:val="-10"/>
          <w:sz w:val="20"/>
          <w:szCs w:val="20"/>
        </w:rPr>
        <w:t xml:space="preserve"> </w:t>
      </w:r>
      <w:r w:rsidRPr="007269CB">
        <w:rPr>
          <w:spacing w:val="3"/>
          <w:sz w:val="20"/>
          <w:szCs w:val="20"/>
        </w:rPr>
        <w:t>a</w:t>
      </w:r>
      <w:r w:rsidRPr="007269CB">
        <w:rPr>
          <w:spacing w:val="-1"/>
          <w:sz w:val="20"/>
          <w:szCs w:val="20"/>
        </w:rPr>
        <w:t>v</w:t>
      </w:r>
      <w:r w:rsidRPr="007269CB">
        <w:rPr>
          <w:sz w:val="20"/>
          <w:szCs w:val="20"/>
        </w:rPr>
        <w:t>aila</w:t>
      </w:r>
      <w:r w:rsidRPr="007269CB">
        <w:rPr>
          <w:spacing w:val="1"/>
          <w:sz w:val="20"/>
          <w:szCs w:val="20"/>
        </w:rPr>
        <w:t>b</w:t>
      </w:r>
      <w:r w:rsidRPr="007269CB">
        <w:rPr>
          <w:sz w:val="20"/>
          <w:szCs w:val="20"/>
        </w:rPr>
        <w:t>le</w:t>
      </w:r>
      <w:r w:rsidRPr="007269CB">
        <w:rPr>
          <w:spacing w:val="-6"/>
          <w:sz w:val="20"/>
          <w:szCs w:val="20"/>
        </w:rPr>
        <w:t xml:space="preserve"> </w:t>
      </w:r>
      <w:r w:rsidRPr="007269CB">
        <w:rPr>
          <w:spacing w:val="1"/>
          <w:sz w:val="20"/>
          <w:szCs w:val="20"/>
        </w:rPr>
        <w:t>prod</w:t>
      </w:r>
      <w:r w:rsidRPr="007269CB">
        <w:rPr>
          <w:spacing w:val="-1"/>
          <w:sz w:val="20"/>
          <w:szCs w:val="20"/>
        </w:rPr>
        <w:t>u</w:t>
      </w:r>
      <w:r w:rsidRPr="007269CB">
        <w:rPr>
          <w:sz w:val="20"/>
          <w:szCs w:val="20"/>
        </w:rPr>
        <w:t>ct</w:t>
      </w:r>
      <w:r w:rsidRPr="007269CB">
        <w:rPr>
          <w:spacing w:val="-6"/>
          <w:sz w:val="20"/>
          <w:szCs w:val="20"/>
        </w:rPr>
        <w:t xml:space="preserve"> </w:t>
      </w:r>
      <w:r w:rsidRPr="007269CB">
        <w:rPr>
          <w:sz w:val="20"/>
          <w:szCs w:val="20"/>
        </w:rPr>
        <w:t>lite</w:t>
      </w:r>
      <w:r w:rsidRPr="007269CB">
        <w:rPr>
          <w:spacing w:val="1"/>
          <w:sz w:val="20"/>
          <w:szCs w:val="20"/>
        </w:rPr>
        <w:t>r</w:t>
      </w:r>
      <w:r w:rsidRPr="007269CB">
        <w:rPr>
          <w:sz w:val="20"/>
          <w:szCs w:val="20"/>
        </w:rPr>
        <w:t>at</w:t>
      </w:r>
      <w:r w:rsidRPr="007269CB">
        <w:rPr>
          <w:spacing w:val="-1"/>
          <w:sz w:val="20"/>
          <w:szCs w:val="20"/>
        </w:rPr>
        <w:t>u</w:t>
      </w:r>
      <w:r w:rsidRPr="007269CB">
        <w:rPr>
          <w:spacing w:val="1"/>
          <w:sz w:val="20"/>
          <w:szCs w:val="20"/>
        </w:rPr>
        <w:t>r</w:t>
      </w:r>
      <w:r w:rsidRPr="007269CB">
        <w:rPr>
          <w:sz w:val="20"/>
          <w:szCs w:val="20"/>
        </w:rPr>
        <w:t>e</w:t>
      </w:r>
      <w:r w:rsidRPr="007269CB">
        <w:rPr>
          <w:spacing w:val="-6"/>
          <w:sz w:val="20"/>
          <w:szCs w:val="20"/>
        </w:rPr>
        <w:t xml:space="preserve"> </w:t>
      </w:r>
      <w:r w:rsidRPr="007269CB">
        <w:rPr>
          <w:spacing w:val="1"/>
          <w:sz w:val="20"/>
          <w:szCs w:val="20"/>
        </w:rPr>
        <w:t>p</w:t>
      </w:r>
      <w:r w:rsidRPr="007269CB">
        <w:rPr>
          <w:spacing w:val="-1"/>
          <w:sz w:val="20"/>
          <w:szCs w:val="20"/>
        </w:rPr>
        <w:t>u</w:t>
      </w:r>
      <w:r w:rsidRPr="007269CB">
        <w:rPr>
          <w:spacing w:val="1"/>
          <w:sz w:val="20"/>
          <w:szCs w:val="20"/>
        </w:rPr>
        <w:t>b</w:t>
      </w:r>
      <w:r w:rsidRPr="007269CB">
        <w:rPr>
          <w:sz w:val="20"/>
          <w:szCs w:val="20"/>
        </w:rPr>
        <w:t>li</w:t>
      </w:r>
      <w:r w:rsidRPr="007269CB">
        <w:rPr>
          <w:spacing w:val="2"/>
          <w:sz w:val="20"/>
          <w:szCs w:val="20"/>
        </w:rPr>
        <w:t>s</w:t>
      </w:r>
      <w:r w:rsidRPr="007269CB">
        <w:rPr>
          <w:spacing w:val="-1"/>
          <w:sz w:val="20"/>
          <w:szCs w:val="20"/>
        </w:rPr>
        <w:t>h</w:t>
      </w:r>
      <w:r w:rsidRPr="007269CB">
        <w:rPr>
          <w:sz w:val="20"/>
          <w:szCs w:val="20"/>
        </w:rPr>
        <w:t>ed, or on-line,</w:t>
      </w:r>
      <w:r w:rsidRPr="007269CB">
        <w:rPr>
          <w:spacing w:val="-6"/>
          <w:sz w:val="20"/>
          <w:szCs w:val="20"/>
        </w:rPr>
        <w:t xml:space="preserve"> </w:t>
      </w:r>
      <w:r w:rsidRPr="007269CB">
        <w:rPr>
          <w:spacing w:val="4"/>
          <w:sz w:val="20"/>
          <w:szCs w:val="20"/>
        </w:rPr>
        <w:t>b</w:t>
      </w:r>
      <w:r w:rsidRPr="007269CB">
        <w:rPr>
          <w:sz w:val="20"/>
          <w:szCs w:val="20"/>
        </w:rPr>
        <w:t>y</w:t>
      </w:r>
      <w:r w:rsidRPr="007269CB">
        <w:rPr>
          <w:spacing w:val="-3"/>
          <w:sz w:val="20"/>
          <w:szCs w:val="20"/>
        </w:rPr>
        <w:t xml:space="preserve"> </w:t>
      </w:r>
      <w:r w:rsidRPr="007269CB">
        <w:rPr>
          <w:spacing w:val="-4"/>
          <w:sz w:val="20"/>
          <w:szCs w:val="20"/>
        </w:rPr>
        <w:t>m</w:t>
      </w:r>
      <w:r w:rsidRPr="007269CB">
        <w:rPr>
          <w:spacing w:val="3"/>
          <w:sz w:val="20"/>
          <w:szCs w:val="20"/>
        </w:rPr>
        <w:t>a</w:t>
      </w:r>
      <w:r w:rsidRPr="007269CB">
        <w:rPr>
          <w:spacing w:val="1"/>
          <w:sz w:val="20"/>
          <w:szCs w:val="20"/>
        </w:rPr>
        <w:t>nu</w:t>
      </w:r>
      <w:r w:rsidRPr="007269CB">
        <w:rPr>
          <w:spacing w:val="-2"/>
          <w:sz w:val="20"/>
          <w:szCs w:val="20"/>
        </w:rPr>
        <w:t>f</w:t>
      </w:r>
      <w:r w:rsidRPr="007269CB">
        <w:rPr>
          <w:sz w:val="20"/>
          <w:szCs w:val="20"/>
        </w:rPr>
        <w:t>ac</w:t>
      </w:r>
      <w:r w:rsidRPr="007269CB">
        <w:rPr>
          <w:spacing w:val="2"/>
          <w:sz w:val="20"/>
          <w:szCs w:val="20"/>
        </w:rPr>
        <w:t>t</w:t>
      </w:r>
      <w:r w:rsidRPr="007269CB">
        <w:rPr>
          <w:spacing w:val="-1"/>
          <w:sz w:val="20"/>
          <w:szCs w:val="20"/>
        </w:rPr>
        <w:t>u</w:t>
      </w:r>
      <w:r w:rsidRPr="007269CB">
        <w:rPr>
          <w:spacing w:val="1"/>
          <w:sz w:val="20"/>
          <w:szCs w:val="20"/>
        </w:rPr>
        <w:t>r</w:t>
      </w:r>
      <w:r w:rsidRPr="007269CB">
        <w:rPr>
          <w:sz w:val="20"/>
          <w:szCs w:val="20"/>
        </w:rPr>
        <w:t>e</w:t>
      </w:r>
      <w:r w:rsidRPr="007269CB">
        <w:rPr>
          <w:spacing w:val="1"/>
          <w:sz w:val="20"/>
          <w:szCs w:val="20"/>
        </w:rPr>
        <w:t>r</w:t>
      </w:r>
      <w:r w:rsidRPr="007269CB">
        <w:rPr>
          <w:spacing w:val="-1"/>
          <w:sz w:val="20"/>
          <w:szCs w:val="20"/>
        </w:rPr>
        <w:t>s</w:t>
      </w:r>
      <w:r w:rsidRPr="007269CB">
        <w:rPr>
          <w:sz w:val="20"/>
          <w:szCs w:val="20"/>
        </w:rPr>
        <w:t>,</w:t>
      </w:r>
      <w:r w:rsidRPr="007269CB">
        <w:rPr>
          <w:spacing w:val="-11"/>
          <w:sz w:val="20"/>
          <w:szCs w:val="20"/>
        </w:rPr>
        <w:t xml:space="preserve"> </w:t>
      </w:r>
      <w:r w:rsidRPr="007269CB">
        <w:rPr>
          <w:spacing w:val="1"/>
          <w:sz w:val="20"/>
          <w:szCs w:val="20"/>
        </w:rPr>
        <w:t>d</w:t>
      </w:r>
      <w:r w:rsidRPr="007269CB">
        <w:rPr>
          <w:sz w:val="20"/>
          <w:szCs w:val="20"/>
        </w:rPr>
        <w:t>i</w:t>
      </w:r>
      <w:r w:rsidRPr="007269CB">
        <w:rPr>
          <w:spacing w:val="-1"/>
          <w:sz w:val="20"/>
          <w:szCs w:val="20"/>
        </w:rPr>
        <w:t>s</w:t>
      </w:r>
      <w:r w:rsidRPr="007269CB">
        <w:rPr>
          <w:sz w:val="20"/>
          <w:szCs w:val="20"/>
        </w:rPr>
        <w:t>t</w:t>
      </w:r>
      <w:r w:rsidRPr="007269CB">
        <w:rPr>
          <w:spacing w:val="1"/>
          <w:sz w:val="20"/>
          <w:szCs w:val="20"/>
        </w:rPr>
        <w:t>r</w:t>
      </w:r>
      <w:r w:rsidRPr="007269CB">
        <w:rPr>
          <w:sz w:val="20"/>
          <w:szCs w:val="20"/>
        </w:rPr>
        <w:t>i</w:t>
      </w:r>
      <w:r w:rsidRPr="007269CB">
        <w:rPr>
          <w:spacing w:val="1"/>
          <w:sz w:val="20"/>
          <w:szCs w:val="20"/>
        </w:rPr>
        <w:t>b</w:t>
      </w:r>
      <w:r w:rsidRPr="007269CB">
        <w:rPr>
          <w:spacing w:val="-1"/>
          <w:sz w:val="20"/>
          <w:szCs w:val="20"/>
        </w:rPr>
        <w:t>u</w:t>
      </w:r>
      <w:r w:rsidRPr="007269CB">
        <w:rPr>
          <w:sz w:val="20"/>
          <w:szCs w:val="20"/>
        </w:rPr>
        <w:t>t</w:t>
      </w:r>
      <w:r w:rsidRPr="007269CB">
        <w:rPr>
          <w:spacing w:val="1"/>
          <w:sz w:val="20"/>
          <w:szCs w:val="20"/>
        </w:rPr>
        <w:t>or</w:t>
      </w:r>
      <w:r w:rsidRPr="007269CB">
        <w:rPr>
          <w:spacing w:val="-1"/>
          <w:sz w:val="20"/>
          <w:szCs w:val="20"/>
        </w:rPr>
        <w:t>s</w:t>
      </w:r>
      <w:r w:rsidRPr="007269CB">
        <w:rPr>
          <w:sz w:val="20"/>
          <w:szCs w:val="20"/>
        </w:rPr>
        <w:t>,</w:t>
      </w:r>
      <w:r w:rsidRPr="007269CB">
        <w:rPr>
          <w:spacing w:val="-9"/>
          <w:sz w:val="20"/>
          <w:szCs w:val="20"/>
        </w:rPr>
        <w:t xml:space="preserve"> </w:t>
      </w:r>
      <w:r w:rsidRPr="007269CB">
        <w:rPr>
          <w:sz w:val="20"/>
          <w:szCs w:val="20"/>
        </w:rPr>
        <w:t>a</w:t>
      </w:r>
      <w:r w:rsidRPr="007269CB">
        <w:rPr>
          <w:spacing w:val="-1"/>
          <w:sz w:val="20"/>
          <w:szCs w:val="20"/>
        </w:rPr>
        <w:t xml:space="preserve">nd </w:t>
      </w:r>
      <w:r w:rsidRPr="007269CB">
        <w:rPr>
          <w:spacing w:val="1"/>
          <w:sz w:val="20"/>
          <w:szCs w:val="20"/>
        </w:rPr>
        <w:t>d</w:t>
      </w:r>
      <w:r w:rsidRPr="007269CB">
        <w:rPr>
          <w:sz w:val="20"/>
          <w:szCs w:val="20"/>
        </w:rPr>
        <w:t>eale</w:t>
      </w:r>
      <w:r w:rsidRPr="007269CB">
        <w:rPr>
          <w:spacing w:val="1"/>
          <w:sz w:val="20"/>
          <w:szCs w:val="20"/>
        </w:rPr>
        <w:t>r</w:t>
      </w:r>
      <w:r w:rsidRPr="007269CB">
        <w:rPr>
          <w:sz w:val="20"/>
          <w:szCs w:val="20"/>
        </w:rPr>
        <w:t>s</w:t>
      </w:r>
      <w:r w:rsidRPr="007269CB">
        <w:rPr>
          <w:spacing w:val="-1"/>
          <w:sz w:val="20"/>
          <w:szCs w:val="20"/>
        </w:rPr>
        <w:t>;</w:t>
      </w:r>
    </w:p>
    <w:p w14:paraId="08199516" w14:textId="77777777" w:rsidR="006D0294" w:rsidRPr="007269CB" w:rsidRDefault="006D0294" w:rsidP="006D0294">
      <w:pPr>
        <w:widowControl w:val="0"/>
        <w:adjustRightInd w:val="0"/>
        <w:ind w:right="368"/>
        <w:rPr>
          <w:sz w:val="20"/>
          <w:szCs w:val="20"/>
        </w:rPr>
      </w:pPr>
      <w:r w:rsidRPr="007269CB">
        <w:rPr>
          <w:sz w:val="20"/>
          <w:szCs w:val="20"/>
        </w:rPr>
        <w:t>(    ) Q</w:t>
      </w:r>
      <w:r w:rsidRPr="007269CB">
        <w:rPr>
          <w:spacing w:val="-1"/>
          <w:sz w:val="20"/>
          <w:szCs w:val="20"/>
        </w:rPr>
        <w:t>u</w:t>
      </w:r>
      <w:r w:rsidRPr="007269CB">
        <w:rPr>
          <w:sz w:val="20"/>
          <w:szCs w:val="20"/>
        </w:rPr>
        <w:t>e</w:t>
      </w:r>
      <w:r w:rsidRPr="007269CB">
        <w:rPr>
          <w:spacing w:val="1"/>
          <w:sz w:val="20"/>
          <w:szCs w:val="20"/>
        </w:rPr>
        <w:t>r</w:t>
      </w:r>
      <w:r w:rsidRPr="007269CB">
        <w:rPr>
          <w:sz w:val="20"/>
          <w:szCs w:val="20"/>
        </w:rPr>
        <w:t>ied</w:t>
      </w:r>
      <w:r w:rsidRPr="007269CB">
        <w:rPr>
          <w:spacing w:val="-4"/>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C</w:t>
      </w:r>
      <w:r w:rsidRPr="007269CB">
        <w:rPr>
          <w:sz w:val="20"/>
          <w:szCs w:val="20"/>
        </w:rPr>
        <w:t>e</w:t>
      </w:r>
      <w:r w:rsidRPr="007269CB">
        <w:rPr>
          <w:spacing w:val="-1"/>
          <w:sz w:val="20"/>
          <w:szCs w:val="20"/>
        </w:rPr>
        <w:t>n</w:t>
      </w:r>
      <w:r w:rsidRPr="007269CB">
        <w:rPr>
          <w:sz w:val="20"/>
          <w:szCs w:val="20"/>
        </w:rPr>
        <w:t>t</w:t>
      </w:r>
      <w:r w:rsidRPr="007269CB">
        <w:rPr>
          <w:spacing w:val="1"/>
          <w:sz w:val="20"/>
          <w:szCs w:val="20"/>
        </w:rPr>
        <w:t>r</w:t>
      </w:r>
      <w:r w:rsidRPr="007269CB">
        <w:rPr>
          <w:sz w:val="20"/>
          <w:szCs w:val="20"/>
        </w:rPr>
        <w:t>al</w:t>
      </w:r>
      <w:r w:rsidRPr="007269CB">
        <w:rPr>
          <w:spacing w:val="-6"/>
          <w:sz w:val="20"/>
          <w:szCs w:val="20"/>
        </w:rPr>
        <w:t xml:space="preserve"> </w:t>
      </w:r>
      <w:r w:rsidRPr="007269CB">
        <w:rPr>
          <w:spacing w:val="-1"/>
          <w:sz w:val="20"/>
          <w:szCs w:val="20"/>
        </w:rPr>
        <w:t>C</w:t>
      </w:r>
      <w:r w:rsidRPr="007269CB">
        <w:rPr>
          <w:spacing w:val="4"/>
          <w:sz w:val="20"/>
          <w:szCs w:val="20"/>
        </w:rPr>
        <w:t>o</w:t>
      </w:r>
      <w:r w:rsidRPr="007269CB">
        <w:rPr>
          <w:spacing w:val="-1"/>
          <w:sz w:val="20"/>
          <w:szCs w:val="20"/>
        </w:rPr>
        <w:t>n</w:t>
      </w:r>
      <w:r w:rsidRPr="007269CB">
        <w:rPr>
          <w:spacing w:val="2"/>
          <w:sz w:val="20"/>
          <w:szCs w:val="20"/>
        </w:rPr>
        <w:t>t</w:t>
      </w:r>
      <w:r w:rsidRPr="007269CB">
        <w:rPr>
          <w:spacing w:val="1"/>
          <w:sz w:val="20"/>
          <w:szCs w:val="20"/>
        </w:rPr>
        <w:t>r</w:t>
      </w:r>
      <w:r w:rsidRPr="007269CB">
        <w:rPr>
          <w:sz w:val="20"/>
          <w:szCs w:val="20"/>
        </w:rPr>
        <w:t>act</w:t>
      </w:r>
      <w:r w:rsidRPr="007269CB">
        <w:rPr>
          <w:spacing w:val="1"/>
          <w:sz w:val="20"/>
          <w:szCs w:val="20"/>
        </w:rPr>
        <w:t>o</w:t>
      </w:r>
      <w:r w:rsidRPr="007269CB">
        <w:rPr>
          <w:sz w:val="20"/>
          <w:szCs w:val="20"/>
        </w:rPr>
        <w:t>r</w:t>
      </w:r>
      <w:r w:rsidRPr="007269CB">
        <w:rPr>
          <w:spacing w:val="-8"/>
          <w:sz w:val="20"/>
          <w:szCs w:val="20"/>
        </w:rPr>
        <w:t xml:space="preserve"> </w:t>
      </w:r>
      <w:r w:rsidRPr="007269CB">
        <w:rPr>
          <w:spacing w:val="-1"/>
          <w:sz w:val="20"/>
          <w:szCs w:val="20"/>
        </w:rPr>
        <w:t>R</w:t>
      </w:r>
      <w:r w:rsidRPr="007269CB">
        <w:rPr>
          <w:sz w:val="20"/>
          <w:szCs w:val="20"/>
        </w:rPr>
        <w:t>e</w:t>
      </w:r>
      <w:r w:rsidRPr="007269CB">
        <w:rPr>
          <w:spacing w:val="-1"/>
          <w:sz w:val="20"/>
          <w:szCs w:val="20"/>
        </w:rPr>
        <w:t>g</w:t>
      </w:r>
      <w:r w:rsidRPr="007269CB">
        <w:rPr>
          <w:sz w:val="20"/>
          <w:szCs w:val="20"/>
        </w:rPr>
        <w:t>i</w:t>
      </w:r>
      <w:r w:rsidRPr="007269CB">
        <w:rPr>
          <w:spacing w:val="-1"/>
          <w:sz w:val="20"/>
          <w:szCs w:val="20"/>
        </w:rPr>
        <w:t>s</w:t>
      </w:r>
      <w:r w:rsidRPr="007269CB">
        <w:rPr>
          <w:sz w:val="20"/>
          <w:szCs w:val="20"/>
        </w:rPr>
        <w:t>t</w:t>
      </w:r>
      <w:r w:rsidRPr="007269CB">
        <w:rPr>
          <w:spacing w:val="1"/>
          <w:sz w:val="20"/>
          <w:szCs w:val="20"/>
        </w:rPr>
        <w:t>r</w:t>
      </w:r>
      <w:r w:rsidRPr="007269CB">
        <w:rPr>
          <w:sz w:val="20"/>
          <w:szCs w:val="20"/>
        </w:rPr>
        <w:t>ati</w:t>
      </w:r>
      <w:r w:rsidRPr="007269CB">
        <w:rPr>
          <w:spacing w:val="4"/>
          <w:sz w:val="20"/>
          <w:szCs w:val="20"/>
        </w:rPr>
        <w:t>o</w:t>
      </w:r>
      <w:r w:rsidRPr="007269CB">
        <w:rPr>
          <w:sz w:val="20"/>
          <w:szCs w:val="20"/>
        </w:rPr>
        <w:t>n</w:t>
      </w:r>
      <w:r w:rsidRPr="007269CB">
        <w:rPr>
          <w:spacing w:val="-11"/>
          <w:sz w:val="20"/>
          <w:szCs w:val="20"/>
        </w:rPr>
        <w:t xml:space="preserve"> </w:t>
      </w:r>
      <w:r w:rsidRPr="007269CB">
        <w:rPr>
          <w:spacing w:val="1"/>
          <w:sz w:val="20"/>
          <w:szCs w:val="20"/>
        </w:rPr>
        <w:t>(</w:t>
      </w:r>
      <w:r w:rsidRPr="007269CB">
        <w:rPr>
          <w:spacing w:val="-1"/>
          <w:sz w:val="20"/>
          <w:szCs w:val="20"/>
        </w:rPr>
        <w:t>C</w:t>
      </w:r>
      <w:r w:rsidRPr="007269CB">
        <w:rPr>
          <w:spacing w:val="2"/>
          <w:sz w:val="20"/>
          <w:szCs w:val="20"/>
        </w:rPr>
        <w:t>C</w:t>
      </w:r>
      <w:r w:rsidRPr="007269CB">
        <w:rPr>
          <w:spacing w:val="-1"/>
          <w:sz w:val="20"/>
          <w:szCs w:val="20"/>
        </w:rPr>
        <w:t>R</w:t>
      </w:r>
      <w:r w:rsidRPr="007269CB">
        <w:rPr>
          <w:sz w:val="20"/>
          <w:szCs w:val="20"/>
        </w:rPr>
        <w:t>)</w:t>
      </w:r>
      <w:r w:rsidRPr="007269CB">
        <w:rPr>
          <w:spacing w:val="-4"/>
          <w:sz w:val="20"/>
          <w:szCs w:val="20"/>
        </w:rPr>
        <w:t xml:space="preserve"> </w:t>
      </w:r>
      <w:r w:rsidRPr="007269CB">
        <w:rPr>
          <w:spacing w:val="-1"/>
          <w:sz w:val="20"/>
          <w:szCs w:val="20"/>
        </w:rPr>
        <w:t>v</w:t>
      </w:r>
      <w:r w:rsidRPr="007269CB">
        <w:rPr>
          <w:sz w:val="20"/>
          <w:szCs w:val="20"/>
        </w:rPr>
        <w:t>ia</w:t>
      </w:r>
      <w:r w:rsidRPr="007269CB">
        <w:rPr>
          <w:spacing w:val="1"/>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2"/>
          <w:sz w:val="20"/>
          <w:szCs w:val="20"/>
        </w:rPr>
        <w:t>S</w:t>
      </w:r>
      <w:r w:rsidRPr="007269CB">
        <w:rPr>
          <w:spacing w:val="-1"/>
          <w:sz w:val="20"/>
          <w:szCs w:val="20"/>
        </w:rPr>
        <w:t>ys</w:t>
      </w:r>
      <w:r w:rsidRPr="007269CB">
        <w:rPr>
          <w:sz w:val="20"/>
          <w:szCs w:val="20"/>
        </w:rPr>
        <w:t>t</w:t>
      </w:r>
      <w:r w:rsidRPr="007269CB">
        <w:rPr>
          <w:spacing w:val="3"/>
          <w:sz w:val="20"/>
          <w:szCs w:val="20"/>
        </w:rPr>
        <w:t>e</w:t>
      </w:r>
      <w:r w:rsidRPr="007269CB">
        <w:rPr>
          <w:sz w:val="20"/>
          <w:szCs w:val="20"/>
        </w:rPr>
        <w:t>m</w:t>
      </w:r>
      <w:r w:rsidRPr="007269CB">
        <w:rPr>
          <w:spacing w:val="-5"/>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w:t>
      </w:r>
      <w:r w:rsidRPr="007269CB">
        <w:rPr>
          <w:sz w:val="20"/>
          <w:szCs w:val="20"/>
        </w:rPr>
        <w:t>A</w:t>
      </w:r>
      <w:r w:rsidRPr="007269CB">
        <w:rPr>
          <w:spacing w:val="-2"/>
          <w:sz w:val="20"/>
          <w:szCs w:val="20"/>
        </w:rPr>
        <w:t>w</w:t>
      </w:r>
      <w:r w:rsidRPr="007269CB">
        <w:rPr>
          <w:sz w:val="20"/>
          <w:szCs w:val="20"/>
        </w:rPr>
        <w:t>a</w:t>
      </w:r>
      <w:r w:rsidRPr="007269CB">
        <w:rPr>
          <w:spacing w:val="1"/>
          <w:sz w:val="20"/>
          <w:szCs w:val="20"/>
        </w:rPr>
        <w:t>r</w:t>
      </w:r>
      <w:r w:rsidRPr="007269CB">
        <w:rPr>
          <w:sz w:val="20"/>
          <w:szCs w:val="20"/>
        </w:rPr>
        <w:t>d</w:t>
      </w:r>
      <w:r w:rsidRPr="007269CB">
        <w:rPr>
          <w:spacing w:val="-3"/>
          <w:sz w:val="20"/>
          <w:szCs w:val="20"/>
        </w:rPr>
        <w:t xml:space="preserve"> </w:t>
      </w:r>
      <w:r w:rsidRPr="007269CB">
        <w:rPr>
          <w:spacing w:val="1"/>
          <w:sz w:val="20"/>
          <w:szCs w:val="20"/>
        </w:rPr>
        <w:t>M</w:t>
      </w:r>
      <w:r w:rsidRPr="007269CB">
        <w:rPr>
          <w:sz w:val="20"/>
          <w:szCs w:val="20"/>
        </w:rPr>
        <w:t>a</w:t>
      </w:r>
      <w:r w:rsidRPr="007269CB">
        <w:rPr>
          <w:spacing w:val="-1"/>
          <w:sz w:val="20"/>
          <w:szCs w:val="20"/>
        </w:rPr>
        <w:t>n</w:t>
      </w:r>
      <w:r w:rsidRPr="007269CB">
        <w:rPr>
          <w:spacing w:val="3"/>
          <w:sz w:val="20"/>
          <w:szCs w:val="20"/>
        </w:rPr>
        <w:t>a</w:t>
      </w:r>
      <w:r w:rsidRPr="007269CB">
        <w:rPr>
          <w:spacing w:val="-1"/>
          <w:sz w:val="20"/>
          <w:szCs w:val="20"/>
        </w:rPr>
        <w:t>g</w:t>
      </w:r>
      <w:r w:rsidRPr="007269CB">
        <w:rPr>
          <w:spacing w:val="3"/>
          <w:sz w:val="20"/>
          <w:szCs w:val="20"/>
        </w:rPr>
        <w:t>e</w:t>
      </w:r>
      <w:r w:rsidRPr="007269CB">
        <w:rPr>
          <w:spacing w:val="-1"/>
          <w:sz w:val="20"/>
          <w:szCs w:val="20"/>
        </w:rPr>
        <w:t>m</w:t>
      </w:r>
      <w:r w:rsidRPr="007269CB">
        <w:rPr>
          <w:sz w:val="20"/>
          <w:szCs w:val="20"/>
        </w:rPr>
        <w:t>e</w:t>
      </w:r>
      <w:r w:rsidRPr="007269CB">
        <w:rPr>
          <w:spacing w:val="1"/>
          <w:sz w:val="20"/>
          <w:szCs w:val="20"/>
        </w:rPr>
        <w:t>n</w:t>
      </w:r>
      <w:r w:rsidRPr="007269CB">
        <w:rPr>
          <w:sz w:val="20"/>
          <w:szCs w:val="20"/>
        </w:rPr>
        <w:t>t</w:t>
      </w:r>
      <w:r w:rsidRPr="007269CB">
        <w:rPr>
          <w:spacing w:val="-10"/>
          <w:sz w:val="20"/>
          <w:szCs w:val="20"/>
        </w:rPr>
        <w:t xml:space="preserve"> </w:t>
      </w:r>
      <w:r w:rsidRPr="007269CB">
        <w:rPr>
          <w:spacing w:val="1"/>
          <w:sz w:val="20"/>
          <w:szCs w:val="20"/>
        </w:rPr>
        <w:t>(</w:t>
      </w:r>
      <w:r w:rsidRPr="007269CB">
        <w:rPr>
          <w:spacing w:val="2"/>
          <w:sz w:val="20"/>
          <w:szCs w:val="20"/>
        </w:rPr>
        <w:t>S</w:t>
      </w:r>
      <w:r w:rsidRPr="007269CB">
        <w:rPr>
          <w:spacing w:val="-2"/>
          <w:sz w:val="20"/>
          <w:szCs w:val="20"/>
        </w:rPr>
        <w:t>A</w:t>
      </w:r>
      <w:r w:rsidRPr="007269CB">
        <w:rPr>
          <w:sz w:val="20"/>
          <w:szCs w:val="20"/>
        </w:rPr>
        <w:t>M)</w:t>
      </w:r>
      <w:r w:rsidRPr="007269CB">
        <w:rPr>
          <w:spacing w:val="-5"/>
          <w:sz w:val="20"/>
          <w:szCs w:val="20"/>
        </w:rPr>
        <w:t xml:space="preserve"> </w:t>
      </w:r>
      <w:r w:rsidRPr="007269CB">
        <w:rPr>
          <w:spacing w:val="-2"/>
          <w:sz w:val="20"/>
          <w:szCs w:val="20"/>
        </w:rPr>
        <w:t>f</w:t>
      </w:r>
      <w:r w:rsidRPr="007269CB">
        <w:rPr>
          <w:spacing w:val="1"/>
          <w:sz w:val="20"/>
          <w:szCs w:val="20"/>
        </w:rPr>
        <w:t>o</w:t>
      </w:r>
      <w:r w:rsidRPr="007269CB">
        <w:rPr>
          <w:sz w:val="20"/>
          <w:szCs w:val="20"/>
        </w:rPr>
        <w:t>r</w:t>
      </w:r>
      <w:r w:rsidRPr="007269CB">
        <w:rPr>
          <w:spacing w:val="-1"/>
          <w:sz w:val="20"/>
          <w:szCs w:val="20"/>
        </w:rPr>
        <w:t xml:space="preserve"> </w:t>
      </w:r>
      <w:r w:rsidRPr="007269CB">
        <w:rPr>
          <w:spacing w:val="2"/>
          <w:sz w:val="20"/>
          <w:szCs w:val="20"/>
        </w:rPr>
        <w:t>s</w:t>
      </w:r>
      <w:r w:rsidRPr="007269CB">
        <w:rPr>
          <w:spacing w:val="-1"/>
          <w:sz w:val="20"/>
          <w:szCs w:val="20"/>
        </w:rPr>
        <w:t>m</w:t>
      </w:r>
      <w:r w:rsidRPr="007269CB">
        <w:rPr>
          <w:sz w:val="20"/>
          <w:szCs w:val="20"/>
        </w:rPr>
        <w:t xml:space="preserve">all </w:t>
      </w:r>
      <w:r w:rsidRPr="007269CB">
        <w:rPr>
          <w:spacing w:val="1"/>
          <w:sz w:val="20"/>
          <w:szCs w:val="20"/>
        </w:rPr>
        <w:t>b</w:t>
      </w:r>
      <w:r w:rsidRPr="007269CB">
        <w:rPr>
          <w:spacing w:val="-1"/>
          <w:sz w:val="20"/>
          <w:szCs w:val="20"/>
        </w:rPr>
        <w:t>us</w:t>
      </w:r>
      <w:r w:rsidRPr="007269CB">
        <w:rPr>
          <w:spacing w:val="2"/>
          <w:sz w:val="20"/>
          <w:szCs w:val="20"/>
        </w:rPr>
        <w:t>i</w:t>
      </w:r>
      <w:r w:rsidRPr="007269CB">
        <w:rPr>
          <w:spacing w:val="-1"/>
          <w:sz w:val="20"/>
          <w:szCs w:val="20"/>
        </w:rPr>
        <w:t>n</w:t>
      </w:r>
      <w:r w:rsidRPr="007269CB">
        <w:rPr>
          <w:sz w:val="20"/>
          <w:szCs w:val="20"/>
        </w:rPr>
        <w:t>e</w:t>
      </w:r>
      <w:r w:rsidRPr="007269CB">
        <w:rPr>
          <w:spacing w:val="-1"/>
          <w:sz w:val="20"/>
          <w:szCs w:val="20"/>
        </w:rPr>
        <w:t>s</w:t>
      </w:r>
      <w:r w:rsidRPr="007269CB">
        <w:rPr>
          <w:sz w:val="20"/>
          <w:szCs w:val="20"/>
        </w:rPr>
        <w:t>s</w:t>
      </w:r>
      <w:r w:rsidRPr="007269CB">
        <w:rPr>
          <w:spacing w:val="-5"/>
          <w:sz w:val="20"/>
          <w:szCs w:val="20"/>
        </w:rPr>
        <w:t xml:space="preserve"> </w:t>
      </w:r>
      <w:r w:rsidRPr="007269CB">
        <w:rPr>
          <w:spacing w:val="-1"/>
          <w:sz w:val="20"/>
          <w:szCs w:val="20"/>
        </w:rPr>
        <w:t>s</w:t>
      </w:r>
      <w:r w:rsidRPr="007269CB">
        <w:rPr>
          <w:spacing w:val="1"/>
          <w:sz w:val="20"/>
          <w:szCs w:val="20"/>
        </w:rPr>
        <w:t>o</w:t>
      </w:r>
      <w:r w:rsidRPr="007269CB">
        <w:rPr>
          <w:spacing w:val="-1"/>
          <w:sz w:val="20"/>
          <w:szCs w:val="20"/>
        </w:rPr>
        <w:t>u</w:t>
      </w:r>
      <w:r w:rsidRPr="007269CB">
        <w:rPr>
          <w:spacing w:val="1"/>
          <w:sz w:val="20"/>
          <w:szCs w:val="20"/>
        </w:rPr>
        <w:t>r</w:t>
      </w:r>
      <w:r w:rsidRPr="007269CB">
        <w:rPr>
          <w:sz w:val="20"/>
          <w:szCs w:val="20"/>
        </w:rPr>
        <w:t>ce</w:t>
      </w:r>
      <w:r w:rsidRPr="007269CB">
        <w:rPr>
          <w:spacing w:val="-1"/>
          <w:sz w:val="20"/>
          <w:szCs w:val="20"/>
        </w:rPr>
        <w:t>s</w:t>
      </w:r>
      <w:r w:rsidRPr="007269CB">
        <w:rPr>
          <w:sz w:val="20"/>
          <w:szCs w:val="20"/>
        </w:rPr>
        <w:t>,</w:t>
      </w:r>
      <w:r w:rsidRPr="007269CB">
        <w:rPr>
          <w:spacing w:val="-5"/>
          <w:sz w:val="20"/>
          <w:szCs w:val="20"/>
        </w:rPr>
        <w:t xml:space="preserve"> </w:t>
      </w:r>
      <w:r w:rsidRPr="007269CB">
        <w:rPr>
          <w:sz w:val="20"/>
          <w:szCs w:val="20"/>
        </w:rPr>
        <w:t>as</w:t>
      </w:r>
      <w:r w:rsidRPr="007269CB">
        <w:rPr>
          <w:spacing w:val="-2"/>
          <w:sz w:val="20"/>
          <w:szCs w:val="20"/>
        </w:rPr>
        <w:t xml:space="preserve"> </w:t>
      </w:r>
      <w:r w:rsidRPr="007269CB">
        <w:rPr>
          <w:sz w:val="20"/>
          <w:szCs w:val="20"/>
        </w:rPr>
        <w:t>a</w:t>
      </w:r>
      <w:r w:rsidRPr="007269CB">
        <w:rPr>
          <w:spacing w:val="1"/>
          <w:sz w:val="20"/>
          <w:szCs w:val="20"/>
        </w:rPr>
        <w:t>pp</w:t>
      </w:r>
      <w:r w:rsidRPr="007269CB">
        <w:rPr>
          <w:sz w:val="20"/>
          <w:szCs w:val="20"/>
        </w:rPr>
        <w:t>lica</w:t>
      </w:r>
      <w:r w:rsidRPr="007269CB">
        <w:rPr>
          <w:spacing w:val="1"/>
          <w:sz w:val="20"/>
          <w:szCs w:val="20"/>
        </w:rPr>
        <w:t>b</w:t>
      </w:r>
      <w:r w:rsidRPr="007269CB">
        <w:rPr>
          <w:spacing w:val="2"/>
          <w:sz w:val="20"/>
          <w:szCs w:val="20"/>
        </w:rPr>
        <w:t>l</w:t>
      </w:r>
      <w:r w:rsidRPr="007269CB">
        <w:rPr>
          <w:sz w:val="20"/>
          <w:szCs w:val="20"/>
        </w:rPr>
        <w:t>e.</w:t>
      </w:r>
      <w:r w:rsidRPr="007269CB">
        <w:rPr>
          <w:spacing w:val="42"/>
          <w:sz w:val="20"/>
          <w:szCs w:val="20"/>
        </w:rPr>
        <w:t xml:space="preserve"> </w:t>
      </w:r>
      <w:r w:rsidRPr="007269CB">
        <w:rPr>
          <w:iCs/>
          <w:spacing w:val="-2"/>
          <w:sz w:val="20"/>
          <w:szCs w:val="20"/>
        </w:rPr>
        <w:t>(</w:t>
      </w:r>
      <w:r w:rsidRPr="007269CB">
        <w:rPr>
          <w:iCs/>
          <w:spacing w:val="1"/>
          <w:sz w:val="20"/>
          <w:szCs w:val="20"/>
        </w:rPr>
        <w:t>S</w:t>
      </w:r>
      <w:r w:rsidRPr="007269CB">
        <w:rPr>
          <w:iCs/>
          <w:sz w:val="20"/>
          <w:szCs w:val="20"/>
        </w:rPr>
        <w:t>ee</w:t>
      </w:r>
      <w:r w:rsidRPr="007269CB">
        <w:rPr>
          <w:iCs/>
          <w:spacing w:val="-2"/>
          <w:sz w:val="20"/>
          <w:szCs w:val="20"/>
        </w:rPr>
        <w:t xml:space="preserve"> </w:t>
      </w:r>
      <w:r w:rsidRPr="007269CB">
        <w:rPr>
          <w:iCs/>
          <w:sz w:val="20"/>
          <w:szCs w:val="20"/>
        </w:rPr>
        <w:t>FAR and DFARS</w:t>
      </w:r>
      <w:r w:rsidRPr="007269CB">
        <w:rPr>
          <w:iCs/>
          <w:spacing w:val="-4"/>
          <w:sz w:val="20"/>
          <w:szCs w:val="20"/>
        </w:rPr>
        <w:t xml:space="preserve"> </w:t>
      </w:r>
      <w:r w:rsidRPr="007269CB">
        <w:rPr>
          <w:iCs/>
          <w:spacing w:val="1"/>
          <w:sz w:val="20"/>
          <w:szCs w:val="20"/>
        </w:rPr>
        <w:t>Pa</w:t>
      </w:r>
      <w:r w:rsidRPr="007269CB">
        <w:rPr>
          <w:iCs/>
          <w:spacing w:val="-1"/>
          <w:sz w:val="20"/>
          <w:szCs w:val="20"/>
        </w:rPr>
        <w:t>r</w:t>
      </w:r>
      <w:r w:rsidRPr="007269CB">
        <w:rPr>
          <w:iCs/>
          <w:sz w:val="20"/>
          <w:szCs w:val="20"/>
        </w:rPr>
        <w:t>t</w:t>
      </w:r>
      <w:r w:rsidRPr="007269CB">
        <w:rPr>
          <w:iCs/>
          <w:spacing w:val="-4"/>
          <w:sz w:val="20"/>
          <w:szCs w:val="20"/>
        </w:rPr>
        <w:t xml:space="preserve"> </w:t>
      </w:r>
      <w:r w:rsidRPr="007269CB">
        <w:rPr>
          <w:iCs/>
          <w:sz w:val="20"/>
          <w:szCs w:val="20"/>
        </w:rPr>
        <w:t>4</w:t>
      </w:r>
      <w:r w:rsidRPr="007269CB">
        <w:rPr>
          <w:iCs/>
          <w:spacing w:val="1"/>
          <w:sz w:val="20"/>
          <w:szCs w:val="20"/>
        </w:rPr>
        <w:t xml:space="preserve"> </w:t>
      </w:r>
      <w:r w:rsidRPr="007269CB">
        <w:rPr>
          <w:iCs/>
          <w:sz w:val="20"/>
          <w:szCs w:val="20"/>
        </w:rPr>
        <w:t>f</w:t>
      </w:r>
      <w:r w:rsidRPr="007269CB">
        <w:rPr>
          <w:iCs/>
          <w:spacing w:val="1"/>
          <w:sz w:val="20"/>
          <w:szCs w:val="20"/>
        </w:rPr>
        <w:t>o</w:t>
      </w:r>
      <w:r w:rsidRPr="007269CB">
        <w:rPr>
          <w:iCs/>
          <w:sz w:val="20"/>
          <w:szCs w:val="20"/>
        </w:rPr>
        <w:t>r</w:t>
      </w:r>
      <w:r w:rsidRPr="007269CB">
        <w:rPr>
          <w:iCs/>
          <w:spacing w:val="-2"/>
          <w:sz w:val="20"/>
          <w:szCs w:val="20"/>
        </w:rPr>
        <w:t xml:space="preserve"> </w:t>
      </w:r>
      <w:r w:rsidRPr="007269CB">
        <w:rPr>
          <w:iCs/>
          <w:sz w:val="20"/>
          <w:szCs w:val="20"/>
        </w:rPr>
        <w:t>i</w:t>
      </w:r>
      <w:r w:rsidRPr="007269CB">
        <w:rPr>
          <w:iCs/>
          <w:spacing w:val="1"/>
          <w:sz w:val="20"/>
          <w:szCs w:val="20"/>
        </w:rPr>
        <w:t>n</w:t>
      </w:r>
      <w:r w:rsidRPr="007269CB">
        <w:rPr>
          <w:iCs/>
          <w:sz w:val="20"/>
          <w:szCs w:val="20"/>
        </w:rPr>
        <w:t>f</w:t>
      </w:r>
      <w:r w:rsidRPr="007269CB">
        <w:rPr>
          <w:iCs/>
          <w:spacing w:val="1"/>
          <w:sz w:val="20"/>
          <w:szCs w:val="20"/>
        </w:rPr>
        <w:t>o</w:t>
      </w:r>
      <w:r w:rsidRPr="007269CB">
        <w:rPr>
          <w:iCs/>
          <w:spacing w:val="-3"/>
          <w:sz w:val="20"/>
          <w:szCs w:val="20"/>
        </w:rPr>
        <w:t>r</w:t>
      </w:r>
      <w:r w:rsidRPr="007269CB">
        <w:rPr>
          <w:iCs/>
          <w:sz w:val="20"/>
          <w:szCs w:val="20"/>
        </w:rPr>
        <w:t>m</w:t>
      </w:r>
      <w:r w:rsidRPr="007269CB">
        <w:rPr>
          <w:iCs/>
          <w:spacing w:val="1"/>
          <w:sz w:val="20"/>
          <w:szCs w:val="20"/>
        </w:rPr>
        <w:t>a</w:t>
      </w:r>
      <w:r w:rsidRPr="007269CB">
        <w:rPr>
          <w:iCs/>
          <w:sz w:val="20"/>
          <w:szCs w:val="20"/>
        </w:rPr>
        <w:t>ti</w:t>
      </w:r>
      <w:r w:rsidRPr="007269CB">
        <w:rPr>
          <w:iCs/>
          <w:spacing w:val="1"/>
          <w:sz w:val="20"/>
          <w:szCs w:val="20"/>
        </w:rPr>
        <w:t>o</w:t>
      </w:r>
      <w:r w:rsidRPr="007269CB">
        <w:rPr>
          <w:iCs/>
          <w:sz w:val="20"/>
          <w:szCs w:val="20"/>
        </w:rPr>
        <w:t>n</w:t>
      </w:r>
      <w:r w:rsidRPr="007269CB">
        <w:rPr>
          <w:iCs/>
          <w:spacing w:val="-7"/>
          <w:sz w:val="20"/>
          <w:szCs w:val="20"/>
        </w:rPr>
        <w:t xml:space="preserve"> </w:t>
      </w:r>
      <w:r w:rsidRPr="007269CB">
        <w:rPr>
          <w:iCs/>
          <w:spacing w:val="1"/>
          <w:sz w:val="20"/>
          <w:szCs w:val="20"/>
        </w:rPr>
        <w:t>o</w:t>
      </w:r>
      <w:r w:rsidRPr="007269CB">
        <w:rPr>
          <w:iCs/>
          <w:sz w:val="20"/>
          <w:szCs w:val="20"/>
        </w:rPr>
        <w:t>n</w:t>
      </w:r>
      <w:r w:rsidRPr="007269CB">
        <w:rPr>
          <w:iCs/>
          <w:spacing w:val="-3"/>
          <w:sz w:val="20"/>
          <w:szCs w:val="20"/>
        </w:rPr>
        <w:t xml:space="preserve"> </w:t>
      </w:r>
      <w:r w:rsidRPr="007269CB">
        <w:rPr>
          <w:iCs/>
          <w:spacing w:val="1"/>
          <w:sz w:val="20"/>
          <w:szCs w:val="20"/>
        </w:rPr>
        <w:t>SA</w:t>
      </w:r>
      <w:r w:rsidRPr="007269CB">
        <w:rPr>
          <w:iCs/>
          <w:sz w:val="20"/>
          <w:szCs w:val="20"/>
        </w:rPr>
        <w:t>M</w:t>
      </w:r>
      <w:r w:rsidRPr="007269CB">
        <w:rPr>
          <w:iCs/>
          <w:spacing w:val="-2"/>
          <w:sz w:val="20"/>
          <w:szCs w:val="20"/>
        </w:rPr>
        <w:t>)</w:t>
      </w:r>
      <w:r w:rsidRPr="007269CB">
        <w:rPr>
          <w:iCs/>
          <w:sz w:val="20"/>
          <w:szCs w:val="20"/>
        </w:rPr>
        <w:t>.</w:t>
      </w:r>
    </w:p>
    <w:p w14:paraId="58791A53" w14:textId="77777777" w:rsidR="006D0294" w:rsidRPr="007269CB" w:rsidRDefault="006D0294" w:rsidP="006D0294">
      <w:pPr>
        <w:widowControl w:val="0"/>
        <w:adjustRightInd w:val="0"/>
        <w:ind w:right="-20"/>
        <w:rPr>
          <w:position w:val="-1"/>
          <w:sz w:val="20"/>
          <w:szCs w:val="20"/>
        </w:rPr>
      </w:pPr>
      <w:r w:rsidRPr="007269CB">
        <w:rPr>
          <w:position w:val="-1"/>
          <w:sz w:val="20"/>
          <w:szCs w:val="20"/>
        </w:rPr>
        <w:t>(    ) Ot</w:t>
      </w:r>
      <w:r w:rsidRPr="007269CB">
        <w:rPr>
          <w:spacing w:val="-1"/>
          <w:position w:val="-1"/>
          <w:sz w:val="20"/>
          <w:szCs w:val="20"/>
        </w:rPr>
        <w:t>h</w:t>
      </w:r>
      <w:r w:rsidRPr="007269CB">
        <w:rPr>
          <w:position w:val="-1"/>
          <w:sz w:val="20"/>
          <w:szCs w:val="20"/>
        </w:rPr>
        <w:t>er</w:t>
      </w:r>
      <w:r w:rsidRPr="007269CB">
        <w:rPr>
          <w:spacing w:val="-4"/>
          <w:position w:val="-1"/>
          <w:sz w:val="20"/>
          <w:szCs w:val="20"/>
        </w:rPr>
        <w:t xml:space="preserve"> </w:t>
      </w:r>
      <w:r w:rsidRPr="007269CB">
        <w:rPr>
          <w:spacing w:val="1"/>
          <w:position w:val="-1"/>
          <w:sz w:val="20"/>
          <w:szCs w:val="20"/>
        </w:rPr>
        <w:t>(</w:t>
      </w:r>
      <w:r w:rsidRPr="007269CB">
        <w:rPr>
          <w:position w:val="-1"/>
          <w:sz w:val="20"/>
          <w:szCs w:val="20"/>
        </w:rPr>
        <w:t>attach</w:t>
      </w:r>
      <w:r w:rsidRPr="007269CB">
        <w:rPr>
          <w:spacing w:val="-6"/>
          <w:position w:val="-1"/>
          <w:sz w:val="20"/>
          <w:szCs w:val="20"/>
        </w:rPr>
        <w:t xml:space="preserve"> </w:t>
      </w:r>
      <w:r w:rsidRPr="007269CB">
        <w:rPr>
          <w:spacing w:val="-1"/>
          <w:position w:val="-1"/>
          <w:sz w:val="20"/>
          <w:szCs w:val="20"/>
        </w:rPr>
        <w:t>su</w:t>
      </w:r>
      <w:r w:rsidRPr="007269CB">
        <w:rPr>
          <w:spacing w:val="1"/>
          <w:position w:val="-1"/>
          <w:sz w:val="20"/>
          <w:szCs w:val="20"/>
        </w:rPr>
        <w:t>ppor</w:t>
      </w:r>
      <w:r w:rsidRPr="007269CB">
        <w:rPr>
          <w:position w:val="-1"/>
          <w:sz w:val="20"/>
          <w:szCs w:val="20"/>
        </w:rPr>
        <w:t>ti</w:t>
      </w:r>
      <w:r w:rsidRPr="007269CB">
        <w:rPr>
          <w:spacing w:val="-1"/>
          <w:position w:val="-1"/>
          <w:sz w:val="20"/>
          <w:szCs w:val="20"/>
        </w:rPr>
        <w:t>n</w:t>
      </w:r>
      <w:r w:rsidRPr="007269CB">
        <w:rPr>
          <w:position w:val="-1"/>
          <w:sz w:val="20"/>
          <w:szCs w:val="20"/>
        </w:rPr>
        <w:t>g</w:t>
      </w:r>
      <w:r w:rsidRPr="007269CB">
        <w:rPr>
          <w:spacing w:val="-7"/>
          <w:position w:val="-1"/>
          <w:sz w:val="20"/>
          <w:szCs w:val="20"/>
        </w:rPr>
        <w:t xml:space="preserve"> </w:t>
      </w:r>
      <w:r w:rsidRPr="007269CB">
        <w:rPr>
          <w:spacing w:val="1"/>
          <w:position w:val="-1"/>
          <w:sz w:val="20"/>
          <w:szCs w:val="20"/>
        </w:rPr>
        <w:t>do</w:t>
      </w:r>
      <w:r w:rsidRPr="007269CB">
        <w:rPr>
          <w:position w:val="-1"/>
          <w:sz w:val="20"/>
          <w:szCs w:val="20"/>
        </w:rPr>
        <w:t>c</w:t>
      </w:r>
      <w:r w:rsidRPr="007269CB">
        <w:rPr>
          <w:spacing w:val="1"/>
          <w:position w:val="-1"/>
          <w:sz w:val="20"/>
          <w:szCs w:val="20"/>
        </w:rPr>
        <w:t>u</w:t>
      </w:r>
      <w:r w:rsidRPr="007269CB">
        <w:rPr>
          <w:spacing w:val="-4"/>
          <w:position w:val="-1"/>
          <w:sz w:val="20"/>
          <w:szCs w:val="20"/>
        </w:rPr>
        <w:t>m</w:t>
      </w:r>
      <w:r w:rsidRPr="007269CB">
        <w:rPr>
          <w:position w:val="-1"/>
          <w:sz w:val="20"/>
          <w:szCs w:val="20"/>
        </w:rPr>
        <w:t>e</w:t>
      </w:r>
      <w:r w:rsidRPr="007269CB">
        <w:rPr>
          <w:spacing w:val="1"/>
          <w:position w:val="-1"/>
          <w:sz w:val="20"/>
          <w:szCs w:val="20"/>
        </w:rPr>
        <w:t>n</w:t>
      </w:r>
      <w:r w:rsidRPr="007269CB">
        <w:rPr>
          <w:position w:val="-1"/>
          <w:sz w:val="20"/>
          <w:szCs w:val="20"/>
        </w:rPr>
        <w:t>tati</w:t>
      </w:r>
      <w:r w:rsidRPr="007269CB">
        <w:rPr>
          <w:spacing w:val="1"/>
          <w:position w:val="-1"/>
          <w:sz w:val="20"/>
          <w:szCs w:val="20"/>
        </w:rPr>
        <w:t>o</w:t>
      </w:r>
      <w:r w:rsidRPr="007269CB">
        <w:rPr>
          <w:position w:val="-1"/>
          <w:sz w:val="20"/>
          <w:szCs w:val="20"/>
        </w:rPr>
        <w:t>n</w:t>
      </w:r>
      <w:r w:rsidRPr="007269CB">
        <w:rPr>
          <w:spacing w:val="-13"/>
          <w:position w:val="-1"/>
          <w:sz w:val="20"/>
          <w:szCs w:val="20"/>
        </w:rPr>
        <w:t xml:space="preserve"> </w:t>
      </w:r>
      <w:r w:rsidRPr="007269CB">
        <w:rPr>
          <w:position w:val="-1"/>
          <w:sz w:val="20"/>
          <w:szCs w:val="20"/>
        </w:rPr>
        <w:t xml:space="preserve">to </w:t>
      </w:r>
      <w:r w:rsidRPr="007269CB">
        <w:rPr>
          <w:spacing w:val="2"/>
          <w:position w:val="-1"/>
          <w:sz w:val="20"/>
          <w:szCs w:val="20"/>
        </w:rPr>
        <w:t>i</w:t>
      </w:r>
      <w:r w:rsidRPr="007269CB">
        <w:rPr>
          <w:spacing w:val="-1"/>
          <w:position w:val="-1"/>
          <w:sz w:val="20"/>
          <w:szCs w:val="20"/>
        </w:rPr>
        <w:t>n</w:t>
      </w:r>
      <w:r w:rsidRPr="007269CB">
        <w:rPr>
          <w:position w:val="-1"/>
          <w:sz w:val="20"/>
          <w:szCs w:val="20"/>
        </w:rPr>
        <w:t>cl</w:t>
      </w:r>
      <w:r w:rsidRPr="007269CB">
        <w:rPr>
          <w:spacing w:val="-1"/>
          <w:position w:val="-1"/>
          <w:sz w:val="20"/>
          <w:szCs w:val="20"/>
        </w:rPr>
        <w:t>u</w:t>
      </w:r>
      <w:r w:rsidRPr="007269CB">
        <w:rPr>
          <w:spacing w:val="1"/>
          <w:position w:val="-1"/>
          <w:sz w:val="20"/>
          <w:szCs w:val="20"/>
        </w:rPr>
        <w:t>d</w:t>
      </w:r>
      <w:r w:rsidRPr="007269CB">
        <w:rPr>
          <w:position w:val="-1"/>
          <w:sz w:val="20"/>
          <w:szCs w:val="20"/>
        </w:rPr>
        <w:t>e</w:t>
      </w:r>
      <w:r w:rsidRPr="007269CB">
        <w:rPr>
          <w:spacing w:val="-5"/>
          <w:position w:val="-1"/>
          <w:sz w:val="20"/>
          <w:szCs w:val="20"/>
        </w:rPr>
        <w:t xml:space="preserve"> </w:t>
      </w:r>
      <w:r w:rsidRPr="007269CB">
        <w:rPr>
          <w:position w:val="-1"/>
          <w:sz w:val="20"/>
          <w:szCs w:val="20"/>
        </w:rPr>
        <w:t xml:space="preserve">a </w:t>
      </w:r>
      <w:r w:rsidRPr="007269CB">
        <w:rPr>
          <w:spacing w:val="1"/>
          <w:position w:val="-1"/>
          <w:sz w:val="20"/>
          <w:szCs w:val="20"/>
        </w:rPr>
        <w:t>r</w:t>
      </w:r>
      <w:r w:rsidRPr="007269CB">
        <w:rPr>
          <w:position w:val="-1"/>
          <w:sz w:val="20"/>
          <w:szCs w:val="20"/>
        </w:rPr>
        <w:t>e</w:t>
      </w:r>
      <w:r w:rsidRPr="007269CB">
        <w:rPr>
          <w:spacing w:val="-1"/>
          <w:position w:val="-1"/>
          <w:sz w:val="20"/>
          <w:szCs w:val="20"/>
        </w:rPr>
        <w:t>v</w:t>
      </w:r>
      <w:r w:rsidRPr="007269CB">
        <w:rPr>
          <w:position w:val="-1"/>
          <w:sz w:val="20"/>
          <w:szCs w:val="20"/>
        </w:rPr>
        <w:t>i</w:t>
      </w:r>
      <w:r w:rsidRPr="007269CB">
        <w:rPr>
          <w:spacing w:val="3"/>
          <w:position w:val="-1"/>
          <w:sz w:val="20"/>
          <w:szCs w:val="20"/>
        </w:rPr>
        <w:t>e</w:t>
      </w:r>
      <w:r w:rsidRPr="007269CB">
        <w:rPr>
          <w:position w:val="-1"/>
          <w:sz w:val="20"/>
          <w:szCs w:val="20"/>
        </w:rPr>
        <w:t>w</w:t>
      </w:r>
      <w:r w:rsidRPr="007269CB">
        <w:rPr>
          <w:spacing w:val="-7"/>
          <w:position w:val="-1"/>
          <w:sz w:val="20"/>
          <w:szCs w:val="20"/>
        </w:rPr>
        <w:t xml:space="preserve"> </w:t>
      </w:r>
      <w:r w:rsidRPr="007269CB">
        <w:rPr>
          <w:spacing w:val="1"/>
          <w:position w:val="-1"/>
          <w:sz w:val="20"/>
          <w:szCs w:val="20"/>
        </w:rPr>
        <w:t>o</w:t>
      </w:r>
      <w:r w:rsidRPr="007269CB">
        <w:rPr>
          <w:position w:val="-1"/>
          <w:sz w:val="20"/>
          <w:szCs w:val="20"/>
        </w:rPr>
        <w:t>f</w:t>
      </w:r>
      <w:r w:rsidRPr="007269CB">
        <w:rPr>
          <w:spacing w:val="-3"/>
          <w:position w:val="-1"/>
          <w:sz w:val="20"/>
          <w:szCs w:val="20"/>
        </w:rPr>
        <w:t xml:space="preserve"> </w:t>
      </w:r>
      <w:r w:rsidRPr="007269CB">
        <w:rPr>
          <w:spacing w:val="2"/>
          <w:position w:val="-1"/>
          <w:sz w:val="20"/>
          <w:szCs w:val="20"/>
        </w:rPr>
        <w:t>t</w:t>
      </w:r>
      <w:r w:rsidRPr="007269CB">
        <w:rPr>
          <w:spacing w:val="-1"/>
          <w:position w:val="-1"/>
          <w:sz w:val="20"/>
          <w:szCs w:val="20"/>
        </w:rPr>
        <w:t>h</w:t>
      </w:r>
      <w:r w:rsidRPr="007269CB">
        <w:rPr>
          <w:position w:val="-1"/>
          <w:sz w:val="20"/>
          <w:szCs w:val="20"/>
        </w:rPr>
        <w:t>e</w:t>
      </w:r>
      <w:r w:rsidRPr="007269CB">
        <w:rPr>
          <w:spacing w:val="-1"/>
          <w:position w:val="-1"/>
          <w:sz w:val="20"/>
          <w:szCs w:val="20"/>
        </w:rPr>
        <w:t xml:space="preserve"> </w:t>
      </w:r>
      <w:r w:rsidRPr="007269CB">
        <w:rPr>
          <w:spacing w:val="1"/>
          <w:position w:val="-1"/>
          <w:sz w:val="20"/>
          <w:szCs w:val="20"/>
        </w:rPr>
        <w:t>M</w:t>
      </w:r>
      <w:r w:rsidRPr="007269CB">
        <w:rPr>
          <w:position w:val="-1"/>
          <w:sz w:val="20"/>
          <w:szCs w:val="20"/>
        </w:rPr>
        <w:t>ate</w:t>
      </w:r>
      <w:r w:rsidRPr="007269CB">
        <w:rPr>
          <w:spacing w:val="1"/>
          <w:position w:val="-1"/>
          <w:sz w:val="20"/>
          <w:szCs w:val="20"/>
        </w:rPr>
        <w:t>r</w:t>
      </w:r>
      <w:r w:rsidRPr="007269CB">
        <w:rPr>
          <w:position w:val="-1"/>
          <w:sz w:val="20"/>
          <w:szCs w:val="20"/>
        </w:rPr>
        <w:t>ial</w:t>
      </w:r>
      <w:r w:rsidRPr="007269CB">
        <w:rPr>
          <w:spacing w:val="-7"/>
          <w:position w:val="-1"/>
          <w:sz w:val="20"/>
          <w:szCs w:val="20"/>
        </w:rPr>
        <w:t xml:space="preserve"> </w:t>
      </w:r>
      <w:r w:rsidRPr="007269CB">
        <w:rPr>
          <w:position w:val="-1"/>
          <w:sz w:val="20"/>
          <w:szCs w:val="20"/>
        </w:rPr>
        <w:t>Ma</w:t>
      </w:r>
      <w:r w:rsidRPr="007269CB">
        <w:rPr>
          <w:spacing w:val="2"/>
          <w:position w:val="-1"/>
          <w:sz w:val="20"/>
          <w:szCs w:val="20"/>
        </w:rPr>
        <w:t>s</w:t>
      </w:r>
      <w:r w:rsidRPr="007269CB">
        <w:rPr>
          <w:position w:val="-1"/>
          <w:sz w:val="20"/>
          <w:szCs w:val="20"/>
        </w:rPr>
        <w:t>ter</w:t>
      </w:r>
      <w:r w:rsidRPr="007269CB">
        <w:rPr>
          <w:spacing w:val="-5"/>
          <w:position w:val="-1"/>
          <w:sz w:val="20"/>
          <w:szCs w:val="20"/>
        </w:rPr>
        <w:t xml:space="preserve"> </w:t>
      </w:r>
      <w:r w:rsidRPr="007269CB">
        <w:rPr>
          <w:position w:val="-1"/>
          <w:sz w:val="20"/>
          <w:szCs w:val="20"/>
        </w:rPr>
        <w:t>in S</w:t>
      </w:r>
      <w:r w:rsidRPr="007269CB">
        <w:rPr>
          <w:spacing w:val="-2"/>
          <w:position w:val="-1"/>
          <w:sz w:val="20"/>
          <w:szCs w:val="20"/>
        </w:rPr>
        <w:t>A</w:t>
      </w:r>
      <w:r w:rsidRPr="007269CB">
        <w:rPr>
          <w:spacing w:val="2"/>
          <w:position w:val="-1"/>
          <w:sz w:val="20"/>
          <w:szCs w:val="20"/>
        </w:rPr>
        <w:t>P</w:t>
      </w:r>
      <w:r w:rsidRPr="007269CB">
        <w:rPr>
          <w:spacing w:val="1"/>
          <w:position w:val="-1"/>
          <w:sz w:val="20"/>
          <w:szCs w:val="20"/>
        </w:rPr>
        <w:t>)</w:t>
      </w:r>
      <w:r w:rsidRPr="007269CB">
        <w:rPr>
          <w:position w:val="-1"/>
          <w:sz w:val="20"/>
          <w:szCs w:val="20"/>
        </w:rPr>
        <w:t>:</w:t>
      </w:r>
    </w:p>
    <w:p w14:paraId="38F3B7DF" w14:textId="77777777" w:rsidR="006D0294" w:rsidRPr="007269CB" w:rsidRDefault="006D0294" w:rsidP="006D0294">
      <w:pPr>
        <w:widowControl w:val="0"/>
        <w:adjustRightInd w:val="0"/>
        <w:rPr>
          <w:sz w:val="20"/>
          <w:szCs w:val="20"/>
        </w:rPr>
      </w:pPr>
    </w:p>
    <w:p w14:paraId="78E1B80E" w14:textId="77777777" w:rsidR="006D0294" w:rsidRPr="007269CB" w:rsidRDefault="006D0294" w:rsidP="006D0294">
      <w:pPr>
        <w:widowControl w:val="0"/>
        <w:adjustRightInd w:val="0"/>
        <w:ind w:right="-20"/>
        <w:rPr>
          <w:sz w:val="20"/>
          <w:szCs w:val="20"/>
        </w:rPr>
      </w:pPr>
      <w:r w:rsidRPr="007269CB">
        <w:rPr>
          <w:sz w:val="20"/>
          <w:szCs w:val="20"/>
        </w:rPr>
        <w:t>SU</w:t>
      </w:r>
      <w:r w:rsidRPr="007269CB">
        <w:rPr>
          <w:spacing w:val="1"/>
          <w:sz w:val="20"/>
          <w:szCs w:val="20"/>
        </w:rPr>
        <w:t>M</w:t>
      </w:r>
      <w:r w:rsidRPr="007269CB">
        <w:rPr>
          <w:spacing w:val="3"/>
          <w:sz w:val="20"/>
          <w:szCs w:val="20"/>
        </w:rPr>
        <w:t>M</w:t>
      </w:r>
      <w:r w:rsidRPr="007269CB">
        <w:rPr>
          <w:sz w:val="20"/>
          <w:szCs w:val="20"/>
        </w:rPr>
        <w:t>A</w:t>
      </w:r>
      <w:r w:rsidRPr="007269CB">
        <w:rPr>
          <w:spacing w:val="-1"/>
          <w:sz w:val="20"/>
          <w:szCs w:val="20"/>
        </w:rPr>
        <w:t>R</w:t>
      </w:r>
      <w:r w:rsidRPr="007269CB">
        <w:rPr>
          <w:sz w:val="20"/>
          <w:szCs w:val="20"/>
        </w:rPr>
        <w:t>Y</w:t>
      </w:r>
      <w:r w:rsidRPr="007269CB">
        <w:rPr>
          <w:spacing w:val="-9"/>
          <w:sz w:val="20"/>
          <w:szCs w:val="20"/>
        </w:rPr>
        <w:t xml:space="preserve"> </w:t>
      </w:r>
      <w:r w:rsidRPr="007269CB">
        <w:rPr>
          <w:sz w:val="20"/>
          <w:szCs w:val="20"/>
        </w:rPr>
        <w:t>OF</w:t>
      </w:r>
      <w:r w:rsidRPr="007269CB">
        <w:rPr>
          <w:spacing w:val="-3"/>
          <w:sz w:val="20"/>
          <w:szCs w:val="20"/>
        </w:rPr>
        <w:t xml:space="preserve"> </w:t>
      </w:r>
      <w:r w:rsidRPr="007269CB">
        <w:rPr>
          <w:spacing w:val="3"/>
          <w:sz w:val="20"/>
          <w:szCs w:val="20"/>
        </w:rPr>
        <w:t>M</w:t>
      </w:r>
      <w:r w:rsidRPr="007269CB">
        <w:rPr>
          <w:sz w:val="20"/>
          <w:szCs w:val="20"/>
        </w:rPr>
        <w:t>A</w:t>
      </w:r>
      <w:r w:rsidRPr="007269CB">
        <w:rPr>
          <w:spacing w:val="-1"/>
          <w:sz w:val="20"/>
          <w:szCs w:val="20"/>
        </w:rPr>
        <w:t>R</w:t>
      </w:r>
      <w:r w:rsidRPr="007269CB">
        <w:rPr>
          <w:sz w:val="20"/>
          <w:szCs w:val="20"/>
        </w:rPr>
        <w:t>K</w:t>
      </w:r>
      <w:r w:rsidRPr="007269CB">
        <w:rPr>
          <w:spacing w:val="1"/>
          <w:sz w:val="20"/>
          <w:szCs w:val="20"/>
        </w:rPr>
        <w:t>E</w:t>
      </w:r>
      <w:r w:rsidRPr="007269CB">
        <w:rPr>
          <w:sz w:val="20"/>
          <w:szCs w:val="20"/>
        </w:rPr>
        <w:t>T</w:t>
      </w:r>
      <w:r w:rsidRPr="007269CB">
        <w:rPr>
          <w:spacing w:val="-5"/>
          <w:sz w:val="20"/>
          <w:szCs w:val="20"/>
        </w:rPr>
        <w:t xml:space="preserve"> </w:t>
      </w:r>
      <w:r w:rsidRPr="007269CB">
        <w:rPr>
          <w:spacing w:val="-1"/>
          <w:sz w:val="20"/>
          <w:szCs w:val="20"/>
        </w:rPr>
        <w:t>R</w:t>
      </w:r>
      <w:r w:rsidRPr="007269CB">
        <w:rPr>
          <w:spacing w:val="1"/>
          <w:sz w:val="20"/>
          <w:szCs w:val="20"/>
        </w:rPr>
        <w:t>E</w:t>
      </w:r>
      <w:r w:rsidRPr="007269CB">
        <w:rPr>
          <w:sz w:val="20"/>
          <w:szCs w:val="20"/>
        </w:rPr>
        <w:t>S</w:t>
      </w:r>
      <w:r w:rsidRPr="007269CB">
        <w:rPr>
          <w:spacing w:val="1"/>
          <w:sz w:val="20"/>
          <w:szCs w:val="20"/>
        </w:rPr>
        <w:t>E</w:t>
      </w:r>
      <w:r w:rsidRPr="007269CB">
        <w:rPr>
          <w:sz w:val="20"/>
          <w:szCs w:val="20"/>
        </w:rPr>
        <w:t>A</w:t>
      </w:r>
      <w:r w:rsidRPr="007269CB">
        <w:rPr>
          <w:spacing w:val="2"/>
          <w:sz w:val="20"/>
          <w:szCs w:val="20"/>
        </w:rPr>
        <w:t>R</w:t>
      </w:r>
      <w:r w:rsidRPr="007269CB">
        <w:rPr>
          <w:spacing w:val="-1"/>
          <w:sz w:val="20"/>
          <w:szCs w:val="20"/>
        </w:rPr>
        <w:t>C</w:t>
      </w:r>
      <w:r w:rsidRPr="007269CB">
        <w:rPr>
          <w:sz w:val="20"/>
          <w:szCs w:val="20"/>
        </w:rPr>
        <w:t>H:</w:t>
      </w:r>
    </w:p>
    <w:p w14:paraId="065EED52" w14:textId="77777777" w:rsidR="006D0294" w:rsidRPr="007269CB" w:rsidRDefault="006D0294" w:rsidP="006D0294">
      <w:pPr>
        <w:widowControl w:val="0"/>
        <w:adjustRightInd w:val="0"/>
        <w:ind w:right="-20"/>
        <w:rPr>
          <w:sz w:val="20"/>
          <w:szCs w:val="20"/>
        </w:rPr>
      </w:pPr>
      <w:r w:rsidRPr="007269CB">
        <w:rPr>
          <w:spacing w:val="-1"/>
          <w:position w:val="-1"/>
          <w:sz w:val="20"/>
          <w:szCs w:val="20"/>
        </w:rPr>
        <w:t>Th</w:t>
      </w:r>
      <w:r w:rsidRPr="007269CB">
        <w:rPr>
          <w:position w:val="-1"/>
          <w:sz w:val="20"/>
          <w:szCs w:val="20"/>
        </w:rPr>
        <w:t>e</w:t>
      </w:r>
      <w:r w:rsidRPr="007269CB">
        <w:rPr>
          <w:spacing w:val="-1"/>
          <w:position w:val="-1"/>
          <w:sz w:val="20"/>
          <w:szCs w:val="20"/>
        </w:rPr>
        <w:t xml:space="preserve"> </w:t>
      </w:r>
      <w:r w:rsidRPr="007269CB">
        <w:rPr>
          <w:spacing w:val="-2"/>
          <w:position w:val="-1"/>
          <w:sz w:val="20"/>
          <w:szCs w:val="20"/>
        </w:rPr>
        <w:t>A</w:t>
      </w:r>
      <w:r w:rsidRPr="007269CB">
        <w:rPr>
          <w:position w:val="-1"/>
          <w:sz w:val="20"/>
          <w:szCs w:val="20"/>
        </w:rPr>
        <w:t>c</w:t>
      </w:r>
      <w:r w:rsidRPr="007269CB">
        <w:rPr>
          <w:spacing w:val="4"/>
          <w:position w:val="-1"/>
          <w:sz w:val="20"/>
          <w:szCs w:val="20"/>
        </w:rPr>
        <w:t>q</w:t>
      </w:r>
      <w:r w:rsidRPr="007269CB">
        <w:rPr>
          <w:spacing w:val="-1"/>
          <w:position w:val="-1"/>
          <w:sz w:val="20"/>
          <w:szCs w:val="20"/>
        </w:rPr>
        <w:t>u</w:t>
      </w:r>
      <w:r w:rsidRPr="007269CB">
        <w:rPr>
          <w:position w:val="-1"/>
          <w:sz w:val="20"/>
          <w:szCs w:val="20"/>
        </w:rPr>
        <w:t>i</w:t>
      </w:r>
      <w:r w:rsidRPr="007269CB">
        <w:rPr>
          <w:spacing w:val="-1"/>
          <w:position w:val="-1"/>
          <w:sz w:val="20"/>
          <w:szCs w:val="20"/>
        </w:rPr>
        <w:t>s</w:t>
      </w:r>
      <w:r w:rsidRPr="007269CB">
        <w:rPr>
          <w:position w:val="-1"/>
          <w:sz w:val="20"/>
          <w:szCs w:val="20"/>
        </w:rPr>
        <w:t>i</w:t>
      </w:r>
      <w:r w:rsidRPr="007269CB">
        <w:rPr>
          <w:spacing w:val="2"/>
          <w:position w:val="-1"/>
          <w:sz w:val="20"/>
          <w:szCs w:val="20"/>
        </w:rPr>
        <w:t>t</w:t>
      </w:r>
      <w:r w:rsidRPr="007269CB">
        <w:rPr>
          <w:position w:val="-1"/>
          <w:sz w:val="20"/>
          <w:szCs w:val="20"/>
        </w:rPr>
        <w:t>i</w:t>
      </w:r>
      <w:r w:rsidRPr="007269CB">
        <w:rPr>
          <w:spacing w:val="1"/>
          <w:position w:val="-1"/>
          <w:sz w:val="20"/>
          <w:szCs w:val="20"/>
        </w:rPr>
        <w:t>o</w:t>
      </w:r>
      <w:r w:rsidRPr="007269CB">
        <w:rPr>
          <w:position w:val="-1"/>
          <w:sz w:val="20"/>
          <w:szCs w:val="20"/>
        </w:rPr>
        <w:t>n</w:t>
      </w:r>
      <w:r w:rsidRPr="007269CB">
        <w:rPr>
          <w:spacing w:val="-7"/>
          <w:position w:val="-1"/>
          <w:sz w:val="20"/>
          <w:szCs w:val="20"/>
        </w:rPr>
        <w:t xml:space="preserve"> </w:t>
      </w:r>
      <w:r w:rsidRPr="007269CB">
        <w:rPr>
          <w:position w:val="-1"/>
          <w:sz w:val="20"/>
          <w:szCs w:val="20"/>
        </w:rPr>
        <w:t>S</w:t>
      </w:r>
      <w:r w:rsidRPr="007269CB">
        <w:rPr>
          <w:spacing w:val="1"/>
          <w:position w:val="-1"/>
          <w:sz w:val="20"/>
          <w:szCs w:val="20"/>
        </w:rPr>
        <w:t>p</w:t>
      </w:r>
      <w:r w:rsidRPr="007269CB">
        <w:rPr>
          <w:position w:val="-1"/>
          <w:sz w:val="20"/>
          <w:szCs w:val="20"/>
        </w:rPr>
        <w:t>eciali</w:t>
      </w:r>
      <w:r w:rsidRPr="007269CB">
        <w:rPr>
          <w:spacing w:val="-1"/>
          <w:position w:val="-1"/>
          <w:sz w:val="20"/>
          <w:szCs w:val="20"/>
        </w:rPr>
        <w:t>s</w:t>
      </w:r>
      <w:r w:rsidRPr="007269CB">
        <w:rPr>
          <w:position w:val="-1"/>
          <w:sz w:val="20"/>
          <w:szCs w:val="20"/>
        </w:rPr>
        <w:t>t</w:t>
      </w:r>
      <w:r w:rsidRPr="007269CB">
        <w:rPr>
          <w:spacing w:val="-8"/>
          <w:position w:val="-1"/>
          <w:sz w:val="20"/>
          <w:szCs w:val="20"/>
        </w:rPr>
        <w:t xml:space="preserve"> </w:t>
      </w:r>
      <w:r w:rsidRPr="007269CB">
        <w:rPr>
          <w:position w:val="-1"/>
          <w:sz w:val="20"/>
          <w:szCs w:val="20"/>
        </w:rPr>
        <w:t>c</w:t>
      </w:r>
      <w:r w:rsidRPr="007269CB">
        <w:rPr>
          <w:spacing w:val="1"/>
          <w:position w:val="-1"/>
          <w:sz w:val="20"/>
          <w:szCs w:val="20"/>
        </w:rPr>
        <w:t>o</w:t>
      </w:r>
      <w:r w:rsidRPr="007269CB">
        <w:rPr>
          <w:spacing w:val="-1"/>
          <w:position w:val="-1"/>
          <w:sz w:val="20"/>
          <w:szCs w:val="20"/>
        </w:rPr>
        <w:t>n</w:t>
      </w:r>
      <w:r w:rsidRPr="007269CB">
        <w:rPr>
          <w:position w:val="-1"/>
          <w:sz w:val="20"/>
          <w:szCs w:val="20"/>
        </w:rPr>
        <w:t>tacted</w:t>
      </w:r>
      <w:r w:rsidRPr="007269CB">
        <w:rPr>
          <w:spacing w:val="-6"/>
          <w:position w:val="-1"/>
          <w:sz w:val="20"/>
          <w:szCs w:val="20"/>
        </w:rPr>
        <w:t xml:space="preserve"> </w:t>
      </w:r>
      <w:r w:rsidRPr="007269CB">
        <w:rPr>
          <w:spacing w:val="2"/>
          <w:position w:val="-1"/>
          <w:sz w:val="20"/>
          <w:szCs w:val="20"/>
        </w:rPr>
        <w:t>t</w:t>
      </w:r>
      <w:r w:rsidRPr="007269CB">
        <w:rPr>
          <w:spacing w:val="-1"/>
          <w:position w:val="-1"/>
          <w:sz w:val="20"/>
          <w:szCs w:val="20"/>
        </w:rPr>
        <w:t>h</w:t>
      </w:r>
      <w:r w:rsidRPr="007269CB">
        <w:rPr>
          <w:position w:val="-1"/>
          <w:sz w:val="20"/>
          <w:szCs w:val="20"/>
        </w:rPr>
        <w:t>e</w:t>
      </w:r>
      <w:r w:rsidRPr="007269CB">
        <w:rPr>
          <w:spacing w:val="-1"/>
          <w:position w:val="-1"/>
          <w:sz w:val="20"/>
          <w:szCs w:val="20"/>
        </w:rPr>
        <w:t xml:space="preserve"> </w:t>
      </w:r>
      <w:r w:rsidRPr="007269CB">
        <w:rPr>
          <w:spacing w:val="2"/>
          <w:position w:val="-1"/>
          <w:sz w:val="20"/>
          <w:szCs w:val="20"/>
        </w:rPr>
        <w:t>P</w:t>
      </w:r>
      <w:r w:rsidRPr="007269CB">
        <w:rPr>
          <w:spacing w:val="1"/>
          <w:position w:val="-1"/>
          <w:sz w:val="20"/>
          <w:szCs w:val="20"/>
        </w:rPr>
        <w:t>ro</w:t>
      </w:r>
      <w:r w:rsidRPr="007269CB">
        <w:rPr>
          <w:spacing w:val="-1"/>
          <w:position w:val="-1"/>
          <w:sz w:val="20"/>
          <w:szCs w:val="20"/>
        </w:rPr>
        <w:t>du</w:t>
      </w:r>
      <w:r w:rsidRPr="007269CB">
        <w:rPr>
          <w:position w:val="-1"/>
          <w:sz w:val="20"/>
          <w:szCs w:val="20"/>
        </w:rPr>
        <w:t>ct</w:t>
      </w:r>
      <w:r w:rsidRPr="007269CB">
        <w:rPr>
          <w:spacing w:val="-6"/>
          <w:position w:val="-1"/>
          <w:sz w:val="20"/>
          <w:szCs w:val="20"/>
        </w:rPr>
        <w:t xml:space="preserve"> </w:t>
      </w:r>
      <w:r w:rsidRPr="007269CB">
        <w:rPr>
          <w:position w:val="-1"/>
          <w:sz w:val="20"/>
          <w:szCs w:val="20"/>
        </w:rPr>
        <w:t>S</w:t>
      </w:r>
      <w:r w:rsidRPr="007269CB">
        <w:rPr>
          <w:spacing w:val="1"/>
          <w:position w:val="-1"/>
          <w:sz w:val="20"/>
          <w:szCs w:val="20"/>
        </w:rPr>
        <w:t>p</w:t>
      </w:r>
      <w:r w:rsidRPr="007269CB">
        <w:rPr>
          <w:position w:val="-1"/>
          <w:sz w:val="20"/>
          <w:szCs w:val="20"/>
        </w:rPr>
        <w:t>ecial</w:t>
      </w:r>
      <w:r w:rsidRPr="007269CB">
        <w:rPr>
          <w:spacing w:val="2"/>
          <w:position w:val="-1"/>
          <w:sz w:val="20"/>
          <w:szCs w:val="20"/>
        </w:rPr>
        <w:t>i</w:t>
      </w:r>
      <w:r w:rsidRPr="007269CB">
        <w:rPr>
          <w:spacing w:val="-1"/>
          <w:position w:val="-1"/>
          <w:sz w:val="20"/>
          <w:szCs w:val="20"/>
        </w:rPr>
        <w:t>s</w:t>
      </w:r>
      <w:r w:rsidRPr="007269CB">
        <w:rPr>
          <w:position w:val="-1"/>
          <w:sz w:val="20"/>
          <w:szCs w:val="20"/>
        </w:rPr>
        <w:t>t</w:t>
      </w:r>
    </w:p>
    <w:p w14:paraId="02C31C90" w14:textId="77777777" w:rsidR="006D0294" w:rsidRPr="007269CB" w:rsidRDefault="006D0294" w:rsidP="006D0294">
      <w:pPr>
        <w:widowControl w:val="0"/>
        <w:tabs>
          <w:tab w:val="left" w:pos="4440"/>
          <w:tab w:val="left" w:pos="5520"/>
        </w:tabs>
        <w:adjustRightInd w:val="0"/>
        <w:ind w:right="3973"/>
        <w:rPr>
          <w:spacing w:val="1"/>
          <w:sz w:val="20"/>
          <w:szCs w:val="20"/>
          <w:u w:val="single"/>
        </w:rPr>
      </w:pPr>
    </w:p>
    <w:p w14:paraId="122B7584" w14:textId="77777777" w:rsidR="006D0294" w:rsidRDefault="006D0294" w:rsidP="006D0294">
      <w:pPr>
        <w:widowControl w:val="0"/>
        <w:tabs>
          <w:tab w:val="left" w:pos="4440"/>
          <w:tab w:val="left" w:pos="5520"/>
        </w:tabs>
        <w:adjustRightInd w:val="0"/>
        <w:ind w:right="3973"/>
        <w:rPr>
          <w:sz w:val="20"/>
          <w:szCs w:val="20"/>
        </w:rPr>
      </w:pPr>
      <w:r w:rsidRPr="007269CB">
        <w:rPr>
          <w:rFonts w:ascii="Calibri" w:hAnsi="Calibri"/>
          <w:noProof/>
          <w:u w:val="single"/>
        </w:rPr>
        <mc:AlternateContent>
          <mc:Choice Requires="wps">
            <w:drawing>
              <wp:anchor distT="0" distB="0" distL="114300" distR="114300" simplePos="0" relativeHeight="251665408" behindDoc="1" locked="0" layoutInCell="0" allowOverlap="1" wp14:anchorId="704D8CDE" wp14:editId="6A22116A">
                <wp:simplePos x="0" y="0"/>
                <wp:positionH relativeFrom="page">
                  <wp:posOffset>913765</wp:posOffset>
                </wp:positionH>
                <wp:positionV relativeFrom="paragraph">
                  <wp:posOffset>163830</wp:posOffset>
                </wp:positionV>
                <wp:extent cx="2286635" cy="12700"/>
                <wp:effectExtent l="0" t="0" r="18415" b="635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635" cy="12700"/>
                        </a:xfrm>
                        <a:custGeom>
                          <a:avLst/>
                          <a:gdLst>
                            <a:gd name="T0" fmla="*/ 0 w 3601"/>
                            <a:gd name="T1" fmla="*/ 0 h 20"/>
                            <a:gd name="T2" fmla="*/ 3601 w 3601"/>
                            <a:gd name="T3" fmla="*/ 0 h 20"/>
                          </a:gdLst>
                          <a:ahLst/>
                          <a:cxnLst>
                            <a:cxn ang="0">
                              <a:pos x="T0" y="T1"/>
                            </a:cxn>
                            <a:cxn ang="0">
                              <a:pos x="T2" y="T3"/>
                            </a:cxn>
                          </a:cxnLst>
                          <a:rect l="0" t="0" r="r" b="b"/>
                          <a:pathLst>
                            <a:path w="3601" h="20">
                              <a:moveTo>
                                <a:pt x="0" y="0"/>
                              </a:moveTo>
                              <a:lnTo>
                                <a:pt x="3601"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606FB22" id="Freeform 2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1.95pt,12.9pt,252pt,12.9pt" coordsize="36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J61+QIAAI4GAAAOAAAAZHJzL2Uyb0RvYy54bWysVW1v2jAQ/j5p/8Hyx0k0LwQKqKGqeJkm&#10;dVulsh9gbIdES+zMNoRu2n/fnZNQaFVpmsaHcM49nJ977oWb22NVkoM0ttAqpdFVSIlUXItC7VL6&#10;bbMeTCixjinBSq1kSp+kpbfz9+9umnomY53rUkhDIIiys6ZOae5cPQsCy3NZMXula6nAmWlTMQdH&#10;swuEYQ1Er8ogDsNx0GgjaqO5tBbeLlsnnfv4WSa5+5plVjpSphS4Of80/rnFZzC/YbOdYXVe8I4G&#10;+wcWFSsUXHoKtWSOkb0pXoWqCm601Zm74roKdJYVXPocIJsofJHNY85q6XMBcWx9ksn+v7D8y+HB&#10;kEKkNE4oUayCGq2NlKg4gVegT1PbGcAe6weDGdr6XvPvFhzBhQcPFjBk23zWAsKwvdNek2NmKvwl&#10;ZEuOXvqnk/Ty6AiHl3E8GY+HI0o4+KL4OvSlCdis/zHfW/dRah+IHe6taysnwPK6i478BqqcVSUU&#10;8UNAQtKQ4TiMujKfMNEFJidx3wgnRHyGwAhvBBqewULSBwLau54Yy3uu/Kg6smARhgMSen1qbVEX&#10;ZA7JbzxbCAEozOwNMBBE8BBT68Htd3eJgd5/2fWGEuj6bStHzRxywzvQJE1KvVYkh3K0zCp9kBvt&#10;Ee5F6eCuZ2+pzlFtlL7GAGzdYOA9nu7pbqR8Vlml10VZ+tKWChmNwtHUi2R1WQh0IhtrdttFaciB&#10;4Vj7T6fDBczovRI+WC6ZWHW2Y0XZ2p4axoMu7JTAfvRz+2saTleT1SQZJPF4NUjC5XJwt14kg/E6&#10;uh4th8vFYhn9RmpRMssLIaRCdv0OiZK/m9Fum7XTf9oiF1lcJLv2n9fJBpc0vMiQS//ts/PziiPa&#10;zvRWiycYV6PbpQhLHIxcm5+UNLAQU2p/7JmRlJSfFGycaZQkuEH9IRldQ4sQc+7ZnnuY4hAqpY5C&#10;p6O5cO3W3dem2OVwU+TLqvQdrImswHH2/FpW3QGWns+gW9C4Vc/PHvX8NzL/AwAA//8DAFBLAwQU&#10;AAYACAAAACEAtvU66N4AAAAJAQAADwAAAGRycy9kb3ducmV2LnhtbEyPwU7DMBBE70j8g7VI3KhD&#10;aaGEOFWF1MChHGgbzk68xBHxOordNPw9ywmOM/s0O5OtJ9eJEYfQelJwO0tAINXetNQoOB62NysQ&#10;IWoyuvOECr4xwDq/vMh0avyZ3nHcx0ZwCIVUK7Ax9qmUobbodJj5Holvn35wOrIcGmkGfeZw18l5&#10;ktxLp1viD1b3+Gyx/tqfnIKitBtdNLKfXt92Hy/luK0KLJW6vpo2TyAiTvEPht/6XB1y7lT5E5kg&#10;OtaLu0dGFcyXPIGBZbLgcRUbDyuQeSb/L8h/AAAA//8DAFBLAQItABQABgAIAAAAIQC2gziS/gAA&#10;AOEBAAATAAAAAAAAAAAAAAAAAAAAAABbQ29udGVudF9UeXBlc10ueG1sUEsBAi0AFAAGAAgAAAAh&#10;ADj9If/WAAAAlAEAAAsAAAAAAAAAAAAAAAAALwEAAF9yZWxzLy5yZWxzUEsBAi0AFAAGAAgAAAAh&#10;ACd8nrX5AgAAjgYAAA4AAAAAAAAAAAAAAAAALgIAAGRycy9lMm9Eb2MueG1sUEsBAi0AFAAGAAgA&#10;AAAhALb1OujeAAAACQEAAA8AAAAAAAAAAAAAAAAAUwUAAGRycy9kb3ducmV2LnhtbFBLBQYAAAAA&#10;BAAEAPMAAABeBgAAAAA=&#10;" o:allowincell="f" filled="f" strokeweight=".14053mm">
                <v:path arrowok="t" o:connecttype="custom" o:connectlocs="0,0;2286635,0" o:connectangles="0,0"/>
                <w10:wrap anchorx="page"/>
              </v:polyline>
            </w:pict>
          </mc:Fallback>
        </mc:AlternateContent>
      </w:r>
      <w:r w:rsidRPr="007269CB">
        <w:rPr>
          <w:rFonts w:ascii="Calibri" w:hAnsi="Calibri"/>
          <w:noProof/>
          <w:u w:val="single"/>
        </w:rPr>
        <mc:AlternateContent>
          <mc:Choice Requires="wps">
            <w:drawing>
              <wp:anchor distT="0" distB="0" distL="114300" distR="114300" simplePos="0" relativeHeight="251666432" behindDoc="1" locked="0" layoutInCell="0" allowOverlap="1" wp14:anchorId="3802F796" wp14:editId="64E0F46E">
                <wp:simplePos x="0" y="0"/>
                <wp:positionH relativeFrom="page">
                  <wp:posOffset>3391535</wp:posOffset>
                </wp:positionH>
                <wp:positionV relativeFrom="paragraph">
                  <wp:posOffset>163830</wp:posOffset>
                </wp:positionV>
                <wp:extent cx="952500" cy="12700"/>
                <wp:effectExtent l="0" t="0" r="19050" b="635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0" cy="12700"/>
                        </a:xfrm>
                        <a:custGeom>
                          <a:avLst/>
                          <a:gdLst>
                            <a:gd name="T0" fmla="*/ 0 w 1500"/>
                            <a:gd name="T1" fmla="*/ 0 h 20"/>
                            <a:gd name="T2" fmla="*/ 1499 w 1500"/>
                            <a:gd name="T3" fmla="*/ 0 h 20"/>
                          </a:gdLst>
                          <a:ahLst/>
                          <a:cxnLst>
                            <a:cxn ang="0">
                              <a:pos x="T0" y="T1"/>
                            </a:cxn>
                            <a:cxn ang="0">
                              <a:pos x="T2" y="T3"/>
                            </a:cxn>
                          </a:cxnLst>
                          <a:rect l="0" t="0" r="r" b="b"/>
                          <a:pathLst>
                            <a:path w="1500" h="20">
                              <a:moveTo>
                                <a:pt x="0" y="0"/>
                              </a:moveTo>
                              <a:lnTo>
                                <a:pt x="1499" y="0"/>
                              </a:lnTo>
                            </a:path>
                          </a:pathLst>
                        </a:custGeom>
                        <a:noFill/>
                        <a:ln w="50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B7F20D" id="Freeform 25"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67.05pt,12.9pt,342pt,12.9pt" coordsize="15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OK9gIAAI0GAAAOAAAAZHJzL2Uyb0RvYy54bWysVW1r2zAQ/j7YfxD6OEj9UqdpQp1S8jIG&#10;3VZo9gMUS47NZMmTlDjd2H/fnWynTkthjOWDK/ke3z333Etvbo+VJAdhbKlVSqOLkBKhMs1LtUvp&#10;t816dE2JdUxxJrUSKX0Slt7O37+7aeqZiHWhJReGgBNlZ02d0sK5ehYENitExeyFroUCY65NxRxc&#10;zS7ghjXgvZJBHIZXQaMNr43OhLXwdtka6dz7z3ORua95boUjMqXAzfmn8c8tPoP5DZvtDKuLMuto&#10;sH9gUbFSQdCTqyVzjOxN+cpVVWZGW527i0xXgc7zMhM+B8gmCl9k81iwWvhcQBxbn2Sy/89t9uXw&#10;YEjJUxqPKVGsghqtjRCoOIFXoE9T2xnAHusHgxna+l5n3y0YgjMLXixgyLb5rDm4YXunvSbH3FT4&#10;JWRLjl76p5P04uhIBi+n43gcQoEyMEXxBI4YgM36b7O9dR+F9n7Y4d66tnAcTl523nHfgI+8klDD&#10;DwEJSUMidNuBe0x0hilI/AoRDxBRMp2+4ehyAAtJ7who73pirOi5ZkfVkYUTYTgfoZen1hZlQeaQ&#10;/CbqMgcUZvYGGAgi+HIIhrjPQQy0/sumN5RA029bOWrmkBvGwCNpQHhfggJ6oWVW6YPYaI9wLyoH&#10;sZ6tUg1RqJdn19ewNcMXGMdX9RQbKQ8qq/S6lNJXSypkNA7HUy+S1bLkaEQ21uy2C2nIgeFU+1+n&#10;wxnM6L3i3lkhGF91Z8dK2Z4huPQaQxN2SmA7+rH9NQ2nq+vVdTJK4qvVKAmXy9HdepGMrtbRZLy8&#10;XC4Wy+g3UouSWVFyLhSy61dIlPzdiHbLrB3+0xI5y+Is2bX/vU42OKfhRYZc+r8+Oz+uOKHtSG81&#10;f4JpNbrdibDD4VBo85OSBvZhSu2PPTOCEvlJwcKZRkmCC9RfkvEEWoSYoWU7tDCVgauUOgqdjseF&#10;a5fuvjblroBIkS+r0newJfISx9nza1l1F9h5PoNuP+NSHd496vm/yPwPAAAA//8DAFBLAwQUAAYA&#10;CAAAACEA02r3aN8AAAAJAQAADwAAAGRycy9kb3ducmV2LnhtbEyPTUvDQBCG74L/YRnBi7SbRhtD&#10;zKZooQgigqn2vMmOSTQ7G7LbNvrrnZ70OO88vB/5arK9OODoO0cKFvMIBFLtTEeNgrftZpaC8EGT&#10;0b0jVPCNHlbF+VmuM+OO9IqHMjSCTchnWkEbwpBJ6esWrfZzNyDx78ONVgc+x0aaUR/Z3PYyjqJE&#10;Wt0RJ7R6wHWL9Ve5twp2aXz1WeH7S7Khx5+yfi6fdg9rpS4vpvs7EAGn8AfDqT5Xh4I7VW5Pxote&#10;wfL6ZsGognjJExhI0pNQsXCbgixy+X9B8QsAAP//AwBQSwECLQAUAAYACAAAACEAtoM4kv4AAADh&#10;AQAAEwAAAAAAAAAAAAAAAAAAAAAAW0NvbnRlbnRfVHlwZXNdLnhtbFBLAQItABQABgAIAAAAIQA4&#10;/SH/1gAAAJQBAAALAAAAAAAAAAAAAAAAAC8BAABfcmVscy8ucmVsc1BLAQItABQABgAIAAAAIQBY&#10;7hOK9gIAAI0GAAAOAAAAAAAAAAAAAAAAAC4CAABkcnMvZTJvRG9jLnhtbFBLAQItABQABgAIAAAA&#10;IQDTavdo3wAAAAkBAAAPAAAAAAAAAAAAAAAAAFAFAABkcnMvZG93bnJldi54bWxQSwUGAAAAAAQA&#10;BADzAAAAXAYAAAAA&#10;" o:allowincell="f" filled="f" strokeweight=".14053mm">
                <v:path arrowok="t" o:connecttype="custom" o:connectlocs="0,0;951865,0" o:connectangles="0,0"/>
                <w10:wrap anchorx="page"/>
              </v:polyline>
            </w:pict>
          </mc:Fallback>
        </mc:AlternateContent>
      </w:r>
      <w:r w:rsidRPr="007269CB">
        <w:rPr>
          <w:sz w:val="20"/>
          <w:szCs w:val="20"/>
        </w:rPr>
        <w:tab/>
      </w:r>
      <w:r w:rsidRPr="007269CB">
        <w:rPr>
          <w:sz w:val="20"/>
          <w:szCs w:val="20"/>
        </w:rPr>
        <w:tab/>
      </w:r>
    </w:p>
    <w:p w14:paraId="2847FB16" w14:textId="77777777" w:rsidR="006D0294" w:rsidRPr="007269CB" w:rsidRDefault="006D0294" w:rsidP="006D0294">
      <w:pPr>
        <w:widowControl w:val="0"/>
        <w:tabs>
          <w:tab w:val="left" w:pos="4440"/>
          <w:tab w:val="left" w:pos="5520"/>
        </w:tabs>
        <w:adjustRightInd w:val="0"/>
        <w:ind w:right="3973"/>
        <w:rPr>
          <w:sz w:val="20"/>
          <w:szCs w:val="20"/>
        </w:rPr>
      </w:pPr>
      <w:r w:rsidRPr="007269CB">
        <w:rPr>
          <w:spacing w:val="1"/>
          <w:sz w:val="20"/>
          <w:szCs w:val="20"/>
        </w:rPr>
        <w:t xml:space="preserve">                                </w:t>
      </w:r>
      <w:r w:rsidRPr="007269CB">
        <w:rPr>
          <w:sz w:val="20"/>
          <w:szCs w:val="20"/>
        </w:rPr>
        <w:t>N</w:t>
      </w:r>
      <w:r w:rsidRPr="007269CB">
        <w:rPr>
          <w:spacing w:val="3"/>
          <w:sz w:val="20"/>
          <w:szCs w:val="20"/>
        </w:rPr>
        <w:t>a</w:t>
      </w:r>
      <w:r w:rsidRPr="007269CB">
        <w:rPr>
          <w:spacing w:val="-4"/>
          <w:sz w:val="20"/>
          <w:szCs w:val="20"/>
        </w:rPr>
        <w:t>m</w:t>
      </w:r>
      <w:r w:rsidRPr="007269CB">
        <w:rPr>
          <w:sz w:val="20"/>
          <w:szCs w:val="20"/>
        </w:rPr>
        <w:t>e                                                Date</w:t>
      </w:r>
    </w:p>
    <w:p w14:paraId="6C7832F6" w14:textId="77777777" w:rsidR="006D0294" w:rsidRPr="007269CB" w:rsidRDefault="006D0294" w:rsidP="006D0294">
      <w:pPr>
        <w:widowControl w:val="0"/>
        <w:adjustRightInd w:val="0"/>
        <w:rPr>
          <w:sz w:val="20"/>
          <w:szCs w:val="20"/>
        </w:rPr>
      </w:pPr>
    </w:p>
    <w:p w14:paraId="5A47FB81" w14:textId="77777777" w:rsidR="006D0294" w:rsidRPr="007269CB" w:rsidRDefault="006D0294" w:rsidP="006D0294">
      <w:pPr>
        <w:widowControl w:val="0"/>
        <w:adjustRightInd w:val="0"/>
        <w:rPr>
          <w:position w:val="-1"/>
          <w:sz w:val="20"/>
          <w:szCs w:val="20"/>
        </w:rPr>
      </w:pPr>
      <w:r w:rsidRPr="007269CB">
        <w:rPr>
          <w:sz w:val="20"/>
          <w:szCs w:val="20"/>
        </w:rPr>
        <w:t>Product Specialist Concurrence Received (Y/N):</w:t>
      </w:r>
      <w:r w:rsidRPr="007269CB">
        <w:rPr>
          <w:position w:val="-1"/>
          <w:sz w:val="20"/>
          <w:szCs w:val="20"/>
        </w:rPr>
        <w:t xml:space="preserve">  ________________________________</w:t>
      </w:r>
    </w:p>
    <w:p w14:paraId="168872AF" w14:textId="77777777" w:rsidR="006D0294" w:rsidRPr="007269CB" w:rsidRDefault="006D0294" w:rsidP="006D0294">
      <w:pPr>
        <w:widowControl w:val="0"/>
        <w:adjustRightInd w:val="0"/>
        <w:rPr>
          <w:position w:val="-1"/>
          <w:sz w:val="20"/>
          <w:szCs w:val="20"/>
        </w:rPr>
      </w:pPr>
    </w:p>
    <w:p w14:paraId="0BA46FDB" w14:textId="77777777" w:rsidR="006D0294" w:rsidRPr="007269CB" w:rsidRDefault="006D0294" w:rsidP="006D0294">
      <w:pPr>
        <w:widowControl w:val="0"/>
        <w:adjustRightInd w:val="0"/>
        <w:rPr>
          <w:sz w:val="20"/>
          <w:szCs w:val="20"/>
        </w:rPr>
      </w:pPr>
      <w:r w:rsidRPr="007269CB">
        <w:rPr>
          <w:position w:val="-1"/>
          <w:sz w:val="20"/>
          <w:szCs w:val="20"/>
        </w:rPr>
        <w:t>If “Yes,” has the Material Master been updated:</w:t>
      </w:r>
      <w:r w:rsidRPr="007269CB">
        <w:rPr>
          <w:sz w:val="20"/>
          <w:szCs w:val="20"/>
        </w:rPr>
        <w:t xml:space="preserve">  </w:t>
      </w:r>
      <w:r w:rsidRPr="007269CB">
        <w:rPr>
          <w:position w:val="-1"/>
          <w:sz w:val="20"/>
          <w:szCs w:val="20"/>
        </w:rPr>
        <w:t>______________________________</w:t>
      </w:r>
    </w:p>
    <w:p w14:paraId="3E63D497" w14:textId="77777777" w:rsidR="006D0294" w:rsidRPr="007269CB" w:rsidRDefault="006D0294" w:rsidP="006D0294">
      <w:pPr>
        <w:widowControl w:val="0"/>
        <w:adjustRightInd w:val="0"/>
        <w:rPr>
          <w:sz w:val="20"/>
          <w:szCs w:val="20"/>
        </w:rPr>
      </w:pPr>
    </w:p>
    <w:p w14:paraId="16DF68E5" w14:textId="77777777" w:rsidR="006D0294" w:rsidRPr="007269CB" w:rsidRDefault="006D0294" w:rsidP="006D0294">
      <w:pPr>
        <w:widowControl w:val="0"/>
        <w:adjustRightInd w:val="0"/>
        <w:ind w:right="-20"/>
        <w:rPr>
          <w:spacing w:val="1"/>
          <w:position w:val="-1"/>
          <w:sz w:val="20"/>
          <w:szCs w:val="20"/>
        </w:rPr>
      </w:pPr>
      <w:r w:rsidRPr="007269CB">
        <w:rPr>
          <w:spacing w:val="1"/>
          <w:position w:val="-1"/>
          <w:sz w:val="20"/>
          <w:szCs w:val="20"/>
        </w:rPr>
        <w:t>I</w:t>
      </w:r>
      <w:r w:rsidRPr="007269CB">
        <w:rPr>
          <w:position w:val="-1"/>
          <w:sz w:val="20"/>
          <w:szCs w:val="20"/>
        </w:rPr>
        <w:t>f</w:t>
      </w:r>
      <w:r w:rsidRPr="007269CB">
        <w:rPr>
          <w:spacing w:val="-2"/>
          <w:position w:val="-1"/>
          <w:sz w:val="20"/>
          <w:szCs w:val="20"/>
        </w:rPr>
        <w:t xml:space="preserve"> </w:t>
      </w:r>
      <w:r w:rsidRPr="007269CB">
        <w:rPr>
          <w:position w:val="-1"/>
          <w:sz w:val="20"/>
          <w:szCs w:val="20"/>
        </w:rPr>
        <w:t>“N</w:t>
      </w:r>
      <w:r w:rsidRPr="007269CB">
        <w:rPr>
          <w:spacing w:val="1"/>
          <w:position w:val="-1"/>
          <w:sz w:val="20"/>
          <w:szCs w:val="20"/>
        </w:rPr>
        <w:t>o,</w:t>
      </w:r>
      <w:r w:rsidRPr="007269CB">
        <w:rPr>
          <w:position w:val="-1"/>
          <w:sz w:val="20"/>
          <w:szCs w:val="20"/>
        </w:rPr>
        <w:t>”</w:t>
      </w:r>
      <w:r w:rsidRPr="007269CB">
        <w:rPr>
          <w:spacing w:val="-3"/>
          <w:position w:val="-1"/>
          <w:sz w:val="20"/>
          <w:szCs w:val="20"/>
        </w:rPr>
        <w:t xml:space="preserve"> </w:t>
      </w:r>
      <w:r w:rsidRPr="007269CB">
        <w:rPr>
          <w:spacing w:val="-1"/>
          <w:position w:val="-1"/>
          <w:sz w:val="20"/>
          <w:szCs w:val="20"/>
        </w:rPr>
        <w:t>s</w:t>
      </w:r>
      <w:r w:rsidRPr="007269CB">
        <w:rPr>
          <w:position w:val="-1"/>
          <w:sz w:val="20"/>
          <w:szCs w:val="20"/>
        </w:rPr>
        <w:t>tate</w:t>
      </w:r>
      <w:r w:rsidRPr="007269CB">
        <w:rPr>
          <w:spacing w:val="-3"/>
          <w:position w:val="-1"/>
          <w:sz w:val="20"/>
          <w:szCs w:val="20"/>
        </w:rPr>
        <w:t xml:space="preserve"> </w:t>
      </w:r>
      <w:r w:rsidRPr="007269CB">
        <w:rPr>
          <w:spacing w:val="1"/>
          <w:position w:val="-1"/>
          <w:sz w:val="20"/>
          <w:szCs w:val="20"/>
        </w:rPr>
        <w:t>r</w:t>
      </w:r>
      <w:r w:rsidRPr="007269CB">
        <w:rPr>
          <w:position w:val="-1"/>
          <w:sz w:val="20"/>
          <w:szCs w:val="20"/>
        </w:rPr>
        <w:t>ea</w:t>
      </w:r>
      <w:r w:rsidRPr="007269CB">
        <w:rPr>
          <w:spacing w:val="-1"/>
          <w:position w:val="-1"/>
          <w:sz w:val="20"/>
          <w:szCs w:val="20"/>
        </w:rPr>
        <w:t>s</w:t>
      </w:r>
      <w:r w:rsidRPr="007269CB">
        <w:rPr>
          <w:spacing w:val="1"/>
          <w:position w:val="-1"/>
          <w:sz w:val="20"/>
          <w:szCs w:val="20"/>
        </w:rPr>
        <w:t>o</w:t>
      </w:r>
      <w:r w:rsidRPr="007269CB">
        <w:rPr>
          <w:position w:val="-1"/>
          <w:sz w:val="20"/>
          <w:szCs w:val="20"/>
        </w:rPr>
        <w:t>n</w:t>
      </w:r>
      <w:r w:rsidRPr="007269CB">
        <w:rPr>
          <w:spacing w:val="-3"/>
          <w:position w:val="-1"/>
          <w:sz w:val="20"/>
          <w:szCs w:val="20"/>
        </w:rPr>
        <w:t xml:space="preserve"> </w:t>
      </w:r>
      <w:r w:rsidRPr="007269CB">
        <w:rPr>
          <w:spacing w:val="-2"/>
          <w:position w:val="-1"/>
          <w:sz w:val="20"/>
          <w:szCs w:val="20"/>
        </w:rPr>
        <w:t>f</w:t>
      </w:r>
      <w:r w:rsidRPr="007269CB">
        <w:rPr>
          <w:spacing w:val="1"/>
          <w:position w:val="-1"/>
          <w:sz w:val="20"/>
          <w:szCs w:val="20"/>
        </w:rPr>
        <w:t>o</w:t>
      </w:r>
      <w:r w:rsidRPr="007269CB">
        <w:rPr>
          <w:position w:val="-1"/>
          <w:sz w:val="20"/>
          <w:szCs w:val="20"/>
        </w:rPr>
        <w:t>r</w:t>
      </w:r>
      <w:r w:rsidRPr="007269CB">
        <w:rPr>
          <w:spacing w:val="-1"/>
          <w:position w:val="-1"/>
          <w:sz w:val="20"/>
          <w:szCs w:val="20"/>
        </w:rPr>
        <w:t xml:space="preserve"> n</w:t>
      </w:r>
      <w:r w:rsidRPr="007269CB">
        <w:rPr>
          <w:spacing w:val="1"/>
          <w:position w:val="-1"/>
          <w:sz w:val="20"/>
          <w:szCs w:val="20"/>
        </w:rPr>
        <w:t>on</w:t>
      </w:r>
      <w:r w:rsidRPr="007269CB">
        <w:rPr>
          <w:spacing w:val="-2"/>
          <w:position w:val="-1"/>
          <w:sz w:val="20"/>
          <w:szCs w:val="20"/>
        </w:rPr>
        <w:t>-</w:t>
      </w:r>
      <w:r w:rsidRPr="007269CB">
        <w:rPr>
          <w:spacing w:val="3"/>
          <w:position w:val="-1"/>
          <w:sz w:val="20"/>
          <w:szCs w:val="20"/>
        </w:rPr>
        <w:t>c</w:t>
      </w:r>
      <w:r w:rsidRPr="007269CB">
        <w:rPr>
          <w:spacing w:val="1"/>
          <w:position w:val="-1"/>
          <w:sz w:val="20"/>
          <w:szCs w:val="20"/>
        </w:rPr>
        <w:t>o</w:t>
      </w:r>
      <w:r w:rsidRPr="007269CB">
        <w:rPr>
          <w:spacing w:val="-1"/>
          <w:position w:val="-1"/>
          <w:sz w:val="20"/>
          <w:szCs w:val="20"/>
        </w:rPr>
        <w:t>n</w:t>
      </w:r>
      <w:r w:rsidRPr="007269CB">
        <w:rPr>
          <w:position w:val="-1"/>
          <w:sz w:val="20"/>
          <w:szCs w:val="20"/>
        </w:rPr>
        <w:t>c</w:t>
      </w:r>
      <w:r w:rsidRPr="007269CB">
        <w:rPr>
          <w:spacing w:val="-1"/>
          <w:position w:val="-1"/>
          <w:sz w:val="20"/>
          <w:szCs w:val="20"/>
        </w:rPr>
        <w:t>u</w:t>
      </w:r>
      <w:r w:rsidRPr="007269CB">
        <w:rPr>
          <w:spacing w:val="1"/>
          <w:position w:val="-1"/>
          <w:sz w:val="20"/>
          <w:szCs w:val="20"/>
        </w:rPr>
        <w:t>rr</w:t>
      </w:r>
      <w:r w:rsidRPr="007269CB">
        <w:rPr>
          <w:position w:val="-1"/>
          <w:sz w:val="20"/>
          <w:szCs w:val="20"/>
        </w:rPr>
        <w:t>e</w:t>
      </w:r>
      <w:r w:rsidRPr="007269CB">
        <w:rPr>
          <w:spacing w:val="-1"/>
          <w:position w:val="-1"/>
          <w:sz w:val="20"/>
          <w:szCs w:val="20"/>
        </w:rPr>
        <w:t>n</w:t>
      </w:r>
      <w:r w:rsidRPr="007269CB">
        <w:rPr>
          <w:position w:val="-1"/>
          <w:sz w:val="20"/>
          <w:szCs w:val="20"/>
        </w:rPr>
        <w:t>ce</w:t>
      </w:r>
      <w:r w:rsidRPr="007269CB">
        <w:rPr>
          <w:spacing w:val="-1"/>
          <w:position w:val="-1"/>
          <w:sz w:val="20"/>
          <w:szCs w:val="20"/>
        </w:rPr>
        <w:t xml:space="preserve"> and how n</w:t>
      </w:r>
      <w:r w:rsidRPr="007269CB">
        <w:rPr>
          <w:spacing w:val="1"/>
          <w:position w:val="-1"/>
          <w:sz w:val="20"/>
          <w:szCs w:val="20"/>
        </w:rPr>
        <w:t>on</w:t>
      </w:r>
      <w:r w:rsidRPr="007269CB">
        <w:rPr>
          <w:spacing w:val="-2"/>
          <w:position w:val="-1"/>
          <w:sz w:val="20"/>
          <w:szCs w:val="20"/>
        </w:rPr>
        <w:t>-</w:t>
      </w:r>
      <w:r w:rsidRPr="007269CB">
        <w:rPr>
          <w:position w:val="-1"/>
          <w:sz w:val="20"/>
          <w:szCs w:val="20"/>
        </w:rPr>
        <w:t>c</w:t>
      </w:r>
      <w:r w:rsidRPr="007269CB">
        <w:rPr>
          <w:spacing w:val="1"/>
          <w:position w:val="-1"/>
          <w:sz w:val="20"/>
          <w:szCs w:val="20"/>
        </w:rPr>
        <w:t>o</w:t>
      </w:r>
      <w:r w:rsidRPr="007269CB">
        <w:rPr>
          <w:spacing w:val="-1"/>
          <w:position w:val="-1"/>
          <w:sz w:val="20"/>
          <w:szCs w:val="20"/>
        </w:rPr>
        <w:t>n</w:t>
      </w:r>
      <w:r w:rsidRPr="007269CB">
        <w:rPr>
          <w:spacing w:val="3"/>
          <w:position w:val="-1"/>
          <w:sz w:val="20"/>
          <w:szCs w:val="20"/>
        </w:rPr>
        <w:t>c</w:t>
      </w:r>
      <w:r w:rsidRPr="007269CB">
        <w:rPr>
          <w:spacing w:val="-1"/>
          <w:position w:val="-1"/>
          <w:sz w:val="20"/>
          <w:szCs w:val="20"/>
        </w:rPr>
        <w:t>u</w:t>
      </w:r>
      <w:r w:rsidRPr="007269CB">
        <w:rPr>
          <w:spacing w:val="1"/>
          <w:position w:val="-1"/>
          <w:sz w:val="20"/>
          <w:szCs w:val="20"/>
        </w:rPr>
        <w:t>rr</w:t>
      </w:r>
      <w:r w:rsidRPr="007269CB">
        <w:rPr>
          <w:position w:val="-1"/>
          <w:sz w:val="20"/>
          <w:szCs w:val="20"/>
        </w:rPr>
        <w:t>e</w:t>
      </w:r>
      <w:r w:rsidRPr="007269CB">
        <w:rPr>
          <w:spacing w:val="-1"/>
          <w:position w:val="-1"/>
          <w:sz w:val="20"/>
          <w:szCs w:val="20"/>
        </w:rPr>
        <w:t>n</w:t>
      </w:r>
      <w:r w:rsidRPr="007269CB">
        <w:rPr>
          <w:position w:val="-1"/>
          <w:sz w:val="20"/>
          <w:szCs w:val="20"/>
        </w:rPr>
        <w:t>ce</w:t>
      </w:r>
      <w:r w:rsidRPr="007269CB">
        <w:rPr>
          <w:spacing w:val="-12"/>
          <w:position w:val="-1"/>
          <w:sz w:val="20"/>
          <w:szCs w:val="20"/>
        </w:rPr>
        <w:t xml:space="preserve"> </w:t>
      </w:r>
      <w:r w:rsidRPr="007269CB">
        <w:rPr>
          <w:spacing w:val="1"/>
          <w:position w:val="-1"/>
          <w:sz w:val="20"/>
          <w:szCs w:val="20"/>
        </w:rPr>
        <w:t>r</w:t>
      </w:r>
      <w:r w:rsidRPr="007269CB">
        <w:rPr>
          <w:position w:val="-1"/>
          <w:sz w:val="20"/>
          <w:szCs w:val="20"/>
        </w:rPr>
        <w:t>e</w:t>
      </w:r>
      <w:r w:rsidRPr="007269CB">
        <w:rPr>
          <w:spacing w:val="2"/>
          <w:position w:val="-1"/>
          <w:sz w:val="20"/>
          <w:szCs w:val="20"/>
        </w:rPr>
        <w:t>s</w:t>
      </w:r>
      <w:r w:rsidRPr="007269CB">
        <w:rPr>
          <w:spacing w:val="1"/>
          <w:position w:val="-1"/>
          <w:sz w:val="20"/>
          <w:szCs w:val="20"/>
        </w:rPr>
        <w:t>o</w:t>
      </w:r>
      <w:r w:rsidRPr="007269CB">
        <w:rPr>
          <w:position w:val="-1"/>
          <w:sz w:val="20"/>
          <w:szCs w:val="20"/>
        </w:rPr>
        <w:t>l</w:t>
      </w:r>
      <w:r w:rsidRPr="007269CB">
        <w:rPr>
          <w:spacing w:val="-1"/>
          <w:position w:val="-1"/>
          <w:sz w:val="20"/>
          <w:szCs w:val="20"/>
        </w:rPr>
        <w:t>v</w:t>
      </w:r>
      <w:r w:rsidRPr="007269CB">
        <w:rPr>
          <w:position w:val="-1"/>
          <w:sz w:val="20"/>
          <w:szCs w:val="20"/>
        </w:rPr>
        <w:t>e</w:t>
      </w:r>
      <w:r w:rsidRPr="007269CB">
        <w:rPr>
          <w:spacing w:val="1"/>
          <w:position w:val="-1"/>
          <w:sz w:val="20"/>
          <w:szCs w:val="20"/>
        </w:rPr>
        <w:t>d:  ___________________________</w:t>
      </w:r>
    </w:p>
    <w:p w14:paraId="13C7C9F9" w14:textId="77777777" w:rsidR="006D0294" w:rsidRPr="007269CB" w:rsidRDefault="006D0294" w:rsidP="006D0294">
      <w:pPr>
        <w:widowControl w:val="0"/>
        <w:adjustRightInd w:val="0"/>
        <w:ind w:right="-20"/>
        <w:rPr>
          <w:spacing w:val="1"/>
          <w:position w:val="-1"/>
          <w:sz w:val="20"/>
          <w:szCs w:val="20"/>
        </w:rPr>
      </w:pPr>
    </w:p>
    <w:p w14:paraId="729C1272" w14:textId="77777777" w:rsidR="006D0294" w:rsidRPr="007269CB" w:rsidRDefault="006D0294" w:rsidP="006D0294">
      <w:pPr>
        <w:widowControl w:val="0"/>
        <w:adjustRightInd w:val="0"/>
        <w:ind w:right="-20"/>
        <w:rPr>
          <w:spacing w:val="1"/>
          <w:position w:val="-1"/>
          <w:sz w:val="20"/>
          <w:szCs w:val="20"/>
        </w:rPr>
      </w:pPr>
      <w:r w:rsidRPr="007269CB">
        <w:rPr>
          <w:spacing w:val="1"/>
          <w:position w:val="-1"/>
          <w:sz w:val="20"/>
          <w:szCs w:val="20"/>
        </w:rPr>
        <w:t>__________________________________________________________________________________________</w:t>
      </w:r>
    </w:p>
    <w:p w14:paraId="687C9A12" w14:textId="77777777" w:rsidR="006D0294" w:rsidRPr="007269CB" w:rsidRDefault="006D0294" w:rsidP="006D0294">
      <w:pPr>
        <w:widowControl w:val="0"/>
        <w:adjustRightInd w:val="0"/>
        <w:ind w:right="-20"/>
        <w:rPr>
          <w:spacing w:val="1"/>
          <w:position w:val="-1"/>
          <w:sz w:val="20"/>
          <w:szCs w:val="20"/>
        </w:rPr>
      </w:pPr>
    </w:p>
    <w:p w14:paraId="0F2F8BB8" w14:textId="77777777" w:rsidR="006D0294" w:rsidRPr="007269CB" w:rsidRDefault="006D0294" w:rsidP="006D0294">
      <w:pPr>
        <w:widowControl w:val="0"/>
        <w:adjustRightInd w:val="0"/>
        <w:ind w:right="-20"/>
        <w:rPr>
          <w:spacing w:val="1"/>
          <w:position w:val="-1"/>
          <w:sz w:val="20"/>
          <w:szCs w:val="20"/>
        </w:rPr>
      </w:pPr>
      <w:r w:rsidRPr="007269CB">
        <w:rPr>
          <w:spacing w:val="1"/>
          <w:position w:val="-1"/>
          <w:sz w:val="20"/>
          <w:szCs w:val="20"/>
        </w:rPr>
        <w:t>__________________________________________________________________________________________</w:t>
      </w:r>
    </w:p>
    <w:p w14:paraId="2E0FC9E4" w14:textId="77777777" w:rsidR="006D0294" w:rsidRPr="007269CB" w:rsidRDefault="006D0294" w:rsidP="006D0294">
      <w:pPr>
        <w:widowControl w:val="0"/>
        <w:adjustRightInd w:val="0"/>
        <w:ind w:right="-20"/>
        <w:rPr>
          <w:spacing w:val="1"/>
          <w:position w:val="-1"/>
          <w:sz w:val="20"/>
          <w:szCs w:val="20"/>
        </w:rPr>
      </w:pPr>
    </w:p>
    <w:p w14:paraId="2EC10493" w14:textId="77777777" w:rsidR="006D0294" w:rsidRPr="007269CB" w:rsidRDefault="006D0294" w:rsidP="006D0294">
      <w:pPr>
        <w:widowControl w:val="0"/>
        <w:adjustRightInd w:val="0"/>
        <w:ind w:right="-20"/>
        <w:rPr>
          <w:sz w:val="20"/>
          <w:szCs w:val="20"/>
        </w:rPr>
      </w:pPr>
      <w:r w:rsidRPr="007269CB">
        <w:rPr>
          <w:spacing w:val="-1"/>
          <w:sz w:val="20"/>
          <w:szCs w:val="20"/>
        </w:rPr>
        <w:t>C</w:t>
      </w:r>
      <w:r w:rsidRPr="007269CB">
        <w:rPr>
          <w:sz w:val="20"/>
          <w:szCs w:val="20"/>
        </w:rPr>
        <w:t>O</w:t>
      </w:r>
      <w:r w:rsidRPr="007269CB">
        <w:rPr>
          <w:spacing w:val="3"/>
          <w:sz w:val="20"/>
          <w:szCs w:val="20"/>
        </w:rPr>
        <w:t>N</w:t>
      </w:r>
      <w:r w:rsidRPr="007269CB">
        <w:rPr>
          <w:spacing w:val="-1"/>
          <w:sz w:val="20"/>
          <w:szCs w:val="20"/>
        </w:rPr>
        <w:t>C</w:t>
      </w:r>
      <w:r w:rsidRPr="007269CB">
        <w:rPr>
          <w:spacing w:val="1"/>
          <w:sz w:val="20"/>
          <w:szCs w:val="20"/>
        </w:rPr>
        <w:t>L</w:t>
      </w:r>
      <w:r w:rsidRPr="007269CB">
        <w:rPr>
          <w:sz w:val="20"/>
          <w:szCs w:val="20"/>
        </w:rPr>
        <w:t>US</w:t>
      </w:r>
      <w:r w:rsidRPr="007269CB">
        <w:rPr>
          <w:spacing w:val="1"/>
          <w:sz w:val="20"/>
          <w:szCs w:val="20"/>
        </w:rPr>
        <w:t>I</w:t>
      </w:r>
      <w:r w:rsidRPr="007269CB">
        <w:rPr>
          <w:sz w:val="20"/>
          <w:szCs w:val="20"/>
        </w:rPr>
        <w:t>ON:</w:t>
      </w:r>
    </w:p>
    <w:p w14:paraId="3DD93F96" w14:textId="77777777" w:rsidR="006D0294" w:rsidRPr="007269CB" w:rsidRDefault="006D0294" w:rsidP="006D0294">
      <w:pPr>
        <w:widowControl w:val="0"/>
        <w:adjustRightInd w:val="0"/>
        <w:ind w:right="953"/>
        <w:rPr>
          <w:sz w:val="20"/>
          <w:szCs w:val="20"/>
        </w:rPr>
      </w:pPr>
      <w:r w:rsidRPr="007269CB">
        <w:rPr>
          <w:spacing w:val="2"/>
          <w:sz w:val="20"/>
          <w:szCs w:val="20"/>
        </w:rPr>
        <w:t>B</w:t>
      </w:r>
      <w:r w:rsidRPr="007269CB">
        <w:rPr>
          <w:sz w:val="20"/>
          <w:szCs w:val="20"/>
        </w:rPr>
        <w:t>a</w:t>
      </w:r>
      <w:r w:rsidRPr="007269CB">
        <w:rPr>
          <w:spacing w:val="-1"/>
          <w:sz w:val="20"/>
          <w:szCs w:val="20"/>
        </w:rPr>
        <w:t>s</w:t>
      </w:r>
      <w:r w:rsidRPr="007269CB">
        <w:rPr>
          <w:sz w:val="20"/>
          <w:szCs w:val="20"/>
        </w:rPr>
        <w:t>ed</w:t>
      </w:r>
      <w:r w:rsidRPr="007269CB">
        <w:rPr>
          <w:spacing w:val="-3"/>
          <w:sz w:val="20"/>
          <w:szCs w:val="20"/>
        </w:rPr>
        <w:t xml:space="preserve"> </w:t>
      </w:r>
      <w:r w:rsidRPr="007269CB">
        <w:rPr>
          <w:spacing w:val="1"/>
          <w:sz w:val="20"/>
          <w:szCs w:val="20"/>
        </w:rPr>
        <w:t>o</w:t>
      </w:r>
      <w:r w:rsidRPr="007269CB">
        <w:rPr>
          <w:sz w:val="20"/>
          <w:szCs w:val="20"/>
        </w:rPr>
        <w:t>n</w:t>
      </w:r>
      <w:r w:rsidRPr="007269CB">
        <w:rPr>
          <w:spacing w:val="-3"/>
          <w:sz w:val="20"/>
          <w:szCs w:val="20"/>
        </w:rPr>
        <w:t xml:space="preserve"> </w:t>
      </w:r>
      <w:r w:rsidRPr="007269CB">
        <w:rPr>
          <w:sz w:val="20"/>
          <w:szCs w:val="20"/>
        </w:rPr>
        <w:t>t</w:t>
      </w:r>
      <w:r w:rsidRPr="007269CB">
        <w:rPr>
          <w:spacing w:val="-1"/>
          <w:sz w:val="20"/>
          <w:szCs w:val="20"/>
        </w:rPr>
        <w:t>h</w:t>
      </w:r>
      <w:r w:rsidRPr="007269CB">
        <w:rPr>
          <w:sz w:val="20"/>
          <w:szCs w:val="20"/>
        </w:rPr>
        <w:t>e</w:t>
      </w:r>
      <w:r w:rsidRPr="007269CB">
        <w:rPr>
          <w:spacing w:val="1"/>
          <w:sz w:val="20"/>
          <w:szCs w:val="20"/>
        </w:rPr>
        <w:t xml:space="preserve"> </w:t>
      </w:r>
      <w:r w:rsidRPr="007269CB">
        <w:rPr>
          <w:spacing w:val="-4"/>
          <w:sz w:val="20"/>
          <w:szCs w:val="20"/>
        </w:rPr>
        <w:t>m</w:t>
      </w:r>
      <w:r w:rsidRPr="007269CB">
        <w:rPr>
          <w:sz w:val="20"/>
          <w:szCs w:val="20"/>
        </w:rPr>
        <w:t>a</w:t>
      </w:r>
      <w:r w:rsidRPr="007269CB">
        <w:rPr>
          <w:spacing w:val="1"/>
          <w:sz w:val="20"/>
          <w:szCs w:val="20"/>
        </w:rPr>
        <w:t>r</w:t>
      </w:r>
      <w:r w:rsidRPr="007269CB">
        <w:rPr>
          <w:spacing w:val="-1"/>
          <w:sz w:val="20"/>
          <w:szCs w:val="20"/>
        </w:rPr>
        <w:t>k</w:t>
      </w:r>
      <w:r w:rsidRPr="007269CB">
        <w:rPr>
          <w:sz w:val="20"/>
          <w:szCs w:val="20"/>
        </w:rPr>
        <w:t>et</w:t>
      </w:r>
      <w:r w:rsidRPr="007269CB">
        <w:rPr>
          <w:spacing w:val="-6"/>
          <w:sz w:val="20"/>
          <w:szCs w:val="20"/>
        </w:rPr>
        <w:t xml:space="preserve"> </w:t>
      </w:r>
      <w:r w:rsidRPr="007269CB">
        <w:rPr>
          <w:spacing w:val="1"/>
          <w:sz w:val="20"/>
          <w:szCs w:val="20"/>
        </w:rPr>
        <w:t>r</w:t>
      </w:r>
      <w:r w:rsidRPr="007269CB">
        <w:rPr>
          <w:sz w:val="20"/>
          <w:szCs w:val="20"/>
        </w:rPr>
        <w:t>e</w:t>
      </w:r>
      <w:r w:rsidRPr="007269CB">
        <w:rPr>
          <w:spacing w:val="-1"/>
          <w:sz w:val="20"/>
          <w:szCs w:val="20"/>
        </w:rPr>
        <w:t>s</w:t>
      </w:r>
      <w:r w:rsidRPr="007269CB">
        <w:rPr>
          <w:spacing w:val="3"/>
          <w:sz w:val="20"/>
          <w:szCs w:val="20"/>
        </w:rPr>
        <w:t>e</w:t>
      </w:r>
      <w:r w:rsidRPr="007269CB">
        <w:rPr>
          <w:sz w:val="20"/>
          <w:szCs w:val="20"/>
        </w:rPr>
        <w:t>a</w:t>
      </w:r>
      <w:r w:rsidRPr="007269CB">
        <w:rPr>
          <w:spacing w:val="1"/>
          <w:sz w:val="20"/>
          <w:szCs w:val="20"/>
        </w:rPr>
        <w:t>r</w:t>
      </w:r>
      <w:r w:rsidRPr="007269CB">
        <w:rPr>
          <w:sz w:val="20"/>
          <w:szCs w:val="20"/>
        </w:rPr>
        <w:t>ch</w:t>
      </w:r>
      <w:r w:rsidRPr="007269CB">
        <w:rPr>
          <w:spacing w:val="-8"/>
          <w:sz w:val="20"/>
          <w:szCs w:val="20"/>
        </w:rPr>
        <w:t xml:space="preserve"> </w:t>
      </w:r>
      <w:r w:rsidRPr="007269CB">
        <w:rPr>
          <w:sz w:val="20"/>
          <w:szCs w:val="20"/>
        </w:rPr>
        <w:t>c</w:t>
      </w:r>
      <w:r w:rsidRPr="007269CB">
        <w:rPr>
          <w:spacing w:val="1"/>
          <w:sz w:val="20"/>
          <w:szCs w:val="20"/>
        </w:rPr>
        <w:t>o</w:t>
      </w:r>
      <w:r w:rsidRPr="007269CB">
        <w:rPr>
          <w:spacing w:val="-1"/>
          <w:sz w:val="20"/>
          <w:szCs w:val="20"/>
        </w:rPr>
        <w:t>n</w:t>
      </w:r>
      <w:r w:rsidRPr="007269CB">
        <w:rPr>
          <w:spacing w:val="1"/>
          <w:sz w:val="20"/>
          <w:szCs w:val="20"/>
        </w:rPr>
        <w:t>d</w:t>
      </w:r>
      <w:r w:rsidRPr="007269CB">
        <w:rPr>
          <w:spacing w:val="-1"/>
          <w:sz w:val="20"/>
          <w:szCs w:val="20"/>
        </w:rPr>
        <w:t>u</w:t>
      </w:r>
      <w:r w:rsidRPr="007269CB">
        <w:rPr>
          <w:sz w:val="20"/>
          <w:szCs w:val="20"/>
        </w:rPr>
        <w:t>cte</w:t>
      </w:r>
      <w:r w:rsidRPr="007269CB">
        <w:rPr>
          <w:spacing w:val="1"/>
          <w:sz w:val="20"/>
          <w:szCs w:val="20"/>
        </w:rPr>
        <w:t>d</w:t>
      </w:r>
      <w:r w:rsidRPr="007269CB">
        <w:rPr>
          <w:sz w:val="20"/>
          <w:szCs w:val="20"/>
        </w:rPr>
        <w:t>,</w:t>
      </w:r>
      <w:r w:rsidRPr="007269CB">
        <w:rPr>
          <w:spacing w:val="-8"/>
          <w:sz w:val="20"/>
          <w:szCs w:val="20"/>
        </w:rPr>
        <w:t xml:space="preserve"> </w:t>
      </w:r>
      <w:r w:rsidRPr="007269CB">
        <w:rPr>
          <w:sz w:val="20"/>
          <w:szCs w:val="20"/>
        </w:rPr>
        <w:t>it</w:t>
      </w:r>
      <w:r w:rsidRPr="007269CB">
        <w:rPr>
          <w:spacing w:val="3"/>
          <w:sz w:val="20"/>
          <w:szCs w:val="20"/>
        </w:rPr>
        <w:t>e</w:t>
      </w:r>
      <w:r w:rsidRPr="007269CB">
        <w:rPr>
          <w:spacing w:val="-4"/>
          <w:sz w:val="20"/>
          <w:szCs w:val="20"/>
        </w:rPr>
        <w:t>m</w:t>
      </w:r>
      <w:r w:rsidRPr="007269CB">
        <w:rPr>
          <w:spacing w:val="3"/>
          <w:sz w:val="20"/>
          <w:szCs w:val="20"/>
        </w:rPr>
        <w:t>(</w:t>
      </w:r>
      <w:r w:rsidRPr="007269CB">
        <w:rPr>
          <w:spacing w:val="-1"/>
          <w:sz w:val="20"/>
          <w:szCs w:val="20"/>
        </w:rPr>
        <w:t>s</w:t>
      </w:r>
      <w:r w:rsidRPr="007269CB">
        <w:rPr>
          <w:sz w:val="20"/>
          <w:szCs w:val="20"/>
        </w:rPr>
        <w:t>)</w:t>
      </w:r>
      <w:r w:rsidRPr="007269CB">
        <w:rPr>
          <w:spacing w:val="-5"/>
          <w:sz w:val="20"/>
          <w:szCs w:val="20"/>
        </w:rPr>
        <w:t xml:space="preserve"> </w:t>
      </w:r>
      <w:r w:rsidRPr="007269CB">
        <w:rPr>
          <w:sz w:val="20"/>
          <w:szCs w:val="20"/>
        </w:rPr>
        <w:t xml:space="preserve">to </w:t>
      </w:r>
      <w:r w:rsidRPr="007269CB">
        <w:rPr>
          <w:spacing w:val="1"/>
          <w:sz w:val="20"/>
          <w:szCs w:val="20"/>
        </w:rPr>
        <w:t>b</w:t>
      </w:r>
      <w:r w:rsidRPr="007269CB">
        <w:rPr>
          <w:sz w:val="20"/>
          <w:szCs w:val="20"/>
        </w:rPr>
        <w:t>e</w:t>
      </w:r>
      <w:r w:rsidRPr="007269CB">
        <w:rPr>
          <w:spacing w:val="-1"/>
          <w:sz w:val="20"/>
          <w:szCs w:val="20"/>
        </w:rPr>
        <w:t xml:space="preserve"> s</w:t>
      </w:r>
      <w:r w:rsidRPr="007269CB">
        <w:rPr>
          <w:spacing w:val="1"/>
          <w:sz w:val="20"/>
          <w:szCs w:val="20"/>
        </w:rPr>
        <w:t>o</w:t>
      </w:r>
      <w:r w:rsidRPr="007269CB">
        <w:rPr>
          <w:sz w:val="20"/>
          <w:szCs w:val="20"/>
        </w:rPr>
        <w:t>licited</w:t>
      </w:r>
      <w:r w:rsidRPr="007269CB">
        <w:rPr>
          <w:spacing w:val="-5"/>
          <w:sz w:val="20"/>
          <w:szCs w:val="20"/>
        </w:rPr>
        <w:t xml:space="preserve"> </w:t>
      </w:r>
      <w:r w:rsidRPr="007269CB">
        <w:rPr>
          <w:sz w:val="20"/>
          <w:szCs w:val="20"/>
        </w:rPr>
        <w:t>a</w:t>
      </w:r>
      <w:r w:rsidRPr="007269CB">
        <w:rPr>
          <w:spacing w:val="-1"/>
          <w:sz w:val="20"/>
          <w:szCs w:val="20"/>
        </w:rPr>
        <w:t>g</w:t>
      </w:r>
      <w:r w:rsidRPr="007269CB">
        <w:rPr>
          <w:sz w:val="20"/>
          <w:szCs w:val="20"/>
        </w:rPr>
        <w:t>ai</w:t>
      </w:r>
      <w:r w:rsidRPr="007269CB">
        <w:rPr>
          <w:spacing w:val="1"/>
          <w:sz w:val="20"/>
          <w:szCs w:val="20"/>
        </w:rPr>
        <w:t>n</w:t>
      </w:r>
      <w:r w:rsidRPr="007269CB">
        <w:rPr>
          <w:spacing w:val="-1"/>
          <w:sz w:val="20"/>
          <w:szCs w:val="20"/>
        </w:rPr>
        <w:t>s</w:t>
      </w:r>
      <w:r w:rsidRPr="007269CB">
        <w:rPr>
          <w:sz w:val="20"/>
          <w:szCs w:val="20"/>
        </w:rPr>
        <w:t>t</w:t>
      </w:r>
      <w:r w:rsidRPr="007269CB">
        <w:rPr>
          <w:spacing w:val="-6"/>
          <w:sz w:val="20"/>
          <w:szCs w:val="20"/>
        </w:rPr>
        <w:t xml:space="preserve"> </w:t>
      </w:r>
      <w:r w:rsidRPr="007269CB">
        <w:rPr>
          <w:spacing w:val="2"/>
          <w:sz w:val="20"/>
          <w:szCs w:val="20"/>
        </w:rPr>
        <w:t>s</w:t>
      </w:r>
      <w:r w:rsidRPr="007269CB">
        <w:rPr>
          <w:spacing w:val="-1"/>
          <w:sz w:val="20"/>
          <w:szCs w:val="20"/>
        </w:rPr>
        <w:t>u</w:t>
      </w:r>
      <w:r w:rsidRPr="007269CB">
        <w:rPr>
          <w:spacing w:val="1"/>
          <w:sz w:val="20"/>
          <w:szCs w:val="20"/>
        </w:rPr>
        <w:t>b</w:t>
      </w:r>
      <w:r w:rsidRPr="007269CB">
        <w:rPr>
          <w:spacing w:val="2"/>
          <w:sz w:val="20"/>
          <w:szCs w:val="20"/>
        </w:rPr>
        <w:t>j</w:t>
      </w:r>
      <w:r w:rsidRPr="007269CB">
        <w:rPr>
          <w:sz w:val="20"/>
          <w:szCs w:val="20"/>
        </w:rPr>
        <w:t>ect</w:t>
      </w:r>
      <w:r w:rsidRPr="007269CB">
        <w:rPr>
          <w:spacing w:val="-6"/>
          <w:sz w:val="20"/>
          <w:szCs w:val="20"/>
        </w:rPr>
        <w:t xml:space="preserve"> </w:t>
      </w:r>
      <w:r w:rsidRPr="007269CB">
        <w:rPr>
          <w:spacing w:val="-1"/>
          <w:sz w:val="20"/>
          <w:szCs w:val="20"/>
        </w:rPr>
        <w:t>s</w:t>
      </w:r>
      <w:r w:rsidRPr="007269CB">
        <w:rPr>
          <w:spacing w:val="1"/>
          <w:sz w:val="20"/>
          <w:szCs w:val="20"/>
        </w:rPr>
        <w:t>o</w:t>
      </w:r>
      <w:r w:rsidRPr="007269CB">
        <w:rPr>
          <w:sz w:val="20"/>
          <w:szCs w:val="20"/>
        </w:rPr>
        <w:t>licitati</w:t>
      </w:r>
      <w:r w:rsidRPr="007269CB">
        <w:rPr>
          <w:spacing w:val="1"/>
          <w:sz w:val="20"/>
          <w:szCs w:val="20"/>
        </w:rPr>
        <w:t>o</w:t>
      </w:r>
      <w:r w:rsidRPr="007269CB">
        <w:rPr>
          <w:sz w:val="20"/>
          <w:szCs w:val="20"/>
        </w:rPr>
        <w:t>n</w:t>
      </w:r>
      <w:r w:rsidRPr="007269CB">
        <w:rPr>
          <w:spacing w:val="-10"/>
          <w:sz w:val="20"/>
          <w:szCs w:val="20"/>
        </w:rPr>
        <w:t xml:space="preserve"> </w:t>
      </w:r>
      <w:r w:rsidRPr="007269CB">
        <w:rPr>
          <w:spacing w:val="-1"/>
          <w:sz w:val="20"/>
          <w:szCs w:val="20"/>
        </w:rPr>
        <w:t>h</w:t>
      </w:r>
      <w:r w:rsidRPr="007269CB">
        <w:rPr>
          <w:spacing w:val="3"/>
          <w:sz w:val="20"/>
          <w:szCs w:val="20"/>
        </w:rPr>
        <w:t>a</w:t>
      </w:r>
      <w:r w:rsidRPr="007269CB">
        <w:rPr>
          <w:spacing w:val="-1"/>
          <w:sz w:val="20"/>
          <w:szCs w:val="20"/>
        </w:rPr>
        <w:t>v</w:t>
      </w:r>
      <w:r w:rsidRPr="007269CB">
        <w:rPr>
          <w:sz w:val="20"/>
          <w:szCs w:val="20"/>
        </w:rPr>
        <w:t>e</w:t>
      </w:r>
      <w:r w:rsidRPr="007269CB">
        <w:rPr>
          <w:spacing w:val="-3"/>
          <w:sz w:val="20"/>
          <w:szCs w:val="20"/>
        </w:rPr>
        <w:t xml:space="preserve"> </w:t>
      </w:r>
      <w:r w:rsidRPr="007269CB">
        <w:rPr>
          <w:spacing w:val="1"/>
          <w:sz w:val="20"/>
          <w:szCs w:val="20"/>
        </w:rPr>
        <w:t>b</w:t>
      </w:r>
      <w:r w:rsidRPr="007269CB">
        <w:rPr>
          <w:sz w:val="20"/>
          <w:szCs w:val="20"/>
        </w:rPr>
        <w:t xml:space="preserve">een </w:t>
      </w:r>
      <w:r w:rsidRPr="007269CB">
        <w:rPr>
          <w:spacing w:val="1"/>
          <w:sz w:val="20"/>
          <w:szCs w:val="20"/>
        </w:rPr>
        <w:t>d</w:t>
      </w:r>
      <w:r w:rsidRPr="007269CB">
        <w:rPr>
          <w:sz w:val="20"/>
          <w:szCs w:val="20"/>
        </w:rPr>
        <w:t>ete</w:t>
      </w:r>
      <w:r w:rsidRPr="007269CB">
        <w:rPr>
          <w:spacing w:val="1"/>
          <w:sz w:val="20"/>
          <w:szCs w:val="20"/>
        </w:rPr>
        <w:t>r</w:t>
      </w:r>
      <w:r w:rsidRPr="007269CB">
        <w:rPr>
          <w:spacing w:val="-1"/>
          <w:sz w:val="20"/>
          <w:szCs w:val="20"/>
        </w:rPr>
        <w:t>m</w:t>
      </w:r>
      <w:r w:rsidRPr="007269CB">
        <w:rPr>
          <w:sz w:val="20"/>
          <w:szCs w:val="20"/>
        </w:rPr>
        <w:t>i</w:t>
      </w:r>
      <w:r w:rsidRPr="007269CB">
        <w:rPr>
          <w:spacing w:val="-1"/>
          <w:sz w:val="20"/>
          <w:szCs w:val="20"/>
        </w:rPr>
        <w:t>n</w:t>
      </w:r>
      <w:r w:rsidRPr="007269CB">
        <w:rPr>
          <w:sz w:val="20"/>
          <w:szCs w:val="20"/>
        </w:rPr>
        <w:t>ed</w:t>
      </w:r>
      <w:r w:rsidRPr="007269CB">
        <w:rPr>
          <w:spacing w:val="-7"/>
          <w:sz w:val="20"/>
          <w:szCs w:val="20"/>
        </w:rPr>
        <w:t xml:space="preserve"> </w:t>
      </w:r>
      <w:r w:rsidRPr="007269CB">
        <w:rPr>
          <w:sz w:val="20"/>
          <w:szCs w:val="20"/>
        </w:rPr>
        <w:t xml:space="preserve">to </w:t>
      </w:r>
      <w:r w:rsidRPr="007269CB">
        <w:rPr>
          <w:spacing w:val="1"/>
          <w:sz w:val="20"/>
          <w:szCs w:val="20"/>
        </w:rPr>
        <w:t>b</w:t>
      </w:r>
      <w:r w:rsidRPr="007269CB">
        <w:rPr>
          <w:sz w:val="20"/>
          <w:szCs w:val="20"/>
        </w:rPr>
        <w:t>e</w:t>
      </w:r>
      <w:r w:rsidRPr="007269CB">
        <w:rPr>
          <w:spacing w:val="-1"/>
          <w:sz w:val="20"/>
          <w:szCs w:val="20"/>
        </w:rPr>
        <w:t xml:space="preserve"> </w:t>
      </w:r>
      <w:r w:rsidRPr="007269CB">
        <w:rPr>
          <w:sz w:val="20"/>
          <w:szCs w:val="20"/>
        </w:rPr>
        <w:t>c</w:t>
      </w:r>
      <w:r w:rsidRPr="007269CB">
        <w:rPr>
          <w:spacing w:val="1"/>
          <w:sz w:val="20"/>
          <w:szCs w:val="20"/>
        </w:rPr>
        <w:t>o</w:t>
      </w:r>
      <w:r w:rsidRPr="007269CB">
        <w:rPr>
          <w:spacing w:val="-1"/>
          <w:sz w:val="20"/>
          <w:szCs w:val="20"/>
        </w:rPr>
        <w:t>mm</w:t>
      </w:r>
      <w:r w:rsidRPr="007269CB">
        <w:rPr>
          <w:sz w:val="20"/>
          <w:szCs w:val="20"/>
        </w:rPr>
        <w:t>e</w:t>
      </w:r>
      <w:r w:rsidRPr="007269CB">
        <w:rPr>
          <w:spacing w:val="1"/>
          <w:sz w:val="20"/>
          <w:szCs w:val="20"/>
        </w:rPr>
        <w:t>r</w:t>
      </w:r>
      <w:r w:rsidRPr="007269CB">
        <w:rPr>
          <w:sz w:val="20"/>
          <w:szCs w:val="20"/>
        </w:rPr>
        <w:t>cial.</w:t>
      </w:r>
    </w:p>
    <w:p w14:paraId="52694292" w14:textId="77777777" w:rsidR="006D0294" w:rsidRPr="007269CB" w:rsidRDefault="006D0294" w:rsidP="006D0294">
      <w:pPr>
        <w:widowControl w:val="0"/>
        <w:tabs>
          <w:tab w:val="left" w:pos="420"/>
        </w:tabs>
        <w:adjustRightInd w:val="0"/>
        <w:ind w:right="903"/>
        <w:rPr>
          <w:sz w:val="20"/>
          <w:szCs w:val="20"/>
        </w:rPr>
      </w:pPr>
      <w:r w:rsidRPr="007269CB">
        <w:rPr>
          <w:sz w:val="20"/>
          <w:szCs w:val="20"/>
        </w:rPr>
        <w:tab/>
      </w:r>
      <w:r w:rsidRPr="007269CB">
        <w:rPr>
          <w:sz w:val="20"/>
          <w:szCs w:val="20"/>
        </w:rPr>
        <w:tab/>
      </w:r>
    </w:p>
    <w:p w14:paraId="2B2BB627" w14:textId="77777777" w:rsidR="006D0294" w:rsidRPr="007269CB" w:rsidRDefault="006D0294" w:rsidP="006D0294">
      <w:pPr>
        <w:widowControl w:val="0"/>
        <w:tabs>
          <w:tab w:val="left" w:pos="420"/>
        </w:tabs>
        <w:adjustRightInd w:val="0"/>
        <w:ind w:right="903"/>
        <w:jc w:val="center"/>
        <w:rPr>
          <w:sz w:val="20"/>
          <w:szCs w:val="20"/>
        </w:rPr>
      </w:pPr>
      <w:r w:rsidRPr="007269CB">
        <w:rPr>
          <w:sz w:val="20"/>
          <w:szCs w:val="20"/>
        </w:rPr>
        <w:t>(    )</w:t>
      </w:r>
      <w:r w:rsidRPr="007269CB">
        <w:rPr>
          <w:spacing w:val="-2"/>
          <w:sz w:val="20"/>
          <w:szCs w:val="20"/>
        </w:rPr>
        <w:t xml:space="preserve"> </w:t>
      </w:r>
      <w:r w:rsidRPr="007269CB">
        <w:rPr>
          <w:spacing w:val="2"/>
          <w:sz w:val="20"/>
          <w:szCs w:val="20"/>
        </w:rPr>
        <w:t xml:space="preserve">Commercial </w:t>
      </w:r>
      <w:r w:rsidRPr="007269CB">
        <w:rPr>
          <w:sz w:val="20"/>
          <w:szCs w:val="20"/>
        </w:rPr>
        <w:tab/>
      </w:r>
      <w:r w:rsidRPr="007269CB">
        <w:rPr>
          <w:sz w:val="20"/>
          <w:szCs w:val="20"/>
        </w:rPr>
        <w:tab/>
      </w:r>
      <w:r w:rsidRPr="007269CB">
        <w:rPr>
          <w:sz w:val="20"/>
          <w:szCs w:val="20"/>
        </w:rPr>
        <w:tab/>
      </w:r>
      <w:r w:rsidRPr="007269CB">
        <w:rPr>
          <w:sz w:val="20"/>
          <w:szCs w:val="20"/>
        </w:rPr>
        <w:tab/>
        <w:t xml:space="preserve">   (    )</w:t>
      </w:r>
      <w:r w:rsidRPr="007269CB">
        <w:rPr>
          <w:spacing w:val="-2"/>
          <w:sz w:val="20"/>
          <w:szCs w:val="20"/>
        </w:rPr>
        <w:t xml:space="preserve"> Non-</w:t>
      </w:r>
      <w:r w:rsidRPr="007269CB">
        <w:rPr>
          <w:spacing w:val="2"/>
          <w:sz w:val="20"/>
          <w:szCs w:val="20"/>
        </w:rPr>
        <w:t>Commercial</w:t>
      </w:r>
    </w:p>
    <w:p w14:paraId="46F7CB36" w14:textId="77777777" w:rsidR="006D0294" w:rsidRPr="007269CB" w:rsidRDefault="006D0294" w:rsidP="006D0294">
      <w:pPr>
        <w:widowControl w:val="0"/>
        <w:adjustRightInd w:val="0"/>
        <w:ind w:right="-20"/>
        <w:rPr>
          <w:spacing w:val="-2"/>
          <w:position w:val="-1"/>
          <w:sz w:val="20"/>
          <w:szCs w:val="20"/>
        </w:rPr>
      </w:pPr>
    </w:p>
    <w:p w14:paraId="2B3BB6AD" w14:textId="77777777" w:rsidR="006D0294" w:rsidRPr="007269CB" w:rsidRDefault="006D0294" w:rsidP="006D0294">
      <w:pPr>
        <w:widowControl w:val="0"/>
        <w:adjustRightInd w:val="0"/>
        <w:ind w:right="-20"/>
        <w:rPr>
          <w:position w:val="-1"/>
          <w:sz w:val="20"/>
          <w:szCs w:val="20"/>
        </w:rPr>
      </w:pPr>
      <w:r w:rsidRPr="007269CB">
        <w:rPr>
          <w:spacing w:val="-2"/>
          <w:position w:val="-1"/>
          <w:sz w:val="20"/>
          <w:szCs w:val="20"/>
        </w:rPr>
        <w:t>A</w:t>
      </w:r>
      <w:r w:rsidRPr="007269CB">
        <w:rPr>
          <w:spacing w:val="2"/>
          <w:position w:val="-1"/>
          <w:sz w:val="20"/>
          <w:szCs w:val="20"/>
        </w:rPr>
        <w:t>PP</w:t>
      </w:r>
      <w:r w:rsidRPr="007269CB">
        <w:rPr>
          <w:spacing w:val="-1"/>
          <w:position w:val="-1"/>
          <w:sz w:val="20"/>
          <w:szCs w:val="20"/>
        </w:rPr>
        <w:t>R</w:t>
      </w:r>
      <w:r w:rsidRPr="007269CB">
        <w:rPr>
          <w:position w:val="-1"/>
          <w:sz w:val="20"/>
          <w:szCs w:val="20"/>
        </w:rPr>
        <w:t>O</w:t>
      </w:r>
      <w:r w:rsidRPr="007269CB">
        <w:rPr>
          <w:spacing w:val="3"/>
          <w:position w:val="-1"/>
          <w:sz w:val="20"/>
          <w:szCs w:val="20"/>
        </w:rPr>
        <w:t>V</w:t>
      </w:r>
      <w:r w:rsidRPr="007269CB">
        <w:rPr>
          <w:position w:val="-1"/>
          <w:sz w:val="20"/>
          <w:szCs w:val="20"/>
        </w:rPr>
        <w:t>A</w:t>
      </w:r>
      <w:r w:rsidRPr="007269CB">
        <w:rPr>
          <w:spacing w:val="-2"/>
          <w:position w:val="-1"/>
          <w:sz w:val="20"/>
          <w:szCs w:val="20"/>
        </w:rPr>
        <w:t>L</w:t>
      </w:r>
      <w:r w:rsidRPr="007269CB">
        <w:rPr>
          <w:position w:val="-1"/>
          <w:sz w:val="20"/>
          <w:szCs w:val="20"/>
        </w:rPr>
        <w:t>S:</w:t>
      </w:r>
    </w:p>
    <w:p w14:paraId="2CDBDF71" w14:textId="77777777" w:rsidR="006D0294" w:rsidRPr="007269CB" w:rsidRDefault="006D0294" w:rsidP="006D0294">
      <w:pPr>
        <w:widowControl w:val="0"/>
        <w:adjustRightInd w:val="0"/>
        <w:ind w:right="-20"/>
        <w:rPr>
          <w:sz w:val="20"/>
          <w:szCs w:val="20"/>
        </w:rPr>
      </w:pPr>
    </w:p>
    <w:p w14:paraId="0A17CEAA" w14:textId="77777777" w:rsidR="006D0294" w:rsidRPr="007269CB" w:rsidRDefault="006D0294" w:rsidP="006D0294">
      <w:pPr>
        <w:widowControl w:val="0"/>
        <w:adjustRightInd w:val="0"/>
        <w:ind w:right="-20"/>
        <w:rPr>
          <w:bCs/>
          <w:sz w:val="20"/>
          <w:szCs w:val="20"/>
        </w:rPr>
      </w:pPr>
    </w:p>
    <w:p w14:paraId="4E6016B7" w14:textId="77777777" w:rsidR="006D0294" w:rsidRPr="007269CB" w:rsidRDefault="006D0294" w:rsidP="006D0294">
      <w:pPr>
        <w:widowControl w:val="0"/>
        <w:adjustRightInd w:val="0"/>
        <w:ind w:right="-20"/>
        <w:rPr>
          <w:sz w:val="20"/>
          <w:szCs w:val="20"/>
        </w:rPr>
      </w:pPr>
      <w:r w:rsidRPr="007269CB">
        <w:rPr>
          <w:bCs/>
          <w:sz w:val="20"/>
          <w:szCs w:val="20"/>
        </w:rPr>
        <w:t xml:space="preserve">______________________      </w:t>
      </w:r>
      <w:r w:rsidRPr="007269CB">
        <w:rPr>
          <w:sz w:val="20"/>
          <w:szCs w:val="20"/>
        </w:rPr>
        <w:t xml:space="preserve">__________        </w:t>
      </w:r>
      <w:r w:rsidRPr="007269CB">
        <w:rPr>
          <w:bCs/>
          <w:sz w:val="20"/>
          <w:szCs w:val="20"/>
        </w:rPr>
        <w:t>___________________________</w:t>
      </w:r>
      <w:r w:rsidRPr="007269CB">
        <w:rPr>
          <w:sz w:val="20"/>
          <w:szCs w:val="20"/>
        </w:rPr>
        <w:t xml:space="preserve">         ___________</w:t>
      </w:r>
    </w:p>
    <w:p w14:paraId="575444D8" w14:textId="77777777" w:rsidR="006D0294" w:rsidRPr="007269CB" w:rsidRDefault="006D0294" w:rsidP="006D0294">
      <w:pPr>
        <w:widowControl w:val="0"/>
        <w:adjustRightInd w:val="0"/>
        <w:ind w:right="-20"/>
        <w:rPr>
          <w:sz w:val="20"/>
          <w:szCs w:val="20"/>
        </w:rPr>
      </w:pPr>
      <w:r w:rsidRPr="007269CB">
        <w:rPr>
          <w:sz w:val="20"/>
          <w:szCs w:val="20"/>
        </w:rPr>
        <w:t xml:space="preserve">Acquisition Specialist                 Date                     Contracting Officer                                   Date  </w:t>
      </w:r>
    </w:p>
    <w:p w14:paraId="56E1EE8E" w14:textId="77777777" w:rsidR="006D0294" w:rsidRPr="007269CB" w:rsidRDefault="006D0294" w:rsidP="006D0294">
      <w:pPr>
        <w:widowControl w:val="0"/>
        <w:adjustRightInd w:val="0"/>
        <w:ind w:right="-20"/>
        <w:rPr>
          <w:sz w:val="20"/>
          <w:szCs w:val="20"/>
        </w:rPr>
      </w:pPr>
    </w:p>
    <w:p w14:paraId="3489A07E" w14:textId="77777777" w:rsidR="006D0294" w:rsidRPr="007269CB" w:rsidRDefault="006D0294" w:rsidP="006D0294">
      <w:pPr>
        <w:widowControl w:val="0"/>
        <w:adjustRightInd w:val="0"/>
        <w:ind w:right="-20"/>
        <w:rPr>
          <w:sz w:val="20"/>
          <w:szCs w:val="20"/>
        </w:rPr>
      </w:pPr>
      <w:r w:rsidRPr="007269CB">
        <w:rPr>
          <w:sz w:val="20"/>
          <w:szCs w:val="20"/>
        </w:rPr>
        <w:t>_______________________________________________________        ___________</w:t>
      </w:r>
    </w:p>
    <w:p w14:paraId="1EDED2A0" w14:textId="77777777" w:rsidR="006D0294" w:rsidRPr="007269CB" w:rsidRDefault="006D0294" w:rsidP="006D0294">
      <w:pPr>
        <w:widowControl w:val="0"/>
        <w:adjustRightInd w:val="0"/>
        <w:ind w:right="-20"/>
        <w:rPr>
          <w:sz w:val="20"/>
          <w:szCs w:val="20"/>
        </w:rPr>
      </w:pPr>
      <w:r w:rsidRPr="007269CB">
        <w:rPr>
          <w:sz w:val="20"/>
          <w:szCs w:val="20"/>
        </w:rPr>
        <w:t>Approving Official (one level above KO – for &gt; $1M only)                            Date</w:t>
      </w:r>
    </w:p>
    <w:p w14:paraId="6542F739" w14:textId="77777777" w:rsidR="006D0294"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78"/>
        <w:ind w:right="-20"/>
        <w:rPr>
          <w:b/>
          <w:bCs/>
          <w:color w:val="231F20"/>
          <w:spacing w:val="-1"/>
        </w:rPr>
      </w:pPr>
    </w:p>
    <w:p w14:paraId="55134143" w14:textId="77777777" w:rsidR="006D0294" w:rsidRPr="00517988" w:rsidRDefault="006D0294" w:rsidP="006D0294">
      <w:pPr>
        <w:widowControl w:val="0"/>
        <w:spacing w:before="78"/>
        <w:ind w:right="-20"/>
      </w:pPr>
      <w:bookmarkStart w:id="477" w:name="P53_9013_c"/>
      <w:r w:rsidRPr="00517988">
        <w:rPr>
          <w:b/>
          <w:bCs/>
          <w:spacing w:val="-1"/>
        </w:rPr>
        <w:t>53.9013(</w:t>
      </w:r>
      <w:r>
        <w:rPr>
          <w:b/>
          <w:bCs/>
          <w:spacing w:val="-1"/>
        </w:rPr>
        <w:t>c</w:t>
      </w:r>
      <w:r w:rsidRPr="00517988">
        <w:rPr>
          <w:b/>
          <w:bCs/>
          <w:spacing w:val="-1"/>
        </w:rPr>
        <w:t>)</w:t>
      </w:r>
      <w:bookmarkEnd w:id="477"/>
      <w:r w:rsidRPr="00517988">
        <w:rPr>
          <w:b/>
          <w:bCs/>
          <w:spacing w:val="-1"/>
        </w:rPr>
        <w:t xml:space="preserve"> Template - C</w:t>
      </w:r>
      <w:r w:rsidRPr="00517988">
        <w:rPr>
          <w:b/>
          <w:bCs/>
          <w:spacing w:val="1"/>
        </w:rPr>
        <w:t>o</w:t>
      </w:r>
      <w:r w:rsidRPr="00517988">
        <w:rPr>
          <w:b/>
          <w:bCs/>
        </w:rPr>
        <w:t>mm</w:t>
      </w:r>
      <w:r w:rsidRPr="00517988">
        <w:rPr>
          <w:b/>
          <w:bCs/>
          <w:spacing w:val="-1"/>
        </w:rPr>
        <w:t>erc</w:t>
      </w:r>
      <w:r w:rsidRPr="00517988">
        <w:rPr>
          <w:b/>
          <w:bCs/>
        </w:rPr>
        <w:t>i</w:t>
      </w:r>
      <w:r w:rsidRPr="00517988">
        <w:rPr>
          <w:b/>
          <w:bCs/>
          <w:spacing w:val="-1"/>
        </w:rPr>
        <w:t>a</w:t>
      </w:r>
      <w:r w:rsidRPr="00517988">
        <w:rPr>
          <w:b/>
          <w:bCs/>
        </w:rPr>
        <w:t>l</w:t>
      </w:r>
      <w:r w:rsidRPr="00517988">
        <w:rPr>
          <w:b/>
          <w:bCs/>
          <w:spacing w:val="-1"/>
        </w:rPr>
        <w:t xml:space="preserve"> Evaluat</w:t>
      </w:r>
      <w:r w:rsidRPr="00517988">
        <w:rPr>
          <w:b/>
          <w:bCs/>
        </w:rPr>
        <w:t>i</w:t>
      </w:r>
      <w:r w:rsidRPr="00517988">
        <w:rPr>
          <w:b/>
          <w:bCs/>
          <w:spacing w:val="1"/>
        </w:rPr>
        <w:t>o</w:t>
      </w:r>
      <w:r w:rsidRPr="00517988">
        <w:rPr>
          <w:b/>
          <w:bCs/>
          <w:spacing w:val="-1"/>
        </w:rPr>
        <w:t>n</w:t>
      </w:r>
      <w:r w:rsidRPr="00517988">
        <w:rPr>
          <w:b/>
          <w:bCs/>
          <w:spacing w:val="2"/>
        </w:rPr>
        <w:t>/</w:t>
      </w:r>
      <w:r w:rsidRPr="00517988">
        <w:rPr>
          <w:b/>
          <w:bCs/>
          <w:spacing w:val="-1"/>
        </w:rPr>
        <w:t>A</w:t>
      </w:r>
      <w:r w:rsidRPr="00517988">
        <w:rPr>
          <w:b/>
          <w:bCs/>
        </w:rPr>
        <w:t>w</w:t>
      </w:r>
      <w:r w:rsidRPr="00517988">
        <w:rPr>
          <w:b/>
          <w:bCs/>
          <w:spacing w:val="-1"/>
        </w:rPr>
        <w:t>ar</w:t>
      </w:r>
      <w:r w:rsidRPr="00517988">
        <w:rPr>
          <w:b/>
          <w:bCs/>
        </w:rPr>
        <w:t>d</w:t>
      </w:r>
      <w:r w:rsidRPr="00517988">
        <w:rPr>
          <w:b/>
          <w:bCs/>
          <w:spacing w:val="-1"/>
        </w:rPr>
        <w:t xml:space="preserve"> D</w:t>
      </w:r>
      <w:r w:rsidRPr="00517988">
        <w:rPr>
          <w:b/>
          <w:bCs/>
          <w:spacing w:val="1"/>
        </w:rPr>
        <w:t>o</w:t>
      </w:r>
      <w:r w:rsidRPr="00517988">
        <w:rPr>
          <w:b/>
          <w:bCs/>
          <w:spacing w:val="-1"/>
        </w:rPr>
        <w:t>c</w:t>
      </w:r>
      <w:r w:rsidRPr="00517988">
        <w:rPr>
          <w:b/>
          <w:bCs/>
          <w:spacing w:val="-4"/>
        </w:rPr>
        <w:t>u</w:t>
      </w:r>
      <w:r w:rsidRPr="00517988">
        <w:rPr>
          <w:b/>
          <w:bCs/>
        </w:rPr>
        <w:t>m</w:t>
      </w:r>
      <w:r w:rsidRPr="00517988">
        <w:rPr>
          <w:b/>
          <w:bCs/>
          <w:spacing w:val="-1"/>
        </w:rPr>
        <w:t>entat</w:t>
      </w:r>
      <w:r w:rsidRPr="00517988">
        <w:rPr>
          <w:b/>
          <w:bCs/>
        </w:rPr>
        <w:t>i</w:t>
      </w:r>
      <w:r w:rsidRPr="00517988">
        <w:rPr>
          <w:b/>
          <w:bCs/>
          <w:spacing w:val="1"/>
        </w:rPr>
        <w:t>o</w:t>
      </w:r>
      <w:r w:rsidRPr="00517988">
        <w:rPr>
          <w:b/>
          <w:bCs/>
        </w:rPr>
        <w:t>n</w:t>
      </w:r>
    </w:p>
    <w:p w14:paraId="5EBB9555" w14:textId="77777777" w:rsidR="006D0294" w:rsidRPr="00517988" w:rsidRDefault="006D0294" w:rsidP="006D0294">
      <w:pPr>
        <w:widowControl w:val="0"/>
        <w:spacing w:before="15" w:line="260" w:lineRule="exact"/>
        <w:rPr>
          <w:rFonts w:eastAsia="Calibri"/>
        </w:rPr>
      </w:pPr>
      <w:r w:rsidRPr="00517988">
        <w:rPr>
          <w:rFonts w:eastAsia="Calibri"/>
        </w:rPr>
        <w:t xml:space="preserve">The following format </w:t>
      </w:r>
      <w:r>
        <w:rPr>
          <w:rFonts w:eastAsia="Calibri"/>
        </w:rPr>
        <w:t>shall</w:t>
      </w:r>
      <w:r w:rsidRPr="00517988">
        <w:rPr>
          <w:rFonts w:eastAsia="Calibri"/>
        </w:rPr>
        <w:t xml:space="preserve"> be used to document evaluation and award information, </w:t>
      </w:r>
      <w:r>
        <w:rPr>
          <w:rFonts w:eastAsia="Calibri"/>
        </w:rPr>
        <w:t xml:space="preserve">and </w:t>
      </w:r>
      <w:r w:rsidRPr="00517988">
        <w:rPr>
          <w:rFonts w:eastAsia="Calibri"/>
        </w:rPr>
        <w:t>the determination of responsibility, as prescribed in 13.501(b)(1).</w:t>
      </w:r>
    </w:p>
    <w:tbl>
      <w:tblPr>
        <w:tblStyle w:val="TableGrid14"/>
        <w:tblW w:w="0" w:type="auto"/>
        <w:tblLook w:val="04A0" w:firstRow="1" w:lastRow="0" w:firstColumn="1" w:lastColumn="0" w:noHBand="0" w:noVBand="1"/>
      </w:tblPr>
      <w:tblGrid>
        <w:gridCol w:w="9896"/>
      </w:tblGrid>
      <w:tr w:rsidR="006D0294" w:rsidRPr="007269CB" w14:paraId="2008D563" w14:textId="77777777" w:rsidTr="006D0294">
        <w:tc>
          <w:tcPr>
            <w:tcW w:w="9896" w:type="dxa"/>
            <w:tcBorders>
              <w:top w:val="single" w:sz="4" w:space="0" w:color="auto"/>
              <w:left w:val="single" w:sz="4" w:space="0" w:color="auto"/>
              <w:bottom w:val="single" w:sz="4" w:space="0" w:color="auto"/>
              <w:right w:val="single" w:sz="4" w:space="0" w:color="auto"/>
            </w:tcBorders>
          </w:tcPr>
          <w:p w14:paraId="5D5CD098" w14:textId="77777777" w:rsidR="006D0294" w:rsidRPr="007269CB" w:rsidRDefault="006D0294" w:rsidP="006D0294">
            <w:pPr>
              <w:ind w:right="-20"/>
              <w:jc w:val="center"/>
              <w:rPr>
                <w:b/>
                <w:sz w:val="22"/>
              </w:rPr>
            </w:pPr>
            <w:r w:rsidRPr="007269CB">
              <w:rPr>
                <w:b/>
                <w:sz w:val="22"/>
              </w:rPr>
              <w:t>MEM</w:t>
            </w:r>
            <w:r w:rsidRPr="007269CB">
              <w:rPr>
                <w:b/>
                <w:spacing w:val="-1"/>
                <w:sz w:val="22"/>
              </w:rPr>
              <w:t>ORANDU</w:t>
            </w:r>
            <w:r w:rsidRPr="007269CB">
              <w:rPr>
                <w:b/>
                <w:sz w:val="22"/>
              </w:rPr>
              <w:t>M</w:t>
            </w:r>
            <w:r w:rsidRPr="007269CB">
              <w:rPr>
                <w:b/>
                <w:spacing w:val="1"/>
                <w:sz w:val="22"/>
              </w:rPr>
              <w:t xml:space="preserve"> </w:t>
            </w:r>
            <w:r w:rsidRPr="007269CB">
              <w:rPr>
                <w:b/>
                <w:spacing w:val="-1"/>
                <w:sz w:val="22"/>
              </w:rPr>
              <w:t>FO</w:t>
            </w:r>
            <w:r w:rsidRPr="007269CB">
              <w:rPr>
                <w:b/>
                <w:sz w:val="22"/>
              </w:rPr>
              <w:t>R</w:t>
            </w:r>
            <w:r w:rsidRPr="007269CB">
              <w:rPr>
                <w:b/>
                <w:spacing w:val="-1"/>
                <w:sz w:val="22"/>
              </w:rPr>
              <w:t xml:space="preserve"> RECORD</w:t>
            </w:r>
          </w:p>
          <w:p w14:paraId="4CBB3494" w14:textId="77777777" w:rsidR="006D0294" w:rsidRPr="007269CB" w:rsidRDefault="006D0294" w:rsidP="006D0294">
            <w:pPr>
              <w:ind w:right="-20"/>
              <w:rPr>
                <w:b/>
                <w:sz w:val="22"/>
              </w:rPr>
            </w:pPr>
            <w:r w:rsidRPr="007269CB">
              <w:rPr>
                <w:b/>
                <w:spacing w:val="-1"/>
                <w:sz w:val="22"/>
              </w:rPr>
              <w:t>SUB</w:t>
            </w:r>
            <w:r w:rsidRPr="007269CB">
              <w:rPr>
                <w:b/>
                <w:spacing w:val="3"/>
                <w:sz w:val="22"/>
              </w:rPr>
              <w:t>J</w:t>
            </w:r>
            <w:r w:rsidRPr="007269CB">
              <w:rPr>
                <w:b/>
                <w:spacing w:val="-1"/>
                <w:sz w:val="22"/>
              </w:rPr>
              <w:t>E</w:t>
            </w:r>
            <w:r w:rsidRPr="007269CB">
              <w:rPr>
                <w:b/>
                <w:spacing w:val="-3"/>
                <w:sz w:val="22"/>
              </w:rPr>
              <w:t>C</w:t>
            </w:r>
            <w:r w:rsidRPr="007269CB">
              <w:rPr>
                <w:b/>
                <w:spacing w:val="2"/>
                <w:sz w:val="22"/>
              </w:rPr>
              <w:t>T</w:t>
            </w:r>
            <w:r w:rsidRPr="007269CB">
              <w:rPr>
                <w:b/>
                <w:sz w:val="22"/>
              </w:rPr>
              <w:t>:</w:t>
            </w:r>
            <w:r w:rsidRPr="007269CB">
              <w:rPr>
                <w:b/>
                <w:spacing w:val="1"/>
                <w:sz w:val="22"/>
              </w:rPr>
              <w:t xml:space="preserve"> </w:t>
            </w:r>
            <w:r w:rsidRPr="007269CB">
              <w:rPr>
                <w:b/>
                <w:spacing w:val="-1"/>
                <w:sz w:val="22"/>
              </w:rPr>
              <w:t>C</w:t>
            </w:r>
            <w:r w:rsidRPr="007269CB">
              <w:rPr>
                <w:b/>
                <w:spacing w:val="-4"/>
                <w:sz w:val="22"/>
              </w:rPr>
              <w:t>O</w:t>
            </w:r>
            <w:r w:rsidRPr="007269CB">
              <w:rPr>
                <w:b/>
                <w:spacing w:val="-1"/>
                <w:sz w:val="22"/>
              </w:rPr>
              <w:t>MMERC</w:t>
            </w:r>
            <w:r w:rsidRPr="007269CB">
              <w:rPr>
                <w:b/>
                <w:spacing w:val="-4"/>
                <w:sz w:val="22"/>
              </w:rPr>
              <w:t>I</w:t>
            </w:r>
            <w:r w:rsidRPr="007269CB">
              <w:rPr>
                <w:b/>
                <w:spacing w:val="1"/>
                <w:sz w:val="22"/>
              </w:rPr>
              <w:t>A</w:t>
            </w:r>
            <w:r w:rsidRPr="007269CB">
              <w:rPr>
                <w:b/>
                <w:sz w:val="22"/>
              </w:rPr>
              <w:t xml:space="preserve">L </w:t>
            </w:r>
            <w:r w:rsidRPr="007269CB">
              <w:rPr>
                <w:b/>
                <w:spacing w:val="-4"/>
                <w:sz w:val="22"/>
              </w:rPr>
              <w:t>I</w:t>
            </w:r>
            <w:r w:rsidRPr="007269CB">
              <w:rPr>
                <w:b/>
                <w:spacing w:val="2"/>
                <w:sz w:val="22"/>
              </w:rPr>
              <w:t>T</w:t>
            </w:r>
            <w:r w:rsidRPr="007269CB">
              <w:rPr>
                <w:b/>
                <w:spacing w:val="-1"/>
                <w:sz w:val="22"/>
              </w:rPr>
              <w:t>E</w:t>
            </w:r>
            <w:r w:rsidRPr="007269CB">
              <w:rPr>
                <w:b/>
                <w:sz w:val="22"/>
              </w:rPr>
              <w:t xml:space="preserve">M </w:t>
            </w:r>
            <w:r w:rsidRPr="007269CB">
              <w:rPr>
                <w:b/>
                <w:spacing w:val="-1"/>
                <w:sz w:val="22"/>
              </w:rPr>
              <w:t>AWAR</w:t>
            </w:r>
            <w:r w:rsidRPr="007269CB">
              <w:rPr>
                <w:b/>
                <w:sz w:val="22"/>
              </w:rPr>
              <w:t xml:space="preserve">D </w:t>
            </w:r>
            <w:r w:rsidRPr="007269CB">
              <w:rPr>
                <w:b/>
                <w:spacing w:val="-1"/>
                <w:sz w:val="22"/>
              </w:rPr>
              <w:t>DE</w:t>
            </w:r>
            <w:r w:rsidRPr="007269CB">
              <w:rPr>
                <w:b/>
                <w:spacing w:val="2"/>
                <w:sz w:val="22"/>
              </w:rPr>
              <w:t>T</w:t>
            </w:r>
            <w:r w:rsidRPr="007269CB">
              <w:rPr>
                <w:b/>
                <w:sz w:val="22"/>
              </w:rPr>
              <w:t>E</w:t>
            </w:r>
            <w:r w:rsidRPr="007269CB">
              <w:rPr>
                <w:b/>
                <w:spacing w:val="-3"/>
                <w:sz w:val="22"/>
              </w:rPr>
              <w:t>R</w:t>
            </w:r>
            <w:r w:rsidRPr="007269CB">
              <w:rPr>
                <w:b/>
                <w:sz w:val="22"/>
              </w:rPr>
              <w:t>M</w:t>
            </w:r>
            <w:r w:rsidRPr="007269CB">
              <w:rPr>
                <w:b/>
                <w:spacing w:val="-4"/>
                <w:sz w:val="22"/>
              </w:rPr>
              <w:t>I</w:t>
            </w:r>
            <w:r w:rsidRPr="007269CB">
              <w:rPr>
                <w:b/>
                <w:spacing w:val="-1"/>
                <w:sz w:val="22"/>
              </w:rPr>
              <w:t>NA</w:t>
            </w:r>
            <w:r w:rsidRPr="007269CB">
              <w:rPr>
                <w:b/>
                <w:spacing w:val="4"/>
                <w:sz w:val="22"/>
              </w:rPr>
              <w:t>T</w:t>
            </w:r>
            <w:r w:rsidRPr="007269CB">
              <w:rPr>
                <w:b/>
                <w:spacing w:val="-4"/>
                <w:sz w:val="22"/>
              </w:rPr>
              <w:t>I</w:t>
            </w:r>
            <w:r w:rsidRPr="007269CB">
              <w:rPr>
                <w:b/>
                <w:spacing w:val="-1"/>
                <w:sz w:val="22"/>
              </w:rPr>
              <w:t>O</w:t>
            </w:r>
            <w:r w:rsidRPr="007269CB">
              <w:rPr>
                <w:b/>
                <w:sz w:val="22"/>
              </w:rPr>
              <w:t>N</w:t>
            </w:r>
            <w:r w:rsidRPr="007269CB">
              <w:rPr>
                <w:b/>
                <w:spacing w:val="2"/>
                <w:sz w:val="22"/>
              </w:rPr>
              <w:t xml:space="preserve"> </w:t>
            </w:r>
            <w:r w:rsidRPr="007269CB">
              <w:rPr>
                <w:b/>
                <w:spacing w:val="-1"/>
                <w:sz w:val="22"/>
              </w:rPr>
              <w:t>UNDE</w:t>
            </w:r>
            <w:r w:rsidRPr="007269CB">
              <w:rPr>
                <w:b/>
                <w:sz w:val="22"/>
              </w:rPr>
              <w:t xml:space="preserve">R </w:t>
            </w:r>
            <w:r w:rsidRPr="007269CB">
              <w:rPr>
                <w:b/>
                <w:spacing w:val="-1"/>
                <w:sz w:val="22"/>
              </w:rPr>
              <w:t>13.5</w:t>
            </w:r>
          </w:p>
          <w:p w14:paraId="44DCF80B" w14:textId="77777777" w:rsidR="006D0294" w:rsidRPr="007269CB" w:rsidRDefault="006D0294" w:rsidP="006D0294">
            <w:pPr>
              <w:ind w:right="-20"/>
              <w:rPr>
                <w:sz w:val="22"/>
              </w:rPr>
            </w:pPr>
            <w:r w:rsidRPr="007269CB">
              <w:rPr>
                <w:b/>
                <w:bCs/>
                <w:spacing w:val="2"/>
                <w:sz w:val="22"/>
              </w:rPr>
              <w:t>P</w:t>
            </w:r>
            <w:r w:rsidRPr="007269CB">
              <w:rPr>
                <w:b/>
                <w:bCs/>
                <w:sz w:val="22"/>
              </w:rPr>
              <w:t>a</w:t>
            </w:r>
            <w:r w:rsidRPr="007269CB">
              <w:rPr>
                <w:b/>
                <w:bCs/>
                <w:spacing w:val="-2"/>
                <w:sz w:val="22"/>
              </w:rPr>
              <w:t>r</w:t>
            </w:r>
            <w:r w:rsidRPr="007269CB">
              <w:rPr>
                <w:b/>
                <w:bCs/>
                <w:sz w:val="22"/>
              </w:rPr>
              <w:t>t</w:t>
            </w:r>
            <w:r w:rsidRPr="007269CB">
              <w:rPr>
                <w:b/>
                <w:bCs/>
                <w:spacing w:val="1"/>
                <w:sz w:val="22"/>
              </w:rPr>
              <w:t xml:space="preserve"> </w:t>
            </w:r>
            <w:r w:rsidRPr="007269CB">
              <w:rPr>
                <w:b/>
                <w:bCs/>
                <w:sz w:val="22"/>
              </w:rPr>
              <w:t>I</w:t>
            </w:r>
          </w:p>
          <w:p w14:paraId="6C249583" w14:textId="77777777" w:rsidR="006D0294" w:rsidRPr="007269CB" w:rsidRDefault="006D0294" w:rsidP="006D0294">
            <w:pPr>
              <w:ind w:right="-20"/>
              <w:rPr>
                <w:sz w:val="22"/>
              </w:rPr>
            </w:pPr>
            <w:r w:rsidRPr="007269CB">
              <w:rPr>
                <w:spacing w:val="-1"/>
                <w:sz w:val="22"/>
              </w:rPr>
              <w:t>D</w:t>
            </w:r>
            <w:r w:rsidRPr="007269CB">
              <w:rPr>
                <w:sz w:val="22"/>
              </w:rPr>
              <w:t>e</w:t>
            </w:r>
            <w:r w:rsidRPr="007269CB">
              <w:rPr>
                <w:spacing w:val="1"/>
                <w:sz w:val="22"/>
              </w:rPr>
              <w:t>t</w:t>
            </w:r>
            <w:r w:rsidRPr="007269CB">
              <w:rPr>
                <w:sz w:val="22"/>
              </w:rPr>
              <w:t>er</w:t>
            </w:r>
            <w:r w:rsidRPr="007269CB">
              <w:rPr>
                <w:spacing w:val="-4"/>
                <w:sz w:val="22"/>
              </w:rPr>
              <w:t>m</w:t>
            </w:r>
            <w:r w:rsidRPr="007269CB">
              <w:rPr>
                <w:spacing w:val="1"/>
                <w:sz w:val="22"/>
              </w:rPr>
              <w:t>i</w:t>
            </w:r>
            <w:r w:rsidRPr="007269CB">
              <w:rPr>
                <w:sz w:val="22"/>
              </w:rPr>
              <w:t>n</w:t>
            </w:r>
            <w:r w:rsidRPr="007269CB">
              <w:rPr>
                <w:spacing w:val="-2"/>
                <w:sz w:val="22"/>
              </w:rPr>
              <w:t>a</w:t>
            </w:r>
            <w:r w:rsidRPr="007269CB">
              <w:rPr>
                <w:spacing w:val="1"/>
                <w:sz w:val="22"/>
              </w:rPr>
              <w:t>ti</w:t>
            </w:r>
            <w:r w:rsidRPr="007269CB">
              <w:rPr>
                <w:spacing w:val="-2"/>
                <w:sz w:val="22"/>
              </w:rPr>
              <w:t>o</w:t>
            </w:r>
            <w:r w:rsidRPr="007269CB">
              <w:rPr>
                <w:sz w:val="22"/>
              </w:rPr>
              <w:t>n of R</w:t>
            </w:r>
            <w:r w:rsidRPr="007269CB">
              <w:rPr>
                <w:spacing w:val="-2"/>
                <w:sz w:val="22"/>
              </w:rPr>
              <w:t>e</w:t>
            </w:r>
            <w:r w:rsidRPr="007269CB">
              <w:rPr>
                <w:sz w:val="22"/>
              </w:rPr>
              <w:t>spo</w:t>
            </w:r>
            <w:r w:rsidRPr="007269CB">
              <w:rPr>
                <w:spacing w:val="-2"/>
                <w:sz w:val="22"/>
              </w:rPr>
              <w:t>n</w:t>
            </w:r>
            <w:r w:rsidRPr="007269CB">
              <w:rPr>
                <w:sz w:val="22"/>
              </w:rPr>
              <w:t>s</w:t>
            </w:r>
            <w:r w:rsidRPr="007269CB">
              <w:rPr>
                <w:spacing w:val="-1"/>
                <w:sz w:val="22"/>
              </w:rPr>
              <w:t>i</w:t>
            </w:r>
            <w:r w:rsidRPr="007269CB">
              <w:rPr>
                <w:sz w:val="22"/>
              </w:rPr>
              <w:t>b</w:t>
            </w:r>
            <w:r w:rsidRPr="007269CB">
              <w:rPr>
                <w:spacing w:val="1"/>
                <w:sz w:val="22"/>
              </w:rPr>
              <w:t>i</w:t>
            </w:r>
            <w:r w:rsidRPr="007269CB">
              <w:rPr>
                <w:spacing w:val="-1"/>
                <w:sz w:val="22"/>
              </w:rPr>
              <w:t>l</w:t>
            </w:r>
            <w:r w:rsidRPr="007269CB">
              <w:rPr>
                <w:spacing w:val="1"/>
                <w:sz w:val="22"/>
              </w:rPr>
              <w:t>it</w:t>
            </w:r>
            <w:r w:rsidRPr="007269CB">
              <w:rPr>
                <w:spacing w:val="-2"/>
                <w:sz w:val="22"/>
              </w:rPr>
              <w:t>y</w:t>
            </w:r>
            <w:r w:rsidRPr="007269CB">
              <w:rPr>
                <w:sz w:val="22"/>
              </w:rPr>
              <w:t>:</w:t>
            </w:r>
            <w:r w:rsidRPr="007269CB">
              <w:rPr>
                <w:spacing w:val="54"/>
                <w:sz w:val="22"/>
              </w:rPr>
              <w:t xml:space="preserve"> </w:t>
            </w:r>
            <w:r w:rsidRPr="007269CB">
              <w:rPr>
                <w:spacing w:val="2"/>
                <w:sz w:val="22"/>
              </w:rPr>
              <w:t>T</w:t>
            </w:r>
            <w:r w:rsidRPr="007269CB">
              <w:rPr>
                <w:spacing w:val="-2"/>
                <w:sz w:val="22"/>
              </w:rPr>
              <w:t>h</w:t>
            </w:r>
            <w:r w:rsidRPr="007269CB">
              <w:rPr>
                <w:sz w:val="22"/>
              </w:rPr>
              <w:t>e a</w:t>
            </w:r>
            <w:r w:rsidRPr="007269CB">
              <w:rPr>
                <w:spacing w:val="-1"/>
                <w:sz w:val="22"/>
              </w:rPr>
              <w:t>w</w:t>
            </w:r>
            <w:r w:rsidRPr="007269CB">
              <w:rPr>
                <w:spacing w:val="-2"/>
                <w:sz w:val="22"/>
              </w:rPr>
              <w:t>a</w:t>
            </w:r>
            <w:r w:rsidRPr="007269CB">
              <w:rPr>
                <w:spacing w:val="1"/>
                <w:sz w:val="22"/>
              </w:rPr>
              <w:t>r</w:t>
            </w:r>
            <w:r w:rsidRPr="007269CB">
              <w:rPr>
                <w:sz w:val="22"/>
              </w:rPr>
              <w:t>dee [</w:t>
            </w:r>
            <w:r w:rsidRPr="007269CB">
              <w:rPr>
                <w:i/>
                <w:sz w:val="22"/>
              </w:rPr>
              <w:t>insert C</w:t>
            </w:r>
            <w:r w:rsidRPr="007269CB">
              <w:rPr>
                <w:i/>
                <w:spacing w:val="-1"/>
                <w:sz w:val="22"/>
              </w:rPr>
              <w:t>AG</w:t>
            </w:r>
            <w:r w:rsidRPr="007269CB">
              <w:rPr>
                <w:i/>
                <w:sz w:val="22"/>
              </w:rPr>
              <w:t>E</w:t>
            </w:r>
            <w:r w:rsidRPr="007269CB">
              <w:rPr>
                <w:i/>
                <w:spacing w:val="-3"/>
                <w:sz w:val="22"/>
              </w:rPr>
              <w:t xml:space="preserve"> code</w:t>
            </w:r>
            <w:r w:rsidRPr="007269CB">
              <w:rPr>
                <w:spacing w:val="-3"/>
                <w:sz w:val="22"/>
              </w:rPr>
              <w:t xml:space="preserve">] </w:t>
            </w:r>
            <w:r w:rsidRPr="007269CB">
              <w:rPr>
                <w:spacing w:val="1"/>
                <w:sz w:val="22"/>
              </w:rPr>
              <w:t>i</w:t>
            </w:r>
            <w:r w:rsidRPr="007269CB">
              <w:rPr>
                <w:sz w:val="22"/>
              </w:rPr>
              <w:t>s</w:t>
            </w:r>
            <w:r w:rsidRPr="007269CB">
              <w:rPr>
                <w:spacing w:val="1"/>
                <w:sz w:val="22"/>
              </w:rPr>
              <w:t xml:space="preserve"> </w:t>
            </w:r>
            <w:r w:rsidRPr="007269CB">
              <w:rPr>
                <w:sz w:val="22"/>
              </w:rPr>
              <w:t>h</w:t>
            </w:r>
            <w:r w:rsidRPr="007269CB">
              <w:rPr>
                <w:spacing w:val="-2"/>
                <w:sz w:val="22"/>
              </w:rPr>
              <w:t>e</w:t>
            </w:r>
            <w:r w:rsidRPr="007269CB">
              <w:rPr>
                <w:sz w:val="22"/>
              </w:rPr>
              <w:t>reby</w:t>
            </w:r>
            <w:r w:rsidRPr="007269CB">
              <w:rPr>
                <w:spacing w:val="-2"/>
                <w:sz w:val="22"/>
              </w:rPr>
              <w:t xml:space="preserve"> </w:t>
            </w:r>
            <w:r w:rsidRPr="007269CB">
              <w:rPr>
                <w:sz w:val="22"/>
              </w:rPr>
              <w:t>d</w:t>
            </w:r>
            <w:r w:rsidRPr="007269CB">
              <w:rPr>
                <w:spacing w:val="-2"/>
                <w:sz w:val="22"/>
              </w:rPr>
              <w:t>e</w:t>
            </w:r>
            <w:r w:rsidRPr="007269CB">
              <w:rPr>
                <w:spacing w:val="1"/>
                <w:sz w:val="22"/>
              </w:rPr>
              <w:t>t</w:t>
            </w:r>
            <w:r w:rsidRPr="007269CB">
              <w:rPr>
                <w:sz w:val="22"/>
              </w:rPr>
              <w:t>er</w:t>
            </w:r>
            <w:r w:rsidRPr="007269CB">
              <w:rPr>
                <w:spacing w:val="-4"/>
                <w:sz w:val="22"/>
              </w:rPr>
              <w:t>m</w:t>
            </w:r>
            <w:r w:rsidRPr="007269CB">
              <w:rPr>
                <w:spacing w:val="1"/>
                <w:sz w:val="22"/>
              </w:rPr>
              <w:t>i</w:t>
            </w:r>
            <w:r w:rsidRPr="007269CB">
              <w:rPr>
                <w:sz w:val="22"/>
              </w:rPr>
              <w:t>n</w:t>
            </w:r>
            <w:r w:rsidRPr="007269CB">
              <w:rPr>
                <w:spacing w:val="-2"/>
                <w:sz w:val="22"/>
              </w:rPr>
              <w:t>e</w:t>
            </w:r>
            <w:r w:rsidRPr="007269CB">
              <w:rPr>
                <w:sz w:val="22"/>
              </w:rPr>
              <w:t>d re</w:t>
            </w:r>
            <w:r w:rsidRPr="007269CB">
              <w:rPr>
                <w:spacing w:val="-2"/>
                <w:sz w:val="22"/>
              </w:rPr>
              <w:t>s</w:t>
            </w:r>
            <w:r w:rsidRPr="007269CB">
              <w:rPr>
                <w:sz w:val="22"/>
              </w:rPr>
              <w:t>pon</w:t>
            </w:r>
            <w:r w:rsidRPr="007269CB">
              <w:rPr>
                <w:spacing w:val="-2"/>
                <w:sz w:val="22"/>
              </w:rPr>
              <w:t>s</w:t>
            </w:r>
            <w:r w:rsidRPr="007269CB">
              <w:rPr>
                <w:spacing w:val="1"/>
                <w:sz w:val="22"/>
              </w:rPr>
              <w:t>i</w:t>
            </w:r>
            <w:r w:rsidRPr="007269CB">
              <w:rPr>
                <w:sz w:val="22"/>
              </w:rPr>
              <w:t>b</w:t>
            </w:r>
            <w:r w:rsidRPr="007269CB">
              <w:rPr>
                <w:spacing w:val="-1"/>
                <w:sz w:val="22"/>
              </w:rPr>
              <w:t>l</w:t>
            </w:r>
            <w:r w:rsidRPr="007269CB">
              <w:rPr>
                <w:sz w:val="22"/>
              </w:rPr>
              <w:t>e.</w:t>
            </w:r>
          </w:p>
          <w:p w14:paraId="5288A26C" w14:textId="77777777" w:rsidR="006D0294" w:rsidRPr="007269CB" w:rsidRDefault="006D0294" w:rsidP="006D0294">
            <w:pPr>
              <w:rPr>
                <w:sz w:val="22"/>
              </w:rPr>
            </w:pPr>
          </w:p>
          <w:p w14:paraId="5ECBEF5C" w14:textId="77777777" w:rsidR="006D0294" w:rsidRPr="007269CB" w:rsidRDefault="006D0294" w:rsidP="006D0294">
            <w:pPr>
              <w:ind w:right="-20"/>
              <w:rPr>
                <w:sz w:val="22"/>
              </w:rPr>
            </w:pPr>
            <w:r w:rsidRPr="007269CB">
              <w:rPr>
                <w:b/>
                <w:bCs/>
                <w:spacing w:val="2"/>
                <w:sz w:val="22"/>
              </w:rPr>
              <w:t>P</w:t>
            </w:r>
            <w:r w:rsidRPr="007269CB">
              <w:rPr>
                <w:b/>
                <w:bCs/>
                <w:sz w:val="22"/>
              </w:rPr>
              <w:t>a</w:t>
            </w:r>
            <w:r w:rsidRPr="007269CB">
              <w:rPr>
                <w:b/>
                <w:bCs/>
                <w:spacing w:val="-2"/>
                <w:sz w:val="22"/>
              </w:rPr>
              <w:t>r</w:t>
            </w:r>
            <w:r w:rsidRPr="007269CB">
              <w:rPr>
                <w:b/>
                <w:bCs/>
                <w:sz w:val="22"/>
              </w:rPr>
              <w:t>t</w:t>
            </w:r>
            <w:r w:rsidRPr="007269CB">
              <w:rPr>
                <w:b/>
                <w:bCs/>
                <w:spacing w:val="1"/>
                <w:sz w:val="22"/>
              </w:rPr>
              <w:t xml:space="preserve"> </w:t>
            </w:r>
            <w:r w:rsidRPr="007269CB">
              <w:rPr>
                <w:b/>
                <w:bCs/>
                <w:spacing w:val="-2"/>
                <w:sz w:val="22"/>
              </w:rPr>
              <w:t>I</w:t>
            </w:r>
            <w:r w:rsidRPr="007269CB">
              <w:rPr>
                <w:b/>
                <w:bCs/>
                <w:sz w:val="22"/>
              </w:rPr>
              <w:t>I</w:t>
            </w:r>
          </w:p>
          <w:p w14:paraId="50AA8C5D" w14:textId="77777777" w:rsidR="006D0294" w:rsidRPr="007269CB" w:rsidRDefault="006D0294" w:rsidP="006D0294">
            <w:pPr>
              <w:ind w:right="-20"/>
              <w:rPr>
                <w:sz w:val="22"/>
              </w:rPr>
            </w:pPr>
            <w:r w:rsidRPr="007269CB">
              <w:rPr>
                <w:spacing w:val="2"/>
                <w:position w:val="-1"/>
                <w:sz w:val="22"/>
              </w:rPr>
              <w:t>T</w:t>
            </w:r>
            <w:r w:rsidRPr="007269CB">
              <w:rPr>
                <w:position w:val="-1"/>
                <w:sz w:val="22"/>
              </w:rPr>
              <w:t>he</w:t>
            </w:r>
            <w:r w:rsidRPr="007269CB">
              <w:rPr>
                <w:spacing w:val="-2"/>
                <w:position w:val="-1"/>
                <w:sz w:val="22"/>
              </w:rPr>
              <w:t xml:space="preserve"> </w:t>
            </w:r>
            <w:r w:rsidRPr="007269CB">
              <w:rPr>
                <w:position w:val="-1"/>
                <w:sz w:val="22"/>
              </w:rPr>
              <w:t>P</w:t>
            </w:r>
            <w:r w:rsidRPr="007269CB">
              <w:rPr>
                <w:spacing w:val="-2"/>
                <w:position w:val="-1"/>
                <w:sz w:val="22"/>
              </w:rPr>
              <w:t>r</w:t>
            </w:r>
            <w:r w:rsidRPr="007269CB">
              <w:rPr>
                <w:spacing w:val="1"/>
                <w:position w:val="-1"/>
                <w:sz w:val="22"/>
              </w:rPr>
              <w:t>i</w:t>
            </w:r>
            <w:r w:rsidRPr="007269CB">
              <w:rPr>
                <w:position w:val="-1"/>
                <w:sz w:val="22"/>
              </w:rPr>
              <w:t>ce</w:t>
            </w:r>
            <w:r w:rsidRPr="007269CB">
              <w:rPr>
                <w:spacing w:val="-2"/>
                <w:position w:val="-1"/>
                <w:sz w:val="22"/>
              </w:rPr>
              <w:t xml:space="preserve"> </w:t>
            </w:r>
            <w:r w:rsidRPr="007269CB">
              <w:rPr>
                <w:spacing w:val="1"/>
                <w:position w:val="-1"/>
                <w:sz w:val="22"/>
              </w:rPr>
              <w:t>i</w:t>
            </w:r>
            <w:r w:rsidRPr="007269CB">
              <w:rPr>
                <w:position w:val="-1"/>
                <w:sz w:val="22"/>
              </w:rPr>
              <w:t>s</w:t>
            </w:r>
            <w:r w:rsidRPr="007269CB">
              <w:rPr>
                <w:spacing w:val="1"/>
                <w:position w:val="-1"/>
                <w:sz w:val="22"/>
              </w:rPr>
              <w:t xml:space="preserve"> </w:t>
            </w:r>
            <w:r w:rsidRPr="007269CB">
              <w:rPr>
                <w:spacing w:val="-2"/>
                <w:position w:val="-1"/>
                <w:sz w:val="22"/>
              </w:rPr>
              <w:t>d</w:t>
            </w:r>
            <w:r w:rsidRPr="007269CB">
              <w:rPr>
                <w:position w:val="-1"/>
                <w:sz w:val="22"/>
              </w:rPr>
              <w:t>e</w:t>
            </w:r>
            <w:r w:rsidRPr="007269CB">
              <w:rPr>
                <w:spacing w:val="-1"/>
                <w:position w:val="-1"/>
                <w:sz w:val="22"/>
              </w:rPr>
              <w:t>t</w:t>
            </w:r>
            <w:r w:rsidRPr="007269CB">
              <w:rPr>
                <w:position w:val="-1"/>
                <w:sz w:val="22"/>
              </w:rPr>
              <w:t>er</w:t>
            </w:r>
            <w:r w:rsidRPr="007269CB">
              <w:rPr>
                <w:spacing w:val="-4"/>
                <w:position w:val="-1"/>
                <w:sz w:val="22"/>
              </w:rPr>
              <w:t>m</w:t>
            </w:r>
            <w:r w:rsidRPr="007269CB">
              <w:rPr>
                <w:spacing w:val="1"/>
                <w:position w:val="-1"/>
                <w:sz w:val="22"/>
              </w:rPr>
              <w:t>i</w:t>
            </w:r>
            <w:r w:rsidRPr="007269CB">
              <w:rPr>
                <w:position w:val="-1"/>
                <w:sz w:val="22"/>
              </w:rPr>
              <w:t xml:space="preserve">ned </w:t>
            </w:r>
            <w:r w:rsidRPr="007269CB">
              <w:rPr>
                <w:spacing w:val="-2"/>
                <w:position w:val="-1"/>
                <w:sz w:val="22"/>
              </w:rPr>
              <w:t>f</w:t>
            </w:r>
            <w:r w:rsidRPr="007269CB">
              <w:rPr>
                <w:position w:val="-1"/>
                <w:sz w:val="22"/>
              </w:rPr>
              <w:t>a</w:t>
            </w:r>
            <w:r w:rsidRPr="007269CB">
              <w:rPr>
                <w:spacing w:val="-1"/>
                <w:position w:val="-1"/>
                <w:sz w:val="22"/>
              </w:rPr>
              <w:t>i</w:t>
            </w:r>
            <w:r w:rsidRPr="007269CB">
              <w:rPr>
                <w:position w:val="-1"/>
                <w:sz w:val="22"/>
              </w:rPr>
              <w:t>r</w:t>
            </w:r>
            <w:r w:rsidRPr="007269CB">
              <w:rPr>
                <w:spacing w:val="-1"/>
                <w:position w:val="-1"/>
                <w:sz w:val="22"/>
              </w:rPr>
              <w:t xml:space="preserve"> </w:t>
            </w:r>
            <w:r w:rsidRPr="007269CB">
              <w:rPr>
                <w:position w:val="-1"/>
                <w:sz w:val="22"/>
              </w:rPr>
              <w:t xml:space="preserve">and </w:t>
            </w:r>
            <w:r w:rsidRPr="007269CB">
              <w:rPr>
                <w:spacing w:val="-2"/>
                <w:position w:val="-1"/>
                <w:sz w:val="22"/>
              </w:rPr>
              <w:t>r</w:t>
            </w:r>
            <w:r w:rsidRPr="007269CB">
              <w:rPr>
                <w:position w:val="-1"/>
                <w:sz w:val="22"/>
              </w:rPr>
              <w:t>eas</w:t>
            </w:r>
            <w:r w:rsidRPr="007269CB">
              <w:rPr>
                <w:spacing w:val="-2"/>
                <w:position w:val="-1"/>
                <w:sz w:val="22"/>
              </w:rPr>
              <w:t>o</w:t>
            </w:r>
            <w:r w:rsidRPr="007269CB">
              <w:rPr>
                <w:position w:val="-1"/>
                <w:sz w:val="22"/>
              </w:rPr>
              <w:t>na</w:t>
            </w:r>
            <w:r w:rsidRPr="007269CB">
              <w:rPr>
                <w:spacing w:val="-2"/>
                <w:position w:val="-1"/>
                <w:sz w:val="22"/>
              </w:rPr>
              <w:t>b</w:t>
            </w:r>
            <w:r w:rsidRPr="007269CB">
              <w:rPr>
                <w:spacing w:val="1"/>
                <w:position w:val="-1"/>
                <w:sz w:val="22"/>
              </w:rPr>
              <w:t>l</w:t>
            </w:r>
            <w:r w:rsidRPr="007269CB">
              <w:rPr>
                <w:position w:val="-1"/>
                <w:sz w:val="22"/>
              </w:rPr>
              <w:t>e</w:t>
            </w:r>
            <w:r w:rsidRPr="007269CB">
              <w:rPr>
                <w:spacing w:val="1"/>
                <w:position w:val="-1"/>
                <w:sz w:val="22"/>
              </w:rPr>
              <w:t xml:space="preserve"> </w:t>
            </w:r>
            <w:r w:rsidRPr="007269CB">
              <w:rPr>
                <w:position w:val="-1"/>
                <w:sz w:val="22"/>
              </w:rPr>
              <w:t>b</w:t>
            </w:r>
            <w:r w:rsidRPr="007269CB">
              <w:rPr>
                <w:spacing w:val="-2"/>
                <w:position w:val="-1"/>
                <w:sz w:val="22"/>
              </w:rPr>
              <w:t>a</w:t>
            </w:r>
            <w:r w:rsidRPr="007269CB">
              <w:rPr>
                <w:position w:val="-1"/>
                <w:sz w:val="22"/>
              </w:rPr>
              <w:t xml:space="preserve">sed </w:t>
            </w:r>
            <w:r w:rsidRPr="007269CB">
              <w:rPr>
                <w:spacing w:val="-2"/>
                <w:position w:val="-1"/>
                <w:sz w:val="22"/>
              </w:rPr>
              <w:t>o</w:t>
            </w:r>
            <w:r w:rsidRPr="007269CB">
              <w:rPr>
                <w:position w:val="-1"/>
                <w:sz w:val="22"/>
              </w:rPr>
              <w:t>n:</w:t>
            </w:r>
          </w:p>
          <w:p w14:paraId="39D7B3DC" w14:textId="77777777" w:rsidR="006D0294" w:rsidRPr="007269CB" w:rsidRDefault="006D0294" w:rsidP="006D0294">
            <w:pPr>
              <w:tabs>
                <w:tab w:val="left" w:pos="440"/>
              </w:tabs>
              <w:ind w:right="-20"/>
              <w:rPr>
                <w:sz w:val="22"/>
              </w:rPr>
            </w:pPr>
            <w:r w:rsidRPr="007269CB">
              <w:rPr>
                <w:sz w:val="22"/>
                <w:u w:val="single" w:color="221E1F"/>
              </w:rPr>
              <w:t xml:space="preserve"> </w:t>
            </w:r>
            <w:r w:rsidRPr="007269CB">
              <w:rPr>
                <w:sz w:val="22"/>
                <w:u w:val="single" w:color="221E1F"/>
              </w:rPr>
              <w:tab/>
            </w:r>
            <w:r w:rsidRPr="007269CB">
              <w:rPr>
                <w:sz w:val="22"/>
              </w:rPr>
              <w:t xml:space="preserve"> </w:t>
            </w:r>
            <w:r w:rsidRPr="007269CB">
              <w:rPr>
                <w:spacing w:val="-1"/>
                <w:sz w:val="22"/>
              </w:rPr>
              <w:t>A</w:t>
            </w:r>
            <w:r w:rsidRPr="007269CB">
              <w:rPr>
                <w:sz w:val="22"/>
              </w:rPr>
              <w:t>deq</w:t>
            </w:r>
            <w:r w:rsidRPr="007269CB">
              <w:rPr>
                <w:spacing w:val="-2"/>
                <w:sz w:val="22"/>
              </w:rPr>
              <w:t>u</w:t>
            </w:r>
            <w:r w:rsidRPr="007269CB">
              <w:rPr>
                <w:sz w:val="22"/>
              </w:rPr>
              <w:t>a</w:t>
            </w:r>
            <w:r w:rsidRPr="007269CB">
              <w:rPr>
                <w:spacing w:val="1"/>
                <w:sz w:val="22"/>
              </w:rPr>
              <w:t>t</w:t>
            </w:r>
            <w:r w:rsidRPr="007269CB">
              <w:rPr>
                <w:sz w:val="22"/>
              </w:rPr>
              <w:t>e</w:t>
            </w:r>
            <w:r w:rsidRPr="007269CB">
              <w:rPr>
                <w:spacing w:val="-2"/>
                <w:sz w:val="22"/>
              </w:rPr>
              <w:t xml:space="preserve"> </w:t>
            </w:r>
            <w:r w:rsidRPr="007269CB">
              <w:rPr>
                <w:sz w:val="22"/>
              </w:rPr>
              <w:t>co</w:t>
            </w:r>
            <w:r w:rsidRPr="007269CB">
              <w:rPr>
                <w:spacing w:val="-4"/>
                <w:sz w:val="22"/>
              </w:rPr>
              <w:t>m</w:t>
            </w:r>
            <w:r w:rsidRPr="007269CB">
              <w:rPr>
                <w:sz w:val="22"/>
              </w:rPr>
              <w:t>pe</w:t>
            </w:r>
            <w:r w:rsidRPr="007269CB">
              <w:rPr>
                <w:spacing w:val="1"/>
                <w:sz w:val="22"/>
              </w:rPr>
              <w:t>t</w:t>
            </w:r>
            <w:r w:rsidRPr="007269CB">
              <w:rPr>
                <w:spacing w:val="-1"/>
                <w:sz w:val="22"/>
              </w:rPr>
              <w:t>i</w:t>
            </w:r>
            <w:r w:rsidRPr="007269CB">
              <w:rPr>
                <w:spacing w:val="1"/>
                <w:sz w:val="22"/>
              </w:rPr>
              <w:t>ti</w:t>
            </w:r>
            <w:r w:rsidRPr="007269CB">
              <w:rPr>
                <w:spacing w:val="-2"/>
                <w:sz w:val="22"/>
              </w:rPr>
              <w:t>o</w:t>
            </w:r>
            <w:r w:rsidRPr="007269CB">
              <w:rPr>
                <w:sz w:val="22"/>
              </w:rPr>
              <w:t>n</w:t>
            </w:r>
          </w:p>
          <w:p w14:paraId="231BE43A" w14:textId="77777777" w:rsidR="006D0294" w:rsidRPr="007269CB" w:rsidRDefault="006D0294" w:rsidP="006D0294">
            <w:pPr>
              <w:ind w:right="-20"/>
              <w:rPr>
                <w:sz w:val="22"/>
              </w:rPr>
            </w:pPr>
            <w:r w:rsidRPr="007269CB">
              <w:rPr>
                <w:spacing w:val="-4"/>
                <w:position w:val="-1"/>
                <w:sz w:val="22"/>
              </w:rPr>
              <w:t>I</w:t>
            </w:r>
            <w:r w:rsidRPr="007269CB">
              <w:rPr>
                <w:position w:val="-1"/>
                <w:sz w:val="22"/>
              </w:rPr>
              <w:t>f</w:t>
            </w:r>
            <w:r w:rsidRPr="007269CB">
              <w:rPr>
                <w:spacing w:val="1"/>
                <w:position w:val="-1"/>
                <w:sz w:val="22"/>
              </w:rPr>
              <w:t xml:space="preserve"> </w:t>
            </w:r>
            <w:r w:rsidRPr="007269CB">
              <w:rPr>
                <w:position w:val="-1"/>
                <w:sz w:val="22"/>
              </w:rPr>
              <w:t>on</w:t>
            </w:r>
            <w:r w:rsidRPr="007269CB">
              <w:rPr>
                <w:spacing w:val="1"/>
                <w:position w:val="-1"/>
                <w:sz w:val="22"/>
              </w:rPr>
              <w:t>l</w:t>
            </w:r>
            <w:r w:rsidRPr="007269CB">
              <w:rPr>
                <w:position w:val="-1"/>
                <w:sz w:val="22"/>
              </w:rPr>
              <w:t>y</w:t>
            </w:r>
            <w:r w:rsidRPr="007269CB">
              <w:rPr>
                <w:spacing w:val="-2"/>
                <w:position w:val="-1"/>
                <w:sz w:val="22"/>
              </w:rPr>
              <w:t xml:space="preserve"> </w:t>
            </w:r>
            <w:r w:rsidRPr="007269CB">
              <w:rPr>
                <w:position w:val="-1"/>
                <w:sz w:val="22"/>
              </w:rPr>
              <w:t>one respo</w:t>
            </w:r>
            <w:r w:rsidRPr="007269CB">
              <w:rPr>
                <w:spacing w:val="-2"/>
                <w:position w:val="-1"/>
                <w:sz w:val="22"/>
              </w:rPr>
              <w:t>n</w:t>
            </w:r>
            <w:r w:rsidRPr="007269CB">
              <w:rPr>
                <w:position w:val="-1"/>
                <w:sz w:val="22"/>
              </w:rPr>
              <w:t xml:space="preserve">se </w:t>
            </w:r>
            <w:r w:rsidRPr="007269CB">
              <w:rPr>
                <w:spacing w:val="-1"/>
                <w:position w:val="-1"/>
                <w:sz w:val="22"/>
              </w:rPr>
              <w:t>w</w:t>
            </w:r>
            <w:r w:rsidRPr="007269CB">
              <w:rPr>
                <w:spacing w:val="-2"/>
                <w:position w:val="-1"/>
                <w:sz w:val="22"/>
              </w:rPr>
              <w:t>a</w:t>
            </w:r>
            <w:r w:rsidRPr="007269CB">
              <w:rPr>
                <w:position w:val="-1"/>
                <w:sz w:val="22"/>
              </w:rPr>
              <w:t>s r</w:t>
            </w:r>
            <w:r w:rsidRPr="007269CB">
              <w:rPr>
                <w:spacing w:val="-2"/>
                <w:position w:val="-1"/>
                <w:sz w:val="22"/>
              </w:rPr>
              <w:t>e</w:t>
            </w:r>
            <w:r w:rsidRPr="007269CB">
              <w:rPr>
                <w:position w:val="-1"/>
                <w:sz w:val="22"/>
              </w:rPr>
              <w:t>ce</w:t>
            </w:r>
            <w:r w:rsidRPr="007269CB">
              <w:rPr>
                <w:spacing w:val="1"/>
                <w:position w:val="-1"/>
                <w:sz w:val="22"/>
              </w:rPr>
              <w:t>i</w:t>
            </w:r>
            <w:r w:rsidRPr="007269CB">
              <w:rPr>
                <w:spacing w:val="-2"/>
                <w:position w:val="-1"/>
                <w:sz w:val="22"/>
              </w:rPr>
              <w:t>v</w:t>
            </w:r>
            <w:r w:rsidRPr="007269CB">
              <w:rPr>
                <w:position w:val="-1"/>
                <w:sz w:val="22"/>
              </w:rPr>
              <w:t xml:space="preserve">ed, </w:t>
            </w:r>
            <w:r w:rsidRPr="007269CB">
              <w:rPr>
                <w:spacing w:val="-1"/>
                <w:position w:val="-1"/>
                <w:sz w:val="22"/>
              </w:rPr>
              <w:t>t</w:t>
            </w:r>
            <w:r w:rsidRPr="007269CB">
              <w:rPr>
                <w:position w:val="-1"/>
                <w:sz w:val="22"/>
              </w:rPr>
              <w:t xml:space="preserve">he </w:t>
            </w:r>
            <w:r w:rsidRPr="007269CB">
              <w:rPr>
                <w:spacing w:val="-2"/>
                <w:position w:val="-1"/>
                <w:sz w:val="22"/>
              </w:rPr>
              <w:t>p</w:t>
            </w:r>
            <w:r w:rsidRPr="007269CB">
              <w:rPr>
                <w:spacing w:val="1"/>
                <w:position w:val="-1"/>
                <w:sz w:val="22"/>
              </w:rPr>
              <w:t>r</w:t>
            </w:r>
            <w:r w:rsidRPr="007269CB">
              <w:rPr>
                <w:spacing w:val="-1"/>
                <w:position w:val="-1"/>
                <w:sz w:val="22"/>
              </w:rPr>
              <w:t>i</w:t>
            </w:r>
            <w:r w:rsidRPr="007269CB">
              <w:rPr>
                <w:position w:val="-1"/>
                <w:sz w:val="22"/>
              </w:rPr>
              <w:t xml:space="preserve">ce </w:t>
            </w:r>
            <w:r w:rsidRPr="007269CB">
              <w:rPr>
                <w:spacing w:val="-1"/>
                <w:position w:val="-1"/>
                <w:sz w:val="22"/>
              </w:rPr>
              <w:t>i</w:t>
            </w:r>
            <w:r w:rsidRPr="007269CB">
              <w:rPr>
                <w:position w:val="-1"/>
                <w:sz w:val="22"/>
              </w:rPr>
              <w:t>s</w:t>
            </w:r>
            <w:r w:rsidRPr="007269CB">
              <w:rPr>
                <w:spacing w:val="1"/>
                <w:position w:val="-1"/>
                <w:sz w:val="22"/>
              </w:rPr>
              <w:t xml:space="preserve"> </w:t>
            </w:r>
            <w:r w:rsidRPr="007269CB">
              <w:rPr>
                <w:position w:val="-1"/>
                <w:sz w:val="22"/>
              </w:rPr>
              <w:t>d</w:t>
            </w:r>
            <w:r w:rsidRPr="007269CB">
              <w:rPr>
                <w:spacing w:val="-2"/>
                <w:position w:val="-1"/>
                <w:sz w:val="22"/>
              </w:rPr>
              <w:t>e</w:t>
            </w:r>
            <w:r w:rsidRPr="007269CB">
              <w:rPr>
                <w:spacing w:val="1"/>
                <w:position w:val="-1"/>
                <w:sz w:val="22"/>
              </w:rPr>
              <w:t>t</w:t>
            </w:r>
            <w:r w:rsidRPr="007269CB">
              <w:rPr>
                <w:spacing w:val="-2"/>
                <w:position w:val="-1"/>
                <w:sz w:val="22"/>
              </w:rPr>
              <w:t>e</w:t>
            </w:r>
            <w:r w:rsidRPr="007269CB">
              <w:rPr>
                <w:position w:val="-1"/>
                <w:sz w:val="22"/>
              </w:rPr>
              <w:t>r</w:t>
            </w:r>
            <w:r w:rsidRPr="007269CB">
              <w:rPr>
                <w:spacing w:val="-4"/>
                <w:position w:val="-1"/>
                <w:sz w:val="22"/>
              </w:rPr>
              <w:t>m</w:t>
            </w:r>
            <w:r w:rsidRPr="007269CB">
              <w:rPr>
                <w:spacing w:val="1"/>
                <w:position w:val="-1"/>
                <w:sz w:val="22"/>
              </w:rPr>
              <w:t>i</w:t>
            </w:r>
            <w:r w:rsidRPr="007269CB">
              <w:rPr>
                <w:position w:val="-1"/>
                <w:sz w:val="22"/>
              </w:rPr>
              <w:t xml:space="preserve">ned </w:t>
            </w:r>
            <w:r w:rsidRPr="007269CB">
              <w:rPr>
                <w:spacing w:val="-2"/>
                <w:position w:val="-1"/>
                <w:sz w:val="22"/>
              </w:rPr>
              <w:t>f</w:t>
            </w:r>
            <w:r w:rsidRPr="007269CB">
              <w:rPr>
                <w:position w:val="-1"/>
                <w:sz w:val="22"/>
              </w:rPr>
              <w:t>a</w:t>
            </w:r>
            <w:r w:rsidRPr="007269CB">
              <w:rPr>
                <w:spacing w:val="-1"/>
                <w:position w:val="-1"/>
                <w:sz w:val="22"/>
              </w:rPr>
              <w:t>i</w:t>
            </w:r>
            <w:r w:rsidRPr="007269CB">
              <w:rPr>
                <w:position w:val="-1"/>
                <w:sz w:val="22"/>
              </w:rPr>
              <w:t>r</w:t>
            </w:r>
            <w:r w:rsidRPr="007269CB">
              <w:rPr>
                <w:spacing w:val="1"/>
                <w:position w:val="-1"/>
                <w:sz w:val="22"/>
              </w:rPr>
              <w:t xml:space="preserve"> </w:t>
            </w:r>
            <w:r w:rsidRPr="007269CB">
              <w:rPr>
                <w:position w:val="-1"/>
                <w:sz w:val="22"/>
              </w:rPr>
              <w:t>and</w:t>
            </w:r>
            <w:r w:rsidRPr="007269CB">
              <w:rPr>
                <w:spacing w:val="-2"/>
                <w:position w:val="-1"/>
                <w:sz w:val="22"/>
              </w:rPr>
              <w:t xml:space="preserve"> </w:t>
            </w:r>
            <w:r w:rsidRPr="007269CB">
              <w:rPr>
                <w:position w:val="-1"/>
                <w:sz w:val="22"/>
              </w:rPr>
              <w:t>re</w:t>
            </w:r>
            <w:r w:rsidRPr="007269CB">
              <w:rPr>
                <w:spacing w:val="-2"/>
                <w:position w:val="-1"/>
                <w:sz w:val="22"/>
              </w:rPr>
              <w:t>a</w:t>
            </w:r>
            <w:r w:rsidRPr="007269CB">
              <w:rPr>
                <w:position w:val="-1"/>
                <w:sz w:val="22"/>
              </w:rPr>
              <w:t>son</w:t>
            </w:r>
            <w:r w:rsidRPr="007269CB">
              <w:rPr>
                <w:spacing w:val="-2"/>
                <w:position w:val="-1"/>
                <w:sz w:val="22"/>
              </w:rPr>
              <w:t>a</w:t>
            </w:r>
            <w:r w:rsidRPr="007269CB">
              <w:rPr>
                <w:position w:val="-1"/>
                <w:sz w:val="22"/>
              </w:rPr>
              <w:t>b</w:t>
            </w:r>
            <w:r w:rsidRPr="007269CB">
              <w:rPr>
                <w:spacing w:val="1"/>
                <w:position w:val="-1"/>
                <w:sz w:val="22"/>
              </w:rPr>
              <w:t>l</w:t>
            </w:r>
            <w:r w:rsidRPr="007269CB">
              <w:rPr>
                <w:position w:val="-1"/>
                <w:sz w:val="22"/>
              </w:rPr>
              <w:t>e</w:t>
            </w:r>
            <w:r w:rsidRPr="007269CB">
              <w:rPr>
                <w:spacing w:val="-2"/>
                <w:position w:val="-1"/>
                <w:sz w:val="22"/>
              </w:rPr>
              <w:t xml:space="preserve"> </w:t>
            </w:r>
            <w:r w:rsidRPr="007269CB">
              <w:rPr>
                <w:position w:val="-1"/>
                <w:sz w:val="22"/>
              </w:rPr>
              <w:t>ba</w:t>
            </w:r>
            <w:r w:rsidRPr="007269CB">
              <w:rPr>
                <w:spacing w:val="-2"/>
                <w:position w:val="-1"/>
                <w:sz w:val="22"/>
              </w:rPr>
              <w:t>s</w:t>
            </w:r>
            <w:r w:rsidRPr="007269CB">
              <w:rPr>
                <w:position w:val="-1"/>
                <w:sz w:val="22"/>
              </w:rPr>
              <w:t>ed on:</w:t>
            </w:r>
          </w:p>
          <w:p w14:paraId="000F4EBB" w14:textId="77777777" w:rsidR="006D0294" w:rsidRPr="007269CB" w:rsidRDefault="006D0294" w:rsidP="006D0294">
            <w:pPr>
              <w:tabs>
                <w:tab w:val="left" w:pos="440"/>
              </w:tabs>
              <w:ind w:right="-20"/>
              <w:rPr>
                <w:sz w:val="22"/>
              </w:rPr>
            </w:pPr>
            <w:r w:rsidRPr="007269CB">
              <w:rPr>
                <w:position w:val="-1"/>
                <w:sz w:val="22"/>
                <w:u w:val="single" w:color="221E1F"/>
              </w:rPr>
              <w:t xml:space="preserve"> </w:t>
            </w:r>
            <w:r w:rsidRPr="007269CB">
              <w:rPr>
                <w:position w:val="-1"/>
                <w:sz w:val="22"/>
                <w:u w:val="single" w:color="221E1F"/>
              </w:rPr>
              <w:tab/>
            </w:r>
            <w:r w:rsidRPr="007269CB">
              <w:rPr>
                <w:position w:val="-1"/>
                <w:sz w:val="22"/>
              </w:rPr>
              <w:t xml:space="preserve"> M</w:t>
            </w:r>
            <w:r w:rsidRPr="007269CB">
              <w:rPr>
                <w:spacing w:val="-2"/>
                <w:position w:val="-1"/>
                <w:sz w:val="22"/>
              </w:rPr>
              <w:t>a</w:t>
            </w:r>
            <w:r w:rsidRPr="007269CB">
              <w:rPr>
                <w:position w:val="-1"/>
                <w:sz w:val="22"/>
              </w:rPr>
              <w:t>r</w:t>
            </w:r>
            <w:r w:rsidRPr="007269CB">
              <w:rPr>
                <w:spacing w:val="-2"/>
                <w:position w:val="-1"/>
                <w:sz w:val="22"/>
              </w:rPr>
              <w:t>k</w:t>
            </w:r>
            <w:r w:rsidRPr="007269CB">
              <w:rPr>
                <w:position w:val="-1"/>
                <w:sz w:val="22"/>
              </w:rPr>
              <w:t>et</w:t>
            </w:r>
            <w:r w:rsidRPr="007269CB">
              <w:rPr>
                <w:spacing w:val="1"/>
                <w:position w:val="-1"/>
                <w:sz w:val="22"/>
              </w:rPr>
              <w:t xml:space="preserve"> </w:t>
            </w:r>
            <w:r w:rsidRPr="007269CB">
              <w:rPr>
                <w:position w:val="-1"/>
                <w:sz w:val="22"/>
              </w:rPr>
              <w:t>Re</w:t>
            </w:r>
            <w:r w:rsidRPr="007269CB">
              <w:rPr>
                <w:spacing w:val="-2"/>
                <w:position w:val="-1"/>
                <w:sz w:val="22"/>
              </w:rPr>
              <w:t>s</w:t>
            </w:r>
            <w:r w:rsidRPr="007269CB">
              <w:rPr>
                <w:position w:val="-1"/>
                <w:sz w:val="22"/>
              </w:rPr>
              <w:t>e</w:t>
            </w:r>
            <w:r w:rsidRPr="007269CB">
              <w:rPr>
                <w:spacing w:val="-2"/>
                <w:position w:val="-1"/>
                <w:sz w:val="22"/>
              </w:rPr>
              <w:t>a</w:t>
            </w:r>
            <w:r w:rsidRPr="007269CB">
              <w:rPr>
                <w:spacing w:val="1"/>
                <w:position w:val="-1"/>
                <w:sz w:val="22"/>
              </w:rPr>
              <w:t>r</w:t>
            </w:r>
            <w:r w:rsidRPr="007269CB">
              <w:rPr>
                <w:position w:val="-1"/>
                <w:sz w:val="22"/>
              </w:rPr>
              <w:t>c</w:t>
            </w:r>
            <w:r w:rsidRPr="007269CB">
              <w:rPr>
                <w:spacing w:val="-2"/>
                <w:position w:val="-1"/>
                <w:sz w:val="22"/>
              </w:rPr>
              <w:t>h</w:t>
            </w:r>
            <w:r w:rsidRPr="007269CB">
              <w:rPr>
                <w:position w:val="-1"/>
                <w:sz w:val="22"/>
              </w:rPr>
              <w:t>:</w:t>
            </w:r>
            <w:r w:rsidRPr="007269CB">
              <w:rPr>
                <w:spacing w:val="1"/>
                <w:position w:val="-1"/>
                <w:sz w:val="22"/>
              </w:rPr>
              <w:t xml:space="preserve"> </w:t>
            </w:r>
            <w:r w:rsidRPr="007269CB">
              <w:rPr>
                <w:spacing w:val="-2"/>
                <w:position w:val="-1"/>
                <w:sz w:val="22"/>
              </w:rPr>
              <w:t>(</w:t>
            </w:r>
            <w:r w:rsidRPr="007269CB">
              <w:rPr>
                <w:spacing w:val="1"/>
                <w:position w:val="-1"/>
                <w:sz w:val="22"/>
              </w:rPr>
              <w:t>i</w:t>
            </w:r>
            <w:r w:rsidRPr="007269CB">
              <w:rPr>
                <w:position w:val="-1"/>
                <w:sz w:val="22"/>
              </w:rPr>
              <w:t>n</w:t>
            </w:r>
            <w:r w:rsidRPr="007269CB">
              <w:rPr>
                <w:spacing w:val="-2"/>
                <w:position w:val="-1"/>
                <w:sz w:val="22"/>
              </w:rPr>
              <w:t>s</w:t>
            </w:r>
            <w:r w:rsidRPr="007269CB">
              <w:rPr>
                <w:position w:val="-1"/>
                <w:sz w:val="22"/>
              </w:rPr>
              <w:t>ert</w:t>
            </w:r>
            <w:r w:rsidRPr="007269CB">
              <w:rPr>
                <w:spacing w:val="-1"/>
                <w:position w:val="-1"/>
                <w:sz w:val="22"/>
              </w:rPr>
              <w:t xml:space="preserve"> </w:t>
            </w:r>
            <w:r w:rsidRPr="007269CB">
              <w:rPr>
                <w:position w:val="-1"/>
                <w:sz w:val="22"/>
              </w:rPr>
              <w:t>na</w:t>
            </w:r>
            <w:r w:rsidRPr="007269CB">
              <w:rPr>
                <w:spacing w:val="-2"/>
                <w:position w:val="-1"/>
                <w:sz w:val="22"/>
              </w:rPr>
              <w:t>r</w:t>
            </w:r>
            <w:r w:rsidRPr="007269CB">
              <w:rPr>
                <w:spacing w:val="1"/>
                <w:position w:val="-1"/>
                <w:sz w:val="22"/>
              </w:rPr>
              <w:t>r</w:t>
            </w:r>
            <w:r w:rsidRPr="007269CB">
              <w:rPr>
                <w:spacing w:val="-2"/>
                <w:position w:val="-1"/>
                <w:sz w:val="22"/>
              </w:rPr>
              <w:t>a</w:t>
            </w:r>
            <w:r w:rsidRPr="007269CB">
              <w:rPr>
                <w:spacing w:val="1"/>
                <w:position w:val="-1"/>
                <w:sz w:val="22"/>
              </w:rPr>
              <w:t>ti</w:t>
            </w:r>
            <w:r w:rsidRPr="007269CB">
              <w:rPr>
                <w:spacing w:val="-2"/>
                <w:position w:val="-1"/>
                <w:sz w:val="22"/>
              </w:rPr>
              <w:t>v</w:t>
            </w:r>
            <w:r w:rsidRPr="007269CB">
              <w:rPr>
                <w:position w:val="-1"/>
                <w:sz w:val="22"/>
              </w:rPr>
              <w:t>e b</w:t>
            </w:r>
            <w:r w:rsidRPr="007269CB">
              <w:rPr>
                <w:spacing w:val="-2"/>
                <w:position w:val="-1"/>
                <w:sz w:val="22"/>
              </w:rPr>
              <w:t>e</w:t>
            </w:r>
            <w:r w:rsidRPr="007269CB">
              <w:rPr>
                <w:spacing w:val="1"/>
                <w:position w:val="-1"/>
                <w:sz w:val="22"/>
              </w:rPr>
              <w:t>l</w:t>
            </w:r>
            <w:r w:rsidRPr="007269CB">
              <w:rPr>
                <w:position w:val="-1"/>
                <w:sz w:val="22"/>
              </w:rPr>
              <w:t>o</w:t>
            </w:r>
            <w:r w:rsidRPr="007269CB">
              <w:rPr>
                <w:spacing w:val="-1"/>
                <w:position w:val="-1"/>
                <w:sz w:val="22"/>
              </w:rPr>
              <w:t>w</w:t>
            </w:r>
            <w:r w:rsidRPr="007269CB">
              <w:rPr>
                <w:spacing w:val="-2"/>
                <w:position w:val="-1"/>
                <w:sz w:val="22"/>
              </w:rPr>
              <w:t>)</w:t>
            </w:r>
            <w:r w:rsidRPr="007269CB">
              <w:rPr>
                <w:position w:val="-1"/>
                <w:sz w:val="22"/>
              </w:rPr>
              <w:t>;</w:t>
            </w:r>
          </w:p>
          <w:p w14:paraId="664BFE40" w14:textId="77777777" w:rsidR="006D0294" w:rsidRPr="007269CB" w:rsidRDefault="006D0294" w:rsidP="006D0294">
            <w:pPr>
              <w:tabs>
                <w:tab w:val="left" w:pos="440"/>
              </w:tabs>
              <w:ind w:right="-20"/>
              <w:rPr>
                <w:sz w:val="22"/>
              </w:rPr>
            </w:pPr>
            <w:r w:rsidRPr="007269CB">
              <w:rPr>
                <w:position w:val="-1"/>
                <w:sz w:val="22"/>
                <w:u w:val="single" w:color="221E1F"/>
              </w:rPr>
              <w:t xml:space="preserve"> </w:t>
            </w:r>
            <w:r w:rsidRPr="007269CB">
              <w:rPr>
                <w:position w:val="-1"/>
                <w:sz w:val="22"/>
                <w:u w:val="single" w:color="221E1F"/>
              </w:rPr>
              <w:tab/>
            </w:r>
            <w:r w:rsidRPr="007269CB">
              <w:rPr>
                <w:position w:val="-1"/>
                <w:sz w:val="22"/>
              </w:rPr>
              <w:t xml:space="preserve"> Co</w:t>
            </w:r>
            <w:r w:rsidRPr="007269CB">
              <w:rPr>
                <w:spacing w:val="-4"/>
                <w:position w:val="-1"/>
                <w:sz w:val="22"/>
              </w:rPr>
              <w:t>m</w:t>
            </w:r>
            <w:r w:rsidRPr="007269CB">
              <w:rPr>
                <w:position w:val="-1"/>
                <w:sz w:val="22"/>
              </w:rPr>
              <w:t>par</w:t>
            </w:r>
            <w:r w:rsidRPr="007269CB">
              <w:rPr>
                <w:spacing w:val="1"/>
                <w:position w:val="-1"/>
                <w:sz w:val="22"/>
              </w:rPr>
              <w:t>i</w:t>
            </w:r>
            <w:r w:rsidRPr="007269CB">
              <w:rPr>
                <w:position w:val="-1"/>
                <w:sz w:val="22"/>
              </w:rPr>
              <w:t>son</w:t>
            </w:r>
            <w:r w:rsidRPr="007269CB">
              <w:rPr>
                <w:spacing w:val="-2"/>
                <w:position w:val="-1"/>
                <w:sz w:val="22"/>
              </w:rPr>
              <w:t xml:space="preserve"> </w:t>
            </w:r>
            <w:r w:rsidRPr="007269CB">
              <w:rPr>
                <w:position w:val="-1"/>
                <w:sz w:val="22"/>
              </w:rPr>
              <w:t xml:space="preserve">of </w:t>
            </w:r>
            <w:r w:rsidRPr="007269CB">
              <w:rPr>
                <w:spacing w:val="-2"/>
                <w:position w:val="-1"/>
                <w:sz w:val="22"/>
              </w:rPr>
              <w:t>p</w:t>
            </w:r>
            <w:r w:rsidRPr="007269CB">
              <w:rPr>
                <w:spacing w:val="1"/>
                <w:position w:val="-1"/>
                <w:sz w:val="22"/>
              </w:rPr>
              <w:t>r</w:t>
            </w:r>
            <w:r w:rsidRPr="007269CB">
              <w:rPr>
                <w:position w:val="-1"/>
                <w:sz w:val="22"/>
              </w:rPr>
              <w:t>op</w:t>
            </w:r>
            <w:r w:rsidRPr="007269CB">
              <w:rPr>
                <w:spacing w:val="-2"/>
                <w:position w:val="-1"/>
                <w:sz w:val="22"/>
              </w:rPr>
              <w:t>os</w:t>
            </w:r>
            <w:r w:rsidRPr="007269CB">
              <w:rPr>
                <w:position w:val="-1"/>
                <w:sz w:val="22"/>
              </w:rPr>
              <w:t>ed p</w:t>
            </w:r>
            <w:r w:rsidRPr="007269CB">
              <w:rPr>
                <w:spacing w:val="-2"/>
                <w:position w:val="-1"/>
                <w:sz w:val="22"/>
              </w:rPr>
              <w:t>r</w:t>
            </w:r>
            <w:r w:rsidRPr="007269CB">
              <w:rPr>
                <w:spacing w:val="1"/>
                <w:position w:val="-1"/>
                <w:sz w:val="22"/>
              </w:rPr>
              <w:t>i</w:t>
            </w:r>
            <w:r w:rsidRPr="007269CB">
              <w:rPr>
                <w:position w:val="-1"/>
                <w:sz w:val="22"/>
              </w:rPr>
              <w:t xml:space="preserve">ce </w:t>
            </w:r>
            <w:r w:rsidRPr="007269CB">
              <w:rPr>
                <w:spacing w:val="-4"/>
                <w:position w:val="-1"/>
                <w:sz w:val="22"/>
              </w:rPr>
              <w:t>w</w:t>
            </w:r>
            <w:r w:rsidRPr="007269CB">
              <w:rPr>
                <w:spacing w:val="1"/>
                <w:position w:val="-1"/>
                <w:sz w:val="22"/>
              </w:rPr>
              <w:t>it</w:t>
            </w:r>
            <w:r w:rsidRPr="007269CB">
              <w:rPr>
                <w:position w:val="-1"/>
                <w:sz w:val="22"/>
              </w:rPr>
              <w:t>h</w:t>
            </w:r>
            <w:r w:rsidRPr="007269CB">
              <w:rPr>
                <w:spacing w:val="-2"/>
                <w:position w:val="-1"/>
                <w:sz w:val="22"/>
              </w:rPr>
              <w:t xml:space="preserve"> </w:t>
            </w:r>
            <w:r w:rsidRPr="007269CB">
              <w:rPr>
                <w:position w:val="-1"/>
                <w:sz w:val="22"/>
              </w:rPr>
              <w:t>p</w:t>
            </w:r>
            <w:r w:rsidRPr="007269CB">
              <w:rPr>
                <w:spacing w:val="-2"/>
                <w:position w:val="-1"/>
                <w:sz w:val="22"/>
              </w:rPr>
              <w:t>r</w:t>
            </w:r>
            <w:r w:rsidRPr="007269CB">
              <w:rPr>
                <w:spacing w:val="1"/>
                <w:position w:val="-1"/>
                <w:sz w:val="22"/>
              </w:rPr>
              <w:t>i</w:t>
            </w:r>
            <w:r w:rsidRPr="007269CB">
              <w:rPr>
                <w:position w:val="-1"/>
                <w:sz w:val="22"/>
              </w:rPr>
              <w:t>c</w:t>
            </w:r>
            <w:r w:rsidRPr="007269CB">
              <w:rPr>
                <w:spacing w:val="-2"/>
                <w:position w:val="-1"/>
                <w:sz w:val="22"/>
              </w:rPr>
              <w:t>e</w:t>
            </w:r>
            <w:r w:rsidRPr="007269CB">
              <w:rPr>
                <w:position w:val="-1"/>
                <w:sz w:val="22"/>
              </w:rPr>
              <w:t>s</w:t>
            </w:r>
            <w:r w:rsidRPr="007269CB">
              <w:rPr>
                <w:spacing w:val="1"/>
                <w:position w:val="-1"/>
                <w:sz w:val="22"/>
              </w:rPr>
              <w:t xml:space="preserve"> </w:t>
            </w:r>
            <w:r w:rsidRPr="007269CB">
              <w:rPr>
                <w:position w:val="-1"/>
                <w:sz w:val="22"/>
              </w:rPr>
              <w:t>f</w:t>
            </w:r>
            <w:r w:rsidRPr="007269CB">
              <w:rPr>
                <w:spacing w:val="-2"/>
                <w:position w:val="-1"/>
                <w:sz w:val="22"/>
              </w:rPr>
              <w:t>o</w:t>
            </w:r>
            <w:r w:rsidRPr="007269CB">
              <w:rPr>
                <w:position w:val="-1"/>
                <w:sz w:val="22"/>
              </w:rPr>
              <w:t xml:space="preserve">und </w:t>
            </w:r>
            <w:r w:rsidRPr="007269CB">
              <w:rPr>
                <w:spacing w:val="-2"/>
                <w:position w:val="-1"/>
                <w:sz w:val="22"/>
              </w:rPr>
              <w:t>r</w:t>
            </w:r>
            <w:r w:rsidRPr="007269CB">
              <w:rPr>
                <w:position w:val="-1"/>
                <w:sz w:val="22"/>
              </w:rPr>
              <w:t>easo</w:t>
            </w:r>
            <w:r w:rsidRPr="007269CB">
              <w:rPr>
                <w:spacing w:val="-2"/>
                <w:position w:val="-1"/>
                <w:sz w:val="22"/>
              </w:rPr>
              <w:t>n</w:t>
            </w:r>
            <w:r w:rsidRPr="007269CB">
              <w:rPr>
                <w:position w:val="-1"/>
                <w:sz w:val="22"/>
              </w:rPr>
              <w:t>ab</w:t>
            </w:r>
            <w:r w:rsidRPr="007269CB">
              <w:rPr>
                <w:spacing w:val="-1"/>
                <w:position w:val="-1"/>
                <w:sz w:val="22"/>
              </w:rPr>
              <w:t>l</w:t>
            </w:r>
            <w:r w:rsidRPr="007269CB">
              <w:rPr>
                <w:position w:val="-1"/>
                <w:sz w:val="22"/>
              </w:rPr>
              <w:t>e</w:t>
            </w:r>
            <w:r w:rsidRPr="007269CB">
              <w:rPr>
                <w:spacing w:val="1"/>
                <w:position w:val="-1"/>
                <w:sz w:val="22"/>
              </w:rPr>
              <w:t xml:space="preserve"> </w:t>
            </w:r>
            <w:r w:rsidRPr="007269CB">
              <w:rPr>
                <w:position w:val="-1"/>
                <w:sz w:val="22"/>
              </w:rPr>
              <w:t xml:space="preserve">on </w:t>
            </w:r>
            <w:r w:rsidRPr="007269CB">
              <w:rPr>
                <w:spacing w:val="-2"/>
                <w:position w:val="-1"/>
                <w:sz w:val="22"/>
              </w:rPr>
              <w:t>p</w:t>
            </w:r>
            <w:r w:rsidRPr="007269CB">
              <w:rPr>
                <w:spacing w:val="1"/>
                <w:position w:val="-1"/>
                <w:sz w:val="22"/>
              </w:rPr>
              <w:t>r</w:t>
            </w:r>
            <w:r w:rsidRPr="007269CB">
              <w:rPr>
                <w:position w:val="-1"/>
                <w:sz w:val="22"/>
              </w:rPr>
              <w:t>e</w:t>
            </w:r>
            <w:r w:rsidRPr="007269CB">
              <w:rPr>
                <w:spacing w:val="-2"/>
                <w:position w:val="-1"/>
                <w:sz w:val="22"/>
              </w:rPr>
              <w:t>v</w:t>
            </w:r>
            <w:r w:rsidRPr="007269CB">
              <w:rPr>
                <w:spacing w:val="1"/>
                <w:position w:val="-1"/>
                <w:sz w:val="22"/>
              </w:rPr>
              <w:t>i</w:t>
            </w:r>
            <w:r w:rsidRPr="007269CB">
              <w:rPr>
                <w:position w:val="-1"/>
                <w:sz w:val="22"/>
              </w:rPr>
              <w:t>ous</w:t>
            </w:r>
            <w:r w:rsidRPr="007269CB">
              <w:rPr>
                <w:spacing w:val="-2"/>
                <w:position w:val="-1"/>
                <w:sz w:val="22"/>
              </w:rPr>
              <w:t xml:space="preserve"> </w:t>
            </w:r>
            <w:r w:rsidRPr="007269CB">
              <w:rPr>
                <w:position w:val="-1"/>
                <w:sz w:val="22"/>
              </w:rPr>
              <w:t>pu</w:t>
            </w:r>
            <w:r w:rsidRPr="007269CB">
              <w:rPr>
                <w:spacing w:val="-2"/>
                <w:position w:val="-1"/>
                <w:sz w:val="22"/>
              </w:rPr>
              <w:t>rc</w:t>
            </w:r>
            <w:r w:rsidRPr="007269CB">
              <w:rPr>
                <w:position w:val="-1"/>
                <w:sz w:val="22"/>
              </w:rPr>
              <w:t>hases</w:t>
            </w:r>
            <w:r w:rsidRPr="007269CB">
              <w:rPr>
                <w:spacing w:val="-2"/>
                <w:position w:val="-1"/>
                <w:sz w:val="22"/>
              </w:rPr>
              <w:t xml:space="preserve"> (</w:t>
            </w:r>
            <w:r w:rsidRPr="007269CB">
              <w:rPr>
                <w:spacing w:val="1"/>
                <w:position w:val="-1"/>
                <w:sz w:val="22"/>
              </w:rPr>
              <w:t>i</w:t>
            </w:r>
            <w:r w:rsidRPr="007269CB">
              <w:rPr>
                <w:position w:val="-1"/>
                <w:sz w:val="22"/>
              </w:rPr>
              <w:t>ns</w:t>
            </w:r>
            <w:r w:rsidRPr="007269CB">
              <w:rPr>
                <w:spacing w:val="-2"/>
                <w:position w:val="-1"/>
                <w:sz w:val="22"/>
              </w:rPr>
              <w:t>e</w:t>
            </w:r>
            <w:r w:rsidRPr="007269CB">
              <w:rPr>
                <w:spacing w:val="1"/>
                <w:position w:val="-1"/>
                <w:sz w:val="22"/>
              </w:rPr>
              <w:t>r</w:t>
            </w:r>
            <w:r w:rsidRPr="007269CB">
              <w:rPr>
                <w:position w:val="-1"/>
                <w:sz w:val="22"/>
              </w:rPr>
              <w:t>t</w:t>
            </w:r>
            <w:r w:rsidRPr="007269CB">
              <w:rPr>
                <w:spacing w:val="-1"/>
                <w:position w:val="-1"/>
                <w:sz w:val="22"/>
              </w:rPr>
              <w:t xml:space="preserve"> </w:t>
            </w:r>
            <w:r w:rsidRPr="007269CB">
              <w:rPr>
                <w:position w:val="-1"/>
                <w:sz w:val="22"/>
              </w:rPr>
              <w:t>na</w:t>
            </w:r>
            <w:r w:rsidRPr="007269CB">
              <w:rPr>
                <w:spacing w:val="-2"/>
                <w:position w:val="-1"/>
                <w:sz w:val="22"/>
              </w:rPr>
              <w:t>r</w:t>
            </w:r>
            <w:r w:rsidRPr="007269CB">
              <w:rPr>
                <w:spacing w:val="1"/>
                <w:position w:val="-1"/>
                <w:sz w:val="22"/>
              </w:rPr>
              <w:t>r</w:t>
            </w:r>
            <w:r w:rsidRPr="007269CB">
              <w:rPr>
                <w:spacing w:val="-2"/>
                <w:position w:val="-1"/>
                <w:sz w:val="22"/>
              </w:rPr>
              <w:t>a</w:t>
            </w:r>
            <w:r w:rsidRPr="007269CB">
              <w:rPr>
                <w:spacing w:val="1"/>
                <w:position w:val="-1"/>
                <w:sz w:val="22"/>
              </w:rPr>
              <w:t>ti</w:t>
            </w:r>
            <w:r w:rsidRPr="007269CB">
              <w:rPr>
                <w:spacing w:val="-2"/>
                <w:position w:val="-1"/>
                <w:sz w:val="22"/>
              </w:rPr>
              <w:t>v</w:t>
            </w:r>
            <w:r w:rsidRPr="007269CB">
              <w:rPr>
                <w:position w:val="-1"/>
                <w:sz w:val="22"/>
              </w:rPr>
              <w:t>e b</w:t>
            </w:r>
            <w:r w:rsidRPr="007269CB">
              <w:rPr>
                <w:spacing w:val="-2"/>
                <w:position w:val="-1"/>
                <w:sz w:val="22"/>
              </w:rPr>
              <w:t>e</w:t>
            </w:r>
            <w:r w:rsidRPr="007269CB">
              <w:rPr>
                <w:spacing w:val="1"/>
                <w:position w:val="-1"/>
                <w:sz w:val="22"/>
              </w:rPr>
              <w:t>l</w:t>
            </w:r>
            <w:r w:rsidRPr="007269CB">
              <w:rPr>
                <w:spacing w:val="-2"/>
                <w:position w:val="-1"/>
                <w:sz w:val="22"/>
              </w:rPr>
              <w:t>o</w:t>
            </w:r>
            <w:r w:rsidRPr="007269CB">
              <w:rPr>
                <w:spacing w:val="-1"/>
                <w:position w:val="-1"/>
                <w:sz w:val="22"/>
              </w:rPr>
              <w:t>w</w:t>
            </w:r>
            <w:r w:rsidRPr="007269CB">
              <w:rPr>
                <w:spacing w:val="1"/>
                <w:position w:val="-1"/>
                <w:sz w:val="22"/>
              </w:rPr>
              <w:t>)</w:t>
            </w:r>
            <w:r w:rsidRPr="007269CB">
              <w:rPr>
                <w:position w:val="-1"/>
                <w:sz w:val="22"/>
              </w:rPr>
              <w:t>;</w:t>
            </w:r>
          </w:p>
          <w:p w14:paraId="0C65BE70" w14:textId="77777777" w:rsidR="006D0294" w:rsidRPr="007269CB" w:rsidRDefault="006D0294" w:rsidP="006D0294">
            <w:pPr>
              <w:tabs>
                <w:tab w:val="left" w:pos="540"/>
              </w:tabs>
              <w:ind w:right="53"/>
              <w:rPr>
                <w:sz w:val="22"/>
              </w:rPr>
            </w:pPr>
            <w:r w:rsidRPr="007269CB">
              <w:rPr>
                <w:position w:val="-1"/>
                <w:sz w:val="22"/>
                <w:u w:val="single" w:color="221E1F"/>
              </w:rPr>
              <w:t xml:space="preserve">        </w:t>
            </w:r>
            <w:r w:rsidRPr="007269CB">
              <w:rPr>
                <w:position w:val="-1"/>
                <w:sz w:val="22"/>
              </w:rPr>
              <w:t xml:space="preserve"> </w:t>
            </w:r>
            <w:r w:rsidRPr="007269CB">
              <w:rPr>
                <w:sz w:val="22"/>
              </w:rPr>
              <w:t>Cu</w:t>
            </w:r>
            <w:r w:rsidRPr="007269CB">
              <w:rPr>
                <w:spacing w:val="-2"/>
                <w:sz w:val="22"/>
              </w:rPr>
              <w:t>r</w:t>
            </w:r>
            <w:r w:rsidRPr="007269CB">
              <w:rPr>
                <w:spacing w:val="1"/>
                <w:sz w:val="22"/>
              </w:rPr>
              <w:t>r</w:t>
            </w:r>
            <w:r w:rsidRPr="007269CB">
              <w:rPr>
                <w:sz w:val="22"/>
              </w:rPr>
              <w:t>e</w:t>
            </w:r>
            <w:r w:rsidRPr="007269CB">
              <w:rPr>
                <w:spacing w:val="-2"/>
                <w:sz w:val="22"/>
              </w:rPr>
              <w:t>n</w:t>
            </w:r>
            <w:r w:rsidRPr="007269CB">
              <w:rPr>
                <w:sz w:val="22"/>
              </w:rPr>
              <w:t>t</w:t>
            </w:r>
            <w:r w:rsidRPr="007269CB">
              <w:rPr>
                <w:spacing w:val="1"/>
                <w:sz w:val="22"/>
              </w:rPr>
              <w:t xml:space="preserve"> </w:t>
            </w:r>
            <w:r w:rsidRPr="007269CB">
              <w:rPr>
                <w:sz w:val="22"/>
              </w:rPr>
              <w:t>p</w:t>
            </w:r>
            <w:r w:rsidRPr="007269CB">
              <w:rPr>
                <w:spacing w:val="-2"/>
                <w:sz w:val="22"/>
              </w:rPr>
              <w:t>r</w:t>
            </w:r>
            <w:r w:rsidRPr="007269CB">
              <w:rPr>
                <w:spacing w:val="1"/>
                <w:sz w:val="22"/>
              </w:rPr>
              <w:t>i</w:t>
            </w:r>
            <w:r w:rsidRPr="007269CB">
              <w:rPr>
                <w:sz w:val="22"/>
              </w:rPr>
              <w:t>ce</w:t>
            </w:r>
            <w:r w:rsidRPr="007269CB">
              <w:rPr>
                <w:spacing w:val="-2"/>
                <w:sz w:val="22"/>
              </w:rPr>
              <w:t xml:space="preserve"> </w:t>
            </w:r>
            <w:r w:rsidRPr="007269CB">
              <w:rPr>
                <w:spacing w:val="-1"/>
                <w:sz w:val="22"/>
              </w:rPr>
              <w:t>l</w:t>
            </w:r>
            <w:r w:rsidRPr="007269CB">
              <w:rPr>
                <w:spacing w:val="1"/>
                <w:sz w:val="22"/>
              </w:rPr>
              <w:t>i</w:t>
            </w:r>
            <w:r w:rsidRPr="007269CB">
              <w:rPr>
                <w:sz w:val="22"/>
              </w:rPr>
              <w:t>s</w:t>
            </w:r>
            <w:r w:rsidRPr="007269CB">
              <w:rPr>
                <w:spacing w:val="-1"/>
                <w:sz w:val="22"/>
              </w:rPr>
              <w:t>t</w:t>
            </w:r>
            <w:r w:rsidRPr="007269CB">
              <w:rPr>
                <w:sz w:val="22"/>
              </w:rPr>
              <w:t xml:space="preserve">s, </w:t>
            </w:r>
            <w:r w:rsidRPr="007269CB">
              <w:rPr>
                <w:spacing w:val="-2"/>
                <w:sz w:val="22"/>
              </w:rPr>
              <w:t>c</w:t>
            </w:r>
            <w:r w:rsidRPr="007269CB">
              <w:rPr>
                <w:sz w:val="22"/>
              </w:rPr>
              <w:t>a</w:t>
            </w:r>
            <w:r w:rsidRPr="007269CB">
              <w:rPr>
                <w:spacing w:val="1"/>
                <w:sz w:val="22"/>
              </w:rPr>
              <w:t>t</w:t>
            </w:r>
            <w:r w:rsidRPr="007269CB">
              <w:rPr>
                <w:spacing w:val="-2"/>
                <w:sz w:val="22"/>
              </w:rPr>
              <w:t>a</w:t>
            </w:r>
            <w:r w:rsidRPr="007269CB">
              <w:rPr>
                <w:spacing w:val="1"/>
                <w:sz w:val="22"/>
              </w:rPr>
              <w:t>l</w:t>
            </w:r>
            <w:r w:rsidRPr="007269CB">
              <w:rPr>
                <w:sz w:val="22"/>
              </w:rPr>
              <w:t>o</w:t>
            </w:r>
            <w:r w:rsidRPr="007269CB">
              <w:rPr>
                <w:spacing w:val="-2"/>
                <w:sz w:val="22"/>
              </w:rPr>
              <w:t>g</w:t>
            </w:r>
            <w:r w:rsidRPr="007269CB">
              <w:rPr>
                <w:sz w:val="22"/>
              </w:rPr>
              <w:t xml:space="preserve">s, or </w:t>
            </w:r>
            <w:r w:rsidRPr="007269CB">
              <w:rPr>
                <w:spacing w:val="-2"/>
                <w:sz w:val="22"/>
              </w:rPr>
              <w:t>a</w:t>
            </w:r>
            <w:r w:rsidRPr="007269CB">
              <w:rPr>
                <w:sz w:val="22"/>
              </w:rPr>
              <w:t>d</w:t>
            </w:r>
            <w:r w:rsidRPr="007269CB">
              <w:rPr>
                <w:spacing w:val="-2"/>
                <w:sz w:val="22"/>
              </w:rPr>
              <w:t>v</w:t>
            </w:r>
            <w:r w:rsidRPr="007269CB">
              <w:rPr>
                <w:sz w:val="22"/>
              </w:rPr>
              <w:t>er</w:t>
            </w:r>
            <w:r w:rsidRPr="007269CB">
              <w:rPr>
                <w:spacing w:val="-1"/>
                <w:sz w:val="22"/>
              </w:rPr>
              <w:t>t</w:t>
            </w:r>
            <w:r w:rsidRPr="007269CB">
              <w:rPr>
                <w:spacing w:val="1"/>
                <w:sz w:val="22"/>
              </w:rPr>
              <w:t>i</w:t>
            </w:r>
            <w:r w:rsidRPr="007269CB">
              <w:rPr>
                <w:sz w:val="22"/>
              </w:rPr>
              <w:t>se</w:t>
            </w:r>
            <w:r w:rsidRPr="007269CB">
              <w:rPr>
                <w:spacing w:val="-4"/>
                <w:sz w:val="22"/>
              </w:rPr>
              <w:t>m</w:t>
            </w:r>
            <w:r w:rsidRPr="007269CB">
              <w:rPr>
                <w:sz w:val="22"/>
              </w:rPr>
              <w:t>en</w:t>
            </w:r>
            <w:r w:rsidRPr="007269CB">
              <w:rPr>
                <w:spacing w:val="1"/>
                <w:sz w:val="22"/>
              </w:rPr>
              <w:t>t</w:t>
            </w:r>
            <w:r w:rsidRPr="007269CB">
              <w:rPr>
                <w:sz w:val="22"/>
              </w:rPr>
              <w:t xml:space="preserve">s. </w:t>
            </w:r>
            <w:r w:rsidRPr="007269CB">
              <w:rPr>
                <w:spacing w:val="-1"/>
                <w:sz w:val="22"/>
              </w:rPr>
              <w:t>H</w:t>
            </w:r>
            <w:r w:rsidRPr="007269CB">
              <w:rPr>
                <w:spacing w:val="-2"/>
                <w:sz w:val="22"/>
              </w:rPr>
              <w:t>o</w:t>
            </w:r>
            <w:r w:rsidRPr="007269CB">
              <w:rPr>
                <w:spacing w:val="-1"/>
                <w:sz w:val="22"/>
              </w:rPr>
              <w:t>w</w:t>
            </w:r>
            <w:r w:rsidRPr="007269CB">
              <w:rPr>
                <w:sz w:val="22"/>
              </w:rPr>
              <w:t>e</w:t>
            </w:r>
            <w:r w:rsidRPr="007269CB">
              <w:rPr>
                <w:spacing w:val="-2"/>
                <w:sz w:val="22"/>
              </w:rPr>
              <w:t>v</w:t>
            </w:r>
            <w:r w:rsidRPr="007269CB">
              <w:rPr>
                <w:sz w:val="22"/>
              </w:rPr>
              <w:t xml:space="preserve">er, </w:t>
            </w:r>
            <w:r w:rsidRPr="007269CB">
              <w:rPr>
                <w:spacing w:val="1"/>
                <w:sz w:val="22"/>
              </w:rPr>
              <w:t>i</w:t>
            </w:r>
            <w:r w:rsidRPr="007269CB">
              <w:rPr>
                <w:sz w:val="22"/>
              </w:rPr>
              <w:t>n</w:t>
            </w:r>
            <w:r w:rsidRPr="007269CB">
              <w:rPr>
                <w:spacing w:val="-2"/>
                <w:sz w:val="22"/>
              </w:rPr>
              <w:t>c</w:t>
            </w:r>
            <w:r w:rsidRPr="007269CB">
              <w:rPr>
                <w:spacing w:val="1"/>
                <w:sz w:val="22"/>
              </w:rPr>
              <w:t>l</w:t>
            </w:r>
            <w:r w:rsidRPr="007269CB">
              <w:rPr>
                <w:sz w:val="22"/>
              </w:rPr>
              <w:t>u</w:t>
            </w:r>
            <w:r w:rsidRPr="007269CB">
              <w:rPr>
                <w:spacing w:val="-2"/>
                <w:sz w:val="22"/>
              </w:rPr>
              <w:t>s</w:t>
            </w:r>
            <w:r w:rsidRPr="007269CB">
              <w:rPr>
                <w:spacing w:val="1"/>
                <w:sz w:val="22"/>
              </w:rPr>
              <w:t>i</w:t>
            </w:r>
            <w:r w:rsidRPr="007269CB">
              <w:rPr>
                <w:sz w:val="22"/>
              </w:rPr>
              <w:t xml:space="preserve">on </w:t>
            </w:r>
            <w:r w:rsidRPr="007269CB">
              <w:rPr>
                <w:spacing w:val="-2"/>
                <w:sz w:val="22"/>
              </w:rPr>
              <w:t>o</w:t>
            </w:r>
            <w:r w:rsidRPr="007269CB">
              <w:rPr>
                <w:sz w:val="22"/>
              </w:rPr>
              <w:t>f</w:t>
            </w:r>
            <w:r w:rsidRPr="007269CB">
              <w:rPr>
                <w:spacing w:val="1"/>
                <w:sz w:val="22"/>
              </w:rPr>
              <w:t xml:space="preserve"> </w:t>
            </w:r>
            <w:r w:rsidRPr="007269CB">
              <w:rPr>
                <w:sz w:val="22"/>
              </w:rPr>
              <w:t xml:space="preserve">a </w:t>
            </w:r>
            <w:r w:rsidRPr="007269CB">
              <w:rPr>
                <w:spacing w:val="-2"/>
                <w:sz w:val="22"/>
              </w:rPr>
              <w:t>p</w:t>
            </w:r>
            <w:r w:rsidRPr="007269CB">
              <w:rPr>
                <w:spacing w:val="1"/>
                <w:sz w:val="22"/>
              </w:rPr>
              <w:t>r</w:t>
            </w:r>
            <w:r w:rsidRPr="007269CB">
              <w:rPr>
                <w:spacing w:val="-1"/>
                <w:sz w:val="22"/>
              </w:rPr>
              <w:t>i</w:t>
            </w:r>
            <w:r w:rsidRPr="007269CB">
              <w:rPr>
                <w:sz w:val="22"/>
              </w:rPr>
              <w:t>ce</w:t>
            </w:r>
            <w:r w:rsidRPr="007269CB">
              <w:rPr>
                <w:spacing w:val="-2"/>
                <w:sz w:val="22"/>
              </w:rPr>
              <w:t xml:space="preserve"> </w:t>
            </w:r>
            <w:r w:rsidRPr="007269CB">
              <w:rPr>
                <w:spacing w:val="-1"/>
                <w:sz w:val="22"/>
              </w:rPr>
              <w:t>i</w:t>
            </w:r>
            <w:r w:rsidRPr="007269CB">
              <w:rPr>
                <w:sz w:val="22"/>
              </w:rPr>
              <w:t>n a p</w:t>
            </w:r>
            <w:r w:rsidRPr="007269CB">
              <w:rPr>
                <w:spacing w:val="-2"/>
                <w:sz w:val="22"/>
              </w:rPr>
              <w:t>r</w:t>
            </w:r>
            <w:r w:rsidRPr="007269CB">
              <w:rPr>
                <w:spacing w:val="1"/>
                <w:sz w:val="22"/>
              </w:rPr>
              <w:t>i</w:t>
            </w:r>
            <w:r w:rsidRPr="007269CB">
              <w:rPr>
                <w:sz w:val="22"/>
              </w:rPr>
              <w:t>ce</w:t>
            </w:r>
            <w:r w:rsidRPr="007269CB">
              <w:rPr>
                <w:spacing w:val="-2"/>
                <w:sz w:val="22"/>
              </w:rPr>
              <w:t xml:space="preserve"> </w:t>
            </w:r>
            <w:r w:rsidRPr="007269CB">
              <w:rPr>
                <w:spacing w:val="-1"/>
                <w:sz w:val="22"/>
              </w:rPr>
              <w:t>l</w:t>
            </w:r>
            <w:r w:rsidRPr="007269CB">
              <w:rPr>
                <w:spacing w:val="1"/>
                <w:sz w:val="22"/>
              </w:rPr>
              <w:t>i</w:t>
            </w:r>
            <w:r w:rsidRPr="007269CB">
              <w:rPr>
                <w:sz w:val="22"/>
              </w:rPr>
              <w:t>s</w:t>
            </w:r>
            <w:r w:rsidRPr="007269CB">
              <w:rPr>
                <w:spacing w:val="-1"/>
                <w:sz w:val="22"/>
              </w:rPr>
              <w:t>t</w:t>
            </w:r>
            <w:r w:rsidRPr="007269CB">
              <w:rPr>
                <w:sz w:val="22"/>
              </w:rPr>
              <w:t>, c</w:t>
            </w:r>
            <w:r w:rsidRPr="007269CB">
              <w:rPr>
                <w:spacing w:val="-2"/>
                <w:sz w:val="22"/>
              </w:rPr>
              <w:t>a</w:t>
            </w:r>
            <w:r w:rsidRPr="007269CB">
              <w:rPr>
                <w:spacing w:val="1"/>
                <w:sz w:val="22"/>
              </w:rPr>
              <w:t>t</w:t>
            </w:r>
            <w:r w:rsidRPr="007269CB">
              <w:rPr>
                <w:spacing w:val="-2"/>
                <w:sz w:val="22"/>
              </w:rPr>
              <w:t>a</w:t>
            </w:r>
            <w:r w:rsidRPr="007269CB">
              <w:rPr>
                <w:spacing w:val="1"/>
                <w:sz w:val="22"/>
              </w:rPr>
              <w:t>l</w:t>
            </w:r>
            <w:r w:rsidRPr="007269CB">
              <w:rPr>
                <w:sz w:val="22"/>
              </w:rPr>
              <w:t>o</w:t>
            </w:r>
            <w:r w:rsidRPr="007269CB">
              <w:rPr>
                <w:spacing w:val="-2"/>
                <w:sz w:val="22"/>
              </w:rPr>
              <w:t>g</w:t>
            </w:r>
            <w:r w:rsidRPr="007269CB">
              <w:rPr>
                <w:sz w:val="22"/>
              </w:rPr>
              <w:t>, or a</w:t>
            </w:r>
            <w:r w:rsidRPr="007269CB">
              <w:rPr>
                <w:spacing w:val="-2"/>
                <w:sz w:val="22"/>
              </w:rPr>
              <w:t>dv</w:t>
            </w:r>
            <w:r w:rsidRPr="007269CB">
              <w:rPr>
                <w:sz w:val="22"/>
              </w:rPr>
              <w:t>er</w:t>
            </w:r>
            <w:r w:rsidRPr="007269CB">
              <w:rPr>
                <w:spacing w:val="1"/>
                <w:sz w:val="22"/>
              </w:rPr>
              <w:t>ti</w:t>
            </w:r>
            <w:r w:rsidRPr="007269CB">
              <w:rPr>
                <w:spacing w:val="-2"/>
                <w:sz w:val="22"/>
              </w:rPr>
              <w:t>s</w:t>
            </w:r>
            <w:r w:rsidRPr="007269CB">
              <w:rPr>
                <w:sz w:val="22"/>
              </w:rPr>
              <w:t>e</w:t>
            </w:r>
            <w:r w:rsidRPr="007269CB">
              <w:rPr>
                <w:spacing w:val="-4"/>
                <w:sz w:val="22"/>
              </w:rPr>
              <w:t>m</w:t>
            </w:r>
            <w:r w:rsidRPr="007269CB">
              <w:rPr>
                <w:sz w:val="22"/>
              </w:rPr>
              <w:t>ent does n</w:t>
            </w:r>
            <w:r w:rsidRPr="007269CB">
              <w:rPr>
                <w:spacing w:val="-2"/>
                <w:sz w:val="22"/>
              </w:rPr>
              <w:t>o</w:t>
            </w:r>
            <w:r w:rsidRPr="007269CB">
              <w:rPr>
                <w:spacing w:val="1"/>
                <w:sz w:val="22"/>
              </w:rPr>
              <w:t>t</w:t>
            </w:r>
            <w:r w:rsidRPr="007269CB">
              <w:rPr>
                <w:sz w:val="22"/>
              </w:rPr>
              <w:t>,</w:t>
            </w:r>
            <w:r w:rsidRPr="007269CB">
              <w:rPr>
                <w:spacing w:val="-2"/>
                <w:sz w:val="22"/>
              </w:rPr>
              <w:t xml:space="preserve"> </w:t>
            </w:r>
            <w:r w:rsidRPr="007269CB">
              <w:rPr>
                <w:spacing w:val="1"/>
                <w:sz w:val="22"/>
              </w:rPr>
              <w:t>i</w:t>
            </w:r>
            <w:r w:rsidRPr="007269CB">
              <w:rPr>
                <w:sz w:val="22"/>
              </w:rPr>
              <w:t>n and</w:t>
            </w:r>
            <w:r w:rsidRPr="007269CB">
              <w:rPr>
                <w:spacing w:val="-2"/>
                <w:sz w:val="22"/>
              </w:rPr>
              <w:t xml:space="preserve"> </w:t>
            </w:r>
            <w:r w:rsidRPr="007269CB">
              <w:rPr>
                <w:sz w:val="22"/>
              </w:rPr>
              <w:t>of</w:t>
            </w:r>
            <w:r w:rsidRPr="007269CB">
              <w:rPr>
                <w:spacing w:val="-2"/>
                <w:sz w:val="22"/>
              </w:rPr>
              <w:t xml:space="preserve"> </w:t>
            </w:r>
            <w:r w:rsidRPr="007269CB">
              <w:rPr>
                <w:spacing w:val="1"/>
                <w:sz w:val="22"/>
              </w:rPr>
              <w:t>i</w:t>
            </w:r>
            <w:r w:rsidRPr="007269CB">
              <w:rPr>
                <w:spacing w:val="-1"/>
                <w:sz w:val="22"/>
              </w:rPr>
              <w:t>t</w:t>
            </w:r>
            <w:r w:rsidRPr="007269CB">
              <w:rPr>
                <w:sz w:val="22"/>
              </w:rPr>
              <w:t>se</w:t>
            </w:r>
            <w:r w:rsidRPr="007269CB">
              <w:rPr>
                <w:spacing w:val="-1"/>
                <w:sz w:val="22"/>
              </w:rPr>
              <w:t>l</w:t>
            </w:r>
            <w:r w:rsidRPr="007269CB">
              <w:rPr>
                <w:spacing w:val="1"/>
                <w:sz w:val="22"/>
              </w:rPr>
              <w:t>f</w:t>
            </w:r>
            <w:r w:rsidRPr="007269CB">
              <w:rPr>
                <w:sz w:val="22"/>
              </w:rPr>
              <w:t xml:space="preserve">, </w:t>
            </w:r>
            <w:r w:rsidRPr="007269CB">
              <w:rPr>
                <w:spacing w:val="-2"/>
                <w:sz w:val="22"/>
              </w:rPr>
              <w:t>es</w:t>
            </w:r>
            <w:r w:rsidRPr="007269CB">
              <w:rPr>
                <w:spacing w:val="1"/>
                <w:sz w:val="22"/>
              </w:rPr>
              <w:t>t</w:t>
            </w:r>
            <w:r w:rsidRPr="007269CB">
              <w:rPr>
                <w:sz w:val="22"/>
              </w:rPr>
              <w:t>a</w:t>
            </w:r>
            <w:r w:rsidRPr="007269CB">
              <w:rPr>
                <w:spacing w:val="-3"/>
                <w:sz w:val="22"/>
              </w:rPr>
              <w:t>b</w:t>
            </w:r>
            <w:r w:rsidRPr="007269CB">
              <w:rPr>
                <w:spacing w:val="1"/>
                <w:sz w:val="22"/>
              </w:rPr>
              <w:t>li</w:t>
            </w:r>
            <w:r w:rsidRPr="007269CB">
              <w:rPr>
                <w:spacing w:val="-2"/>
                <w:sz w:val="22"/>
              </w:rPr>
              <w:t>s</w:t>
            </w:r>
            <w:r w:rsidRPr="007269CB">
              <w:rPr>
                <w:sz w:val="22"/>
              </w:rPr>
              <w:t>h f</w:t>
            </w:r>
            <w:r w:rsidRPr="007269CB">
              <w:rPr>
                <w:spacing w:val="-2"/>
                <w:sz w:val="22"/>
              </w:rPr>
              <w:t>a</w:t>
            </w:r>
            <w:r w:rsidRPr="007269CB">
              <w:rPr>
                <w:spacing w:val="1"/>
                <w:sz w:val="22"/>
              </w:rPr>
              <w:t>i</w:t>
            </w:r>
            <w:r w:rsidRPr="007269CB">
              <w:rPr>
                <w:spacing w:val="-2"/>
                <w:sz w:val="22"/>
              </w:rPr>
              <w:t>r</w:t>
            </w:r>
            <w:r w:rsidRPr="007269CB">
              <w:rPr>
                <w:sz w:val="22"/>
              </w:rPr>
              <w:t>ne</w:t>
            </w:r>
            <w:r w:rsidRPr="007269CB">
              <w:rPr>
                <w:spacing w:val="-2"/>
                <w:sz w:val="22"/>
              </w:rPr>
              <w:t>s</w:t>
            </w:r>
            <w:r w:rsidRPr="007269CB">
              <w:rPr>
                <w:sz w:val="22"/>
              </w:rPr>
              <w:t>s</w:t>
            </w:r>
            <w:r w:rsidRPr="007269CB">
              <w:rPr>
                <w:spacing w:val="1"/>
                <w:sz w:val="22"/>
              </w:rPr>
              <w:t xml:space="preserve"> </w:t>
            </w:r>
            <w:r w:rsidRPr="007269CB">
              <w:rPr>
                <w:sz w:val="22"/>
              </w:rPr>
              <w:t>and</w:t>
            </w:r>
            <w:r w:rsidRPr="007269CB">
              <w:rPr>
                <w:spacing w:val="-2"/>
                <w:sz w:val="22"/>
              </w:rPr>
              <w:t xml:space="preserve"> </w:t>
            </w:r>
            <w:r w:rsidRPr="007269CB">
              <w:rPr>
                <w:sz w:val="22"/>
              </w:rPr>
              <w:t>re</w:t>
            </w:r>
            <w:r w:rsidRPr="007269CB">
              <w:rPr>
                <w:spacing w:val="-2"/>
                <w:sz w:val="22"/>
              </w:rPr>
              <w:t>a</w:t>
            </w:r>
            <w:r w:rsidRPr="007269CB">
              <w:rPr>
                <w:sz w:val="22"/>
              </w:rPr>
              <w:t>son</w:t>
            </w:r>
            <w:r w:rsidRPr="007269CB">
              <w:rPr>
                <w:spacing w:val="-2"/>
                <w:sz w:val="22"/>
              </w:rPr>
              <w:t>a</w:t>
            </w:r>
            <w:r w:rsidRPr="007269CB">
              <w:rPr>
                <w:sz w:val="22"/>
              </w:rPr>
              <w:t>b</w:t>
            </w:r>
            <w:r w:rsidRPr="007269CB">
              <w:rPr>
                <w:spacing w:val="1"/>
                <w:sz w:val="22"/>
              </w:rPr>
              <w:t>l</w:t>
            </w:r>
            <w:r w:rsidRPr="007269CB">
              <w:rPr>
                <w:sz w:val="22"/>
              </w:rPr>
              <w:t>en</w:t>
            </w:r>
            <w:r w:rsidRPr="007269CB">
              <w:rPr>
                <w:spacing w:val="-2"/>
                <w:sz w:val="22"/>
              </w:rPr>
              <w:t>e</w:t>
            </w:r>
            <w:r w:rsidRPr="007269CB">
              <w:rPr>
                <w:sz w:val="22"/>
              </w:rPr>
              <w:t xml:space="preserve">ss </w:t>
            </w:r>
            <w:r w:rsidRPr="007269CB">
              <w:rPr>
                <w:spacing w:val="-2"/>
                <w:sz w:val="22"/>
              </w:rPr>
              <w:t>o</w:t>
            </w:r>
            <w:r w:rsidRPr="007269CB">
              <w:rPr>
                <w:sz w:val="22"/>
              </w:rPr>
              <w:t>f</w:t>
            </w:r>
            <w:r w:rsidRPr="007269CB">
              <w:rPr>
                <w:spacing w:val="1"/>
                <w:sz w:val="22"/>
              </w:rPr>
              <w:t xml:space="preserve"> </w:t>
            </w:r>
            <w:r w:rsidRPr="007269CB">
              <w:rPr>
                <w:spacing w:val="-1"/>
                <w:sz w:val="22"/>
              </w:rPr>
              <w:t>t</w:t>
            </w:r>
            <w:r w:rsidRPr="007269CB">
              <w:rPr>
                <w:sz w:val="22"/>
              </w:rPr>
              <w:t xml:space="preserve">he </w:t>
            </w:r>
            <w:r w:rsidRPr="007269CB">
              <w:rPr>
                <w:spacing w:val="-2"/>
                <w:sz w:val="22"/>
              </w:rPr>
              <w:t>p</w:t>
            </w:r>
            <w:r w:rsidRPr="007269CB">
              <w:rPr>
                <w:spacing w:val="1"/>
                <w:sz w:val="22"/>
              </w:rPr>
              <w:t>ri</w:t>
            </w:r>
            <w:r w:rsidRPr="007269CB">
              <w:rPr>
                <w:spacing w:val="-2"/>
                <w:sz w:val="22"/>
              </w:rPr>
              <w:t>c</w:t>
            </w:r>
            <w:r w:rsidRPr="007269CB">
              <w:rPr>
                <w:sz w:val="22"/>
              </w:rPr>
              <w:t xml:space="preserve">e </w:t>
            </w:r>
            <w:r w:rsidRPr="007269CB">
              <w:rPr>
                <w:spacing w:val="-2"/>
                <w:sz w:val="22"/>
              </w:rPr>
              <w:t>(</w:t>
            </w:r>
            <w:r w:rsidRPr="007269CB">
              <w:rPr>
                <w:spacing w:val="1"/>
                <w:sz w:val="22"/>
              </w:rPr>
              <w:t>i</w:t>
            </w:r>
            <w:r w:rsidRPr="007269CB">
              <w:rPr>
                <w:sz w:val="22"/>
              </w:rPr>
              <w:t>n</w:t>
            </w:r>
            <w:r w:rsidRPr="007269CB">
              <w:rPr>
                <w:spacing w:val="-2"/>
                <w:sz w:val="22"/>
              </w:rPr>
              <w:t>s</w:t>
            </w:r>
            <w:r w:rsidRPr="007269CB">
              <w:rPr>
                <w:sz w:val="22"/>
              </w:rPr>
              <w:t>e</w:t>
            </w:r>
            <w:r w:rsidRPr="007269CB">
              <w:rPr>
                <w:spacing w:val="-2"/>
                <w:sz w:val="22"/>
              </w:rPr>
              <w:t>r</w:t>
            </w:r>
            <w:r w:rsidRPr="007269CB">
              <w:rPr>
                <w:sz w:val="22"/>
              </w:rPr>
              <w:t>t</w:t>
            </w:r>
            <w:r w:rsidRPr="007269CB">
              <w:rPr>
                <w:spacing w:val="-1"/>
                <w:sz w:val="22"/>
              </w:rPr>
              <w:t xml:space="preserve"> </w:t>
            </w:r>
            <w:r w:rsidRPr="007269CB">
              <w:rPr>
                <w:sz w:val="22"/>
              </w:rPr>
              <w:t>nar</w:t>
            </w:r>
            <w:r w:rsidRPr="007269CB">
              <w:rPr>
                <w:spacing w:val="-2"/>
                <w:sz w:val="22"/>
              </w:rPr>
              <w:t>r</w:t>
            </w:r>
            <w:r w:rsidRPr="007269CB">
              <w:rPr>
                <w:sz w:val="22"/>
              </w:rPr>
              <w:t>a</w:t>
            </w:r>
            <w:r w:rsidRPr="007269CB">
              <w:rPr>
                <w:spacing w:val="-1"/>
                <w:sz w:val="22"/>
              </w:rPr>
              <w:t>t</w:t>
            </w:r>
            <w:r w:rsidRPr="007269CB">
              <w:rPr>
                <w:spacing w:val="1"/>
                <w:sz w:val="22"/>
              </w:rPr>
              <w:t>i</w:t>
            </w:r>
            <w:r w:rsidRPr="007269CB">
              <w:rPr>
                <w:spacing w:val="-2"/>
                <w:sz w:val="22"/>
              </w:rPr>
              <w:t>v</w:t>
            </w:r>
            <w:r w:rsidRPr="007269CB">
              <w:rPr>
                <w:sz w:val="22"/>
              </w:rPr>
              <w:t>e be</w:t>
            </w:r>
            <w:r w:rsidRPr="007269CB">
              <w:rPr>
                <w:spacing w:val="-1"/>
                <w:sz w:val="22"/>
              </w:rPr>
              <w:t>l</w:t>
            </w:r>
            <w:r w:rsidRPr="007269CB">
              <w:rPr>
                <w:sz w:val="22"/>
              </w:rPr>
              <w:t>o</w:t>
            </w:r>
            <w:r w:rsidRPr="007269CB">
              <w:rPr>
                <w:spacing w:val="-1"/>
                <w:sz w:val="22"/>
              </w:rPr>
              <w:t>w</w:t>
            </w:r>
            <w:r w:rsidRPr="007269CB">
              <w:rPr>
                <w:spacing w:val="1"/>
                <w:sz w:val="22"/>
              </w:rPr>
              <w:t>)</w:t>
            </w:r>
            <w:r w:rsidRPr="007269CB">
              <w:rPr>
                <w:sz w:val="22"/>
              </w:rPr>
              <w:t>;</w:t>
            </w:r>
          </w:p>
          <w:p w14:paraId="36477FFE" w14:textId="77777777" w:rsidR="006D0294" w:rsidRPr="007269CB" w:rsidRDefault="006D0294" w:rsidP="006D0294">
            <w:pPr>
              <w:tabs>
                <w:tab w:val="left" w:pos="440"/>
              </w:tabs>
              <w:ind w:right="-20"/>
              <w:rPr>
                <w:sz w:val="22"/>
              </w:rPr>
            </w:pPr>
            <w:r w:rsidRPr="007269CB">
              <w:rPr>
                <w:position w:val="-1"/>
                <w:sz w:val="22"/>
                <w:u w:val="single" w:color="221E1F"/>
              </w:rPr>
              <w:t xml:space="preserve"> </w:t>
            </w:r>
            <w:r w:rsidRPr="007269CB">
              <w:rPr>
                <w:position w:val="-1"/>
                <w:sz w:val="22"/>
                <w:u w:val="single" w:color="221E1F"/>
              </w:rPr>
              <w:tab/>
            </w:r>
            <w:r w:rsidRPr="007269CB">
              <w:rPr>
                <w:position w:val="-1"/>
                <w:sz w:val="22"/>
              </w:rPr>
              <w:t xml:space="preserve"> Co</w:t>
            </w:r>
            <w:r w:rsidRPr="007269CB">
              <w:rPr>
                <w:spacing w:val="-4"/>
                <w:position w:val="-1"/>
                <w:sz w:val="22"/>
              </w:rPr>
              <w:t>m</w:t>
            </w:r>
            <w:r w:rsidRPr="007269CB">
              <w:rPr>
                <w:position w:val="-1"/>
                <w:sz w:val="22"/>
              </w:rPr>
              <w:t>par</w:t>
            </w:r>
            <w:r w:rsidRPr="007269CB">
              <w:rPr>
                <w:spacing w:val="1"/>
                <w:position w:val="-1"/>
                <w:sz w:val="22"/>
              </w:rPr>
              <w:t>i</w:t>
            </w:r>
            <w:r w:rsidRPr="007269CB">
              <w:rPr>
                <w:position w:val="-1"/>
                <w:sz w:val="22"/>
              </w:rPr>
              <w:t xml:space="preserve">son </w:t>
            </w:r>
            <w:r w:rsidRPr="007269CB">
              <w:rPr>
                <w:spacing w:val="-4"/>
                <w:position w:val="-1"/>
                <w:sz w:val="22"/>
              </w:rPr>
              <w:t>w</w:t>
            </w:r>
            <w:r w:rsidRPr="007269CB">
              <w:rPr>
                <w:spacing w:val="1"/>
                <w:position w:val="-1"/>
                <w:sz w:val="22"/>
              </w:rPr>
              <w:t>i</w:t>
            </w:r>
            <w:r w:rsidRPr="007269CB">
              <w:rPr>
                <w:spacing w:val="-1"/>
                <w:position w:val="-1"/>
                <w:sz w:val="22"/>
              </w:rPr>
              <w:t>t</w:t>
            </w:r>
            <w:r w:rsidRPr="007269CB">
              <w:rPr>
                <w:position w:val="-1"/>
                <w:sz w:val="22"/>
              </w:rPr>
              <w:t>h s</w:t>
            </w:r>
            <w:r w:rsidRPr="007269CB">
              <w:rPr>
                <w:spacing w:val="1"/>
                <w:position w:val="-1"/>
                <w:sz w:val="22"/>
              </w:rPr>
              <w:t>i</w:t>
            </w:r>
            <w:r w:rsidRPr="007269CB">
              <w:rPr>
                <w:spacing w:val="-4"/>
                <w:position w:val="-1"/>
                <w:sz w:val="22"/>
              </w:rPr>
              <w:t>m</w:t>
            </w:r>
            <w:r w:rsidRPr="007269CB">
              <w:rPr>
                <w:spacing w:val="1"/>
                <w:position w:val="-1"/>
                <w:sz w:val="22"/>
              </w:rPr>
              <w:t>i</w:t>
            </w:r>
            <w:r w:rsidRPr="007269CB">
              <w:rPr>
                <w:spacing w:val="-1"/>
                <w:position w:val="-1"/>
                <w:sz w:val="22"/>
              </w:rPr>
              <w:t>l</w:t>
            </w:r>
            <w:r w:rsidRPr="007269CB">
              <w:rPr>
                <w:position w:val="-1"/>
                <w:sz w:val="22"/>
              </w:rPr>
              <w:t xml:space="preserve">ar </w:t>
            </w:r>
            <w:r w:rsidRPr="007269CB">
              <w:rPr>
                <w:spacing w:val="-1"/>
                <w:position w:val="-1"/>
                <w:sz w:val="22"/>
              </w:rPr>
              <w:t>i</w:t>
            </w:r>
            <w:r w:rsidRPr="007269CB">
              <w:rPr>
                <w:spacing w:val="1"/>
                <w:position w:val="-1"/>
                <w:sz w:val="22"/>
              </w:rPr>
              <w:t>t</w:t>
            </w:r>
            <w:r w:rsidRPr="007269CB">
              <w:rPr>
                <w:position w:val="-1"/>
                <w:sz w:val="22"/>
              </w:rPr>
              <w:t>e</w:t>
            </w:r>
            <w:r w:rsidRPr="007269CB">
              <w:rPr>
                <w:spacing w:val="-4"/>
                <w:position w:val="-1"/>
                <w:sz w:val="22"/>
              </w:rPr>
              <w:t>m</w:t>
            </w:r>
            <w:r w:rsidRPr="007269CB">
              <w:rPr>
                <w:position w:val="-1"/>
                <w:sz w:val="22"/>
              </w:rPr>
              <w:t xml:space="preserve">s </w:t>
            </w:r>
            <w:r w:rsidRPr="007269CB">
              <w:rPr>
                <w:spacing w:val="1"/>
                <w:position w:val="-1"/>
                <w:sz w:val="22"/>
              </w:rPr>
              <w:t>i</w:t>
            </w:r>
            <w:r w:rsidRPr="007269CB">
              <w:rPr>
                <w:position w:val="-1"/>
                <w:sz w:val="22"/>
              </w:rPr>
              <w:t>n a</w:t>
            </w:r>
            <w:r w:rsidRPr="007269CB">
              <w:rPr>
                <w:spacing w:val="-2"/>
                <w:position w:val="-1"/>
                <w:sz w:val="22"/>
              </w:rPr>
              <w:t xml:space="preserve"> </w:t>
            </w:r>
            <w:r w:rsidRPr="007269CB">
              <w:rPr>
                <w:position w:val="-1"/>
                <w:sz w:val="22"/>
              </w:rPr>
              <w:t>r</w:t>
            </w:r>
            <w:r w:rsidRPr="007269CB">
              <w:rPr>
                <w:spacing w:val="-2"/>
                <w:position w:val="-1"/>
                <w:sz w:val="22"/>
              </w:rPr>
              <w:t>e</w:t>
            </w:r>
            <w:r w:rsidRPr="007269CB">
              <w:rPr>
                <w:spacing w:val="1"/>
                <w:position w:val="-1"/>
                <w:sz w:val="22"/>
              </w:rPr>
              <w:t>l</w:t>
            </w:r>
            <w:r w:rsidRPr="007269CB">
              <w:rPr>
                <w:spacing w:val="-2"/>
                <w:position w:val="-1"/>
                <w:sz w:val="22"/>
              </w:rPr>
              <w:t>a</w:t>
            </w:r>
            <w:r w:rsidRPr="007269CB">
              <w:rPr>
                <w:spacing w:val="1"/>
                <w:position w:val="-1"/>
                <w:sz w:val="22"/>
              </w:rPr>
              <w:t>t</w:t>
            </w:r>
            <w:r w:rsidRPr="007269CB">
              <w:rPr>
                <w:position w:val="-1"/>
                <w:sz w:val="22"/>
              </w:rPr>
              <w:t>ed</w:t>
            </w:r>
            <w:r w:rsidRPr="007269CB">
              <w:rPr>
                <w:spacing w:val="-2"/>
                <w:position w:val="-1"/>
                <w:sz w:val="22"/>
              </w:rPr>
              <w:t xml:space="preserve"> </w:t>
            </w:r>
            <w:r w:rsidRPr="007269CB">
              <w:rPr>
                <w:spacing w:val="1"/>
                <w:position w:val="-1"/>
                <w:sz w:val="22"/>
              </w:rPr>
              <w:t>i</w:t>
            </w:r>
            <w:r w:rsidRPr="007269CB">
              <w:rPr>
                <w:position w:val="-1"/>
                <w:sz w:val="22"/>
              </w:rPr>
              <w:t>nd</w:t>
            </w:r>
            <w:r w:rsidRPr="007269CB">
              <w:rPr>
                <w:spacing w:val="-2"/>
                <w:position w:val="-1"/>
                <w:sz w:val="22"/>
              </w:rPr>
              <w:t>u</w:t>
            </w:r>
            <w:r w:rsidRPr="007269CB">
              <w:rPr>
                <w:position w:val="-1"/>
                <w:sz w:val="22"/>
              </w:rPr>
              <w:t>s</w:t>
            </w:r>
            <w:r w:rsidRPr="007269CB">
              <w:rPr>
                <w:spacing w:val="-1"/>
                <w:position w:val="-1"/>
                <w:sz w:val="22"/>
              </w:rPr>
              <w:t>t</w:t>
            </w:r>
            <w:r w:rsidRPr="007269CB">
              <w:rPr>
                <w:spacing w:val="-2"/>
                <w:position w:val="-1"/>
                <w:sz w:val="22"/>
              </w:rPr>
              <w:t>r</w:t>
            </w:r>
            <w:r w:rsidRPr="007269CB">
              <w:rPr>
                <w:position w:val="-1"/>
                <w:sz w:val="22"/>
              </w:rPr>
              <w:t>y</w:t>
            </w:r>
            <w:r w:rsidRPr="007269CB">
              <w:rPr>
                <w:spacing w:val="-2"/>
                <w:position w:val="-1"/>
                <w:sz w:val="22"/>
              </w:rPr>
              <w:t xml:space="preserve"> </w:t>
            </w:r>
            <w:r w:rsidRPr="007269CB">
              <w:rPr>
                <w:position w:val="-1"/>
                <w:sz w:val="22"/>
              </w:rPr>
              <w:t>(</w:t>
            </w:r>
            <w:r w:rsidRPr="007269CB">
              <w:rPr>
                <w:spacing w:val="1"/>
                <w:position w:val="-1"/>
                <w:sz w:val="22"/>
              </w:rPr>
              <w:t>i</w:t>
            </w:r>
            <w:r w:rsidRPr="007269CB">
              <w:rPr>
                <w:position w:val="-1"/>
                <w:sz w:val="22"/>
              </w:rPr>
              <w:t>ns</w:t>
            </w:r>
            <w:r w:rsidRPr="007269CB">
              <w:rPr>
                <w:spacing w:val="-2"/>
                <w:position w:val="-1"/>
                <w:sz w:val="22"/>
              </w:rPr>
              <w:t>e</w:t>
            </w:r>
            <w:r w:rsidRPr="007269CB">
              <w:rPr>
                <w:spacing w:val="1"/>
                <w:position w:val="-1"/>
                <w:sz w:val="22"/>
              </w:rPr>
              <w:t>r</w:t>
            </w:r>
            <w:r w:rsidRPr="007269CB">
              <w:rPr>
                <w:position w:val="-1"/>
                <w:sz w:val="22"/>
              </w:rPr>
              <w:t>t</w:t>
            </w:r>
            <w:r w:rsidRPr="007269CB">
              <w:rPr>
                <w:spacing w:val="1"/>
                <w:position w:val="-1"/>
                <w:sz w:val="22"/>
              </w:rPr>
              <w:t xml:space="preserve"> </w:t>
            </w:r>
            <w:r w:rsidRPr="007269CB">
              <w:rPr>
                <w:spacing w:val="-2"/>
                <w:position w:val="-1"/>
                <w:sz w:val="22"/>
              </w:rPr>
              <w:t>n</w:t>
            </w:r>
            <w:r w:rsidRPr="007269CB">
              <w:rPr>
                <w:position w:val="-1"/>
                <w:sz w:val="22"/>
              </w:rPr>
              <w:t>a</w:t>
            </w:r>
            <w:r w:rsidRPr="007269CB">
              <w:rPr>
                <w:spacing w:val="-2"/>
                <w:position w:val="-1"/>
                <w:sz w:val="22"/>
              </w:rPr>
              <w:t>r</w:t>
            </w:r>
            <w:r w:rsidRPr="007269CB">
              <w:rPr>
                <w:spacing w:val="1"/>
                <w:position w:val="-1"/>
                <w:sz w:val="22"/>
              </w:rPr>
              <w:t>r</w:t>
            </w:r>
            <w:r w:rsidRPr="007269CB">
              <w:rPr>
                <w:position w:val="-1"/>
                <w:sz w:val="22"/>
              </w:rPr>
              <w:t>a</w:t>
            </w:r>
            <w:r w:rsidRPr="007269CB">
              <w:rPr>
                <w:spacing w:val="-1"/>
                <w:position w:val="-1"/>
                <w:sz w:val="22"/>
              </w:rPr>
              <w:t>t</w:t>
            </w:r>
            <w:r w:rsidRPr="007269CB">
              <w:rPr>
                <w:spacing w:val="1"/>
                <w:position w:val="-1"/>
                <w:sz w:val="22"/>
              </w:rPr>
              <w:t>i</w:t>
            </w:r>
            <w:r w:rsidRPr="007269CB">
              <w:rPr>
                <w:spacing w:val="-2"/>
                <w:position w:val="-1"/>
                <w:sz w:val="22"/>
              </w:rPr>
              <w:t>v</w:t>
            </w:r>
            <w:r w:rsidRPr="007269CB">
              <w:rPr>
                <w:position w:val="-1"/>
                <w:sz w:val="22"/>
              </w:rPr>
              <w:t>e be</w:t>
            </w:r>
            <w:r w:rsidRPr="007269CB">
              <w:rPr>
                <w:spacing w:val="-1"/>
                <w:position w:val="-1"/>
                <w:sz w:val="22"/>
              </w:rPr>
              <w:t>l</w:t>
            </w:r>
            <w:r w:rsidRPr="007269CB">
              <w:rPr>
                <w:position w:val="-1"/>
                <w:sz w:val="22"/>
              </w:rPr>
              <w:t>o</w:t>
            </w:r>
            <w:r w:rsidRPr="007269CB">
              <w:rPr>
                <w:spacing w:val="-1"/>
                <w:position w:val="-1"/>
                <w:sz w:val="22"/>
              </w:rPr>
              <w:t>w</w:t>
            </w:r>
            <w:r w:rsidRPr="007269CB">
              <w:rPr>
                <w:spacing w:val="1"/>
                <w:position w:val="-1"/>
                <w:sz w:val="22"/>
              </w:rPr>
              <w:t>)</w:t>
            </w:r>
            <w:r w:rsidRPr="007269CB">
              <w:rPr>
                <w:position w:val="-1"/>
                <w:sz w:val="22"/>
              </w:rPr>
              <w:t>;</w:t>
            </w:r>
          </w:p>
          <w:p w14:paraId="7005FAAD" w14:textId="77777777" w:rsidR="006D0294" w:rsidRPr="007269CB" w:rsidRDefault="006D0294" w:rsidP="006D0294">
            <w:pPr>
              <w:tabs>
                <w:tab w:val="left" w:pos="440"/>
              </w:tabs>
              <w:ind w:right="-20"/>
              <w:rPr>
                <w:sz w:val="22"/>
              </w:rPr>
            </w:pPr>
            <w:r w:rsidRPr="007269CB">
              <w:rPr>
                <w:position w:val="-1"/>
                <w:sz w:val="22"/>
                <w:u w:val="single" w:color="221E1F"/>
              </w:rPr>
              <w:t xml:space="preserve"> </w:t>
            </w:r>
            <w:r w:rsidRPr="007269CB">
              <w:rPr>
                <w:position w:val="-1"/>
                <w:sz w:val="22"/>
                <w:u w:val="single" w:color="221E1F"/>
              </w:rPr>
              <w:tab/>
            </w:r>
            <w:r w:rsidRPr="007269CB">
              <w:rPr>
                <w:position w:val="-1"/>
                <w:sz w:val="22"/>
              </w:rPr>
              <w:t xml:space="preserve"> </w:t>
            </w:r>
            <w:r w:rsidRPr="007269CB">
              <w:rPr>
                <w:spacing w:val="2"/>
                <w:position w:val="-1"/>
                <w:sz w:val="22"/>
              </w:rPr>
              <w:t>T</w:t>
            </w:r>
            <w:r w:rsidRPr="007269CB">
              <w:rPr>
                <w:position w:val="-1"/>
                <w:sz w:val="22"/>
              </w:rPr>
              <w:t xml:space="preserve">he </w:t>
            </w:r>
            <w:r w:rsidRPr="007269CB">
              <w:rPr>
                <w:spacing w:val="-2"/>
                <w:position w:val="-1"/>
                <w:sz w:val="22"/>
              </w:rPr>
              <w:t>c</w:t>
            </w:r>
            <w:r w:rsidRPr="007269CB">
              <w:rPr>
                <w:position w:val="-1"/>
                <w:sz w:val="22"/>
              </w:rPr>
              <w:t>on</w:t>
            </w:r>
            <w:r w:rsidRPr="007269CB">
              <w:rPr>
                <w:spacing w:val="-1"/>
                <w:position w:val="-1"/>
                <w:sz w:val="22"/>
              </w:rPr>
              <w:t>t</w:t>
            </w:r>
            <w:r w:rsidRPr="007269CB">
              <w:rPr>
                <w:position w:val="-1"/>
                <w:sz w:val="22"/>
              </w:rPr>
              <w:t>ra</w:t>
            </w:r>
            <w:r w:rsidRPr="007269CB">
              <w:rPr>
                <w:spacing w:val="-2"/>
                <w:position w:val="-1"/>
                <w:sz w:val="22"/>
              </w:rPr>
              <w:t>c</w:t>
            </w:r>
            <w:r w:rsidRPr="007269CB">
              <w:rPr>
                <w:spacing w:val="1"/>
                <w:position w:val="-1"/>
                <w:sz w:val="22"/>
              </w:rPr>
              <w:t>t</w:t>
            </w:r>
            <w:r w:rsidRPr="007269CB">
              <w:rPr>
                <w:spacing w:val="-1"/>
                <w:position w:val="-1"/>
                <w:sz w:val="22"/>
              </w:rPr>
              <w:t>i</w:t>
            </w:r>
            <w:r w:rsidRPr="007269CB">
              <w:rPr>
                <w:position w:val="-1"/>
                <w:sz w:val="22"/>
              </w:rPr>
              <w:t>ng</w:t>
            </w:r>
            <w:r w:rsidRPr="007269CB">
              <w:rPr>
                <w:spacing w:val="-2"/>
                <w:position w:val="-1"/>
                <w:sz w:val="22"/>
              </w:rPr>
              <w:t xml:space="preserve"> </w:t>
            </w:r>
            <w:r w:rsidRPr="007269CB">
              <w:rPr>
                <w:position w:val="-1"/>
                <w:sz w:val="22"/>
              </w:rPr>
              <w:t>off</w:t>
            </w:r>
            <w:r w:rsidRPr="007269CB">
              <w:rPr>
                <w:spacing w:val="-1"/>
                <w:position w:val="-1"/>
                <w:sz w:val="22"/>
              </w:rPr>
              <w:t>i</w:t>
            </w:r>
            <w:r w:rsidRPr="007269CB">
              <w:rPr>
                <w:position w:val="-1"/>
                <w:sz w:val="22"/>
              </w:rPr>
              <w:t>c</w:t>
            </w:r>
            <w:r w:rsidRPr="007269CB">
              <w:rPr>
                <w:spacing w:val="-2"/>
                <w:position w:val="-1"/>
                <w:sz w:val="22"/>
              </w:rPr>
              <w:t>er</w:t>
            </w:r>
            <w:r w:rsidRPr="007269CB">
              <w:rPr>
                <w:spacing w:val="1"/>
                <w:position w:val="-1"/>
                <w:sz w:val="22"/>
              </w:rPr>
              <w:t>’</w:t>
            </w:r>
            <w:r w:rsidRPr="007269CB">
              <w:rPr>
                <w:position w:val="-1"/>
                <w:sz w:val="22"/>
              </w:rPr>
              <w:t>s p</w:t>
            </w:r>
            <w:r w:rsidRPr="007269CB">
              <w:rPr>
                <w:spacing w:val="-2"/>
                <w:position w:val="-1"/>
                <w:sz w:val="22"/>
              </w:rPr>
              <w:t>e</w:t>
            </w:r>
            <w:r w:rsidRPr="007269CB">
              <w:rPr>
                <w:position w:val="-1"/>
                <w:sz w:val="22"/>
              </w:rPr>
              <w:t>rso</w:t>
            </w:r>
            <w:r w:rsidRPr="007269CB">
              <w:rPr>
                <w:spacing w:val="-2"/>
                <w:position w:val="-1"/>
                <w:sz w:val="22"/>
              </w:rPr>
              <w:t>n</w:t>
            </w:r>
            <w:r w:rsidRPr="007269CB">
              <w:rPr>
                <w:position w:val="-1"/>
                <w:sz w:val="22"/>
              </w:rPr>
              <w:t>al</w:t>
            </w:r>
            <w:r w:rsidRPr="007269CB">
              <w:rPr>
                <w:spacing w:val="1"/>
                <w:position w:val="-1"/>
                <w:sz w:val="22"/>
              </w:rPr>
              <w:t xml:space="preserve"> </w:t>
            </w:r>
            <w:r w:rsidRPr="007269CB">
              <w:rPr>
                <w:spacing w:val="-2"/>
                <w:position w:val="-1"/>
                <w:sz w:val="22"/>
              </w:rPr>
              <w:t>k</w:t>
            </w:r>
            <w:r w:rsidRPr="007269CB">
              <w:rPr>
                <w:position w:val="-1"/>
                <w:sz w:val="22"/>
              </w:rPr>
              <w:t>no</w:t>
            </w:r>
            <w:r w:rsidRPr="007269CB">
              <w:rPr>
                <w:spacing w:val="-1"/>
                <w:position w:val="-1"/>
                <w:sz w:val="22"/>
              </w:rPr>
              <w:t>wl</w:t>
            </w:r>
            <w:r w:rsidRPr="007269CB">
              <w:rPr>
                <w:position w:val="-1"/>
                <w:sz w:val="22"/>
              </w:rPr>
              <w:t>ed</w:t>
            </w:r>
            <w:r w:rsidRPr="007269CB">
              <w:rPr>
                <w:spacing w:val="-2"/>
                <w:position w:val="-1"/>
                <w:sz w:val="22"/>
              </w:rPr>
              <w:t>g</w:t>
            </w:r>
            <w:r w:rsidRPr="007269CB">
              <w:rPr>
                <w:position w:val="-1"/>
                <w:sz w:val="22"/>
              </w:rPr>
              <w:t xml:space="preserve">e of </w:t>
            </w:r>
            <w:r w:rsidRPr="007269CB">
              <w:rPr>
                <w:spacing w:val="-1"/>
                <w:position w:val="-1"/>
                <w:sz w:val="22"/>
              </w:rPr>
              <w:t>t</w:t>
            </w:r>
            <w:r w:rsidRPr="007269CB">
              <w:rPr>
                <w:spacing w:val="-2"/>
                <w:position w:val="-1"/>
                <w:sz w:val="22"/>
              </w:rPr>
              <w:t>h</w:t>
            </w:r>
            <w:r w:rsidRPr="007269CB">
              <w:rPr>
                <w:position w:val="-1"/>
                <w:sz w:val="22"/>
              </w:rPr>
              <w:t xml:space="preserve">e </w:t>
            </w:r>
            <w:r w:rsidRPr="007269CB">
              <w:rPr>
                <w:spacing w:val="1"/>
                <w:position w:val="-1"/>
                <w:sz w:val="22"/>
              </w:rPr>
              <w:t>i</w:t>
            </w:r>
            <w:r w:rsidRPr="007269CB">
              <w:rPr>
                <w:spacing w:val="-1"/>
                <w:position w:val="-1"/>
                <w:sz w:val="22"/>
              </w:rPr>
              <w:t>t</w:t>
            </w:r>
            <w:r w:rsidRPr="007269CB">
              <w:rPr>
                <w:position w:val="-1"/>
                <w:sz w:val="22"/>
              </w:rPr>
              <w:t>em</w:t>
            </w:r>
            <w:r w:rsidRPr="007269CB">
              <w:rPr>
                <w:spacing w:val="-4"/>
                <w:position w:val="-1"/>
                <w:sz w:val="22"/>
              </w:rPr>
              <w:t xml:space="preserve"> </w:t>
            </w:r>
            <w:r w:rsidRPr="007269CB">
              <w:rPr>
                <w:position w:val="-1"/>
                <w:sz w:val="22"/>
              </w:rPr>
              <w:t>be</w:t>
            </w:r>
            <w:r w:rsidRPr="007269CB">
              <w:rPr>
                <w:spacing w:val="1"/>
                <w:position w:val="-1"/>
                <w:sz w:val="22"/>
              </w:rPr>
              <w:t>i</w:t>
            </w:r>
            <w:r w:rsidRPr="007269CB">
              <w:rPr>
                <w:position w:val="-1"/>
                <w:sz w:val="22"/>
              </w:rPr>
              <w:t>ng</w:t>
            </w:r>
            <w:r w:rsidRPr="007269CB">
              <w:rPr>
                <w:spacing w:val="-2"/>
                <w:position w:val="-1"/>
                <w:sz w:val="22"/>
              </w:rPr>
              <w:t xml:space="preserve"> </w:t>
            </w:r>
            <w:r w:rsidRPr="007269CB">
              <w:rPr>
                <w:position w:val="-1"/>
                <w:sz w:val="22"/>
              </w:rPr>
              <w:t>purc</w:t>
            </w:r>
            <w:r w:rsidRPr="007269CB">
              <w:rPr>
                <w:spacing w:val="-2"/>
                <w:position w:val="-1"/>
                <w:sz w:val="22"/>
              </w:rPr>
              <w:t>h</w:t>
            </w:r>
            <w:r w:rsidRPr="007269CB">
              <w:rPr>
                <w:position w:val="-1"/>
                <w:sz w:val="22"/>
              </w:rPr>
              <w:t>ased</w:t>
            </w:r>
            <w:r w:rsidRPr="007269CB">
              <w:rPr>
                <w:spacing w:val="-2"/>
                <w:position w:val="-1"/>
                <w:sz w:val="22"/>
              </w:rPr>
              <w:t xml:space="preserve"> </w:t>
            </w:r>
            <w:r w:rsidRPr="007269CB">
              <w:rPr>
                <w:position w:val="-1"/>
                <w:sz w:val="22"/>
              </w:rPr>
              <w:t>(</w:t>
            </w:r>
            <w:r w:rsidRPr="007269CB">
              <w:rPr>
                <w:spacing w:val="-1"/>
                <w:position w:val="-1"/>
                <w:sz w:val="22"/>
              </w:rPr>
              <w:t>i</w:t>
            </w:r>
            <w:r w:rsidRPr="007269CB">
              <w:rPr>
                <w:position w:val="-1"/>
                <w:sz w:val="22"/>
              </w:rPr>
              <w:t>n</w:t>
            </w:r>
            <w:r w:rsidRPr="007269CB">
              <w:rPr>
                <w:spacing w:val="-2"/>
                <w:position w:val="-1"/>
                <w:sz w:val="22"/>
              </w:rPr>
              <w:t>s</w:t>
            </w:r>
            <w:r w:rsidRPr="007269CB">
              <w:rPr>
                <w:position w:val="-1"/>
                <w:sz w:val="22"/>
              </w:rPr>
              <w:t>ert</w:t>
            </w:r>
            <w:r w:rsidRPr="007269CB">
              <w:rPr>
                <w:spacing w:val="-1"/>
                <w:position w:val="-1"/>
                <w:sz w:val="22"/>
              </w:rPr>
              <w:t xml:space="preserve"> </w:t>
            </w:r>
            <w:r w:rsidRPr="007269CB">
              <w:rPr>
                <w:position w:val="-1"/>
                <w:sz w:val="22"/>
              </w:rPr>
              <w:t>na</w:t>
            </w:r>
            <w:r w:rsidRPr="007269CB">
              <w:rPr>
                <w:spacing w:val="-2"/>
                <w:position w:val="-1"/>
                <w:sz w:val="22"/>
              </w:rPr>
              <w:t>r</w:t>
            </w:r>
            <w:r w:rsidRPr="007269CB">
              <w:rPr>
                <w:spacing w:val="1"/>
                <w:position w:val="-1"/>
                <w:sz w:val="22"/>
              </w:rPr>
              <w:t>r</w:t>
            </w:r>
            <w:r w:rsidRPr="007269CB">
              <w:rPr>
                <w:spacing w:val="-2"/>
                <w:position w:val="-1"/>
                <w:sz w:val="22"/>
              </w:rPr>
              <w:t>a</w:t>
            </w:r>
            <w:r w:rsidRPr="007269CB">
              <w:rPr>
                <w:spacing w:val="1"/>
                <w:position w:val="-1"/>
                <w:sz w:val="22"/>
              </w:rPr>
              <w:t>ti</w:t>
            </w:r>
            <w:r w:rsidRPr="007269CB">
              <w:rPr>
                <w:spacing w:val="-2"/>
                <w:position w:val="-1"/>
                <w:sz w:val="22"/>
              </w:rPr>
              <w:t>v</w:t>
            </w:r>
            <w:r w:rsidRPr="007269CB">
              <w:rPr>
                <w:position w:val="-1"/>
                <w:sz w:val="22"/>
              </w:rPr>
              <w:t>e b</w:t>
            </w:r>
            <w:r w:rsidRPr="007269CB">
              <w:rPr>
                <w:spacing w:val="-2"/>
                <w:position w:val="-1"/>
                <w:sz w:val="22"/>
              </w:rPr>
              <w:t>e</w:t>
            </w:r>
            <w:r w:rsidRPr="007269CB">
              <w:rPr>
                <w:spacing w:val="1"/>
                <w:position w:val="-1"/>
                <w:sz w:val="22"/>
              </w:rPr>
              <w:t>l</w:t>
            </w:r>
            <w:r w:rsidRPr="007269CB">
              <w:rPr>
                <w:position w:val="-1"/>
                <w:sz w:val="22"/>
              </w:rPr>
              <w:t>o</w:t>
            </w:r>
            <w:r w:rsidRPr="007269CB">
              <w:rPr>
                <w:spacing w:val="-1"/>
                <w:position w:val="-1"/>
                <w:sz w:val="22"/>
              </w:rPr>
              <w:t>w</w:t>
            </w:r>
            <w:r w:rsidRPr="007269CB">
              <w:rPr>
                <w:spacing w:val="-4"/>
                <w:position w:val="-1"/>
                <w:sz w:val="22"/>
              </w:rPr>
              <w:t>)</w:t>
            </w:r>
            <w:r w:rsidRPr="007269CB">
              <w:rPr>
                <w:position w:val="-1"/>
                <w:sz w:val="22"/>
              </w:rPr>
              <w:t>;</w:t>
            </w:r>
          </w:p>
          <w:p w14:paraId="306EC306" w14:textId="77777777" w:rsidR="006D0294" w:rsidRPr="007269CB" w:rsidRDefault="006D0294" w:rsidP="006D0294">
            <w:pPr>
              <w:tabs>
                <w:tab w:val="left" w:pos="440"/>
              </w:tabs>
              <w:ind w:right="-20"/>
              <w:rPr>
                <w:sz w:val="22"/>
              </w:rPr>
            </w:pPr>
            <w:r w:rsidRPr="007269CB">
              <w:rPr>
                <w:position w:val="-1"/>
                <w:sz w:val="22"/>
                <w:u w:val="single" w:color="221E1F"/>
              </w:rPr>
              <w:t xml:space="preserve"> </w:t>
            </w:r>
            <w:r w:rsidRPr="007269CB">
              <w:rPr>
                <w:position w:val="-1"/>
                <w:sz w:val="22"/>
                <w:u w:val="single" w:color="221E1F"/>
              </w:rPr>
              <w:tab/>
            </w:r>
            <w:r w:rsidRPr="007269CB">
              <w:rPr>
                <w:position w:val="-1"/>
                <w:sz w:val="22"/>
              </w:rPr>
              <w:t xml:space="preserve"> Co</w:t>
            </w:r>
            <w:r w:rsidRPr="007269CB">
              <w:rPr>
                <w:spacing w:val="-4"/>
                <w:position w:val="-1"/>
                <w:sz w:val="22"/>
              </w:rPr>
              <w:t>m</w:t>
            </w:r>
            <w:r w:rsidRPr="007269CB">
              <w:rPr>
                <w:position w:val="-1"/>
                <w:sz w:val="22"/>
              </w:rPr>
              <w:t>par</w:t>
            </w:r>
            <w:r w:rsidRPr="007269CB">
              <w:rPr>
                <w:spacing w:val="1"/>
                <w:position w:val="-1"/>
                <w:sz w:val="22"/>
              </w:rPr>
              <w:t>i</w:t>
            </w:r>
            <w:r w:rsidRPr="007269CB">
              <w:rPr>
                <w:position w:val="-1"/>
                <w:sz w:val="22"/>
              </w:rPr>
              <w:t>son</w:t>
            </w:r>
            <w:r w:rsidRPr="007269CB">
              <w:rPr>
                <w:spacing w:val="-2"/>
                <w:position w:val="-1"/>
                <w:sz w:val="22"/>
              </w:rPr>
              <w:t xml:space="preserve"> </w:t>
            </w:r>
            <w:r w:rsidRPr="007269CB">
              <w:rPr>
                <w:spacing w:val="1"/>
                <w:position w:val="-1"/>
                <w:sz w:val="22"/>
              </w:rPr>
              <w:t>t</w:t>
            </w:r>
            <w:r w:rsidRPr="007269CB">
              <w:rPr>
                <w:position w:val="-1"/>
                <w:sz w:val="22"/>
              </w:rPr>
              <w:t>o</w:t>
            </w:r>
            <w:r w:rsidRPr="007269CB">
              <w:rPr>
                <w:spacing w:val="-2"/>
                <w:position w:val="-1"/>
                <w:sz w:val="22"/>
              </w:rPr>
              <w:t xml:space="preserve"> </w:t>
            </w:r>
            <w:r w:rsidRPr="007269CB">
              <w:rPr>
                <w:position w:val="-1"/>
                <w:sz w:val="22"/>
              </w:rPr>
              <w:t xml:space="preserve">an </w:t>
            </w:r>
            <w:r w:rsidRPr="007269CB">
              <w:rPr>
                <w:spacing w:val="-1"/>
                <w:position w:val="-1"/>
                <w:sz w:val="22"/>
              </w:rPr>
              <w:t>i</w:t>
            </w:r>
            <w:r w:rsidRPr="007269CB">
              <w:rPr>
                <w:position w:val="-1"/>
                <w:sz w:val="22"/>
              </w:rPr>
              <w:t>nd</w:t>
            </w:r>
            <w:r w:rsidRPr="007269CB">
              <w:rPr>
                <w:spacing w:val="-2"/>
                <w:position w:val="-1"/>
                <w:sz w:val="22"/>
              </w:rPr>
              <w:t>e</w:t>
            </w:r>
            <w:r w:rsidRPr="007269CB">
              <w:rPr>
                <w:position w:val="-1"/>
                <w:sz w:val="22"/>
              </w:rPr>
              <w:t>pende</w:t>
            </w:r>
            <w:r w:rsidRPr="007269CB">
              <w:rPr>
                <w:spacing w:val="-2"/>
                <w:position w:val="-1"/>
                <w:sz w:val="22"/>
              </w:rPr>
              <w:t>n</w:t>
            </w:r>
            <w:r w:rsidRPr="007269CB">
              <w:rPr>
                <w:position w:val="-1"/>
                <w:sz w:val="22"/>
              </w:rPr>
              <w:t>t</w:t>
            </w:r>
            <w:r w:rsidRPr="007269CB">
              <w:rPr>
                <w:spacing w:val="1"/>
                <w:position w:val="-1"/>
                <w:sz w:val="22"/>
              </w:rPr>
              <w:t xml:space="preserve"> </w:t>
            </w:r>
            <w:r w:rsidRPr="007269CB">
              <w:rPr>
                <w:spacing w:val="-1"/>
                <w:position w:val="-1"/>
                <w:sz w:val="22"/>
              </w:rPr>
              <w:t>G</w:t>
            </w:r>
            <w:r w:rsidRPr="007269CB">
              <w:rPr>
                <w:position w:val="-1"/>
                <w:sz w:val="22"/>
              </w:rPr>
              <w:t>o</w:t>
            </w:r>
            <w:r w:rsidRPr="007269CB">
              <w:rPr>
                <w:spacing w:val="-2"/>
                <w:position w:val="-1"/>
                <w:sz w:val="22"/>
              </w:rPr>
              <w:t>v</w:t>
            </w:r>
            <w:r w:rsidRPr="007269CB">
              <w:rPr>
                <w:position w:val="-1"/>
                <w:sz w:val="22"/>
              </w:rPr>
              <w:t>ern</w:t>
            </w:r>
            <w:r w:rsidRPr="007269CB">
              <w:rPr>
                <w:spacing w:val="-4"/>
                <w:position w:val="-1"/>
                <w:sz w:val="22"/>
              </w:rPr>
              <w:t>m</w:t>
            </w:r>
            <w:r w:rsidRPr="007269CB">
              <w:rPr>
                <w:position w:val="-1"/>
                <w:sz w:val="22"/>
              </w:rPr>
              <w:t>ent</w:t>
            </w:r>
            <w:r w:rsidRPr="007269CB">
              <w:rPr>
                <w:spacing w:val="1"/>
                <w:position w:val="-1"/>
                <w:sz w:val="22"/>
              </w:rPr>
              <w:t xml:space="preserve"> </w:t>
            </w:r>
            <w:r w:rsidRPr="007269CB">
              <w:rPr>
                <w:position w:val="-1"/>
                <w:sz w:val="22"/>
              </w:rPr>
              <w:t>e</w:t>
            </w:r>
            <w:r w:rsidRPr="007269CB">
              <w:rPr>
                <w:spacing w:val="-2"/>
                <w:position w:val="-1"/>
                <w:sz w:val="22"/>
              </w:rPr>
              <w:t>s</w:t>
            </w:r>
            <w:r w:rsidRPr="007269CB">
              <w:rPr>
                <w:spacing w:val="1"/>
                <w:position w:val="-1"/>
                <w:sz w:val="22"/>
              </w:rPr>
              <w:t>ti</w:t>
            </w:r>
            <w:r w:rsidRPr="007269CB">
              <w:rPr>
                <w:spacing w:val="-4"/>
                <w:position w:val="-1"/>
                <w:sz w:val="22"/>
              </w:rPr>
              <w:t>m</w:t>
            </w:r>
            <w:r w:rsidRPr="007269CB">
              <w:rPr>
                <w:position w:val="-1"/>
                <w:sz w:val="22"/>
              </w:rPr>
              <w:t>a</w:t>
            </w:r>
            <w:r w:rsidRPr="007269CB">
              <w:rPr>
                <w:spacing w:val="1"/>
                <w:position w:val="-1"/>
                <w:sz w:val="22"/>
              </w:rPr>
              <w:t>t</w:t>
            </w:r>
            <w:r w:rsidRPr="007269CB">
              <w:rPr>
                <w:position w:val="-1"/>
                <w:sz w:val="22"/>
              </w:rPr>
              <w:t>e</w:t>
            </w:r>
            <w:r w:rsidRPr="007269CB">
              <w:rPr>
                <w:spacing w:val="-2"/>
                <w:position w:val="-1"/>
                <w:sz w:val="22"/>
              </w:rPr>
              <w:t xml:space="preserve"> </w:t>
            </w:r>
            <w:r w:rsidRPr="007269CB">
              <w:rPr>
                <w:position w:val="-1"/>
                <w:sz w:val="22"/>
              </w:rPr>
              <w:t>(</w:t>
            </w:r>
            <w:r w:rsidRPr="007269CB">
              <w:rPr>
                <w:spacing w:val="1"/>
                <w:position w:val="-1"/>
                <w:sz w:val="22"/>
              </w:rPr>
              <w:t>i</w:t>
            </w:r>
            <w:r w:rsidRPr="007269CB">
              <w:rPr>
                <w:spacing w:val="-2"/>
                <w:position w:val="-1"/>
                <w:sz w:val="22"/>
              </w:rPr>
              <w:t>n</w:t>
            </w:r>
            <w:r w:rsidRPr="007269CB">
              <w:rPr>
                <w:position w:val="-1"/>
                <w:sz w:val="22"/>
              </w:rPr>
              <w:t>s</w:t>
            </w:r>
            <w:r w:rsidRPr="007269CB">
              <w:rPr>
                <w:spacing w:val="-2"/>
                <w:position w:val="-1"/>
                <w:sz w:val="22"/>
              </w:rPr>
              <w:t>e</w:t>
            </w:r>
            <w:r w:rsidRPr="007269CB">
              <w:rPr>
                <w:spacing w:val="1"/>
                <w:position w:val="-1"/>
                <w:sz w:val="22"/>
              </w:rPr>
              <w:t>r</w:t>
            </w:r>
            <w:r w:rsidRPr="007269CB">
              <w:rPr>
                <w:position w:val="-1"/>
                <w:sz w:val="22"/>
              </w:rPr>
              <w:t>t</w:t>
            </w:r>
            <w:r w:rsidRPr="007269CB">
              <w:rPr>
                <w:spacing w:val="1"/>
                <w:position w:val="-1"/>
                <w:sz w:val="22"/>
              </w:rPr>
              <w:t xml:space="preserve"> </w:t>
            </w:r>
            <w:r w:rsidRPr="007269CB">
              <w:rPr>
                <w:spacing w:val="-2"/>
                <w:position w:val="-1"/>
                <w:sz w:val="22"/>
              </w:rPr>
              <w:t>n</w:t>
            </w:r>
            <w:r w:rsidRPr="007269CB">
              <w:rPr>
                <w:position w:val="-1"/>
                <w:sz w:val="22"/>
              </w:rPr>
              <w:t>a</w:t>
            </w:r>
            <w:r w:rsidRPr="007269CB">
              <w:rPr>
                <w:spacing w:val="-2"/>
                <w:position w:val="-1"/>
                <w:sz w:val="22"/>
              </w:rPr>
              <w:t>r</w:t>
            </w:r>
            <w:r w:rsidRPr="007269CB">
              <w:rPr>
                <w:spacing w:val="1"/>
                <w:position w:val="-1"/>
                <w:sz w:val="22"/>
              </w:rPr>
              <w:t>r</w:t>
            </w:r>
            <w:r w:rsidRPr="007269CB">
              <w:rPr>
                <w:position w:val="-1"/>
                <w:sz w:val="22"/>
              </w:rPr>
              <w:t>a</w:t>
            </w:r>
            <w:r w:rsidRPr="007269CB">
              <w:rPr>
                <w:spacing w:val="-1"/>
                <w:position w:val="-1"/>
                <w:sz w:val="22"/>
              </w:rPr>
              <w:t>t</w:t>
            </w:r>
            <w:r w:rsidRPr="007269CB">
              <w:rPr>
                <w:spacing w:val="1"/>
                <w:position w:val="-1"/>
                <w:sz w:val="22"/>
              </w:rPr>
              <w:t>i</w:t>
            </w:r>
            <w:r w:rsidRPr="007269CB">
              <w:rPr>
                <w:spacing w:val="-2"/>
                <w:position w:val="-1"/>
                <w:sz w:val="22"/>
              </w:rPr>
              <w:t>v</w:t>
            </w:r>
            <w:r w:rsidRPr="007269CB">
              <w:rPr>
                <w:position w:val="-1"/>
                <w:sz w:val="22"/>
              </w:rPr>
              <w:t>e be</w:t>
            </w:r>
            <w:r w:rsidRPr="007269CB">
              <w:rPr>
                <w:spacing w:val="-1"/>
                <w:position w:val="-1"/>
                <w:sz w:val="22"/>
              </w:rPr>
              <w:t>l</w:t>
            </w:r>
            <w:r w:rsidRPr="007269CB">
              <w:rPr>
                <w:position w:val="-1"/>
                <w:sz w:val="22"/>
              </w:rPr>
              <w:t>o</w:t>
            </w:r>
            <w:r w:rsidRPr="007269CB">
              <w:rPr>
                <w:spacing w:val="-1"/>
                <w:position w:val="-1"/>
                <w:sz w:val="22"/>
              </w:rPr>
              <w:t>w</w:t>
            </w:r>
            <w:r w:rsidRPr="007269CB">
              <w:rPr>
                <w:spacing w:val="1"/>
                <w:position w:val="-1"/>
                <w:sz w:val="22"/>
              </w:rPr>
              <w:t>)</w:t>
            </w:r>
            <w:r w:rsidRPr="007269CB">
              <w:rPr>
                <w:position w:val="-1"/>
                <w:sz w:val="22"/>
              </w:rPr>
              <w:t>;</w:t>
            </w:r>
            <w:r w:rsidRPr="007269CB">
              <w:rPr>
                <w:spacing w:val="-1"/>
                <w:position w:val="-1"/>
                <w:sz w:val="22"/>
              </w:rPr>
              <w:t xml:space="preserve"> O</w:t>
            </w:r>
            <w:r w:rsidRPr="007269CB">
              <w:rPr>
                <w:position w:val="-1"/>
                <w:sz w:val="22"/>
              </w:rPr>
              <w:t>R</w:t>
            </w:r>
          </w:p>
          <w:p w14:paraId="243C808B" w14:textId="77777777" w:rsidR="006D0294" w:rsidRPr="007269CB" w:rsidRDefault="006D0294" w:rsidP="006D0294">
            <w:pPr>
              <w:tabs>
                <w:tab w:val="left" w:pos="440"/>
              </w:tabs>
              <w:ind w:right="50"/>
              <w:rPr>
                <w:sz w:val="22"/>
              </w:rPr>
            </w:pPr>
            <w:r w:rsidRPr="007269CB">
              <w:rPr>
                <w:sz w:val="22"/>
                <w:u w:val="single" w:color="221E1F"/>
              </w:rPr>
              <w:t xml:space="preserve"> </w:t>
            </w:r>
            <w:r w:rsidRPr="007269CB">
              <w:rPr>
                <w:sz w:val="22"/>
                <w:u w:val="single" w:color="221E1F"/>
              </w:rPr>
              <w:tab/>
            </w:r>
            <w:r w:rsidRPr="007269CB">
              <w:rPr>
                <w:sz w:val="22"/>
              </w:rPr>
              <w:t xml:space="preserve"> </w:t>
            </w:r>
            <w:r w:rsidRPr="007269CB">
              <w:rPr>
                <w:spacing w:val="-1"/>
                <w:sz w:val="22"/>
              </w:rPr>
              <w:t>A</w:t>
            </w:r>
            <w:r w:rsidRPr="007269CB">
              <w:rPr>
                <w:sz w:val="22"/>
              </w:rPr>
              <w:t>ny</w:t>
            </w:r>
            <w:r w:rsidRPr="007269CB">
              <w:rPr>
                <w:spacing w:val="-2"/>
                <w:sz w:val="22"/>
              </w:rPr>
              <w:t xml:space="preserve"> </w:t>
            </w:r>
            <w:r w:rsidRPr="007269CB">
              <w:rPr>
                <w:sz w:val="22"/>
              </w:rPr>
              <w:t>o</w:t>
            </w:r>
            <w:r w:rsidRPr="007269CB">
              <w:rPr>
                <w:spacing w:val="1"/>
                <w:sz w:val="22"/>
              </w:rPr>
              <w:t>t</w:t>
            </w:r>
            <w:r w:rsidRPr="007269CB">
              <w:rPr>
                <w:sz w:val="22"/>
              </w:rPr>
              <w:t>her</w:t>
            </w:r>
            <w:r w:rsidRPr="007269CB">
              <w:rPr>
                <w:spacing w:val="-2"/>
                <w:sz w:val="22"/>
              </w:rPr>
              <w:t xml:space="preserve"> </w:t>
            </w:r>
            <w:r w:rsidRPr="007269CB">
              <w:rPr>
                <w:sz w:val="22"/>
              </w:rPr>
              <w:t>r</w:t>
            </w:r>
            <w:r w:rsidRPr="007269CB">
              <w:rPr>
                <w:spacing w:val="-2"/>
                <w:sz w:val="22"/>
              </w:rPr>
              <w:t>e</w:t>
            </w:r>
            <w:r w:rsidRPr="007269CB">
              <w:rPr>
                <w:sz w:val="22"/>
              </w:rPr>
              <w:t>aso</w:t>
            </w:r>
            <w:r w:rsidRPr="007269CB">
              <w:rPr>
                <w:spacing w:val="-2"/>
                <w:sz w:val="22"/>
              </w:rPr>
              <w:t>n</w:t>
            </w:r>
            <w:r w:rsidRPr="007269CB">
              <w:rPr>
                <w:sz w:val="22"/>
              </w:rPr>
              <w:t>ab</w:t>
            </w:r>
            <w:r w:rsidRPr="007269CB">
              <w:rPr>
                <w:spacing w:val="-1"/>
                <w:sz w:val="22"/>
              </w:rPr>
              <w:t>l</w:t>
            </w:r>
            <w:r w:rsidRPr="007269CB">
              <w:rPr>
                <w:sz w:val="22"/>
              </w:rPr>
              <w:t>e</w:t>
            </w:r>
            <w:r w:rsidRPr="007269CB">
              <w:rPr>
                <w:spacing w:val="1"/>
                <w:sz w:val="22"/>
              </w:rPr>
              <w:t xml:space="preserve"> </w:t>
            </w:r>
            <w:r w:rsidRPr="007269CB">
              <w:rPr>
                <w:spacing w:val="-2"/>
                <w:sz w:val="22"/>
              </w:rPr>
              <w:t>b</w:t>
            </w:r>
            <w:r w:rsidRPr="007269CB">
              <w:rPr>
                <w:sz w:val="22"/>
              </w:rPr>
              <w:t>as</w:t>
            </w:r>
            <w:r w:rsidRPr="007269CB">
              <w:rPr>
                <w:spacing w:val="1"/>
                <w:sz w:val="22"/>
              </w:rPr>
              <w:t>i</w:t>
            </w:r>
            <w:r w:rsidRPr="007269CB">
              <w:rPr>
                <w:sz w:val="22"/>
              </w:rPr>
              <w:t>s</w:t>
            </w:r>
            <w:r w:rsidRPr="007269CB">
              <w:rPr>
                <w:spacing w:val="-2"/>
                <w:sz w:val="22"/>
              </w:rPr>
              <w:t xml:space="preserve"> (</w:t>
            </w:r>
            <w:r w:rsidRPr="007269CB">
              <w:rPr>
                <w:spacing w:val="1"/>
                <w:sz w:val="22"/>
              </w:rPr>
              <w:t>i</w:t>
            </w:r>
            <w:r w:rsidRPr="007269CB">
              <w:rPr>
                <w:sz w:val="22"/>
              </w:rPr>
              <w:t>ns</w:t>
            </w:r>
            <w:r w:rsidRPr="007269CB">
              <w:rPr>
                <w:spacing w:val="-2"/>
                <w:sz w:val="22"/>
              </w:rPr>
              <w:t>e</w:t>
            </w:r>
            <w:r w:rsidRPr="007269CB">
              <w:rPr>
                <w:spacing w:val="1"/>
                <w:sz w:val="22"/>
              </w:rPr>
              <w:t>r</w:t>
            </w:r>
            <w:r w:rsidRPr="007269CB">
              <w:rPr>
                <w:sz w:val="22"/>
              </w:rPr>
              <w:t>t</w:t>
            </w:r>
            <w:r w:rsidRPr="007269CB">
              <w:rPr>
                <w:spacing w:val="-1"/>
                <w:sz w:val="22"/>
              </w:rPr>
              <w:t xml:space="preserve"> </w:t>
            </w:r>
            <w:r w:rsidRPr="007269CB">
              <w:rPr>
                <w:sz w:val="22"/>
              </w:rPr>
              <w:t>na</w:t>
            </w:r>
            <w:r w:rsidRPr="007269CB">
              <w:rPr>
                <w:spacing w:val="-2"/>
                <w:sz w:val="22"/>
              </w:rPr>
              <w:t>r</w:t>
            </w:r>
            <w:r w:rsidRPr="007269CB">
              <w:rPr>
                <w:spacing w:val="1"/>
                <w:sz w:val="22"/>
              </w:rPr>
              <w:t>r</w:t>
            </w:r>
            <w:r w:rsidRPr="007269CB">
              <w:rPr>
                <w:spacing w:val="-2"/>
                <w:sz w:val="22"/>
              </w:rPr>
              <w:t>a</w:t>
            </w:r>
            <w:r w:rsidRPr="007269CB">
              <w:rPr>
                <w:spacing w:val="1"/>
                <w:sz w:val="22"/>
              </w:rPr>
              <w:t>ti</w:t>
            </w:r>
            <w:r w:rsidRPr="007269CB">
              <w:rPr>
                <w:spacing w:val="-2"/>
                <w:sz w:val="22"/>
              </w:rPr>
              <w:t>v</w:t>
            </w:r>
            <w:r w:rsidRPr="007269CB">
              <w:rPr>
                <w:sz w:val="22"/>
              </w:rPr>
              <w:t>e b</w:t>
            </w:r>
            <w:r w:rsidRPr="007269CB">
              <w:rPr>
                <w:spacing w:val="-2"/>
                <w:sz w:val="22"/>
              </w:rPr>
              <w:t>e</w:t>
            </w:r>
            <w:r w:rsidRPr="007269CB">
              <w:rPr>
                <w:spacing w:val="1"/>
                <w:sz w:val="22"/>
              </w:rPr>
              <w:t>l</w:t>
            </w:r>
            <w:r w:rsidRPr="007269CB">
              <w:rPr>
                <w:sz w:val="22"/>
              </w:rPr>
              <w:t>o</w:t>
            </w:r>
            <w:r w:rsidRPr="007269CB">
              <w:rPr>
                <w:spacing w:val="-1"/>
                <w:sz w:val="22"/>
              </w:rPr>
              <w:t>w</w:t>
            </w:r>
            <w:r w:rsidRPr="007269CB">
              <w:rPr>
                <w:sz w:val="22"/>
              </w:rPr>
              <w:t xml:space="preserve">) </w:t>
            </w:r>
            <w:r w:rsidRPr="007269CB">
              <w:rPr>
                <w:spacing w:val="-1"/>
                <w:sz w:val="22"/>
              </w:rPr>
              <w:t>A</w:t>
            </w:r>
            <w:r w:rsidRPr="007269CB">
              <w:rPr>
                <w:sz w:val="22"/>
              </w:rPr>
              <w:t>dd</w:t>
            </w:r>
            <w:r w:rsidRPr="007269CB">
              <w:rPr>
                <w:spacing w:val="1"/>
                <w:sz w:val="22"/>
              </w:rPr>
              <w:t>i</w:t>
            </w:r>
            <w:r w:rsidRPr="007269CB">
              <w:rPr>
                <w:spacing w:val="-1"/>
                <w:sz w:val="22"/>
              </w:rPr>
              <w:t>t</w:t>
            </w:r>
            <w:r w:rsidRPr="007269CB">
              <w:rPr>
                <w:spacing w:val="1"/>
                <w:sz w:val="22"/>
              </w:rPr>
              <w:t>i</w:t>
            </w:r>
            <w:r w:rsidRPr="007269CB">
              <w:rPr>
                <w:sz w:val="22"/>
              </w:rPr>
              <w:t>on</w:t>
            </w:r>
            <w:r w:rsidRPr="007269CB">
              <w:rPr>
                <w:spacing w:val="-2"/>
                <w:sz w:val="22"/>
              </w:rPr>
              <w:t>a</w:t>
            </w:r>
            <w:r w:rsidRPr="007269CB">
              <w:rPr>
                <w:sz w:val="22"/>
              </w:rPr>
              <w:t>l</w:t>
            </w:r>
            <w:r w:rsidRPr="007269CB">
              <w:rPr>
                <w:spacing w:val="1"/>
                <w:sz w:val="22"/>
              </w:rPr>
              <w:t xml:space="preserve"> </w:t>
            </w:r>
            <w:r w:rsidRPr="007269CB">
              <w:rPr>
                <w:sz w:val="22"/>
              </w:rPr>
              <w:t>Re</w:t>
            </w:r>
            <w:r w:rsidRPr="007269CB">
              <w:rPr>
                <w:spacing w:val="-4"/>
                <w:sz w:val="22"/>
              </w:rPr>
              <w:t>m</w:t>
            </w:r>
            <w:r w:rsidRPr="007269CB">
              <w:rPr>
                <w:sz w:val="22"/>
              </w:rPr>
              <w:t>ar</w:t>
            </w:r>
            <w:r w:rsidRPr="007269CB">
              <w:rPr>
                <w:spacing w:val="-2"/>
                <w:sz w:val="22"/>
              </w:rPr>
              <w:t>k</w:t>
            </w:r>
            <w:r w:rsidRPr="007269CB">
              <w:rPr>
                <w:sz w:val="22"/>
              </w:rPr>
              <w:t>s:</w:t>
            </w:r>
          </w:p>
          <w:p w14:paraId="401C1349" w14:textId="77777777" w:rsidR="006D0294" w:rsidRPr="007269CB" w:rsidRDefault="006D0294" w:rsidP="006D0294">
            <w:pPr>
              <w:tabs>
                <w:tab w:val="left" w:pos="440"/>
              </w:tabs>
              <w:ind w:right="50"/>
              <w:rPr>
                <w:sz w:val="22"/>
              </w:rPr>
            </w:pPr>
          </w:p>
          <w:p w14:paraId="101CB99B" w14:textId="77777777" w:rsidR="006D0294" w:rsidRPr="007269CB" w:rsidRDefault="006D0294" w:rsidP="006D0294">
            <w:pPr>
              <w:ind w:right="-20"/>
              <w:rPr>
                <w:sz w:val="22"/>
              </w:rPr>
            </w:pPr>
            <w:r w:rsidRPr="007269CB">
              <w:rPr>
                <w:b/>
                <w:bCs/>
                <w:spacing w:val="2"/>
                <w:sz w:val="22"/>
              </w:rPr>
              <w:t>P</w:t>
            </w:r>
            <w:r w:rsidRPr="007269CB">
              <w:rPr>
                <w:b/>
                <w:bCs/>
                <w:sz w:val="22"/>
              </w:rPr>
              <w:t>a</w:t>
            </w:r>
            <w:r w:rsidRPr="007269CB">
              <w:rPr>
                <w:b/>
                <w:bCs/>
                <w:spacing w:val="-2"/>
                <w:sz w:val="22"/>
              </w:rPr>
              <w:t>r</w:t>
            </w:r>
            <w:r w:rsidRPr="007269CB">
              <w:rPr>
                <w:b/>
                <w:bCs/>
                <w:sz w:val="22"/>
              </w:rPr>
              <w:t>t</w:t>
            </w:r>
            <w:r w:rsidRPr="007269CB">
              <w:rPr>
                <w:b/>
                <w:bCs/>
                <w:spacing w:val="1"/>
                <w:sz w:val="22"/>
              </w:rPr>
              <w:t xml:space="preserve"> </w:t>
            </w:r>
            <w:r w:rsidRPr="007269CB">
              <w:rPr>
                <w:b/>
                <w:bCs/>
                <w:spacing w:val="-2"/>
                <w:sz w:val="22"/>
              </w:rPr>
              <w:t>I</w:t>
            </w:r>
            <w:r w:rsidRPr="007269CB">
              <w:rPr>
                <w:b/>
                <w:bCs/>
                <w:sz w:val="22"/>
              </w:rPr>
              <w:t>II</w:t>
            </w:r>
          </w:p>
          <w:p w14:paraId="390919DE" w14:textId="77777777" w:rsidR="006D0294" w:rsidRPr="007269CB" w:rsidRDefault="006D0294" w:rsidP="006D0294">
            <w:pPr>
              <w:ind w:right="-20"/>
              <w:rPr>
                <w:b/>
                <w:bCs/>
                <w:i/>
                <w:sz w:val="22"/>
              </w:rPr>
            </w:pPr>
            <w:r w:rsidRPr="007269CB">
              <w:rPr>
                <w:spacing w:val="-1"/>
                <w:sz w:val="22"/>
              </w:rPr>
              <w:t>Aw</w:t>
            </w:r>
            <w:r w:rsidRPr="007269CB">
              <w:rPr>
                <w:sz w:val="22"/>
              </w:rPr>
              <w:t>a</w:t>
            </w:r>
            <w:r w:rsidRPr="007269CB">
              <w:rPr>
                <w:spacing w:val="1"/>
                <w:sz w:val="22"/>
              </w:rPr>
              <w:t>r</w:t>
            </w:r>
            <w:r w:rsidRPr="007269CB">
              <w:rPr>
                <w:sz w:val="22"/>
              </w:rPr>
              <w:t>d</w:t>
            </w:r>
            <w:r w:rsidRPr="007269CB">
              <w:rPr>
                <w:spacing w:val="-2"/>
                <w:sz w:val="22"/>
              </w:rPr>
              <w:t xml:space="preserve"> </w:t>
            </w:r>
            <w:r w:rsidRPr="007269CB">
              <w:rPr>
                <w:spacing w:val="3"/>
                <w:sz w:val="22"/>
              </w:rPr>
              <w:t>J</w:t>
            </w:r>
            <w:r w:rsidRPr="007269CB">
              <w:rPr>
                <w:sz w:val="22"/>
              </w:rPr>
              <w:t>u</w:t>
            </w:r>
            <w:r w:rsidRPr="007269CB">
              <w:rPr>
                <w:spacing w:val="-1"/>
                <w:sz w:val="22"/>
              </w:rPr>
              <w:t>s</w:t>
            </w:r>
            <w:r w:rsidRPr="007269CB">
              <w:rPr>
                <w:spacing w:val="1"/>
                <w:sz w:val="22"/>
              </w:rPr>
              <w:t>t</w:t>
            </w:r>
            <w:r w:rsidRPr="007269CB">
              <w:rPr>
                <w:spacing w:val="-1"/>
                <w:sz w:val="22"/>
              </w:rPr>
              <w:t>i</w:t>
            </w:r>
            <w:r w:rsidRPr="007269CB">
              <w:rPr>
                <w:spacing w:val="1"/>
                <w:sz w:val="22"/>
              </w:rPr>
              <w:t>f</w:t>
            </w:r>
            <w:r w:rsidRPr="007269CB">
              <w:rPr>
                <w:spacing w:val="-1"/>
                <w:sz w:val="22"/>
              </w:rPr>
              <w:t>i</w:t>
            </w:r>
            <w:r w:rsidRPr="007269CB">
              <w:rPr>
                <w:sz w:val="22"/>
              </w:rPr>
              <w:t>c</w:t>
            </w:r>
            <w:r w:rsidRPr="007269CB">
              <w:rPr>
                <w:spacing w:val="-1"/>
                <w:sz w:val="22"/>
              </w:rPr>
              <w:t>a</w:t>
            </w:r>
            <w:r w:rsidRPr="007269CB">
              <w:rPr>
                <w:spacing w:val="1"/>
                <w:sz w:val="22"/>
              </w:rPr>
              <w:t>ti</w:t>
            </w:r>
            <w:r w:rsidRPr="007269CB">
              <w:rPr>
                <w:spacing w:val="-2"/>
                <w:sz w:val="22"/>
              </w:rPr>
              <w:t>o</w:t>
            </w:r>
            <w:r w:rsidRPr="007269CB">
              <w:rPr>
                <w:sz w:val="22"/>
              </w:rPr>
              <w:t>n:</w:t>
            </w:r>
            <w:r w:rsidRPr="007269CB">
              <w:rPr>
                <w:spacing w:val="54"/>
                <w:sz w:val="22"/>
              </w:rPr>
              <w:t xml:space="preserve"> </w:t>
            </w:r>
            <w:r w:rsidRPr="007269CB">
              <w:rPr>
                <w:b/>
                <w:bCs/>
                <w:i/>
                <w:sz w:val="22"/>
              </w:rPr>
              <w:t>(I</w:t>
            </w:r>
            <w:r w:rsidRPr="007269CB">
              <w:rPr>
                <w:b/>
                <w:bCs/>
                <w:i/>
                <w:spacing w:val="-3"/>
                <w:sz w:val="22"/>
              </w:rPr>
              <w:t>n</w:t>
            </w:r>
            <w:r w:rsidRPr="007269CB">
              <w:rPr>
                <w:b/>
                <w:bCs/>
                <w:i/>
                <w:sz w:val="22"/>
              </w:rPr>
              <w:t>se</w:t>
            </w:r>
            <w:r w:rsidRPr="007269CB">
              <w:rPr>
                <w:b/>
                <w:bCs/>
                <w:i/>
                <w:spacing w:val="-2"/>
                <w:sz w:val="22"/>
              </w:rPr>
              <w:t>r</w:t>
            </w:r>
            <w:r w:rsidRPr="007269CB">
              <w:rPr>
                <w:b/>
                <w:bCs/>
                <w:i/>
                <w:sz w:val="22"/>
              </w:rPr>
              <w:t>t</w:t>
            </w:r>
            <w:r w:rsidRPr="007269CB">
              <w:rPr>
                <w:b/>
                <w:bCs/>
                <w:i/>
                <w:spacing w:val="1"/>
                <w:sz w:val="22"/>
              </w:rPr>
              <w:t xml:space="preserve"> </w:t>
            </w:r>
            <w:r w:rsidRPr="007269CB">
              <w:rPr>
                <w:b/>
                <w:bCs/>
                <w:i/>
                <w:sz w:val="22"/>
              </w:rPr>
              <w:t>n</w:t>
            </w:r>
            <w:r w:rsidRPr="007269CB">
              <w:rPr>
                <w:b/>
                <w:bCs/>
                <w:i/>
                <w:spacing w:val="-2"/>
                <w:sz w:val="22"/>
              </w:rPr>
              <w:t>a</w:t>
            </w:r>
            <w:r w:rsidRPr="007269CB">
              <w:rPr>
                <w:b/>
                <w:bCs/>
                <w:i/>
                <w:sz w:val="22"/>
              </w:rPr>
              <w:t>rr</w:t>
            </w:r>
            <w:r w:rsidRPr="007269CB">
              <w:rPr>
                <w:b/>
                <w:bCs/>
                <w:i/>
                <w:spacing w:val="-2"/>
                <w:sz w:val="22"/>
              </w:rPr>
              <w:t>a</w:t>
            </w:r>
            <w:r w:rsidRPr="007269CB">
              <w:rPr>
                <w:b/>
                <w:bCs/>
                <w:i/>
                <w:spacing w:val="1"/>
                <w:sz w:val="22"/>
              </w:rPr>
              <w:t>t</w:t>
            </w:r>
            <w:r w:rsidRPr="007269CB">
              <w:rPr>
                <w:b/>
                <w:bCs/>
                <w:i/>
                <w:spacing w:val="-1"/>
                <w:sz w:val="22"/>
              </w:rPr>
              <w:t>i</w:t>
            </w:r>
            <w:r w:rsidRPr="007269CB">
              <w:rPr>
                <w:b/>
                <w:bCs/>
                <w:i/>
                <w:sz w:val="22"/>
              </w:rPr>
              <w:t>ve)</w:t>
            </w:r>
          </w:p>
          <w:p w14:paraId="2D323A15" w14:textId="77777777" w:rsidR="006D0294" w:rsidRPr="007269CB" w:rsidRDefault="006D0294" w:rsidP="006D0294">
            <w:pPr>
              <w:ind w:right="-20"/>
              <w:rPr>
                <w:sz w:val="22"/>
              </w:rPr>
            </w:pPr>
          </w:p>
          <w:p w14:paraId="7AEB08B3" w14:textId="77777777" w:rsidR="006D0294" w:rsidRPr="007269CB" w:rsidRDefault="006D0294" w:rsidP="006D0294">
            <w:pPr>
              <w:spacing w:after="200" w:line="249" w:lineRule="exact"/>
              <w:ind w:right="-20"/>
              <w:rPr>
                <w:sz w:val="22"/>
              </w:rPr>
            </w:pPr>
            <w:r w:rsidRPr="007269CB">
              <w:rPr>
                <w:b/>
                <w:bCs/>
                <w:spacing w:val="-1"/>
                <w:position w:val="-1"/>
                <w:sz w:val="22"/>
              </w:rPr>
              <w:t>AP</w:t>
            </w:r>
            <w:r w:rsidRPr="007269CB">
              <w:rPr>
                <w:b/>
                <w:bCs/>
                <w:spacing w:val="2"/>
                <w:position w:val="-1"/>
                <w:sz w:val="22"/>
              </w:rPr>
              <w:t>P</w:t>
            </w:r>
            <w:r w:rsidRPr="007269CB">
              <w:rPr>
                <w:b/>
                <w:bCs/>
                <w:spacing w:val="-1"/>
                <w:position w:val="-1"/>
                <w:sz w:val="22"/>
              </w:rPr>
              <w:t>R</w:t>
            </w:r>
            <w:r w:rsidRPr="007269CB">
              <w:rPr>
                <w:b/>
                <w:bCs/>
                <w:spacing w:val="1"/>
                <w:position w:val="-1"/>
                <w:sz w:val="22"/>
              </w:rPr>
              <w:t>O</w:t>
            </w:r>
            <w:r w:rsidRPr="007269CB">
              <w:rPr>
                <w:b/>
                <w:bCs/>
                <w:spacing w:val="-1"/>
                <w:position w:val="-1"/>
                <w:sz w:val="22"/>
              </w:rPr>
              <w:t>VALS:</w:t>
            </w:r>
          </w:p>
          <w:p w14:paraId="25B9A966" w14:textId="77777777" w:rsidR="006D0294" w:rsidRPr="007269CB" w:rsidRDefault="006D0294" w:rsidP="006D0294">
            <w:pPr>
              <w:rPr>
                <w:sz w:val="22"/>
              </w:rPr>
            </w:pPr>
            <w:r w:rsidRPr="007269CB">
              <w:rPr>
                <w:noProof/>
              </w:rPr>
              <mc:AlternateContent>
                <mc:Choice Requires="wpg">
                  <w:drawing>
                    <wp:anchor distT="0" distB="0" distL="114300" distR="114300" simplePos="0" relativeHeight="251667456" behindDoc="0" locked="0" layoutInCell="1" allowOverlap="1" wp14:anchorId="250E0FFB" wp14:editId="2787D8DE">
                      <wp:simplePos x="0" y="0"/>
                      <wp:positionH relativeFrom="page">
                        <wp:posOffset>839470</wp:posOffset>
                      </wp:positionH>
                      <wp:positionV relativeFrom="paragraph">
                        <wp:posOffset>118745</wp:posOffset>
                      </wp:positionV>
                      <wp:extent cx="1605915" cy="1270"/>
                      <wp:effectExtent l="10795" t="13970" r="12065" b="3810"/>
                      <wp:wrapNone/>
                      <wp:docPr id="152" name="Group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5915" cy="1270"/>
                                <a:chOff x="721" y="-211"/>
                                <a:chExt cx="2529" cy="2"/>
                              </a:xfrm>
                            </wpg:grpSpPr>
                            <wps:wsp>
                              <wps:cNvPr id="153" name="Freeform 395"/>
                              <wps:cNvSpPr>
                                <a:spLocks/>
                              </wps:cNvSpPr>
                              <wps:spPr bwMode="auto">
                                <a:xfrm>
                                  <a:off x="721" y="-211"/>
                                  <a:ext cx="2529" cy="2"/>
                                </a:xfrm>
                                <a:custGeom>
                                  <a:avLst/>
                                  <a:gdLst>
                                    <a:gd name="T0" fmla="+- 0 721 721"/>
                                    <a:gd name="T1" fmla="*/ T0 w 2529"/>
                                    <a:gd name="T2" fmla="+- 0 3250 721"/>
                                    <a:gd name="T3" fmla="*/ T2 w 2529"/>
                                  </a:gdLst>
                                  <a:ahLst/>
                                  <a:cxnLst>
                                    <a:cxn ang="0">
                                      <a:pos x="T1" y="0"/>
                                    </a:cxn>
                                    <a:cxn ang="0">
                                      <a:pos x="T3" y="0"/>
                                    </a:cxn>
                                  </a:cxnLst>
                                  <a:rect l="0" t="0" r="r" b="b"/>
                                  <a:pathLst>
                                    <a:path w="2529">
                                      <a:moveTo>
                                        <a:pt x="0" y="0"/>
                                      </a:moveTo>
                                      <a:lnTo>
                                        <a:pt x="2529" y="0"/>
                                      </a:lnTo>
                                    </a:path>
                                  </a:pathLst>
                                </a:custGeom>
                                <a:noFill/>
                                <a:ln w="5608">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A5A68" id="Group 394" o:spid="_x0000_s1026" style="position:absolute;margin-left:66.1pt;margin-top:9.35pt;width:126.45pt;height:.1pt;z-index:251667456;mso-position-horizontal-relative:page" coordorigin="721,-211" coordsize="25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uWZwMAAOUHAAAOAAAAZHJzL2Uyb0RvYy54bWykVW1v2zgM/n7A/oOgjzukfqmdNkbTYchL&#10;cUD3Aiz7AYosv2C25JOUON1w//0oyk7dFMMdtgJ1KJN+SD6kyLt3p7YhR6FNreSSRlchJUJyldey&#10;XNKvu+3slhJjmcxZo6RY0idh6Lv7N3/c9V0mYlWpJheaAIg0Wd8taWVtlwWB4ZVomblSnZCgLJRu&#10;mYWjLoNcsx7Q2yaIw3Ae9ErnnVZcGANv115J7xG/KAS3n4rCCEuaJYXYLD41PvfuGdzfsazUrKtq&#10;PoTBfiGKltUSnJ6h1swyctD1K6i25loZVdgrrtpAFUXNBeYA2UThRTYPWh06zKXM+rI70wTUXvD0&#10;y7D84/GzJnUOtUtjSiRroUjol1wvEkdP35UZWD3o7kv3WfscQXxU/JsBdXCpd+fSG5N9/0HlAMgO&#10;ViE9p0K3DgISJyeswtO5CuJkCYeX0TxMF1FKCQddFN8MReIVVNJ9dBNHlIBqFkeRrx+vNsO3cRov&#10;/IexUwUs8x4xyiEqlxI0m3nm0/wen18q1gksk3FMnfm8HvncaiFcCwOlqacUDUc+zZTMicaFaYDz&#10;/6TxNSMjlz/jg2X8YOyDUFgNdnw01t+EHCSscT70wg5uTdE2cCn+nJGQgCv373kvz0ZQEW/0NiC7&#10;kPQEHQ+QIxL01wTpOk4R7hIKWHuGiidQUMxyDI9VY8T8JIeQQSLMjZ0QW61TxnXLzjcLNhEggJFL&#10;7ye24Hvsx9HW/w4uNMyTy0miKYFJsvdpdMy6yJwLJ5J+SZEJ96JVR7FTqLIXzQ9OnrWNnFr5Ck6i&#10;8mr4wjnAFj87dbFOyirVtm4aLEIjXSjpPLxFboxq6twpXTRGl/tVo8mRwYyM42gTbV0yAPbCDGaR&#10;zBGsEizfDLJldeNlsG+QW+i9gQLXhTgEfyzCxeZ2c5vMkni+mSXhej17v10ls/k2uknX1+vVah39&#10;40KLkqyq81xIF904kKPk/13QYTX4UXoeyS+yeJHsFv9eJxu8DAO5gFzGX8wOJoq/nX6c7FX+BDdV&#10;K79hYCOCUCn9nZIetsuSmr8PTAtKmr8kjJtFlCRuHeEhSW9iOOipZj/VMMkBakkthQZ34sr6FXbo&#10;dF1W4CnCskr1HgZtUbu7jPH5qIYDTDyUcJdgLsPec8tqekar5+18/y8AAAD//wMAUEsDBBQABgAI&#10;AAAAIQDQVGo03wAAAAkBAAAPAAAAZHJzL2Rvd25yZXYueG1sTI9PS8NAEMXvgt9hGcGb3fyhGmM2&#10;pRT1VARbQbxts9MkNDsbstsk/fZOT3qbN/N483vFaradGHHwrSMF8SICgVQ501Kt4Gv/9pCB8EGT&#10;0Z0jVHBBD6vy9qbQuXETfeK4C7XgEPK5VtCE0OdS+qpBq/3C9Uh8O7rB6sByqKUZ9MThtpNJFD1K&#10;q1viD43ucdNgddqdrYL3SU/rNH4dt6fj5vKzX358b2NU6v5uXr+ACDiHPzNc8RkdSmY6uDMZLzrW&#10;aZKwlYfsCQQb0mwZgzhcF88gy0L+b1D+AgAA//8DAFBLAQItABQABgAIAAAAIQC2gziS/gAAAOEB&#10;AAATAAAAAAAAAAAAAAAAAAAAAABbQ29udGVudF9UeXBlc10ueG1sUEsBAi0AFAAGAAgAAAAhADj9&#10;If/WAAAAlAEAAAsAAAAAAAAAAAAAAAAALwEAAF9yZWxzLy5yZWxzUEsBAi0AFAAGAAgAAAAhAOxI&#10;25ZnAwAA5QcAAA4AAAAAAAAAAAAAAAAALgIAAGRycy9lMm9Eb2MueG1sUEsBAi0AFAAGAAgAAAAh&#10;ANBUajTfAAAACQEAAA8AAAAAAAAAAAAAAAAAwQUAAGRycy9kb3ducmV2LnhtbFBLBQYAAAAABAAE&#10;APMAAADNBgAAAAA=&#10;">
                      <v:shape id="Freeform 395" o:spid="_x0000_s1027" style="position:absolute;left:721;top:-211;width:2529;height:2;visibility:visible;mso-wrap-style:square;v-text-anchor:top" coordsize="25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cVUwQAAANwAAAAPAAAAZHJzL2Rvd25yZXYueG1sRE9Na8JA&#10;EL0X/A/LCL3VjW0jMXUVqQjxqLb3MTtNgtnZmF1j6q93BcHbPN7nzBa9qUVHrassKxiPIhDEudUV&#10;Fwp+9uu3BITzyBpry6Tgnxws5oOXGabaXnhL3c4XIoSwS1FB6X2TSunykgy6kW2IA/dnW4M+wLaQ&#10;usVLCDe1fI+iiTRYcWgosaHvkvLj7mwUfMas/Trp4k22n/5GGV1Ph2Sl1OuwX36B8NT7p/jhznSY&#10;H3/A/ZlwgZzfAAAA//8DAFBLAQItABQABgAIAAAAIQDb4fbL7gAAAIUBAAATAAAAAAAAAAAAAAAA&#10;AAAAAABbQ29udGVudF9UeXBlc10ueG1sUEsBAi0AFAAGAAgAAAAhAFr0LFu/AAAAFQEAAAsAAAAA&#10;AAAAAAAAAAAAHwEAAF9yZWxzLy5yZWxzUEsBAi0AFAAGAAgAAAAhAH3lxVTBAAAA3AAAAA8AAAAA&#10;AAAAAAAAAAAABwIAAGRycy9kb3ducmV2LnhtbFBLBQYAAAAAAwADALcAAAD1AgAAAAA=&#10;" path="m,l2529,e" filled="f" strokecolor="#221e1f" strokeweight=".15578mm">
                        <v:path arrowok="t" o:connecttype="custom" o:connectlocs="0,0;2529,0" o:connectangles="0,0"/>
                      </v:shape>
                      <w10:wrap anchorx="page"/>
                    </v:group>
                  </w:pict>
                </mc:Fallback>
              </mc:AlternateContent>
            </w:r>
            <w:r w:rsidRPr="007269CB">
              <w:rPr>
                <w:noProof/>
              </w:rPr>
              <mc:AlternateContent>
                <mc:Choice Requires="wpg">
                  <w:drawing>
                    <wp:anchor distT="0" distB="0" distL="114300" distR="114300" simplePos="0" relativeHeight="251668480" behindDoc="0" locked="0" layoutInCell="1" allowOverlap="1" wp14:anchorId="21977778" wp14:editId="4ACF009F">
                      <wp:simplePos x="0" y="0"/>
                      <wp:positionH relativeFrom="page">
                        <wp:posOffset>2515235</wp:posOffset>
                      </wp:positionH>
                      <wp:positionV relativeFrom="paragraph">
                        <wp:posOffset>117475</wp:posOffset>
                      </wp:positionV>
                      <wp:extent cx="420370" cy="1270"/>
                      <wp:effectExtent l="10160" t="12700" r="7620" b="5080"/>
                      <wp:wrapNone/>
                      <wp:docPr id="150" name="Group 3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1270"/>
                                <a:chOff x="3360" y="-211"/>
                                <a:chExt cx="662" cy="2"/>
                              </a:xfrm>
                            </wpg:grpSpPr>
                            <wps:wsp>
                              <wps:cNvPr id="151" name="Freeform 397"/>
                              <wps:cNvSpPr>
                                <a:spLocks/>
                              </wps:cNvSpPr>
                              <wps:spPr bwMode="auto">
                                <a:xfrm>
                                  <a:off x="3360" y="-211"/>
                                  <a:ext cx="662" cy="2"/>
                                </a:xfrm>
                                <a:custGeom>
                                  <a:avLst/>
                                  <a:gdLst>
                                    <a:gd name="T0" fmla="+- 0 3360 3360"/>
                                    <a:gd name="T1" fmla="*/ T0 w 662"/>
                                    <a:gd name="T2" fmla="+- 0 4023 3360"/>
                                    <a:gd name="T3" fmla="*/ T2 w 662"/>
                                  </a:gdLst>
                                  <a:ahLst/>
                                  <a:cxnLst>
                                    <a:cxn ang="0">
                                      <a:pos x="T1" y="0"/>
                                    </a:cxn>
                                    <a:cxn ang="0">
                                      <a:pos x="T3" y="0"/>
                                    </a:cxn>
                                  </a:cxnLst>
                                  <a:rect l="0" t="0" r="r" b="b"/>
                                  <a:pathLst>
                                    <a:path w="662">
                                      <a:moveTo>
                                        <a:pt x="0" y="0"/>
                                      </a:moveTo>
                                      <a:lnTo>
                                        <a:pt x="663" y="0"/>
                                      </a:lnTo>
                                    </a:path>
                                  </a:pathLst>
                                </a:custGeom>
                                <a:noFill/>
                                <a:ln w="5608">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F6099" id="Group 396" o:spid="_x0000_s1026" style="position:absolute;margin-left:198.05pt;margin-top:9.25pt;width:33.1pt;height:.1pt;z-index:251668480;mso-position-horizontal-relative:page" coordorigin="3360,-211" coordsize="6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1rdXgMAAOMHAAAOAAAAZHJzL2Uyb0RvYy54bWykVdtu2zAMfR+wfxD8uCH1Ja7bGk2HIZdi&#10;QHcBln2AYssXzJY8SYnTDfv3kZSdJtmGDVsfXCqkyMNDirx9tW8bthPa1ErOvPAi8JiQmcprWc68&#10;T+vV5NpjxnKZ80ZJMfMehfFe3T1/dtt3qYhUpZpcaAZOpEn7buZV1nap75usEi03F6oTEpSF0i23&#10;cNSln2veg/e28aMgSPxe6bzTKhPGwK8Lp/TuyH9RiMy+LwojLGtmHmCz9NX03eDXv7vlaal5V9XZ&#10;AIP/A4qW1xKCHlwtuOVsq+ufXLV1ppVRhb3IVOuroqgzQTlANmFwls29VtuOcinTvuwONAG1Zzz9&#10;s9vs3e6DZnUOtbsEfiRvoUgUl01vEqSn78oUrO5197H7oF2OID6o7LMBtX+ux3PpjNmmf6tycMi3&#10;VhE9+0K36AISZ3uqwuOhCmJvWQY/xlEwvQIsGajCCCSqUVZBIfHOdJqAEnSTKAxH3XK4mySRuxih&#10;xuepC0ggB1CYEfSaeaLT/B+dHyveCaqSQaIOdIYjnSstBHYwMHrlGCXDkU5zzOWRBmEaoPyPLP6C&#10;kZHL3/DB02xr7L1QVAy+ezCWSC5zkKjE+dAKa+C6aBt4Ey8nLGAYij6O+PJgBsk6sxc+WwesZxh5&#10;8Dm6gtIcuYqDaPpLV9PRDF1FT66gmgd8vBohZ3s5YAaJcRw7AbVapwy2yxqQjT0GHsAI8/uNLYQ+&#10;t3V3hhAa5sn5JNEeg0myccl23CIyDIEi62ceEoHnVu3EWpHGnvU+xHjSNvLYKklOMTktXED31OGH&#10;kIj0qKpSreqmoRI0EoFcJsE1ITGqqXNUIhijy8280WzHYUJGUbgMV5gKODsxg0kkc3JWCZ4vB9ny&#10;unEy2DfELHTeQAD2II3AbzfBzfJ6eR1P4ihZTuJgsZi8Xs3jSbIKry4X08V8vgi/I7QwTqs6z4VE&#10;dOM4DuO/e5/DYnCD9DCQT7I4SXZFfz8n65/CIC4gl/E/ZQcDxT1ON002Kn+Eh6qV2y+wD0GolP7q&#10;sR52y8wzX7ZcC481byRMm5swjuFdWTrEl1cRHPSxZnOs4TIDVzPPetDeKM6tW2DbTtdlBZFCKqtU&#10;r2HMFjU+ZcLnUA0HGHgk0SahXIath6vq+ExWT7v57gcAAAD//wMAUEsDBBQABgAIAAAAIQBchnX6&#10;4AAAAAkBAAAPAAAAZHJzL2Rvd25yZXYueG1sTI/BTsMwDIbvSLxDZCRuLO3KyihNp2kCThMSGxLi&#10;5jVeW61xqiZru7cnO8HR/j/9/pyvJtOKgXrXWFYQzyIQxKXVDVcKvvZvD0sQziNrbC2Tggs5WBW3&#10;Nzlm2o78ScPOVyKUsMtQQe19l0npypoMupntiEN2tL1BH8a+krrHMZSbVs6jKJUGGw4XauxoU1N5&#10;2p2NgvcRx3USvw7b03Fz+dkvPr63MSl1fzetX0B4mvwfDFf9oA5FcDrYM2snWgXJcxoHNATLBYgA&#10;PKbzBMThungCWeTy/wfFLwAAAP//AwBQSwECLQAUAAYACAAAACEAtoM4kv4AAADhAQAAEwAAAAAA&#10;AAAAAAAAAAAAAAAAW0NvbnRlbnRfVHlwZXNdLnhtbFBLAQItABQABgAIAAAAIQA4/SH/1gAAAJQB&#10;AAALAAAAAAAAAAAAAAAAAC8BAABfcmVscy8ucmVsc1BLAQItABQABgAIAAAAIQCHu1rdXgMAAOMH&#10;AAAOAAAAAAAAAAAAAAAAAC4CAABkcnMvZTJvRG9jLnhtbFBLAQItABQABgAIAAAAIQBchnX64AAA&#10;AAkBAAAPAAAAAAAAAAAAAAAAALgFAABkcnMvZG93bnJldi54bWxQSwUGAAAAAAQABADzAAAAxQYA&#10;AAAA&#10;">
                      <v:shape id="Freeform 397" o:spid="_x0000_s1027" style="position:absolute;left:3360;top:-211;width:662;height:2;visibility:visible;mso-wrap-style:square;v-text-anchor:top" coordsize="6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nmdwQAAANwAAAAPAAAAZHJzL2Rvd25yZXYueG1sRE9Li8Iw&#10;EL4L+x/CLOxNU2UVtzaVXR/gTawLehyasS02k9JErf/eCIK3+fiek8w7U4srta6yrGA4iEAQ51ZX&#10;XCj436/7UxDOI2usLZOCOzmYpx+9BGNtb7yja+YLEULYxaig9L6JpXR5SQbdwDbEgTvZ1qAPsC2k&#10;bvEWwk0tR1E0kQYrDg0lNrQoKT9nF6NghFrvLtl5e/yhzC3lnz3sV99KfX12vzMQnjr/Fr/cGx3m&#10;j4fwfCZcINMHAAAA//8DAFBLAQItABQABgAIAAAAIQDb4fbL7gAAAIUBAAATAAAAAAAAAAAAAAAA&#10;AAAAAABbQ29udGVudF9UeXBlc10ueG1sUEsBAi0AFAAGAAgAAAAhAFr0LFu/AAAAFQEAAAsAAAAA&#10;AAAAAAAAAAAAHwEAAF9yZWxzLy5yZWxzUEsBAi0AFAAGAAgAAAAhAE8GeZ3BAAAA3AAAAA8AAAAA&#10;AAAAAAAAAAAABwIAAGRycy9kb3ducmV2LnhtbFBLBQYAAAAAAwADALcAAAD1AgAAAAA=&#10;" path="m,l663,e" filled="f" strokecolor="#221e1f" strokeweight=".15578mm">
                        <v:path arrowok="t" o:connecttype="custom" o:connectlocs="0,0;663,0" o:connectangles="0,0"/>
                      </v:shape>
                      <w10:wrap anchorx="page"/>
                    </v:group>
                  </w:pict>
                </mc:Fallback>
              </mc:AlternateContent>
            </w:r>
            <w:r w:rsidRPr="007269CB">
              <w:rPr>
                <w:noProof/>
              </w:rPr>
              <mc:AlternateContent>
                <mc:Choice Requires="wpg">
                  <w:drawing>
                    <wp:anchor distT="0" distB="0" distL="114300" distR="114300" simplePos="0" relativeHeight="251669504" behindDoc="0" locked="0" layoutInCell="1" allowOverlap="1" wp14:anchorId="0257BF4A" wp14:editId="7B522018">
                      <wp:simplePos x="0" y="0"/>
                      <wp:positionH relativeFrom="page">
                        <wp:posOffset>3582670</wp:posOffset>
                      </wp:positionH>
                      <wp:positionV relativeFrom="paragraph">
                        <wp:posOffset>117475</wp:posOffset>
                      </wp:positionV>
                      <wp:extent cx="1605915" cy="1270"/>
                      <wp:effectExtent l="10795" t="12700" r="12065" b="5080"/>
                      <wp:wrapNone/>
                      <wp:docPr id="148"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5915" cy="1270"/>
                                <a:chOff x="5041" y="-211"/>
                                <a:chExt cx="2529" cy="2"/>
                              </a:xfrm>
                            </wpg:grpSpPr>
                            <wps:wsp>
                              <wps:cNvPr id="149" name="Freeform 399"/>
                              <wps:cNvSpPr>
                                <a:spLocks/>
                              </wps:cNvSpPr>
                              <wps:spPr bwMode="auto">
                                <a:xfrm>
                                  <a:off x="5041" y="-211"/>
                                  <a:ext cx="2529" cy="2"/>
                                </a:xfrm>
                                <a:custGeom>
                                  <a:avLst/>
                                  <a:gdLst>
                                    <a:gd name="T0" fmla="+- 0 5041 5041"/>
                                    <a:gd name="T1" fmla="*/ T0 w 2529"/>
                                    <a:gd name="T2" fmla="+- 0 7570 5041"/>
                                    <a:gd name="T3" fmla="*/ T2 w 2529"/>
                                  </a:gdLst>
                                  <a:ahLst/>
                                  <a:cxnLst>
                                    <a:cxn ang="0">
                                      <a:pos x="T1" y="0"/>
                                    </a:cxn>
                                    <a:cxn ang="0">
                                      <a:pos x="T3" y="0"/>
                                    </a:cxn>
                                  </a:cxnLst>
                                  <a:rect l="0" t="0" r="r" b="b"/>
                                  <a:pathLst>
                                    <a:path w="2529">
                                      <a:moveTo>
                                        <a:pt x="0" y="0"/>
                                      </a:moveTo>
                                      <a:lnTo>
                                        <a:pt x="2529" y="0"/>
                                      </a:lnTo>
                                    </a:path>
                                  </a:pathLst>
                                </a:custGeom>
                                <a:noFill/>
                                <a:ln w="5608">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CA12C" id="Group 398" o:spid="_x0000_s1026" style="position:absolute;margin-left:282.1pt;margin-top:9.25pt;width:126.45pt;height:.1pt;z-index:251669504;mso-position-horizontal-relative:page" coordorigin="5041,-211" coordsize="25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02kaAMAAOoHAAAOAAAAZHJzL2Uyb0RvYy54bWykVduO2zgMfV+g/yDosUXGl3FuxmSKIpfB&#10;ArNtgaYfoMjyBbUlV1LiTBf770tRdsaTtthFmweHMmny8JAi796em5qchDaVkisa3YSUCMlVVsli&#10;RT/vd5MFJcYymbFaSbGiT8LQt/ev/rjr2lTEqlR1JjQBJ9KkXbuipbVtGgSGl6Jh5ka1QoIyV7ph&#10;Fo66CDLNOvDe1EEchrOgUzprteLCGHi78Up6j/7zXHD7Ic+NsKReUcBm8anxeXDP4P6OpYVmbVnx&#10;Hgb7BRQNqyQEvbjaMMvIUVffuWoqrpVRub3hqglUnldcYA6QTRReZfOg1bHFXIq0K9oLTUDtFU+/&#10;7Ja/P33UpMqgdgmUSrIGioRxye1y4ejp2iIFqwfdfmo/ap8jiI+KfzGgDq717lx4Y3Lo/lIZOGRH&#10;q5Cec64b5wISJ2eswtOlCuJsCYeX0SycLqMpJRx0UTzvi8RLqKT7aBomESWgm8RR5AvIy23/cTyN&#10;l/7L2KkClvqQCLOH5XKCbjPPhJrfI/RTyVqBdTKOqguhgMQTutNCuB4GTpeeUzQcCDVjNkcaB9MA&#10;6f/J4w8oGdj8GSEs5UdjH4TCerDTo7H+LmQgYZWzHvwe7k3e1HAt3kxISFwsfHjqi4sZFMWbvQ7I&#10;PiQdwdC908FXPBihr/l07h1e+7odzJyveOQLCloMCFk5gOZn2aMGiTA3e0Lst1YZ1zJ73zDYSeAB&#10;jFyGP7GF2ENTDrb+vw+hYahcjxNNCYyTg0+jZdYhcyGcSLoVRSrci0adxF6hyl7dAAjyrK3l2MoX&#10;cYTKq+ELFwDb/BLUYR1VVqpdVddYhVo6KNNZuEBujKqrzCkdGqOLw7rW5MRgUMZxtI12Lhlw9sIM&#10;BpLM0FkpWLbtZcuq2stgXyO30H49Ba4RcRL+vQyX28V2kUySeLadJOFmM3m3WyeT2S6aTze3m/V6&#10;E/3joEVJWlZZJqRDN0zlKPl/l7TfD36eXubyiyxeJLvD3/fJBi9hIBeQy/CP2cFU8TfUj5SDyp7g&#10;tmrl1wysRRBKpb9R0sGKWVHz9ci0oKT+U8LIWUZJ4nYSHpLpPIaDHmsOYw2THFytqKXQ4E5cW7/H&#10;jq2uihIiRVhWqd7BtM0rd50Rn0fVH2DqoYQLBXPpl5/bWOMzWj2v6Pt/AQAA//8DAFBLAwQUAAYA&#10;CAAAACEA6RV9ud8AAAAJAQAADwAAAGRycy9kb3ducmV2LnhtbEyPwUrDQBCG74LvsIzgzW5STRti&#10;NqUU9VQEW0G8bbPTJDQ7G7LbJH17pyd7nPk//vkmX022FQP2vnGkIJ5FIJBKZxqqFHzv359SED5o&#10;Mrp1hAou6GFV3N/lOjNupC8cdqESXEI+0wrqELpMSl/WaLWfuQ6Js6PrrQ489pU0vR653LZyHkUL&#10;aXVDfKHWHW5qLE+7s1XwMepx/Ry/DdvTcXP53SefP9sYlXp8mNavIAJO4R+Gqz6rQ8FOB3cm40Wr&#10;IFm8zBnlIE1AMJDGyxjE4bpYgixyeftB8QcAAP//AwBQSwECLQAUAAYACAAAACEAtoM4kv4AAADh&#10;AQAAEwAAAAAAAAAAAAAAAAAAAAAAW0NvbnRlbnRfVHlwZXNdLnhtbFBLAQItABQABgAIAAAAIQA4&#10;/SH/1gAAAJQBAAALAAAAAAAAAAAAAAAAAC8BAABfcmVscy8ucmVsc1BLAQItABQABgAIAAAAIQDy&#10;X02kaAMAAOoHAAAOAAAAAAAAAAAAAAAAAC4CAABkcnMvZTJvRG9jLnhtbFBLAQItABQABgAIAAAA&#10;IQDpFX253wAAAAkBAAAPAAAAAAAAAAAAAAAAAMIFAABkcnMvZG93bnJldi54bWxQSwUGAAAAAAQA&#10;BADzAAAAzgYAAAAA&#10;">
                      <v:shape id="Freeform 399" o:spid="_x0000_s1027" style="position:absolute;left:5041;top:-211;width:2529;height:2;visibility:visible;mso-wrap-style:square;v-text-anchor:top" coordsize="25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GRjwgAAANwAAAAPAAAAZHJzL2Rvd25yZXYueG1sRE9Na8JA&#10;EL0X/A/LFLzVTSUpMXUVqQjpsVHv0+yYBLOzaXZN0v76bqHgbR7vc9bbybRioN41lhU8LyIQxKXV&#10;DVcKTsfDUwrCeWSNrWVS8E0OtpvZwxozbUf+oKHwlQgh7DJUUHvfZVK6siaDbmE74sBdbG/QB9hX&#10;Uvc4hnDTymUUvUiDDYeGGjt6q6m8FjejIE5Y+0M6JO/5cXWOcvr5+kz3Ss0fp90rCE+Tv4v/3bkO&#10;8+MV/D0TLpCbXwAAAP//AwBQSwECLQAUAAYACAAAACEA2+H2y+4AAACFAQAAEwAAAAAAAAAAAAAA&#10;AAAAAAAAW0NvbnRlbnRfVHlwZXNdLnhtbFBLAQItABQABgAIAAAAIQBa9CxbvwAAABUBAAALAAAA&#10;AAAAAAAAAAAAAB8BAABfcmVscy8ucmVsc1BLAQItABQABgAIAAAAIQCZ1GRjwgAAANwAAAAPAAAA&#10;AAAAAAAAAAAAAAcCAABkcnMvZG93bnJldi54bWxQSwUGAAAAAAMAAwC3AAAA9gIAAAAA&#10;" path="m,l2529,e" filled="f" strokecolor="#221e1f" strokeweight=".15578mm">
                        <v:path arrowok="t" o:connecttype="custom" o:connectlocs="0,0;2529,0" o:connectangles="0,0"/>
                      </v:shape>
                      <w10:wrap anchorx="page"/>
                    </v:group>
                  </w:pict>
                </mc:Fallback>
              </mc:AlternateContent>
            </w:r>
            <w:r w:rsidRPr="007269CB">
              <w:rPr>
                <w:noProof/>
              </w:rPr>
              <mc:AlternateContent>
                <mc:Choice Requires="wpg">
                  <w:drawing>
                    <wp:anchor distT="0" distB="0" distL="114300" distR="114300" simplePos="0" relativeHeight="251670528" behindDoc="0" locked="0" layoutInCell="1" allowOverlap="1" wp14:anchorId="18A62AFD" wp14:editId="39CBF677">
                      <wp:simplePos x="0" y="0"/>
                      <wp:positionH relativeFrom="page">
                        <wp:posOffset>5293995</wp:posOffset>
                      </wp:positionH>
                      <wp:positionV relativeFrom="paragraph">
                        <wp:posOffset>117475</wp:posOffset>
                      </wp:positionV>
                      <wp:extent cx="420370" cy="1270"/>
                      <wp:effectExtent l="7620" t="12700" r="10160" b="5080"/>
                      <wp:wrapNone/>
                      <wp:docPr id="146"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1270"/>
                                <a:chOff x="7736" y="-211"/>
                                <a:chExt cx="662" cy="2"/>
                              </a:xfrm>
                            </wpg:grpSpPr>
                            <wps:wsp>
                              <wps:cNvPr id="147" name="Freeform 401"/>
                              <wps:cNvSpPr>
                                <a:spLocks/>
                              </wps:cNvSpPr>
                              <wps:spPr bwMode="auto">
                                <a:xfrm>
                                  <a:off x="7736" y="-211"/>
                                  <a:ext cx="662" cy="2"/>
                                </a:xfrm>
                                <a:custGeom>
                                  <a:avLst/>
                                  <a:gdLst>
                                    <a:gd name="T0" fmla="+- 0 7736 7736"/>
                                    <a:gd name="T1" fmla="*/ T0 w 662"/>
                                    <a:gd name="T2" fmla="+- 0 8398 7736"/>
                                    <a:gd name="T3" fmla="*/ T2 w 662"/>
                                  </a:gdLst>
                                  <a:ahLst/>
                                  <a:cxnLst>
                                    <a:cxn ang="0">
                                      <a:pos x="T1" y="0"/>
                                    </a:cxn>
                                    <a:cxn ang="0">
                                      <a:pos x="T3" y="0"/>
                                    </a:cxn>
                                  </a:cxnLst>
                                  <a:rect l="0" t="0" r="r" b="b"/>
                                  <a:pathLst>
                                    <a:path w="662">
                                      <a:moveTo>
                                        <a:pt x="0" y="0"/>
                                      </a:moveTo>
                                      <a:lnTo>
                                        <a:pt x="662" y="0"/>
                                      </a:lnTo>
                                    </a:path>
                                  </a:pathLst>
                                </a:custGeom>
                                <a:noFill/>
                                <a:ln w="5608">
                                  <a:solidFill>
                                    <a:srgbClr val="221E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6E7679" id="Group 400" o:spid="_x0000_s1026" style="position:absolute;margin-left:416.85pt;margin-top:9.25pt;width:33.1pt;height:.1pt;z-index:251670528;mso-position-horizontal-relative:page" coordorigin="7736,-211" coordsize="6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2fkXwMAAOMHAAAOAAAAZHJzL2Uyb0RvYy54bWykVVtv6zYMfh+w/yDocUPqS9wkNZoeHORS&#10;DDiXAs35AYotXzBb8iQlTjfsv4+k7cRNe7DhrA8uFVLkx48Uef/hVFfsKI0ttVry4MbnTKpEp6XK&#10;l/zbbjtZcGadUKmotJJL/iIt//Dw80/3bRPLUBe6SqVh4ETZuG2WvHCuiT3PJoWshb3RjVSgzLSp&#10;hYOjyb3UiBa815UX+v7Ma7VJG6MTaS38uu6U/IH8Z5lM3Ncss9KxaskBm6Ovoe8ev97DvYhzI5qi&#10;THoY4gdQ1KJUEPTsai2cYAdTvnFVl4nRVmfuJtG1p7OsTCTlANkE/lU2j0YfGsolj9u8OdME1F7x&#10;9MNuky/HJ8PKFGoXzThTooYiUVwW+URP2+QxWD2a5rl5Ml2OIH7Sye8W2POu9XjOO2O2bz/rFByK&#10;g9NEzykzNbqAxNmJqvByroI8OZbAj1HoT+dQqwRUQQgS1SgpoJB4Zz6fAlDQTcIgGHSb/u5sFnYX&#10;Q9R4Iu4CEsgeFLYG9Jq90Gn/H53PhWgkVckiUWc65wOdWyMldjAwSoAxPhgOdNoxlyMNmlmg/F9Z&#10;fIeRgcvv8CHi5GDdo9RUDHH8ZF33EFKQqMRp3wo7KERWV/Amfp0wn2Eo+vQP52wWDGa/eGzns5Zh&#10;5N7n4ApKM3K1mN4t3nU1HczQVXhxBdXMB3yiGCAnJ9VjBokJHDs+tVqjLbbLDpANPQYewAjz+44t&#10;hL627e70IQzMk+tJYjiDSbLvkm2EQ2QYAkXWLjkSgedaH+VOk8Zd9T7EuGgrNbaiAo4wdVq4gO6p&#10;w88hEemoqkpvy6qiElQKgdzO/AUhsboqU1QiGGvy/aoy7ChgQoZhsAm2/dN5ZQaTSKXkrJAi3fSy&#10;E2XVyRC8Imah83oCsAdpBP51599tFptFNInC2WYS+ev15ON2FU1m22B+u56uV6t18DdCC6K4KNNU&#10;KkQ3jOMg+m/vs18M3SA9D+RXWbxKdkt/b5P1XsMgkiGX4T9lBwOle5zdNNnr9AUeqtHdfoF9CEKh&#10;zZ+ctbBbltz+cRBGclb9pmDa3AVRhMuIDtHtPISDGWv2Y41QCbhacsehvVFcuW6BHRpT5gVECqis&#10;Sn+EMZuV+JQJX4eqP8DAI4k2CeXSbz1cVeMzWV1288M/AAAA//8DAFBLAwQUAAYACAAAACEAb2jg&#10;Mt8AAAAJAQAADwAAAGRycy9kb3ducmV2LnhtbEyPwW6CQBCG7036Dpsx6a0ulFgBWYwxbU+mSbVJ&#10;09sIIxDZWcKugG/f9VSPM/+Xf77J1pNuxUC9bQwrCOcBCOLClA1XCr4P788xCOuQS2wNk4IrWVjn&#10;jw8ZpqUZ+YuGvauEL2GbooLauS6V0hY1abRz0xH77GR6jc6PfSXLHkdfrlv5EgSvUmPD/kKNHW1r&#10;Ks77i1bwMeK4icK3YXc+ba+/h8Xnzy4kpZ5m02YFwtHk/mG46Xt1yL3T0Vy4tKJVEEfR0qM+iBcg&#10;PBAnSQLieFssQeaZvP8g/wMAAP//AwBQSwECLQAUAAYACAAAACEAtoM4kv4AAADhAQAAEwAAAAAA&#10;AAAAAAAAAAAAAAAAW0NvbnRlbnRfVHlwZXNdLnhtbFBLAQItABQABgAIAAAAIQA4/SH/1gAAAJQB&#10;AAALAAAAAAAAAAAAAAAAAC8BAABfcmVscy8ucmVsc1BLAQItABQABgAIAAAAIQAzk2fkXwMAAOMH&#10;AAAOAAAAAAAAAAAAAAAAAC4CAABkcnMvZTJvRG9jLnhtbFBLAQItABQABgAIAAAAIQBvaOAy3wAA&#10;AAkBAAAPAAAAAAAAAAAAAAAAALkFAABkcnMvZG93bnJldi54bWxQSwUGAAAAAAQABADzAAAAxQYA&#10;AAAA&#10;">
                      <v:shape id="Freeform 401" o:spid="_x0000_s1027" style="position:absolute;left:7736;top:-211;width:662;height:2;visibility:visible;mso-wrap-style:square;v-text-anchor:top" coordsize="6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tKvwAAAANwAAAAPAAAAZHJzL2Rvd25yZXYueG1sRE9Li8Iw&#10;EL4v+B/CCN7WVJFVu03F14I3sQq7x6GZbYvNpDRR6783guBtPr7nJIvO1OJKrassKxgNIxDEudUV&#10;FwpOx5/PGQjnkTXWlknBnRws0t5HgrG2Nz7QNfOFCCHsYlRQet/EUrq8JINuaBviwP3b1qAPsC2k&#10;bvEWwk0tx1H0JQ1WHBpKbGhdUn7OLkbBGLU+XLLz/m9OmdvIlf09bidKDfrd8huEp86/xS/3Tof5&#10;kyk8nwkXyPQBAAD//wMAUEsBAi0AFAAGAAgAAAAhANvh9svuAAAAhQEAABMAAAAAAAAAAAAAAAAA&#10;AAAAAFtDb250ZW50X1R5cGVzXS54bWxQSwECLQAUAAYACAAAACEAWvQsW78AAAAVAQAACwAAAAAA&#10;AAAAAAAAAAAfAQAAX3JlbHMvLnJlbHNQSwECLQAUAAYACAAAACEAKnrSr8AAAADcAAAADwAAAAAA&#10;AAAAAAAAAAAHAgAAZHJzL2Rvd25yZXYueG1sUEsFBgAAAAADAAMAtwAAAPQCAAAAAA==&#10;" path="m,l662,e" filled="f" strokecolor="#221e1f" strokeweight=".15578mm">
                        <v:path arrowok="t" o:connecttype="custom" o:connectlocs="0,0;662,0" o:connectangles="0,0"/>
                      </v:shape>
                      <w10:wrap anchorx="page"/>
                    </v:group>
                  </w:pict>
                </mc:Fallback>
              </mc:AlternateContent>
            </w:r>
          </w:p>
          <w:p w14:paraId="5EA476F5" w14:textId="77777777" w:rsidR="006D0294" w:rsidRPr="007269CB" w:rsidRDefault="006D0294" w:rsidP="006D0294">
            <w:pPr>
              <w:tabs>
                <w:tab w:val="left" w:pos="2760"/>
                <w:tab w:val="left" w:pos="5160"/>
                <w:tab w:val="left" w:pos="7100"/>
              </w:tabs>
              <w:ind w:right="-20"/>
              <w:rPr>
                <w:sz w:val="22"/>
              </w:rPr>
            </w:pPr>
            <w:r w:rsidRPr="007269CB">
              <w:rPr>
                <w:sz w:val="22"/>
              </w:rPr>
              <w:t xml:space="preserve">                      Acquisition Specialist            </w:t>
            </w:r>
            <w:r>
              <w:rPr>
                <w:sz w:val="22"/>
              </w:rPr>
              <w:t xml:space="preserve"> </w:t>
            </w:r>
            <w:r w:rsidRPr="007269CB">
              <w:rPr>
                <w:sz w:val="22"/>
              </w:rPr>
              <w:t>Date                       Con</w:t>
            </w:r>
            <w:r w:rsidRPr="007269CB">
              <w:rPr>
                <w:spacing w:val="1"/>
                <w:sz w:val="22"/>
              </w:rPr>
              <w:t>t</w:t>
            </w:r>
            <w:r w:rsidRPr="007269CB">
              <w:rPr>
                <w:sz w:val="22"/>
              </w:rPr>
              <w:t>r</w:t>
            </w:r>
            <w:r w:rsidRPr="007269CB">
              <w:rPr>
                <w:spacing w:val="-2"/>
                <w:sz w:val="22"/>
              </w:rPr>
              <w:t>a</w:t>
            </w:r>
            <w:r w:rsidRPr="007269CB">
              <w:rPr>
                <w:sz w:val="22"/>
              </w:rPr>
              <w:t>c</w:t>
            </w:r>
            <w:r w:rsidRPr="007269CB">
              <w:rPr>
                <w:spacing w:val="-1"/>
                <w:sz w:val="22"/>
              </w:rPr>
              <w:t>t</w:t>
            </w:r>
            <w:r w:rsidRPr="007269CB">
              <w:rPr>
                <w:spacing w:val="1"/>
                <w:sz w:val="22"/>
              </w:rPr>
              <w:t>i</w:t>
            </w:r>
            <w:r w:rsidRPr="007269CB">
              <w:rPr>
                <w:sz w:val="22"/>
              </w:rPr>
              <w:t>ng</w:t>
            </w:r>
            <w:r w:rsidRPr="007269CB">
              <w:rPr>
                <w:spacing w:val="-2"/>
                <w:sz w:val="22"/>
              </w:rPr>
              <w:t xml:space="preserve"> </w:t>
            </w:r>
            <w:r w:rsidRPr="007269CB">
              <w:rPr>
                <w:spacing w:val="-1"/>
                <w:sz w:val="22"/>
              </w:rPr>
              <w:t>O</w:t>
            </w:r>
            <w:r w:rsidRPr="007269CB">
              <w:rPr>
                <w:spacing w:val="1"/>
                <w:sz w:val="22"/>
              </w:rPr>
              <w:t>f</w:t>
            </w:r>
            <w:r w:rsidRPr="007269CB">
              <w:rPr>
                <w:spacing w:val="-2"/>
                <w:sz w:val="22"/>
              </w:rPr>
              <w:t>f</w:t>
            </w:r>
            <w:r w:rsidRPr="007269CB">
              <w:rPr>
                <w:spacing w:val="1"/>
                <w:sz w:val="22"/>
              </w:rPr>
              <w:t>i</w:t>
            </w:r>
            <w:r w:rsidRPr="007269CB">
              <w:rPr>
                <w:sz w:val="22"/>
              </w:rPr>
              <w:t>c</w:t>
            </w:r>
            <w:r w:rsidRPr="007269CB">
              <w:rPr>
                <w:spacing w:val="-2"/>
                <w:sz w:val="22"/>
              </w:rPr>
              <w:t>e</w:t>
            </w:r>
            <w:r w:rsidRPr="007269CB">
              <w:rPr>
                <w:sz w:val="22"/>
              </w:rPr>
              <w:t xml:space="preserve">r                  </w:t>
            </w:r>
            <w:r w:rsidRPr="007269CB">
              <w:rPr>
                <w:spacing w:val="-1"/>
                <w:sz w:val="22"/>
              </w:rPr>
              <w:t>D</w:t>
            </w:r>
            <w:r w:rsidRPr="007269CB">
              <w:rPr>
                <w:spacing w:val="-2"/>
                <w:sz w:val="22"/>
              </w:rPr>
              <w:t>a</w:t>
            </w:r>
            <w:r w:rsidRPr="007269CB">
              <w:rPr>
                <w:spacing w:val="1"/>
                <w:sz w:val="22"/>
              </w:rPr>
              <w:t>t</w:t>
            </w:r>
            <w:r w:rsidRPr="007269CB">
              <w:rPr>
                <w:sz w:val="22"/>
              </w:rPr>
              <w:t>e</w:t>
            </w:r>
          </w:p>
          <w:p w14:paraId="66748B17" w14:textId="77777777" w:rsidR="006D0294" w:rsidRPr="007269CB" w:rsidRDefault="006D0294" w:rsidP="006D0294">
            <w:pPr>
              <w:spacing w:before="15" w:line="260" w:lineRule="exact"/>
              <w:rPr>
                <w:rFonts w:ascii="Calibri" w:hAnsi="Calibri"/>
                <w:sz w:val="18"/>
                <w:szCs w:val="18"/>
              </w:rPr>
            </w:pPr>
          </w:p>
        </w:tc>
      </w:tr>
    </w:tbl>
    <w:p w14:paraId="0DEEFD40" w14:textId="77777777" w:rsidR="006D0294" w:rsidRDefault="006D0294" w:rsidP="006D0294"/>
    <w:p w14:paraId="24764244" w14:textId="77777777" w:rsidR="006D0294" w:rsidRPr="0035229C"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bookmarkStart w:id="478" w:name="P53_9015"/>
      <w:r>
        <w:rPr>
          <w:rFonts w:eastAsia="Calibri"/>
          <w:b/>
        </w:rPr>
        <w:t>53.9015</w:t>
      </w:r>
      <w:bookmarkEnd w:id="478"/>
      <w:r>
        <w:rPr>
          <w:rFonts w:eastAsia="Calibri"/>
          <w:b/>
        </w:rPr>
        <w:t xml:space="preserve"> </w:t>
      </w:r>
      <w:r w:rsidRPr="0035229C">
        <w:rPr>
          <w:rFonts w:eastAsia="Calibri"/>
          <w:b/>
        </w:rPr>
        <w:t>Contracting by Negotiation</w:t>
      </w:r>
      <w:r>
        <w:rPr>
          <w:rFonts w:eastAsia="Calibri"/>
          <w:b/>
        </w:rPr>
        <w:t xml:space="preserve">  </w:t>
      </w:r>
    </w:p>
    <w:p w14:paraId="67D8DF27" w14:textId="77777777" w:rsidR="006D0294" w:rsidRPr="0035229C"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right="-20"/>
        <w:rPr>
          <w:b/>
        </w:rPr>
      </w:pPr>
    </w:p>
    <w:p w14:paraId="05F5BAB5" w14:textId="77777777" w:rsidR="006D0294" w:rsidRPr="001F1742" w:rsidRDefault="006D0294" w:rsidP="006D0294">
      <w:pPr>
        <w:ind w:right="-20"/>
        <w:rPr>
          <w:b/>
        </w:rPr>
      </w:pPr>
      <w:bookmarkStart w:id="479" w:name="P53_9015_a"/>
      <w:r w:rsidRPr="001F1742">
        <w:rPr>
          <w:b/>
        </w:rPr>
        <w:t>53.9015(a)</w:t>
      </w:r>
      <w:bookmarkEnd w:id="479"/>
      <w:r w:rsidRPr="001F1742">
        <w:rPr>
          <w:b/>
        </w:rPr>
        <w:t xml:space="preserve"> Price Negotiation Memorandum Checklist Competitive</w:t>
      </w:r>
      <w:r>
        <w:rPr>
          <w:b/>
        </w:rPr>
        <w:t>.</w:t>
      </w:r>
    </w:p>
    <w:p w14:paraId="3F085592" w14:textId="77777777" w:rsidR="006D0294" w:rsidRPr="001F1742" w:rsidRDefault="006D0294" w:rsidP="006D0294">
      <w:pPr>
        <w:ind w:right="-20"/>
      </w:pPr>
      <w:r w:rsidRPr="001F1742">
        <w:t>Contracting officer</w:t>
      </w:r>
      <w:r>
        <w:t>s</w:t>
      </w:r>
      <w:r w:rsidRPr="001F1742">
        <w:t xml:space="preserve"> must use format in the following checklist as prescribed in </w:t>
      </w:r>
      <w:hyperlink w:anchor="P15_406_3" w:history="1">
        <w:r w:rsidRPr="00787B5D">
          <w:rPr>
            <w:rStyle w:val="Hyperlink"/>
          </w:rPr>
          <w:t>15.406-3</w:t>
        </w:r>
      </w:hyperlink>
      <w:r w:rsidRPr="001F1742">
        <w:t>.</w:t>
      </w:r>
    </w:p>
    <w:p w14:paraId="3DC79523" w14:textId="77777777" w:rsidR="006D0294" w:rsidRPr="001F1742" w:rsidRDefault="006D0294" w:rsidP="006D0294">
      <w:pPr>
        <w:ind w:right="-20"/>
      </w:pPr>
    </w:p>
    <w:tbl>
      <w:tblPr>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40"/>
        <w:gridCol w:w="605"/>
        <w:gridCol w:w="605"/>
        <w:gridCol w:w="605"/>
      </w:tblGrid>
      <w:tr w:rsidR="006D0294" w:rsidRPr="001F1742" w14:paraId="22C0D360" w14:textId="77777777" w:rsidTr="006D0294">
        <w:trPr>
          <w:trHeight w:val="259"/>
        </w:trPr>
        <w:tc>
          <w:tcPr>
            <w:tcW w:w="576" w:type="dxa"/>
            <w:gridSpan w:val="4"/>
            <w:tcBorders>
              <w:top w:val="single" w:sz="12" w:space="0" w:color="auto"/>
              <w:left w:val="single" w:sz="12" w:space="0" w:color="auto"/>
              <w:bottom w:val="single" w:sz="6" w:space="0" w:color="auto"/>
              <w:right w:val="single" w:sz="12" w:space="0" w:color="auto"/>
            </w:tcBorders>
            <w:vAlign w:val="center"/>
            <w:hideMark/>
          </w:tcPr>
          <w:p w14:paraId="2CB1240D" w14:textId="77777777" w:rsidR="006D0294" w:rsidRPr="001F1742" w:rsidRDefault="006D0294" w:rsidP="006D0294">
            <w:pPr>
              <w:jc w:val="center"/>
            </w:pPr>
            <w:r w:rsidRPr="001F1742">
              <w:rPr>
                <w:b/>
              </w:rPr>
              <w:t>PRICE NEGOTIATION MEMORANDUM CHECKLIST COMPETITIVE</w:t>
            </w:r>
          </w:p>
        </w:tc>
      </w:tr>
      <w:tr w:rsidR="006D0294" w:rsidRPr="001F1742" w14:paraId="1A679AC9"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5A79DCBF" w14:textId="77777777" w:rsidR="006D0294" w:rsidRPr="001F1742" w:rsidRDefault="006D0294" w:rsidP="006D0294">
            <w:pPr>
              <w:tabs>
                <w:tab w:val="left" w:pos="147"/>
                <w:tab w:val="left" w:pos="327"/>
              </w:tabs>
            </w:pPr>
            <w:r w:rsidRPr="001F1742">
              <w:t>Contents Checklist</w:t>
            </w:r>
          </w:p>
        </w:tc>
        <w:tc>
          <w:tcPr>
            <w:tcW w:w="576" w:type="dxa"/>
            <w:tcBorders>
              <w:top w:val="single" w:sz="6" w:space="0" w:color="auto"/>
              <w:left w:val="single" w:sz="6" w:space="0" w:color="auto"/>
              <w:bottom w:val="single" w:sz="6" w:space="0" w:color="auto"/>
              <w:right w:val="single" w:sz="6" w:space="0" w:color="auto"/>
            </w:tcBorders>
          </w:tcPr>
          <w:p w14:paraId="1016612F" w14:textId="77777777" w:rsidR="006D0294" w:rsidRPr="001F1742" w:rsidRDefault="006D0294" w:rsidP="006D0294">
            <w:pPr>
              <w:tabs>
                <w:tab w:val="left" w:pos="147"/>
                <w:tab w:val="left" w:pos="327"/>
              </w:tabs>
            </w:pPr>
            <w:r w:rsidRPr="001F1742">
              <w:t>Yes</w:t>
            </w:r>
          </w:p>
        </w:tc>
        <w:tc>
          <w:tcPr>
            <w:tcW w:w="576" w:type="dxa"/>
            <w:tcBorders>
              <w:top w:val="single" w:sz="6" w:space="0" w:color="auto"/>
              <w:left w:val="single" w:sz="6" w:space="0" w:color="auto"/>
              <w:bottom w:val="single" w:sz="6" w:space="0" w:color="auto"/>
              <w:right w:val="single" w:sz="6" w:space="0" w:color="auto"/>
            </w:tcBorders>
          </w:tcPr>
          <w:p w14:paraId="459AFABA" w14:textId="77777777" w:rsidR="006D0294" w:rsidRPr="001F1742" w:rsidRDefault="006D0294" w:rsidP="006D0294">
            <w:pPr>
              <w:tabs>
                <w:tab w:val="left" w:pos="147"/>
                <w:tab w:val="left" w:pos="327"/>
              </w:tabs>
            </w:pPr>
            <w:r w:rsidRPr="001F1742">
              <w:t>No</w:t>
            </w:r>
          </w:p>
        </w:tc>
        <w:tc>
          <w:tcPr>
            <w:tcW w:w="576" w:type="dxa"/>
            <w:tcBorders>
              <w:top w:val="single" w:sz="6" w:space="0" w:color="auto"/>
              <w:left w:val="single" w:sz="6" w:space="0" w:color="auto"/>
              <w:bottom w:val="single" w:sz="6" w:space="0" w:color="auto"/>
              <w:right w:val="single" w:sz="12" w:space="0" w:color="auto"/>
            </w:tcBorders>
          </w:tcPr>
          <w:p w14:paraId="65918351" w14:textId="77777777" w:rsidR="006D0294" w:rsidRPr="001F1742" w:rsidRDefault="006D0294" w:rsidP="006D0294">
            <w:pPr>
              <w:tabs>
                <w:tab w:val="left" w:pos="147"/>
                <w:tab w:val="left" w:pos="327"/>
              </w:tabs>
            </w:pPr>
            <w:r w:rsidRPr="001F1742">
              <w:t>N/A</w:t>
            </w:r>
          </w:p>
        </w:tc>
      </w:tr>
      <w:tr w:rsidR="006D0294" w:rsidRPr="001F1742" w14:paraId="051DC4B1"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vAlign w:val="center"/>
          </w:tcPr>
          <w:p w14:paraId="13A9DB20" w14:textId="77777777" w:rsidR="006D0294" w:rsidRPr="001F1742" w:rsidRDefault="006D0294" w:rsidP="006D0294">
            <w:pPr>
              <w:tabs>
                <w:tab w:val="clear" w:pos="720"/>
                <w:tab w:val="left" w:pos="147"/>
                <w:tab w:val="left" w:pos="327"/>
                <w:tab w:val="left" w:pos="537"/>
                <w:tab w:val="left" w:pos="710"/>
                <w:tab w:val="left" w:pos="890"/>
              </w:tabs>
            </w:pPr>
            <w:r w:rsidRPr="001F1742">
              <w:t>“FOR OFFICIAL USE ONLY (FOUO)” at the top and bottom of first and last page, and bottom of each page containing FOUO (DOD Manual 5200.01, Vol 4)</w:t>
            </w:r>
          </w:p>
        </w:tc>
        <w:tc>
          <w:tcPr>
            <w:tcW w:w="576" w:type="dxa"/>
            <w:tcBorders>
              <w:top w:val="single" w:sz="6" w:space="0" w:color="auto"/>
              <w:left w:val="single" w:sz="6" w:space="0" w:color="auto"/>
              <w:bottom w:val="single" w:sz="6" w:space="0" w:color="auto"/>
              <w:right w:val="single" w:sz="6" w:space="0" w:color="auto"/>
            </w:tcBorders>
          </w:tcPr>
          <w:p w14:paraId="764826C0"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9038292"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26B4E765" w14:textId="77777777" w:rsidR="006D0294" w:rsidRPr="001F1742" w:rsidRDefault="006D0294" w:rsidP="006D0294">
            <w:pPr>
              <w:tabs>
                <w:tab w:val="left" w:pos="147"/>
                <w:tab w:val="left" w:pos="327"/>
              </w:tabs>
            </w:pPr>
          </w:p>
        </w:tc>
      </w:tr>
      <w:tr w:rsidR="006D0294" w:rsidRPr="001F1742" w14:paraId="74C3A66A" w14:textId="77777777" w:rsidTr="006D0294">
        <w:trPr>
          <w:trHeight w:val="259"/>
        </w:trPr>
        <w:tc>
          <w:tcPr>
            <w:tcW w:w="7365" w:type="dxa"/>
            <w:tcBorders>
              <w:top w:val="single" w:sz="6" w:space="0" w:color="auto"/>
              <w:left w:val="single" w:sz="12" w:space="0" w:color="auto"/>
              <w:bottom w:val="single" w:sz="6" w:space="0" w:color="auto"/>
              <w:right w:val="nil"/>
            </w:tcBorders>
            <w:vAlign w:val="center"/>
          </w:tcPr>
          <w:p w14:paraId="620F7A3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1.</w:t>
            </w:r>
            <w:r w:rsidRPr="001F1742">
              <w:t xml:space="preserve"> </w:t>
            </w:r>
            <w:r w:rsidRPr="001F1742">
              <w:rPr>
                <w:b/>
              </w:rPr>
              <w:t>Subject</w:t>
            </w:r>
          </w:p>
        </w:tc>
        <w:tc>
          <w:tcPr>
            <w:tcW w:w="576" w:type="dxa"/>
            <w:tcBorders>
              <w:top w:val="single" w:sz="6" w:space="0" w:color="auto"/>
              <w:left w:val="nil"/>
              <w:bottom w:val="single" w:sz="6" w:space="0" w:color="auto"/>
              <w:right w:val="nil"/>
            </w:tcBorders>
          </w:tcPr>
          <w:p w14:paraId="06D06780"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041F52F9"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40BEDA25" w14:textId="77777777" w:rsidR="006D0294" w:rsidRPr="001F1742" w:rsidRDefault="006D0294" w:rsidP="006D0294">
            <w:pPr>
              <w:tabs>
                <w:tab w:val="left" w:pos="147"/>
                <w:tab w:val="left" w:pos="327"/>
              </w:tabs>
            </w:pPr>
          </w:p>
        </w:tc>
      </w:tr>
      <w:tr w:rsidR="006D0294" w:rsidRPr="001F1742" w14:paraId="5528ADC3"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vAlign w:val="center"/>
          </w:tcPr>
          <w:p w14:paraId="10D41CB5"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Contractor name, division or group and location</w:t>
            </w:r>
          </w:p>
        </w:tc>
        <w:tc>
          <w:tcPr>
            <w:tcW w:w="576" w:type="dxa"/>
            <w:tcBorders>
              <w:top w:val="single" w:sz="6" w:space="0" w:color="auto"/>
              <w:left w:val="single" w:sz="6" w:space="0" w:color="auto"/>
              <w:bottom w:val="single" w:sz="6" w:space="0" w:color="auto"/>
              <w:right w:val="single" w:sz="6" w:space="0" w:color="auto"/>
            </w:tcBorders>
          </w:tcPr>
          <w:p w14:paraId="345E0A52"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16BEB8F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2DCAB905" w14:textId="77777777" w:rsidR="006D0294" w:rsidRPr="001F1742" w:rsidRDefault="006D0294" w:rsidP="006D0294">
            <w:pPr>
              <w:tabs>
                <w:tab w:val="left" w:pos="147"/>
                <w:tab w:val="left" w:pos="327"/>
              </w:tabs>
            </w:pPr>
          </w:p>
        </w:tc>
      </w:tr>
      <w:tr w:rsidR="006D0294" w:rsidRPr="001F1742" w14:paraId="22B9EA9C"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vAlign w:val="center"/>
          </w:tcPr>
          <w:p w14:paraId="149EED7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 xml:space="preserve">b. Contract or RFP number </w:t>
            </w:r>
          </w:p>
        </w:tc>
        <w:tc>
          <w:tcPr>
            <w:tcW w:w="576" w:type="dxa"/>
            <w:tcBorders>
              <w:top w:val="single" w:sz="6" w:space="0" w:color="auto"/>
              <w:left w:val="single" w:sz="6" w:space="0" w:color="auto"/>
              <w:bottom w:val="single" w:sz="6" w:space="0" w:color="auto"/>
              <w:right w:val="single" w:sz="6" w:space="0" w:color="auto"/>
            </w:tcBorders>
          </w:tcPr>
          <w:p w14:paraId="300940C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E06FBD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1CF94ADE" w14:textId="77777777" w:rsidR="006D0294" w:rsidRPr="001F1742" w:rsidRDefault="006D0294" w:rsidP="006D0294">
            <w:pPr>
              <w:tabs>
                <w:tab w:val="left" w:pos="147"/>
                <w:tab w:val="left" w:pos="327"/>
              </w:tabs>
            </w:pPr>
          </w:p>
        </w:tc>
      </w:tr>
      <w:tr w:rsidR="006D0294" w:rsidRPr="001F1742" w14:paraId="193BE40D"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vAlign w:val="center"/>
          </w:tcPr>
          <w:p w14:paraId="516A32D8"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Item or service acquired</w:t>
            </w:r>
          </w:p>
        </w:tc>
        <w:tc>
          <w:tcPr>
            <w:tcW w:w="576" w:type="dxa"/>
            <w:tcBorders>
              <w:top w:val="single" w:sz="6" w:space="0" w:color="auto"/>
              <w:left w:val="single" w:sz="6" w:space="0" w:color="auto"/>
              <w:bottom w:val="single" w:sz="6" w:space="0" w:color="auto"/>
              <w:right w:val="single" w:sz="6" w:space="0" w:color="auto"/>
            </w:tcBorders>
          </w:tcPr>
          <w:p w14:paraId="722D6FF1"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42C6AD5"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70B5800" w14:textId="77777777" w:rsidR="006D0294" w:rsidRPr="001F1742" w:rsidRDefault="006D0294" w:rsidP="006D0294">
            <w:pPr>
              <w:tabs>
                <w:tab w:val="left" w:pos="147"/>
                <w:tab w:val="left" w:pos="327"/>
              </w:tabs>
            </w:pPr>
          </w:p>
        </w:tc>
      </w:tr>
      <w:tr w:rsidR="006D0294" w:rsidRPr="001F1742" w14:paraId="180A9F51" w14:textId="77777777" w:rsidTr="006D0294">
        <w:trPr>
          <w:trHeight w:val="259"/>
        </w:trPr>
        <w:tc>
          <w:tcPr>
            <w:tcW w:w="7365" w:type="dxa"/>
            <w:tcBorders>
              <w:top w:val="single" w:sz="6" w:space="0" w:color="auto"/>
              <w:left w:val="single" w:sz="12" w:space="0" w:color="auto"/>
              <w:bottom w:val="single" w:sz="6" w:space="0" w:color="auto"/>
              <w:right w:val="nil"/>
            </w:tcBorders>
          </w:tcPr>
          <w:p w14:paraId="29A8775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2. Introductory summary</w:t>
            </w:r>
          </w:p>
        </w:tc>
        <w:tc>
          <w:tcPr>
            <w:tcW w:w="576" w:type="dxa"/>
            <w:tcBorders>
              <w:top w:val="single" w:sz="6" w:space="0" w:color="auto"/>
              <w:left w:val="nil"/>
              <w:bottom w:val="single" w:sz="6" w:space="0" w:color="auto"/>
              <w:right w:val="nil"/>
            </w:tcBorders>
          </w:tcPr>
          <w:p w14:paraId="3EF78D1D"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39ED6E13"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64A48EE4" w14:textId="77777777" w:rsidR="006D0294" w:rsidRPr="001F1742" w:rsidRDefault="006D0294" w:rsidP="006D0294">
            <w:pPr>
              <w:tabs>
                <w:tab w:val="left" w:pos="147"/>
                <w:tab w:val="left" w:pos="327"/>
              </w:tabs>
            </w:pPr>
          </w:p>
        </w:tc>
      </w:tr>
      <w:tr w:rsidR="006D0294" w:rsidRPr="001F1742" w14:paraId="7CC6AD40"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A8E9BC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Contractor and proposal selected for award and date</w:t>
            </w:r>
          </w:p>
        </w:tc>
        <w:tc>
          <w:tcPr>
            <w:tcW w:w="576" w:type="dxa"/>
            <w:tcBorders>
              <w:top w:val="single" w:sz="6" w:space="0" w:color="auto"/>
              <w:left w:val="single" w:sz="6" w:space="0" w:color="auto"/>
              <w:bottom w:val="single" w:sz="6" w:space="0" w:color="auto"/>
              <w:right w:val="single" w:sz="6" w:space="0" w:color="auto"/>
            </w:tcBorders>
          </w:tcPr>
          <w:p w14:paraId="7BFAE15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2A44582"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30B8A54" w14:textId="77777777" w:rsidR="006D0294" w:rsidRPr="001F1742" w:rsidRDefault="006D0294" w:rsidP="006D0294">
            <w:pPr>
              <w:tabs>
                <w:tab w:val="left" w:pos="147"/>
                <w:tab w:val="left" w:pos="327"/>
              </w:tabs>
            </w:pPr>
          </w:p>
        </w:tc>
      </w:tr>
      <w:tr w:rsidR="006D0294" w:rsidRPr="001F1742" w14:paraId="4280D4C2"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CF1704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b. Offerors</w:t>
            </w:r>
          </w:p>
        </w:tc>
        <w:tc>
          <w:tcPr>
            <w:tcW w:w="576" w:type="dxa"/>
            <w:tcBorders>
              <w:top w:val="single" w:sz="6" w:space="0" w:color="auto"/>
              <w:left w:val="single" w:sz="6" w:space="0" w:color="auto"/>
              <w:bottom w:val="single" w:sz="6" w:space="0" w:color="auto"/>
              <w:right w:val="single" w:sz="6" w:space="0" w:color="auto"/>
            </w:tcBorders>
          </w:tcPr>
          <w:p w14:paraId="056E242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D6D881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1E0BB739" w14:textId="77777777" w:rsidR="006D0294" w:rsidRPr="001F1742" w:rsidRDefault="006D0294" w:rsidP="006D0294">
            <w:pPr>
              <w:tabs>
                <w:tab w:val="left" w:pos="147"/>
                <w:tab w:val="left" w:pos="327"/>
              </w:tabs>
            </w:pPr>
          </w:p>
        </w:tc>
      </w:tr>
      <w:tr w:rsidR="006D0294" w:rsidRPr="001F1742" w14:paraId="56781716"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36EE227"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Tabular Summary of: proposed price, government estimate, and final proposal revision</w:t>
            </w:r>
          </w:p>
        </w:tc>
        <w:tc>
          <w:tcPr>
            <w:tcW w:w="576" w:type="dxa"/>
            <w:tcBorders>
              <w:top w:val="single" w:sz="6" w:space="0" w:color="auto"/>
              <w:left w:val="single" w:sz="6" w:space="0" w:color="auto"/>
              <w:bottom w:val="single" w:sz="6" w:space="0" w:color="auto"/>
              <w:right w:val="single" w:sz="6" w:space="0" w:color="auto"/>
            </w:tcBorders>
          </w:tcPr>
          <w:p w14:paraId="2FE6DD8B"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6CDDC23"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282FEDC" w14:textId="77777777" w:rsidR="006D0294" w:rsidRPr="001F1742" w:rsidRDefault="006D0294" w:rsidP="006D0294">
            <w:pPr>
              <w:tabs>
                <w:tab w:val="left" w:pos="147"/>
                <w:tab w:val="left" w:pos="327"/>
              </w:tabs>
            </w:pPr>
          </w:p>
        </w:tc>
      </w:tr>
      <w:tr w:rsidR="006D0294" w:rsidRPr="001F1742" w14:paraId="39EECE86"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581A86A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Major Price Items or CLINS</w:t>
            </w:r>
          </w:p>
        </w:tc>
        <w:tc>
          <w:tcPr>
            <w:tcW w:w="576" w:type="dxa"/>
            <w:tcBorders>
              <w:top w:val="single" w:sz="6" w:space="0" w:color="auto"/>
              <w:left w:val="single" w:sz="6" w:space="0" w:color="auto"/>
              <w:bottom w:val="single" w:sz="6" w:space="0" w:color="auto"/>
              <w:right w:val="single" w:sz="6" w:space="0" w:color="auto"/>
            </w:tcBorders>
          </w:tcPr>
          <w:p w14:paraId="0CAD72F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75203895"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70279793" w14:textId="77777777" w:rsidR="006D0294" w:rsidRPr="001F1742" w:rsidRDefault="006D0294" w:rsidP="006D0294">
            <w:pPr>
              <w:tabs>
                <w:tab w:val="left" w:pos="147"/>
                <w:tab w:val="left" w:pos="327"/>
              </w:tabs>
            </w:pPr>
          </w:p>
        </w:tc>
      </w:tr>
      <w:tr w:rsidR="006D0294" w:rsidRPr="001F1742" w14:paraId="09DA5EF2"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975C8B8"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Total</w:t>
            </w:r>
          </w:p>
        </w:tc>
        <w:tc>
          <w:tcPr>
            <w:tcW w:w="576" w:type="dxa"/>
            <w:tcBorders>
              <w:top w:val="single" w:sz="6" w:space="0" w:color="auto"/>
              <w:left w:val="single" w:sz="6" w:space="0" w:color="auto"/>
              <w:bottom w:val="single" w:sz="6" w:space="0" w:color="auto"/>
              <w:right w:val="single" w:sz="6" w:space="0" w:color="auto"/>
            </w:tcBorders>
          </w:tcPr>
          <w:p w14:paraId="56A1ECBF"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1D04342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552858D" w14:textId="77777777" w:rsidR="006D0294" w:rsidRPr="001F1742" w:rsidRDefault="006D0294" w:rsidP="006D0294">
            <w:pPr>
              <w:tabs>
                <w:tab w:val="left" w:pos="147"/>
                <w:tab w:val="left" w:pos="327"/>
              </w:tabs>
            </w:pPr>
          </w:p>
        </w:tc>
      </w:tr>
      <w:tr w:rsidR="006D0294" w:rsidRPr="001F1742" w14:paraId="53D9FC3D"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97932E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Profit/fee %</w:t>
            </w:r>
          </w:p>
        </w:tc>
        <w:tc>
          <w:tcPr>
            <w:tcW w:w="576" w:type="dxa"/>
            <w:tcBorders>
              <w:top w:val="single" w:sz="6" w:space="0" w:color="auto"/>
              <w:left w:val="single" w:sz="6" w:space="0" w:color="auto"/>
              <w:bottom w:val="single" w:sz="6" w:space="0" w:color="auto"/>
              <w:right w:val="single" w:sz="6" w:space="0" w:color="auto"/>
            </w:tcBorders>
          </w:tcPr>
          <w:p w14:paraId="59A251E2"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32C2B03"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107AD8C0" w14:textId="77777777" w:rsidR="006D0294" w:rsidRPr="001F1742" w:rsidRDefault="006D0294" w:rsidP="006D0294">
            <w:pPr>
              <w:tabs>
                <w:tab w:val="left" w:pos="147"/>
                <w:tab w:val="left" w:pos="327"/>
              </w:tabs>
            </w:pPr>
          </w:p>
        </w:tc>
      </w:tr>
      <w:tr w:rsidR="006D0294" w:rsidRPr="001F1742" w14:paraId="4D6B61F3"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CAE9CB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CPAF (base and award fee) ($ and %)</w:t>
            </w:r>
          </w:p>
        </w:tc>
        <w:tc>
          <w:tcPr>
            <w:tcW w:w="576" w:type="dxa"/>
            <w:tcBorders>
              <w:top w:val="single" w:sz="6" w:space="0" w:color="auto"/>
              <w:left w:val="single" w:sz="6" w:space="0" w:color="auto"/>
              <w:bottom w:val="single" w:sz="6" w:space="0" w:color="auto"/>
              <w:right w:val="single" w:sz="6" w:space="0" w:color="auto"/>
            </w:tcBorders>
          </w:tcPr>
          <w:p w14:paraId="01BF935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2D844F8B"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7EC404B" w14:textId="77777777" w:rsidR="006D0294" w:rsidRPr="001F1742" w:rsidRDefault="006D0294" w:rsidP="006D0294">
            <w:pPr>
              <w:tabs>
                <w:tab w:val="left" w:pos="147"/>
                <w:tab w:val="left" w:pos="327"/>
              </w:tabs>
            </w:pPr>
          </w:p>
        </w:tc>
      </w:tr>
      <w:tr w:rsidR="006D0294" w:rsidRPr="001F1742" w14:paraId="268FA1CF"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2B9985E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Contract type</w:t>
            </w:r>
          </w:p>
        </w:tc>
        <w:tc>
          <w:tcPr>
            <w:tcW w:w="576" w:type="dxa"/>
            <w:tcBorders>
              <w:top w:val="single" w:sz="6" w:space="0" w:color="auto"/>
              <w:left w:val="single" w:sz="6" w:space="0" w:color="auto"/>
              <w:bottom w:val="single" w:sz="6" w:space="0" w:color="auto"/>
              <w:right w:val="single" w:sz="6" w:space="0" w:color="auto"/>
            </w:tcBorders>
          </w:tcPr>
          <w:p w14:paraId="3BB3254B"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2AA8C6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3DA3E2A" w14:textId="77777777" w:rsidR="006D0294" w:rsidRPr="001F1742" w:rsidRDefault="006D0294" w:rsidP="006D0294">
            <w:pPr>
              <w:tabs>
                <w:tab w:val="left" w:pos="147"/>
                <w:tab w:val="left" w:pos="327"/>
              </w:tabs>
            </w:pPr>
          </w:p>
        </w:tc>
      </w:tr>
      <w:tr w:rsidR="006D0294" w:rsidRPr="001F1742" w14:paraId="12BFB8A5"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F3F3FC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Clearance authority</w:t>
            </w:r>
          </w:p>
        </w:tc>
        <w:tc>
          <w:tcPr>
            <w:tcW w:w="576" w:type="dxa"/>
            <w:tcBorders>
              <w:top w:val="single" w:sz="6" w:space="0" w:color="auto"/>
              <w:left w:val="single" w:sz="6" w:space="0" w:color="auto"/>
              <w:bottom w:val="single" w:sz="6" w:space="0" w:color="auto"/>
              <w:right w:val="single" w:sz="6" w:space="0" w:color="auto"/>
            </w:tcBorders>
          </w:tcPr>
          <w:p w14:paraId="687F0E0F"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D4B4205"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7B309B38" w14:textId="77777777" w:rsidR="006D0294" w:rsidRPr="001F1742" w:rsidRDefault="006D0294" w:rsidP="006D0294">
            <w:pPr>
              <w:tabs>
                <w:tab w:val="left" w:pos="147"/>
                <w:tab w:val="left" w:pos="327"/>
              </w:tabs>
            </w:pPr>
          </w:p>
        </w:tc>
      </w:tr>
      <w:tr w:rsidR="006D0294" w:rsidRPr="001F1742" w14:paraId="57A29A9F"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01B4ACF"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(1) Approval authority</w:t>
            </w:r>
          </w:p>
        </w:tc>
        <w:tc>
          <w:tcPr>
            <w:tcW w:w="576" w:type="dxa"/>
            <w:tcBorders>
              <w:top w:val="single" w:sz="6" w:space="0" w:color="auto"/>
              <w:left w:val="single" w:sz="6" w:space="0" w:color="auto"/>
              <w:bottom w:val="single" w:sz="6" w:space="0" w:color="auto"/>
              <w:right w:val="single" w:sz="6" w:space="0" w:color="auto"/>
            </w:tcBorders>
          </w:tcPr>
          <w:p w14:paraId="1211E23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320D503"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2D98BD4A" w14:textId="77777777" w:rsidR="006D0294" w:rsidRPr="001F1742" w:rsidRDefault="006D0294" w:rsidP="006D0294">
            <w:pPr>
              <w:tabs>
                <w:tab w:val="left" w:pos="147"/>
                <w:tab w:val="left" w:pos="327"/>
              </w:tabs>
            </w:pPr>
          </w:p>
        </w:tc>
      </w:tr>
      <w:tr w:rsidR="006D0294" w:rsidRPr="001F1742" w14:paraId="41514427"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4129E54"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(2) Approval date, meeting dates, and participants</w:t>
            </w:r>
          </w:p>
        </w:tc>
        <w:tc>
          <w:tcPr>
            <w:tcW w:w="576" w:type="dxa"/>
            <w:tcBorders>
              <w:top w:val="single" w:sz="6" w:space="0" w:color="auto"/>
              <w:left w:val="single" w:sz="6" w:space="0" w:color="auto"/>
              <w:bottom w:val="single" w:sz="6" w:space="0" w:color="auto"/>
              <w:right w:val="single" w:sz="6" w:space="0" w:color="auto"/>
            </w:tcBorders>
          </w:tcPr>
          <w:p w14:paraId="2950CAD1"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1B8186A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3175629" w14:textId="77777777" w:rsidR="006D0294" w:rsidRPr="001F1742" w:rsidRDefault="006D0294" w:rsidP="006D0294">
            <w:pPr>
              <w:tabs>
                <w:tab w:val="left" w:pos="147"/>
                <w:tab w:val="left" w:pos="327"/>
              </w:tabs>
            </w:pPr>
          </w:p>
        </w:tc>
      </w:tr>
      <w:tr w:rsidR="006D0294" w:rsidRPr="001F1742" w14:paraId="017F1ECB" w14:textId="77777777" w:rsidTr="006D0294">
        <w:trPr>
          <w:trHeight w:val="259"/>
        </w:trPr>
        <w:tc>
          <w:tcPr>
            <w:tcW w:w="7365" w:type="dxa"/>
            <w:tcBorders>
              <w:top w:val="single" w:sz="6" w:space="0" w:color="auto"/>
              <w:left w:val="single" w:sz="12" w:space="0" w:color="auto"/>
              <w:bottom w:val="single" w:sz="6" w:space="0" w:color="auto"/>
              <w:right w:val="nil"/>
            </w:tcBorders>
          </w:tcPr>
          <w:p w14:paraId="65B05D2A"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3. Details</w:t>
            </w:r>
          </w:p>
        </w:tc>
        <w:tc>
          <w:tcPr>
            <w:tcW w:w="576" w:type="dxa"/>
            <w:tcBorders>
              <w:top w:val="single" w:sz="6" w:space="0" w:color="auto"/>
              <w:left w:val="nil"/>
              <w:bottom w:val="single" w:sz="6" w:space="0" w:color="auto"/>
              <w:right w:val="nil"/>
            </w:tcBorders>
          </w:tcPr>
          <w:p w14:paraId="39F2FBA9"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39AD4F59"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48C9D1B6" w14:textId="77777777" w:rsidR="006D0294" w:rsidRPr="001F1742" w:rsidRDefault="006D0294" w:rsidP="006D0294">
            <w:pPr>
              <w:tabs>
                <w:tab w:val="left" w:pos="147"/>
                <w:tab w:val="left" w:pos="327"/>
              </w:tabs>
            </w:pPr>
          </w:p>
        </w:tc>
      </w:tr>
      <w:tr w:rsidR="006D0294" w:rsidRPr="001F1742" w14:paraId="786C111C"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04CD05E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Description of item or services</w:t>
            </w:r>
          </w:p>
        </w:tc>
        <w:tc>
          <w:tcPr>
            <w:tcW w:w="576" w:type="dxa"/>
            <w:tcBorders>
              <w:top w:val="single" w:sz="6" w:space="0" w:color="auto"/>
              <w:left w:val="single" w:sz="6" w:space="0" w:color="auto"/>
              <w:bottom w:val="single" w:sz="6" w:space="0" w:color="auto"/>
              <w:right w:val="single" w:sz="6" w:space="0" w:color="auto"/>
            </w:tcBorders>
          </w:tcPr>
          <w:p w14:paraId="48680C3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AA98024"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3A5BDB8" w14:textId="77777777" w:rsidR="006D0294" w:rsidRPr="001F1742" w:rsidRDefault="006D0294" w:rsidP="006D0294">
            <w:pPr>
              <w:tabs>
                <w:tab w:val="left" w:pos="147"/>
                <w:tab w:val="left" w:pos="327"/>
              </w:tabs>
            </w:pPr>
          </w:p>
        </w:tc>
      </w:tr>
      <w:tr w:rsidR="006D0294" w:rsidRPr="001F1742" w14:paraId="2838F68B"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4D95422"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b. Explain method used for line item or unit prices</w:t>
            </w:r>
          </w:p>
        </w:tc>
        <w:tc>
          <w:tcPr>
            <w:tcW w:w="576" w:type="dxa"/>
            <w:tcBorders>
              <w:top w:val="single" w:sz="6" w:space="0" w:color="auto"/>
              <w:left w:val="single" w:sz="6" w:space="0" w:color="auto"/>
              <w:bottom w:val="single" w:sz="6" w:space="0" w:color="auto"/>
              <w:right w:val="single" w:sz="6" w:space="0" w:color="auto"/>
            </w:tcBorders>
          </w:tcPr>
          <w:p w14:paraId="007D8B0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B4B2385"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C9E83F4" w14:textId="77777777" w:rsidR="006D0294" w:rsidRPr="001F1742" w:rsidRDefault="006D0294" w:rsidP="006D0294">
            <w:pPr>
              <w:tabs>
                <w:tab w:val="left" w:pos="147"/>
                <w:tab w:val="left" w:pos="327"/>
              </w:tabs>
            </w:pPr>
          </w:p>
        </w:tc>
      </w:tr>
      <w:tr w:rsidR="006D0294" w:rsidRPr="001F1742" w14:paraId="69807F88"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2C56F03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Personnel: List names, title, organization and telephone number of participants in price analysis and as applicable, cost realism discussions</w:t>
            </w:r>
          </w:p>
        </w:tc>
        <w:tc>
          <w:tcPr>
            <w:tcW w:w="576" w:type="dxa"/>
            <w:tcBorders>
              <w:top w:val="single" w:sz="6" w:space="0" w:color="auto"/>
              <w:left w:val="single" w:sz="6" w:space="0" w:color="auto"/>
              <w:bottom w:val="single" w:sz="6" w:space="0" w:color="auto"/>
              <w:right w:val="single" w:sz="6" w:space="0" w:color="auto"/>
            </w:tcBorders>
          </w:tcPr>
          <w:p w14:paraId="1E4B216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34D9D6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139C2D3F" w14:textId="77777777" w:rsidR="006D0294" w:rsidRPr="001F1742" w:rsidRDefault="006D0294" w:rsidP="006D0294">
            <w:pPr>
              <w:tabs>
                <w:tab w:val="left" w:pos="147"/>
                <w:tab w:val="left" w:pos="327"/>
              </w:tabs>
            </w:pPr>
          </w:p>
        </w:tc>
      </w:tr>
      <w:tr w:rsidR="006D0294" w:rsidRPr="001F1742" w14:paraId="6CE3B09A"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01A986B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d. Significant dates:</w:t>
            </w:r>
          </w:p>
        </w:tc>
        <w:tc>
          <w:tcPr>
            <w:tcW w:w="576" w:type="dxa"/>
            <w:tcBorders>
              <w:top w:val="single" w:sz="6" w:space="0" w:color="auto"/>
              <w:left w:val="single" w:sz="6" w:space="0" w:color="auto"/>
              <w:bottom w:val="single" w:sz="6" w:space="0" w:color="auto"/>
              <w:right w:val="single" w:sz="6" w:space="0" w:color="auto"/>
            </w:tcBorders>
          </w:tcPr>
          <w:p w14:paraId="5FA1A2B9"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6EC6C4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70383CA" w14:textId="77777777" w:rsidR="006D0294" w:rsidRPr="001F1742" w:rsidRDefault="006D0294" w:rsidP="006D0294">
            <w:pPr>
              <w:tabs>
                <w:tab w:val="left" w:pos="147"/>
                <w:tab w:val="left" w:pos="327"/>
              </w:tabs>
            </w:pPr>
          </w:p>
        </w:tc>
      </w:tr>
      <w:tr w:rsidR="006D0294" w:rsidRPr="001F1742" w14:paraId="7558A3E2"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75FAE41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(1) Proposal date</w:t>
            </w:r>
          </w:p>
        </w:tc>
        <w:tc>
          <w:tcPr>
            <w:tcW w:w="576" w:type="dxa"/>
            <w:tcBorders>
              <w:top w:val="single" w:sz="6" w:space="0" w:color="auto"/>
              <w:left w:val="single" w:sz="6" w:space="0" w:color="auto"/>
              <w:bottom w:val="single" w:sz="6" w:space="0" w:color="auto"/>
              <w:right w:val="single" w:sz="6" w:space="0" w:color="auto"/>
            </w:tcBorders>
          </w:tcPr>
          <w:p w14:paraId="350CAEE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29EB374"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D573351" w14:textId="77777777" w:rsidR="006D0294" w:rsidRPr="001F1742" w:rsidRDefault="006D0294" w:rsidP="006D0294">
            <w:pPr>
              <w:tabs>
                <w:tab w:val="left" w:pos="147"/>
                <w:tab w:val="left" w:pos="327"/>
              </w:tabs>
            </w:pPr>
          </w:p>
        </w:tc>
      </w:tr>
      <w:tr w:rsidR="006D0294" w:rsidRPr="001F1742" w14:paraId="043AA28E"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493FFCC"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(2) Discussion (s)/date (s)</w:t>
            </w:r>
          </w:p>
        </w:tc>
        <w:tc>
          <w:tcPr>
            <w:tcW w:w="576" w:type="dxa"/>
            <w:tcBorders>
              <w:top w:val="single" w:sz="6" w:space="0" w:color="auto"/>
              <w:left w:val="single" w:sz="6" w:space="0" w:color="auto"/>
              <w:bottom w:val="single" w:sz="6" w:space="0" w:color="auto"/>
              <w:right w:val="single" w:sz="6" w:space="0" w:color="auto"/>
            </w:tcBorders>
          </w:tcPr>
          <w:p w14:paraId="1CC92820"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C15267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0272ABEF" w14:textId="77777777" w:rsidR="006D0294" w:rsidRPr="001F1742" w:rsidRDefault="006D0294" w:rsidP="006D0294">
            <w:pPr>
              <w:tabs>
                <w:tab w:val="left" w:pos="147"/>
                <w:tab w:val="left" w:pos="327"/>
              </w:tabs>
            </w:pPr>
          </w:p>
        </w:tc>
      </w:tr>
      <w:tr w:rsidR="006D0294" w:rsidRPr="001F1742" w14:paraId="09AC2E9D"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587AD3F0"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(3) Final proposal revision date</w:t>
            </w:r>
          </w:p>
        </w:tc>
        <w:tc>
          <w:tcPr>
            <w:tcW w:w="576" w:type="dxa"/>
            <w:tcBorders>
              <w:top w:val="single" w:sz="6" w:space="0" w:color="auto"/>
              <w:left w:val="single" w:sz="6" w:space="0" w:color="auto"/>
              <w:bottom w:val="single" w:sz="6" w:space="0" w:color="auto"/>
              <w:right w:val="single" w:sz="6" w:space="0" w:color="auto"/>
            </w:tcBorders>
          </w:tcPr>
          <w:p w14:paraId="7B21916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1D48E5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2664D31" w14:textId="77777777" w:rsidR="006D0294" w:rsidRPr="001F1742" w:rsidRDefault="006D0294" w:rsidP="006D0294">
            <w:pPr>
              <w:tabs>
                <w:tab w:val="left" w:pos="147"/>
                <w:tab w:val="left" w:pos="327"/>
              </w:tabs>
            </w:pPr>
          </w:p>
        </w:tc>
      </w:tr>
      <w:tr w:rsidR="006D0294" w:rsidRPr="001F1742" w14:paraId="5DB3B8DF"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2D85006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(4) Other significant date (s) (acquisition review board dates, competitive range determination, solicitation amendments, etc.)</w:t>
            </w:r>
          </w:p>
        </w:tc>
        <w:tc>
          <w:tcPr>
            <w:tcW w:w="576" w:type="dxa"/>
            <w:tcBorders>
              <w:top w:val="single" w:sz="6" w:space="0" w:color="auto"/>
              <w:left w:val="single" w:sz="6" w:space="0" w:color="auto"/>
              <w:bottom w:val="single" w:sz="6" w:space="0" w:color="auto"/>
              <w:right w:val="single" w:sz="6" w:space="0" w:color="auto"/>
            </w:tcBorders>
          </w:tcPr>
          <w:p w14:paraId="626D07D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0BD2CB8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0D7B125" w14:textId="77777777" w:rsidR="006D0294" w:rsidRPr="001F1742" w:rsidRDefault="006D0294" w:rsidP="006D0294">
            <w:pPr>
              <w:tabs>
                <w:tab w:val="left" w:pos="147"/>
                <w:tab w:val="left" w:pos="327"/>
              </w:tabs>
            </w:pPr>
          </w:p>
        </w:tc>
      </w:tr>
      <w:tr w:rsidR="006D0294" w:rsidRPr="001F1742" w14:paraId="6BBBE16D" w14:textId="77777777" w:rsidTr="006D0294">
        <w:trPr>
          <w:trHeight w:val="259"/>
        </w:trPr>
        <w:tc>
          <w:tcPr>
            <w:tcW w:w="7365" w:type="dxa"/>
            <w:tcBorders>
              <w:top w:val="single" w:sz="6" w:space="0" w:color="auto"/>
              <w:left w:val="single" w:sz="12" w:space="0" w:color="auto"/>
              <w:bottom w:val="single" w:sz="6" w:space="0" w:color="auto"/>
              <w:right w:val="nil"/>
            </w:tcBorders>
          </w:tcPr>
          <w:p w14:paraId="52C83A72"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4. Acquisition situation</w:t>
            </w:r>
          </w:p>
        </w:tc>
        <w:tc>
          <w:tcPr>
            <w:tcW w:w="576" w:type="dxa"/>
            <w:tcBorders>
              <w:top w:val="single" w:sz="6" w:space="0" w:color="auto"/>
              <w:left w:val="nil"/>
              <w:bottom w:val="single" w:sz="6" w:space="0" w:color="auto"/>
              <w:right w:val="nil"/>
            </w:tcBorders>
          </w:tcPr>
          <w:p w14:paraId="667715C8"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018B88DB"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610DDBF3" w14:textId="77777777" w:rsidR="006D0294" w:rsidRPr="001F1742" w:rsidRDefault="006D0294" w:rsidP="006D0294">
            <w:pPr>
              <w:tabs>
                <w:tab w:val="left" w:pos="147"/>
                <w:tab w:val="left" w:pos="327"/>
              </w:tabs>
            </w:pPr>
          </w:p>
        </w:tc>
      </w:tr>
      <w:tr w:rsidR="006D0294" w:rsidRPr="001F1742" w14:paraId="26B77297"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21C40A56"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Acquisition background</w:t>
            </w:r>
          </w:p>
        </w:tc>
        <w:tc>
          <w:tcPr>
            <w:tcW w:w="576" w:type="dxa"/>
            <w:tcBorders>
              <w:top w:val="single" w:sz="6" w:space="0" w:color="auto"/>
              <w:left w:val="single" w:sz="6" w:space="0" w:color="auto"/>
              <w:bottom w:val="single" w:sz="6" w:space="0" w:color="auto"/>
              <w:right w:val="single" w:sz="6" w:space="0" w:color="auto"/>
            </w:tcBorders>
          </w:tcPr>
          <w:p w14:paraId="78CD42E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758CAAE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0862EA0" w14:textId="77777777" w:rsidR="006D0294" w:rsidRPr="001F1742" w:rsidRDefault="006D0294" w:rsidP="006D0294">
            <w:pPr>
              <w:tabs>
                <w:tab w:val="left" w:pos="147"/>
                <w:tab w:val="left" w:pos="327"/>
              </w:tabs>
            </w:pPr>
          </w:p>
        </w:tc>
      </w:tr>
      <w:tr w:rsidR="006D0294" w:rsidRPr="001F1742" w14:paraId="3ED887DD"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6B3C2C0"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b. Discuss period of performance and delivery schedule</w:t>
            </w:r>
          </w:p>
        </w:tc>
        <w:tc>
          <w:tcPr>
            <w:tcW w:w="576" w:type="dxa"/>
            <w:tcBorders>
              <w:top w:val="single" w:sz="6" w:space="0" w:color="auto"/>
              <w:left w:val="single" w:sz="6" w:space="0" w:color="auto"/>
              <w:bottom w:val="single" w:sz="6" w:space="0" w:color="auto"/>
              <w:right w:val="single" w:sz="6" w:space="0" w:color="auto"/>
            </w:tcBorders>
          </w:tcPr>
          <w:p w14:paraId="19432CE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11F2629"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307D739" w14:textId="77777777" w:rsidR="006D0294" w:rsidRPr="001F1742" w:rsidRDefault="006D0294" w:rsidP="006D0294">
            <w:pPr>
              <w:tabs>
                <w:tab w:val="left" w:pos="147"/>
                <w:tab w:val="left" w:pos="327"/>
              </w:tabs>
            </w:pPr>
          </w:p>
        </w:tc>
      </w:tr>
      <w:tr w:rsidR="006D0294" w:rsidRPr="001F1742" w14:paraId="2AF3DC3B"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hideMark/>
          </w:tcPr>
          <w:p w14:paraId="13E1012E"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c. Outside influences or unusual time constraints (i.e., Funding limitations, higher level, Congressional influences)</w:t>
            </w:r>
          </w:p>
        </w:tc>
        <w:tc>
          <w:tcPr>
            <w:tcW w:w="576" w:type="dxa"/>
            <w:tcBorders>
              <w:top w:val="single" w:sz="6" w:space="0" w:color="auto"/>
              <w:left w:val="single" w:sz="6" w:space="0" w:color="auto"/>
              <w:bottom w:val="single" w:sz="6" w:space="0" w:color="auto"/>
              <w:right w:val="single" w:sz="6" w:space="0" w:color="auto"/>
            </w:tcBorders>
          </w:tcPr>
          <w:p w14:paraId="39F6F7A9"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287DFD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1A325F4" w14:textId="77777777" w:rsidR="006D0294" w:rsidRPr="001F1742" w:rsidRDefault="006D0294" w:rsidP="006D0294">
            <w:pPr>
              <w:tabs>
                <w:tab w:val="left" w:pos="147"/>
                <w:tab w:val="left" w:pos="327"/>
              </w:tabs>
            </w:pPr>
          </w:p>
        </w:tc>
      </w:tr>
      <w:tr w:rsidR="006D0294" w:rsidRPr="001F1742" w14:paraId="72E51703"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8548E0F"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d. Unique features or special pricing provisions (economic price adjustment, incentives, warranties, special progress payments, etc.)</w:t>
            </w:r>
          </w:p>
        </w:tc>
        <w:tc>
          <w:tcPr>
            <w:tcW w:w="576" w:type="dxa"/>
            <w:tcBorders>
              <w:top w:val="single" w:sz="6" w:space="0" w:color="auto"/>
              <w:left w:val="single" w:sz="6" w:space="0" w:color="auto"/>
              <w:bottom w:val="single" w:sz="6" w:space="0" w:color="auto"/>
              <w:right w:val="single" w:sz="6" w:space="0" w:color="auto"/>
            </w:tcBorders>
          </w:tcPr>
          <w:p w14:paraId="0EDAD25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7BC4BF0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5E164CE" w14:textId="77777777" w:rsidR="006D0294" w:rsidRPr="001F1742" w:rsidRDefault="006D0294" w:rsidP="006D0294">
            <w:pPr>
              <w:tabs>
                <w:tab w:val="left" w:pos="147"/>
                <w:tab w:val="left" w:pos="327"/>
              </w:tabs>
            </w:pPr>
          </w:p>
        </w:tc>
      </w:tr>
      <w:tr w:rsidR="006D0294" w:rsidRPr="001F1742" w14:paraId="02738E00" w14:textId="77777777" w:rsidTr="006D0294">
        <w:trPr>
          <w:trHeight w:val="259"/>
        </w:trPr>
        <w:tc>
          <w:tcPr>
            <w:tcW w:w="7365" w:type="dxa"/>
            <w:tcBorders>
              <w:top w:val="single" w:sz="6" w:space="0" w:color="auto"/>
              <w:left w:val="single" w:sz="12" w:space="0" w:color="auto"/>
              <w:bottom w:val="single" w:sz="6" w:space="0" w:color="auto"/>
              <w:right w:val="nil"/>
            </w:tcBorders>
          </w:tcPr>
          <w:p w14:paraId="59B0C8AC"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5.  Evaluation summary</w:t>
            </w:r>
          </w:p>
        </w:tc>
        <w:tc>
          <w:tcPr>
            <w:tcW w:w="576" w:type="dxa"/>
            <w:tcBorders>
              <w:top w:val="single" w:sz="6" w:space="0" w:color="auto"/>
              <w:left w:val="nil"/>
              <w:bottom w:val="single" w:sz="6" w:space="0" w:color="auto"/>
              <w:right w:val="nil"/>
            </w:tcBorders>
          </w:tcPr>
          <w:p w14:paraId="6E0F4E9D"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5C47DEF6"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4C415C02" w14:textId="77777777" w:rsidR="006D0294" w:rsidRPr="001F1742" w:rsidRDefault="006D0294" w:rsidP="006D0294">
            <w:pPr>
              <w:tabs>
                <w:tab w:val="left" w:pos="147"/>
                <w:tab w:val="left" w:pos="327"/>
              </w:tabs>
            </w:pPr>
          </w:p>
        </w:tc>
      </w:tr>
      <w:tr w:rsidR="006D0294" w:rsidRPr="001F1742" w14:paraId="6FA3EC33"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261B3E3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a.  Reasonableness, completeness, cost realism if applicable, and balance</w:t>
            </w:r>
          </w:p>
        </w:tc>
        <w:tc>
          <w:tcPr>
            <w:tcW w:w="576" w:type="dxa"/>
            <w:tcBorders>
              <w:top w:val="single" w:sz="6" w:space="0" w:color="auto"/>
              <w:left w:val="single" w:sz="6" w:space="0" w:color="auto"/>
              <w:bottom w:val="single" w:sz="6" w:space="0" w:color="auto"/>
              <w:right w:val="single" w:sz="6" w:space="0" w:color="auto"/>
            </w:tcBorders>
          </w:tcPr>
          <w:p w14:paraId="7E2F7264"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7D445B10"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42667504" w14:textId="77777777" w:rsidR="006D0294" w:rsidRPr="001F1742" w:rsidRDefault="006D0294" w:rsidP="006D0294">
            <w:pPr>
              <w:tabs>
                <w:tab w:val="left" w:pos="147"/>
                <w:tab w:val="left" w:pos="327"/>
              </w:tabs>
            </w:pPr>
          </w:p>
        </w:tc>
      </w:tr>
      <w:tr w:rsidR="006D0294" w:rsidRPr="001F1742" w14:paraId="1F4102D7"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hideMark/>
          </w:tcPr>
          <w:p w14:paraId="7EA940E2"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(1) Description of price analysis technique (s) used, results, and appropriateness in determining price reasonableness and completeness</w:t>
            </w:r>
          </w:p>
        </w:tc>
        <w:tc>
          <w:tcPr>
            <w:tcW w:w="576" w:type="dxa"/>
            <w:tcBorders>
              <w:top w:val="single" w:sz="6" w:space="0" w:color="auto"/>
              <w:left w:val="single" w:sz="6" w:space="0" w:color="auto"/>
              <w:bottom w:val="single" w:sz="6" w:space="0" w:color="auto"/>
              <w:right w:val="single" w:sz="6" w:space="0" w:color="auto"/>
            </w:tcBorders>
          </w:tcPr>
          <w:p w14:paraId="3E2B0EB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14E082F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040DC4BC" w14:textId="77777777" w:rsidR="006D0294" w:rsidRPr="001F1742" w:rsidRDefault="006D0294" w:rsidP="006D0294">
            <w:pPr>
              <w:tabs>
                <w:tab w:val="left" w:pos="147"/>
                <w:tab w:val="left" w:pos="327"/>
              </w:tabs>
            </w:pPr>
          </w:p>
        </w:tc>
      </w:tr>
      <w:tr w:rsidR="006D0294" w:rsidRPr="001F1742" w14:paraId="636D9A87"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C16C1D5"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(a) Description of the basis of any escalation rates used for adjusting historical prices or for forecasting option year prices.  See DoD Contract Pricing Reference Guide, Volume 2 Quantitative Techniques, Chapter 1 Using Price Index Numbers for potential sources of information, calculating adjustments, and other relevant topics.  .</w:t>
            </w:r>
          </w:p>
        </w:tc>
        <w:tc>
          <w:tcPr>
            <w:tcW w:w="576" w:type="dxa"/>
            <w:tcBorders>
              <w:top w:val="single" w:sz="6" w:space="0" w:color="auto"/>
              <w:left w:val="single" w:sz="6" w:space="0" w:color="auto"/>
              <w:bottom w:val="single" w:sz="6" w:space="0" w:color="auto"/>
              <w:right w:val="single" w:sz="6" w:space="0" w:color="auto"/>
            </w:tcBorders>
          </w:tcPr>
          <w:p w14:paraId="3016C60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74B880A4"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52BFBF4" w14:textId="77777777" w:rsidR="006D0294" w:rsidRPr="001F1742" w:rsidRDefault="006D0294" w:rsidP="006D0294">
            <w:pPr>
              <w:tabs>
                <w:tab w:val="left" w:pos="147"/>
                <w:tab w:val="left" w:pos="327"/>
              </w:tabs>
            </w:pPr>
          </w:p>
        </w:tc>
      </w:tr>
      <w:tr w:rsidR="006D0294" w:rsidRPr="001F1742" w14:paraId="57017275"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7ECE138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(b) Description of GSA Schedule prices, if any.  Contracting officer  must check GSA for any relevant price information and document the results</w:t>
            </w:r>
          </w:p>
        </w:tc>
        <w:tc>
          <w:tcPr>
            <w:tcW w:w="576" w:type="dxa"/>
            <w:tcBorders>
              <w:top w:val="single" w:sz="6" w:space="0" w:color="auto"/>
              <w:left w:val="single" w:sz="6" w:space="0" w:color="auto"/>
              <w:bottom w:val="single" w:sz="6" w:space="0" w:color="auto"/>
              <w:right w:val="single" w:sz="6" w:space="0" w:color="auto"/>
            </w:tcBorders>
          </w:tcPr>
          <w:p w14:paraId="42D0A7EB"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9C6B5E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73DC027" w14:textId="77777777" w:rsidR="006D0294" w:rsidRPr="001F1742" w:rsidRDefault="006D0294" w:rsidP="006D0294">
            <w:pPr>
              <w:tabs>
                <w:tab w:val="left" w:pos="147"/>
                <w:tab w:val="left" w:pos="327"/>
              </w:tabs>
            </w:pPr>
          </w:p>
        </w:tc>
      </w:tr>
      <w:tr w:rsidR="006D0294" w:rsidRPr="001F1742" w14:paraId="1973F430"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D90C79F"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 xml:space="preserve">(2) Description of the cost realism analysis technique (s) and their result (s) (if performed) </w:t>
            </w:r>
          </w:p>
        </w:tc>
        <w:tc>
          <w:tcPr>
            <w:tcW w:w="576" w:type="dxa"/>
            <w:tcBorders>
              <w:top w:val="single" w:sz="6" w:space="0" w:color="auto"/>
              <w:left w:val="single" w:sz="6" w:space="0" w:color="auto"/>
              <w:bottom w:val="single" w:sz="6" w:space="0" w:color="auto"/>
              <w:right w:val="single" w:sz="6" w:space="0" w:color="auto"/>
            </w:tcBorders>
          </w:tcPr>
          <w:p w14:paraId="664705C9"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4DB5E6E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6691C6A" w14:textId="77777777" w:rsidR="006D0294" w:rsidRPr="001F1742" w:rsidRDefault="006D0294" w:rsidP="006D0294">
            <w:pPr>
              <w:tabs>
                <w:tab w:val="left" w:pos="147"/>
                <w:tab w:val="left" w:pos="327"/>
              </w:tabs>
            </w:pPr>
          </w:p>
        </w:tc>
      </w:tr>
      <w:tr w:rsidR="006D0294" w:rsidRPr="001F1742" w14:paraId="40E6B69E"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06B9B9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(3) Description of assessment of balanced pricing and any associated risks</w:t>
            </w:r>
          </w:p>
        </w:tc>
        <w:tc>
          <w:tcPr>
            <w:tcW w:w="576" w:type="dxa"/>
            <w:tcBorders>
              <w:top w:val="single" w:sz="6" w:space="0" w:color="auto"/>
              <w:left w:val="single" w:sz="6" w:space="0" w:color="auto"/>
              <w:bottom w:val="single" w:sz="6" w:space="0" w:color="auto"/>
              <w:right w:val="single" w:sz="6" w:space="0" w:color="auto"/>
            </w:tcBorders>
          </w:tcPr>
          <w:p w14:paraId="0B3C0A7B"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196ACD61"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3155BAA9" w14:textId="77777777" w:rsidR="006D0294" w:rsidRPr="001F1742" w:rsidRDefault="006D0294" w:rsidP="006D0294">
            <w:pPr>
              <w:tabs>
                <w:tab w:val="left" w:pos="147"/>
                <w:tab w:val="left" w:pos="327"/>
              </w:tabs>
            </w:pPr>
          </w:p>
        </w:tc>
      </w:tr>
      <w:tr w:rsidR="006D0294" w:rsidRPr="001F1742" w14:paraId="74D2B4F6"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6DF8A157"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 xml:space="preserve">(4) Document decision to conduct discussions and date (s).   Document decision to award without discussions. </w:t>
            </w:r>
          </w:p>
        </w:tc>
        <w:tc>
          <w:tcPr>
            <w:tcW w:w="576" w:type="dxa"/>
            <w:tcBorders>
              <w:top w:val="single" w:sz="6" w:space="0" w:color="auto"/>
              <w:left w:val="single" w:sz="6" w:space="0" w:color="auto"/>
              <w:bottom w:val="single" w:sz="6" w:space="0" w:color="auto"/>
              <w:right w:val="single" w:sz="6" w:space="0" w:color="auto"/>
            </w:tcBorders>
          </w:tcPr>
          <w:p w14:paraId="76526D8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341D09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1EEC9311" w14:textId="77777777" w:rsidR="006D0294" w:rsidRPr="001F1742" w:rsidRDefault="006D0294" w:rsidP="006D0294">
            <w:pPr>
              <w:tabs>
                <w:tab w:val="left" w:pos="147"/>
                <w:tab w:val="left" w:pos="327"/>
              </w:tabs>
            </w:pPr>
          </w:p>
        </w:tc>
      </w:tr>
      <w:tr w:rsidR="006D0294" w:rsidRPr="001F1742" w14:paraId="6ADD1CF1"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52752DA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 xml:space="preserve">(5) Description and listing of major differences between the proposal and the final proposal revision prices </w:t>
            </w:r>
          </w:p>
        </w:tc>
        <w:tc>
          <w:tcPr>
            <w:tcW w:w="576" w:type="dxa"/>
            <w:tcBorders>
              <w:top w:val="single" w:sz="6" w:space="0" w:color="auto"/>
              <w:left w:val="single" w:sz="6" w:space="0" w:color="auto"/>
              <w:bottom w:val="single" w:sz="6" w:space="0" w:color="auto"/>
              <w:right w:val="single" w:sz="6" w:space="0" w:color="auto"/>
            </w:tcBorders>
          </w:tcPr>
          <w:p w14:paraId="7464B22F"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614AB7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7202A767" w14:textId="77777777" w:rsidR="006D0294" w:rsidRPr="001F1742" w:rsidRDefault="006D0294" w:rsidP="006D0294">
            <w:pPr>
              <w:tabs>
                <w:tab w:val="left" w:pos="147"/>
                <w:tab w:val="left" w:pos="327"/>
              </w:tabs>
            </w:pPr>
          </w:p>
        </w:tc>
      </w:tr>
      <w:tr w:rsidR="006D0294" w:rsidRPr="001F1742" w14:paraId="779C773E"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3FAC339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t xml:space="preserve">b. Adequate price competition determination description </w:t>
            </w:r>
          </w:p>
        </w:tc>
        <w:tc>
          <w:tcPr>
            <w:tcW w:w="576" w:type="dxa"/>
            <w:tcBorders>
              <w:top w:val="single" w:sz="6" w:space="0" w:color="auto"/>
              <w:left w:val="single" w:sz="6" w:space="0" w:color="auto"/>
              <w:bottom w:val="single" w:sz="6" w:space="0" w:color="auto"/>
              <w:right w:val="single" w:sz="6" w:space="0" w:color="auto"/>
            </w:tcBorders>
          </w:tcPr>
          <w:p w14:paraId="4C436924"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12562A5"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2246223E" w14:textId="77777777" w:rsidR="006D0294" w:rsidRPr="001F1742" w:rsidRDefault="006D0294" w:rsidP="006D0294">
            <w:pPr>
              <w:tabs>
                <w:tab w:val="left" w:pos="147"/>
                <w:tab w:val="left" w:pos="327"/>
              </w:tabs>
            </w:pPr>
          </w:p>
        </w:tc>
      </w:tr>
      <w:tr w:rsidR="006D0294" w:rsidRPr="001F1742" w14:paraId="2B9E78F0"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489773BE"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(1)  Basis of determination statement of adequate price competition</w:t>
            </w:r>
          </w:p>
        </w:tc>
        <w:tc>
          <w:tcPr>
            <w:tcW w:w="576" w:type="dxa"/>
            <w:tcBorders>
              <w:top w:val="single" w:sz="6" w:space="0" w:color="auto"/>
              <w:left w:val="single" w:sz="6" w:space="0" w:color="auto"/>
              <w:bottom w:val="single" w:sz="6" w:space="0" w:color="auto"/>
              <w:right w:val="single" w:sz="6" w:space="0" w:color="auto"/>
            </w:tcBorders>
          </w:tcPr>
          <w:p w14:paraId="7540215A"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384C780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8A5619B" w14:textId="77777777" w:rsidR="006D0294" w:rsidRPr="001F1742" w:rsidRDefault="006D0294" w:rsidP="006D0294">
            <w:pPr>
              <w:tabs>
                <w:tab w:val="left" w:pos="147"/>
                <w:tab w:val="left" w:pos="327"/>
              </w:tabs>
            </w:pPr>
          </w:p>
        </w:tc>
      </w:tr>
      <w:tr w:rsidR="006D0294" w:rsidRPr="001F1742" w14:paraId="7C78A45F"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hideMark/>
          </w:tcPr>
          <w:p w14:paraId="79924BCD"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 xml:space="preserve">(a) Best value to the Government and the significance of cost or price to </w:t>
            </w:r>
            <w:r w:rsidRPr="001F1742">
              <w:rPr>
                <w:lang w:val="en"/>
              </w:rPr>
              <w:t>all evaluation factors combined</w:t>
            </w:r>
            <w:r w:rsidRPr="001F1742">
              <w:t xml:space="preserve">; </w:t>
            </w:r>
          </w:p>
        </w:tc>
        <w:tc>
          <w:tcPr>
            <w:tcW w:w="576" w:type="dxa"/>
            <w:tcBorders>
              <w:top w:val="single" w:sz="6" w:space="0" w:color="auto"/>
              <w:left w:val="single" w:sz="6" w:space="0" w:color="auto"/>
              <w:bottom w:val="single" w:sz="6" w:space="0" w:color="auto"/>
              <w:right w:val="single" w:sz="6" w:space="0" w:color="auto"/>
            </w:tcBorders>
          </w:tcPr>
          <w:p w14:paraId="7C72F5A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146DD02"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769991BB" w14:textId="77777777" w:rsidR="006D0294" w:rsidRPr="001F1742" w:rsidRDefault="006D0294" w:rsidP="006D0294">
            <w:pPr>
              <w:tabs>
                <w:tab w:val="left" w:pos="147"/>
                <w:tab w:val="left" w:pos="327"/>
              </w:tabs>
            </w:pPr>
          </w:p>
        </w:tc>
      </w:tr>
      <w:tr w:rsidR="006D0294" w:rsidRPr="001F1742" w14:paraId="3B4E02C8"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3B46D104"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(b) Lowest evaluated price; or</w:t>
            </w:r>
          </w:p>
        </w:tc>
        <w:tc>
          <w:tcPr>
            <w:tcW w:w="576" w:type="dxa"/>
            <w:tcBorders>
              <w:top w:val="single" w:sz="6" w:space="0" w:color="auto"/>
              <w:left w:val="single" w:sz="6" w:space="0" w:color="auto"/>
              <w:bottom w:val="single" w:sz="6" w:space="0" w:color="auto"/>
              <w:right w:val="single" w:sz="6" w:space="0" w:color="auto"/>
            </w:tcBorders>
          </w:tcPr>
          <w:p w14:paraId="26CD4DB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2D2B0EFE"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67EAF1E0" w14:textId="77777777" w:rsidR="006D0294" w:rsidRPr="001F1742" w:rsidRDefault="006D0294" w:rsidP="006D0294">
            <w:pPr>
              <w:tabs>
                <w:tab w:val="left" w:pos="147"/>
                <w:tab w:val="left" w:pos="327"/>
              </w:tabs>
            </w:pPr>
          </w:p>
        </w:tc>
      </w:tr>
      <w:tr w:rsidR="006D0294" w:rsidRPr="001F1742" w14:paraId="138ADD9B"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3ACD756B"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r>
            <w:r w:rsidRPr="001F1742">
              <w:tab/>
              <w:t>(c) Adequate price competition</w:t>
            </w:r>
          </w:p>
        </w:tc>
        <w:tc>
          <w:tcPr>
            <w:tcW w:w="576" w:type="dxa"/>
            <w:tcBorders>
              <w:top w:val="single" w:sz="6" w:space="0" w:color="auto"/>
              <w:left w:val="single" w:sz="6" w:space="0" w:color="auto"/>
              <w:bottom w:val="single" w:sz="6" w:space="0" w:color="auto"/>
              <w:right w:val="single" w:sz="6" w:space="0" w:color="auto"/>
            </w:tcBorders>
          </w:tcPr>
          <w:p w14:paraId="771E5DA3" w14:textId="77777777" w:rsidR="006D0294" w:rsidRPr="001F1742" w:rsidRDefault="006D0294" w:rsidP="006D0294">
            <w:pPr>
              <w:tabs>
                <w:tab w:val="left" w:pos="147"/>
                <w:tab w:val="left" w:pos="327"/>
              </w:tabs>
            </w:pPr>
            <w:r w:rsidRPr="001F1742">
              <w:tab/>
            </w:r>
            <w:r w:rsidRPr="001F1742">
              <w:tab/>
            </w:r>
          </w:p>
        </w:tc>
        <w:tc>
          <w:tcPr>
            <w:tcW w:w="576" w:type="dxa"/>
            <w:tcBorders>
              <w:top w:val="single" w:sz="6" w:space="0" w:color="auto"/>
              <w:left w:val="single" w:sz="6" w:space="0" w:color="auto"/>
              <w:bottom w:val="single" w:sz="6" w:space="0" w:color="auto"/>
              <w:right w:val="single" w:sz="6" w:space="0" w:color="auto"/>
            </w:tcBorders>
          </w:tcPr>
          <w:p w14:paraId="62FB3943"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AD0B3B4" w14:textId="77777777" w:rsidR="006D0294" w:rsidRPr="001F1742" w:rsidRDefault="006D0294" w:rsidP="006D0294">
            <w:pPr>
              <w:tabs>
                <w:tab w:val="left" w:pos="147"/>
                <w:tab w:val="left" w:pos="327"/>
              </w:tabs>
            </w:pPr>
          </w:p>
        </w:tc>
      </w:tr>
      <w:tr w:rsidR="006D0294" w:rsidRPr="001F1742" w14:paraId="763F146A"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51643549"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b/>
            </w:r>
            <w:r w:rsidRPr="001F1742">
              <w:tab/>
              <w:t xml:space="preserve">(2) Definitive statement the offered price selected is fair and reasonable based on adequate price competition. </w:t>
            </w:r>
          </w:p>
        </w:tc>
        <w:tc>
          <w:tcPr>
            <w:tcW w:w="576" w:type="dxa"/>
            <w:tcBorders>
              <w:top w:val="single" w:sz="6" w:space="0" w:color="auto"/>
              <w:left w:val="single" w:sz="6" w:space="0" w:color="auto"/>
              <w:bottom w:val="single" w:sz="6" w:space="0" w:color="auto"/>
              <w:right w:val="single" w:sz="6" w:space="0" w:color="auto"/>
            </w:tcBorders>
          </w:tcPr>
          <w:p w14:paraId="0C5D1148"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696CAFE0"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09A41179" w14:textId="77777777" w:rsidR="006D0294" w:rsidRPr="001F1742" w:rsidRDefault="006D0294" w:rsidP="006D0294">
            <w:pPr>
              <w:tabs>
                <w:tab w:val="left" w:pos="147"/>
                <w:tab w:val="left" w:pos="327"/>
              </w:tabs>
            </w:pPr>
          </w:p>
        </w:tc>
      </w:tr>
      <w:tr w:rsidR="006D0294" w:rsidRPr="001F1742" w14:paraId="46AA7D9C" w14:textId="77777777" w:rsidTr="006D0294">
        <w:trPr>
          <w:trHeight w:val="259"/>
        </w:trPr>
        <w:tc>
          <w:tcPr>
            <w:tcW w:w="7365" w:type="dxa"/>
            <w:tcBorders>
              <w:top w:val="single" w:sz="6" w:space="0" w:color="auto"/>
              <w:left w:val="single" w:sz="12" w:space="0" w:color="auto"/>
              <w:bottom w:val="single" w:sz="6" w:space="0" w:color="auto"/>
              <w:right w:val="nil"/>
            </w:tcBorders>
          </w:tcPr>
          <w:p w14:paraId="6CFF0EF5"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rPr>
                <w:b/>
              </w:rPr>
              <w:t>6. Advisory reports and key documents</w:t>
            </w:r>
          </w:p>
        </w:tc>
        <w:tc>
          <w:tcPr>
            <w:tcW w:w="576" w:type="dxa"/>
            <w:tcBorders>
              <w:top w:val="single" w:sz="6" w:space="0" w:color="auto"/>
              <w:left w:val="nil"/>
              <w:bottom w:val="single" w:sz="6" w:space="0" w:color="auto"/>
              <w:right w:val="nil"/>
            </w:tcBorders>
          </w:tcPr>
          <w:p w14:paraId="0FEDAEF0"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2C5CF040"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04799089" w14:textId="77777777" w:rsidR="006D0294" w:rsidRPr="001F1742" w:rsidRDefault="006D0294" w:rsidP="006D0294">
            <w:pPr>
              <w:tabs>
                <w:tab w:val="left" w:pos="147"/>
                <w:tab w:val="left" w:pos="327"/>
              </w:tabs>
            </w:pPr>
          </w:p>
        </w:tc>
      </w:tr>
      <w:tr w:rsidR="006D0294" w:rsidRPr="001F1742" w14:paraId="32A55119"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tcPr>
          <w:p w14:paraId="15A19919"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Listing of Government advisory reports (pricing, technical, should cost, etc.  Include title, report number and date.)</w:t>
            </w:r>
          </w:p>
        </w:tc>
        <w:tc>
          <w:tcPr>
            <w:tcW w:w="576" w:type="dxa"/>
            <w:tcBorders>
              <w:top w:val="single" w:sz="6" w:space="0" w:color="auto"/>
              <w:left w:val="single" w:sz="6" w:space="0" w:color="auto"/>
              <w:bottom w:val="single" w:sz="6" w:space="0" w:color="auto"/>
              <w:right w:val="single" w:sz="6" w:space="0" w:color="auto"/>
            </w:tcBorders>
          </w:tcPr>
          <w:p w14:paraId="737B1C3C"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54F726E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289D3920" w14:textId="77777777" w:rsidR="006D0294" w:rsidRPr="001F1742" w:rsidRDefault="006D0294" w:rsidP="006D0294">
            <w:pPr>
              <w:tabs>
                <w:tab w:val="left" w:pos="147"/>
                <w:tab w:val="left" w:pos="327"/>
              </w:tabs>
            </w:pPr>
          </w:p>
        </w:tc>
      </w:tr>
      <w:tr w:rsidR="006D0294" w:rsidRPr="001F1742" w14:paraId="08D36DDF" w14:textId="77777777" w:rsidTr="006D0294">
        <w:trPr>
          <w:trHeight w:val="259"/>
        </w:trPr>
        <w:tc>
          <w:tcPr>
            <w:tcW w:w="7365" w:type="dxa"/>
            <w:tcBorders>
              <w:top w:val="single" w:sz="6" w:space="0" w:color="auto"/>
              <w:left w:val="single" w:sz="12" w:space="0" w:color="auto"/>
              <w:bottom w:val="single" w:sz="6" w:space="0" w:color="auto"/>
              <w:right w:val="nil"/>
            </w:tcBorders>
          </w:tcPr>
          <w:p w14:paraId="0B250912" w14:textId="77777777" w:rsidR="006D0294" w:rsidRPr="001F1742" w:rsidRDefault="006D0294" w:rsidP="006D0294">
            <w:pPr>
              <w:tabs>
                <w:tab w:val="clear" w:pos="720"/>
                <w:tab w:val="left" w:pos="147"/>
                <w:tab w:val="left" w:pos="327"/>
                <w:tab w:val="left" w:pos="508"/>
                <w:tab w:val="left" w:pos="537"/>
                <w:tab w:val="left" w:pos="710"/>
                <w:tab w:val="left" w:pos="890"/>
              </w:tabs>
              <w:rPr>
                <w:b/>
              </w:rPr>
            </w:pPr>
            <w:r w:rsidRPr="001F1742">
              <w:rPr>
                <w:b/>
              </w:rPr>
              <w:t>7. Signatures</w:t>
            </w:r>
          </w:p>
        </w:tc>
        <w:tc>
          <w:tcPr>
            <w:tcW w:w="576" w:type="dxa"/>
            <w:tcBorders>
              <w:top w:val="single" w:sz="6" w:space="0" w:color="auto"/>
              <w:left w:val="nil"/>
              <w:bottom w:val="single" w:sz="6" w:space="0" w:color="auto"/>
              <w:right w:val="nil"/>
            </w:tcBorders>
          </w:tcPr>
          <w:p w14:paraId="26D9BAFA"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09E6CE95"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768FE1B9" w14:textId="77777777" w:rsidR="006D0294" w:rsidRPr="001F1742" w:rsidRDefault="006D0294" w:rsidP="006D0294">
            <w:pPr>
              <w:tabs>
                <w:tab w:val="left" w:pos="147"/>
                <w:tab w:val="left" w:pos="327"/>
              </w:tabs>
            </w:pPr>
          </w:p>
        </w:tc>
      </w:tr>
      <w:tr w:rsidR="006D0294" w:rsidRPr="001F1742" w14:paraId="418ABC3F" w14:textId="77777777" w:rsidTr="006D0294">
        <w:trPr>
          <w:trHeight w:val="259"/>
        </w:trPr>
        <w:tc>
          <w:tcPr>
            <w:tcW w:w="7365" w:type="dxa"/>
            <w:tcBorders>
              <w:top w:val="single" w:sz="6" w:space="0" w:color="auto"/>
              <w:left w:val="single" w:sz="12" w:space="0" w:color="auto"/>
              <w:bottom w:val="single" w:sz="6" w:space="0" w:color="auto"/>
              <w:right w:val="single" w:sz="6" w:space="0" w:color="auto"/>
            </w:tcBorders>
            <w:vAlign w:val="center"/>
            <w:hideMark/>
          </w:tcPr>
          <w:p w14:paraId="322ABAA3"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Signature block for contracting officer,  and any other signatures required</w:t>
            </w:r>
          </w:p>
        </w:tc>
        <w:tc>
          <w:tcPr>
            <w:tcW w:w="576" w:type="dxa"/>
            <w:tcBorders>
              <w:top w:val="single" w:sz="6" w:space="0" w:color="auto"/>
              <w:left w:val="single" w:sz="6" w:space="0" w:color="auto"/>
              <w:bottom w:val="single" w:sz="6" w:space="0" w:color="auto"/>
              <w:right w:val="single" w:sz="6" w:space="0" w:color="auto"/>
            </w:tcBorders>
          </w:tcPr>
          <w:p w14:paraId="2C46C2A7"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6" w:space="0" w:color="auto"/>
            </w:tcBorders>
          </w:tcPr>
          <w:p w14:paraId="31A6466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6" w:space="0" w:color="auto"/>
              <w:right w:val="single" w:sz="12" w:space="0" w:color="auto"/>
            </w:tcBorders>
          </w:tcPr>
          <w:p w14:paraId="52E8A18F" w14:textId="77777777" w:rsidR="006D0294" w:rsidRPr="001F1742" w:rsidRDefault="006D0294" w:rsidP="006D0294">
            <w:pPr>
              <w:tabs>
                <w:tab w:val="left" w:pos="147"/>
                <w:tab w:val="left" w:pos="327"/>
              </w:tabs>
            </w:pPr>
          </w:p>
        </w:tc>
      </w:tr>
      <w:tr w:rsidR="006D0294" w:rsidRPr="001F1742" w14:paraId="448D28FA" w14:textId="77777777" w:rsidTr="006D0294">
        <w:trPr>
          <w:trHeight w:val="259"/>
        </w:trPr>
        <w:tc>
          <w:tcPr>
            <w:tcW w:w="7365" w:type="dxa"/>
            <w:tcBorders>
              <w:top w:val="single" w:sz="6" w:space="0" w:color="auto"/>
              <w:left w:val="single" w:sz="12" w:space="0" w:color="auto"/>
              <w:bottom w:val="single" w:sz="6" w:space="0" w:color="auto"/>
              <w:right w:val="nil"/>
            </w:tcBorders>
          </w:tcPr>
          <w:p w14:paraId="026499CD" w14:textId="77777777" w:rsidR="006D0294" w:rsidRPr="001F1742" w:rsidRDefault="006D0294" w:rsidP="006D0294">
            <w:pPr>
              <w:tabs>
                <w:tab w:val="clear" w:pos="720"/>
                <w:tab w:val="left" w:pos="147"/>
                <w:tab w:val="left" w:pos="327"/>
                <w:tab w:val="left" w:pos="508"/>
                <w:tab w:val="left" w:pos="537"/>
                <w:tab w:val="left" w:pos="710"/>
                <w:tab w:val="left" w:pos="890"/>
              </w:tabs>
              <w:rPr>
                <w:b/>
              </w:rPr>
            </w:pPr>
            <w:r w:rsidRPr="001F1742">
              <w:rPr>
                <w:b/>
              </w:rPr>
              <w:t>8. Attachments</w:t>
            </w:r>
          </w:p>
        </w:tc>
        <w:tc>
          <w:tcPr>
            <w:tcW w:w="576" w:type="dxa"/>
            <w:tcBorders>
              <w:top w:val="single" w:sz="6" w:space="0" w:color="auto"/>
              <w:left w:val="nil"/>
              <w:bottom w:val="single" w:sz="6" w:space="0" w:color="auto"/>
              <w:right w:val="nil"/>
            </w:tcBorders>
          </w:tcPr>
          <w:p w14:paraId="686D09F0"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nil"/>
            </w:tcBorders>
          </w:tcPr>
          <w:p w14:paraId="3A232C6F" w14:textId="77777777" w:rsidR="006D0294" w:rsidRPr="001F1742" w:rsidRDefault="006D0294" w:rsidP="006D0294">
            <w:pPr>
              <w:tabs>
                <w:tab w:val="left" w:pos="147"/>
                <w:tab w:val="left" w:pos="327"/>
              </w:tabs>
            </w:pPr>
          </w:p>
        </w:tc>
        <w:tc>
          <w:tcPr>
            <w:tcW w:w="576" w:type="dxa"/>
            <w:tcBorders>
              <w:top w:val="single" w:sz="6" w:space="0" w:color="auto"/>
              <w:left w:val="nil"/>
              <w:bottom w:val="single" w:sz="6" w:space="0" w:color="auto"/>
              <w:right w:val="single" w:sz="12" w:space="0" w:color="auto"/>
            </w:tcBorders>
          </w:tcPr>
          <w:p w14:paraId="726C6C8C" w14:textId="77777777" w:rsidR="006D0294" w:rsidRPr="001F1742" w:rsidRDefault="006D0294" w:rsidP="006D0294">
            <w:pPr>
              <w:tabs>
                <w:tab w:val="left" w:pos="147"/>
                <w:tab w:val="left" w:pos="327"/>
              </w:tabs>
            </w:pPr>
          </w:p>
        </w:tc>
      </w:tr>
      <w:tr w:rsidR="006D0294" w:rsidRPr="001F1742" w14:paraId="3D7C378F" w14:textId="77777777" w:rsidTr="006D0294">
        <w:trPr>
          <w:trHeight w:val="259"/>
        </w:trPr>
        <w:tc>
          <w:tcPr>
            <w:tcW w:w="7365" w:type="dxa"/>
            <w:tcBorders>
              <w:top w:val="single" w:sz="6" w:space="0" w:color="auto"/>
              <w:left w:val="single" w:sz="12" w:space="0" w:color="auto"/>
              <w:bottom w:val="single" w:sz="12" w:space="0" w:color="auto"/>
              <w:right w:val="single" w:sz="6" w:space="0" w:color="auto"/>
            </w:tcBorders>
          </w:tcPr>
          <w:p w14:paraId="7669CADF" w14:textId="77777777" w:rsidR="006D0294" w:rsidRPr="001F1742" w:rsidRDefault="006D0294" w:rsidP="006D0294">
            <w:pPr>
              <w:tabs>
                <w:tab w:val="clear" w:pos="720"/>
                <w:tab w:val="left" w:pos="147"/>
                <w:tab w:val="left" w:pos="327"/>
                <w:tab w:val="left" w:pos="508"/>
                <w:tab w:val="left" w:pos="537"/>
                <w:tab w:val="left" w:pos="710"/>
                <w:tab w:val="left" w:pos="890"/>
              </w:tabs>
            </w:pPr>
            <w:r w:rsidRPr="001F1742">
              <w:t>Attachments as identified in the document</w:t>
            </w:r>
          </w:p>
        </w:tc>
        <w:tc>
          <w:tcPr>
            <w:tcW w:w="576" w:type="dxa"/>
            <w:tcBorders>
              <w:top w:val="single" w:sz="6" w:space="0" w:color="auto"/>
              <w:left w:val="single" w:sz="6" w:space="0" w:color="auto"/>
              <w:bottom w:val="single" w:sz="12" w:space="0" w:color="auto"/>
              <w:right w:val="single" w:sz="6" w:space="0" w:color="auto"/>
            </w:tcBorders>
          </w:tcPr>
          <w:p w14:paraId="5398B4DD"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12" w:space="0" w:color="auto"/>
              <w:right w:val="single" w:sz="6" w:space="0" w:color="auto"/>
            </w:tcBorders>
          </w:tcPr>
          <w:p w14:paraId="245F52D6" w14:textId="77777777" w:rsidR="006D0294" w:rsidRPr="001F1742" w:rsidRDefault="006D0294" w:rsidP="006D0294">
            <w:pPr>
              <w:tabs>
                <w:tab w:val="left" w:pos="147"/>
                <w:tab w:val="left" w:pos="327"/>
              </w:tabs>
            </w:pPr>
          </w:p>
        </w:tc>
        <w:tc>
          <w:tcPr>
            <w:tcW w:w="576" w:type="dxa"/>
            <w:tcBorders>
              <w:top w:val="single" w:sz="6" w:space="0" w:color="auto"/>
              <w:left w:val="single" w:sz="6" w:space="0" w:color="auto"/>
              <w:bottom w:val="single" w:sz="12" w:space="0" w:color="auto"/>
              <w:right w:val="single" w:sz="12" w:space="0" w:color="auto"/>
            </w:tcBorders>
          </w:tcPr>
          <w:p w14:paraId="77F99955" w14:textId="77777777" w:rsidR="006D0294" w:rsidRPr="001F1742" w:rsidRDefault="006D0294" w:rsidP="006D0294">
            <w:pPr>
              <w:tabs>
                <w:tab w:val="left" w:pos="147"/>
                <w:tab w:val="left" w:pos="327"/>
              </w:tabs>
            </w:pPr>
          </w:p>
        </w:tc>
      </w:tr>
    </w:tbl>
    <w:p w14:paraId="616C2F28" w14:textId="77777777" w:rsidR="006D0294" w:rsidRPr="001F1742" w:rsidRDefault="006D0294" w:rsidP="006D0294">
      <w:pPr>
        <w:rPr>
          <w:rFonts w:eastAsia="Calibri"/>
        </w:rPr>
      </w:pPr>
    </w:p>
    <w:p w14:paraId="0E59F2F1" w14:textId="77777777" w:rsidR="006D0294" w:rsidRPr="001F1742" w:rsidRDefault="006D0294" w:rsidP="006D0294">
      <w:pPr>
        <w:rPr>
          <w:b/>
        </w:rPr>
      </w:pPr>
      <w:bookmarkStart w:id="480" w:name="P53_9015_b"/>
      <w:r w:rsidRPr="001F1742">
        <w:rPr>
          <w:b/>
        </w:rPr>
        <w:t>53.9015(b)</w:t>
      </w:r>
      <w:bookmarkEnd w:id="480"/>
      <w:r w:rsidRPr="001F1742">
        <w:rPr>
          <w:b/>
        </w:rPr>
        <w:t xml:space="preserve"> Price Negotiation Memorandum Checklist Non-Competitive</w:t>
      </w:r>
      <w:r>
        <w:rPr>
          <w:b/>
        </w:rPr>
        <w:t>.</w:t>
      </w:r>
    </w:p>
    <w:p w14:paraId="2BC9C020" w14:textId="77777777" w:rsidR="006D0294" w:rsidRPr="001F1742" w:rsidRDefault="006D0294" w:rsidP="006D0294">
      <w:pPr>
        <w:ind w:right="-20"/>
      </w:pPr>
      <w:r w:rsidRPr="001F1742">
        <w:t xml:space="preserve">Contracting officers must use format in the following checklist as prescribed in </w:t>
      </w:r>
      <w:hyperlink w:anchor="P15_406_3" w:history="1">
        <w:r w:rsidRPr="00787B5D">
          <w:rPr>
            <w:rStyle w:val="Hyperlink"/>
          </w:rPr>
          <w:t>15.406-3</w:t>
        </w:r>
      </w:hyperlink>
      <w:r w:rsidRPr="001F1742">
        <w:t>.</w:t>
      </w:r>
    </w:p>
    <w:p w14:paraId="75DC446B" w14:textId="77777777" w:rsidR="006D0294" w:rsidRPr="001F1742" w:rsidRDefault="006D0294" w:rsidP="006D0294">
      <w:pPr>
        <w:ind w:right="-20"/>
      </w:pPr>
    </w:p>
    <w:tbl>
      <w:tblPr>
        <w:tblW w:w="9604" w:type="dxa"/>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48"/>
        <w:gridCol w:w="852"/>
        <w:gridCol w:w="852"/>
        <w:gridCol w:w="852"/>
      </w:tblGrid>
      <w:tr w:rsidR="006D0294" w:rsidRPr="001F1742" w14:paraId="2645A89A" w14:textId="77777777" w:rsidTr="006D0294">
        <w:trPr>
          <w:trHeight w:val="259"/>
        </w:trPr>
        <w:tc>
          <w:tcPr>
            <w:tcW w:w="835" w:type="dxa"/>
            <w:gridSpan w:val="4"/>
            <w:tcBorders>
              <w:top w:val="single" w:sz="6" w:space="0" w:color="auto"/>
              <w:left w:val="single" w:sz="6" w:space="0" w:color="auto"/>
              <w:bottom w:val="single" w:sz="6" w:space="0" w:color="auto"/>
              <w:right w:val="single" w:sz="6" w:space="0" w:color="auto"/>
            </w:tcBorders>
            <w:vAlign w:val="center"/>
            <w:hideMark/>
          </w:tcPr>
          <w:p w14:paraId="1E39B0F0" w14:textId="77777777" w:rsidR="006D0294" w:rsidRPr="001F1742" w:rsidRDefault="006D0294" w:rsidP="006D0294">
            <w:pPr>
              <w:jc w:val="center"/>
            </w:pPr>
            <w:r w:rsidRPr="001F1742">
              <w:rPr>
                <w:b/>
              </w:rPr>
              <w:t>PRICE NEGOTIATION MEMORANDUM CHECKLIST NON-COMPETITIVE</w:t>
            </w:r>
          </w:p>
        </w:tc>
      </w:tr>
      <w:tr w:rsidR="006D0294" w:rsidRPr="001F1742" w14:paraId="4D3998F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961E560" w14:textId="77777777" w:rsidR="006D0294" w:rsidRPr="001F1742" w:rsidRDefault="006D0294" w:rsidP="006D0294">
            <w:pPr>
              <w:tabs>
                <w:tab w:val="clear" w:pos="360"/>
                <w:tab w:val="clear" w:pos="720"/>
                <w:tab w:val="left" w:pos="180"/>
                <w:tab w:val="left" w:pos="354"/>
                <w:tab w:val="left" w:pos="549"/>
                <w:tab w:val="left" w:pos="706"/>
                <w:tab w:val="left" w:pos="946"/>
              </w:tabs>
            </w:pPr>
            <w:r w:rsidRPr="001F1742">
              <w:t>PNM Contents Checklist</w:t>
            </w:r>
          </w:p>
        </w:tc>
        <w:tc>
          <w:tcPr>
            <w:tcW w:w="835" w:type="dxa"/>
            <w:tcBorders>
              <w:top w:val="single" w:sz="6" w:space="0" w:color="auto"/>
              <w:left w:val="single" w:sz="6" w:space="0" w:color="auto"/>
              <w:bottom w:val="single" w:sz="6" w:space="0" w:color="auto"/>
              <w:right w:val="single" w:sz="6" w:space="0" w:color="auto"/>
            </w:tcBorders>
            <w:hideMark/>
          </w:tcPr>
          <w:p w14:paraId="1BA96E04" w14:textId="77777777" w:rsidR="006D0294" w:rsidRPr="001F1742" w:rsidRDefault="006D0294" w:rsidP="006D0294">
            <w:r w:rsidRPr="001F1742">
              <w:t>PNOM</w:t>
            </w:r>
          </w:p>
        </w:tc>
        <w:tc>
          <w:tcPr>
            <w:tcW w:w="835" w:type="dxa"/>
            <w:tcBorders>
              <w:top w:val="single" w:sz="6" w:space="0" w:color="auto"/>
              <w:left w:val="single" w:sz="6" w:space="0" w:color="auto"/>
              <w:bottom w:val="single" w:sz="6" w:space="0" w:color="auto"/>
              <w:right w:val="single" w:sz="6" w:space="0" w:color="auto"/>
            </w:tcBorders>
            <w:hideMark/>
          </w:tcPr>
          <w:p w14:paraId="4DEE56A2" w14:textId="77777777" w:rsidR="006D0294" w:rsidRPr="001F1742" w:rsidRDefault="006D0294" w:rsidP="006D0294">
            <w:r w:rsidRPr="001F1742">
              <w:t>PNM</w:t>
            </w:r>
          </w:p>
        </w:tc>
        <w:tc>
          <w:tcPr>
            <w:tcW w:w="835" w:type="dxa"/>
            <w:tcBorders>
              <w:top w:val="single" w:sz="6" w:space="0" w:color="auto"/>
              <w:left w:val="single" w:sz="6" w:space="0" w:color="auto"/>
              <w:bottom w:val="single" w:sz="6" w:space="0" w:color="auto"/>
              <w:right w:val="single" w:sz="6" w:space="0" w:color="auto"/>
            </w:tcBorders>
            <w:hideMark/>
          </w:tcPr>
          <w:p w14:paraId="4B7E741F" w14:textId="77777777" w:rsidR="006D0294" w:rsidRPr="001F1742" w:rsidRDefault="006D0294" w:rsidP="006D0294">
            <w:r w:rsidRPr="001F1742">
              <w:t>N/A</w:t>
            </w:r>
          </w:p>
        </w:tc>
      </w:tr>
      <w:tr w:rsidR="006D0294" w:rsidRPr="001F1742" w14:paraId="773DC3B4"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5AEDF94" w14:textId="77777777" w:rsidR="006D0294" w:rsidRPr="001F1742" w:rsidRDefault="006D0294" w:rsidP="006D0294">
            <w:pPr>
              <w:tabs>
                <w:tab w:val="clear" w:pos="360"/>
                <w:tab w:val="clear" w:pos="720"/>
                <w:tab w:val="left" w:pos="180"/>
                <w:tab w:val="left" w:pos="354"/>
                <w:tab w:val="left" w:pos="549"/>
                <w:tab w:val="left" w:pos="706"/>
                <w:tab w:val="left" w:pos="946"/>
              </w:tabs>
            </w:pPr>
            <w:r w:rsidRPr="001F1742">
              <w:t>“FOR OFFICIAL USE ONLY (FOUO)” at the top and bottom of first and last page, and bottom of each page containing FOUO (DOD Manual 5200.01, Vol 4)</w:t>
            </w:r>
          </w:p>
        </w:tc>
        <w:tc>
          <w:tcPr>
            <w:tcW w:w="835" w:type="dxa"/>
            <w:tcBorders>
              <w:top w:val="single" w:sz="6" w:space="0" w:color="auto"/>
              <w:left w:val="single" w:sz="6" w:space="0" w:color="auto"/>
              <w:bottom w:val="single" w:sz="6" w:space="0" w:color="auto"/>
              <w:right w:val="single" w:sz="6" w:space="0" w:color="auto"/>
            </w:tcBorders>
          </w:tcPr>
          <w:p w14:paraId="10C3F70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8E96FB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E705A1C" w14:textId="77777777" w:rsidR="006D0294" w:rsidRPr="001F1742" w:rsidRDefault="006D0294" w:rsidP="006D0294"/>
        </w:tc>
      </w:tr>
      <w:tr w:rsidR="006D0294" w:rsidRPr="001F1742" w14:paraId="070D8F15" w14:textId="77777777" w:rsidTr="006D0294">
        <w:trPr>
          <w:trHeight w:val="259"/>
        </w:trPr>
        <w:tc>
          <w:tcPr>
            <w:tcW w:w="6904" w:type="dxa"/>
            <w:tcBorders>
              <w:top w:val="single" w:sz="6" w:space="0" w:color="auto"/>
              <w:left w:val="single" w:sz="6" w:space="0" w:color="auto"/>
              <w:bottom w:val="single" w:sz="6" w:space="0" w:color="auto"/>
              <w:right w:val="nil"/>
            </w:tcBorders>
          </w:tcPr>
          <w:p w14:paraId="1789C0F0"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1. Subject</w:t>
            </w:r>
          </w:p>
        </w:tc>
        <w:tc>
          <w:tcPr>
            <w:tcW w:w="835" w:type="dxa"/>
            <w:tcBorders>
              <w:top w:val="single" w:sz="6" w:space="0" w:color="auto"/>
              <w:left w:val="nil"/>
              <w:bottom w:val="single" w:sz="6" w:space="0" w:color="auto"/>
              <w:right w:val="nil"/>
            </w:tcBorders>
          </w:tcPr>
          <w:p w14:paraId="1ABB6412"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21FAD8D0"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2F5C67F9" w14:textId="77777777" w:rsidR="006D0294" w:rsidRPr="001F1742" w:rsidRDefault="006D0294" w:rsidP="006D0294"/>
        </w:tc>
      </w:tr>
      <w:tr w:rsidR="006D0294" w:rsidRPr="001F1742" w14:paraId="2B134B2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E36C10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Contractor name, division or group and location</w:t>
            </w:r>
          </w:p>
        </w:tc>
        <w:tc>
          <w:tcPr>
            <w:tcW w:w="835" w:type="dxa"/>
            <w:tcBorders>
              <w:top w:val="single" w:sz="6" w:space="0" w:color="auto"/>
              <w:left w:val="single" w:sz="6" w:space="0" w:color="auto"/>
              <w:bottom w:val="single" w:sz="6" w:space="0" w:color="auto"/>
              <w:right w:val="single" w:sz="6" w:space="0" w:color="auto"/>
            </w:tcBorders>
          </w:tcPr>
          <w:p w14:paraId="05978CA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1FA854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2D6F21F" w14:textId="77777777" w:rsidR="006D0294" w:rsidRPr="001F1742" w:rsidRDefault="006D0294" w:rsidP="006D0294"/>
        </w:tc>
      </w:tr>
      <w:tr w:rsidR="006D0294" w:rsidRPr="001F1742" w14:paraId="6966CF7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E360FD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Contract or RFP Number (as applicable include modification number)</w:t>
            </w:r>
          </w:p>
        </w:tc>
        <w:tc>
          <w:tcPr>
            <w:tcW w:w="835" w:type="dxa"/>
            <w:tcBorders>
              <w:top w:val="single" w:sz="6" w:space="0" w:color="auto"/>
              <w:left w:val="single" w:sz="6" w:space="0" w:color="auto"/>
              <w:bottom w:val="single" w:sz="6" w:space="0" w:color="auto"/>
              <w:right w:val="single" w:sz="6" w:space="0" w:color="auto"/>
            </w:tcBorders>
          </w:tcPr>
          <w:p w14:paraId="1B0AD00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8DB4801"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F660F53" w14:textId="77777777" w:rsidR="006D0294" w:rsidRPr="001F1742" w:rsidRDefault="006D0294" w:rsidP="006D0294"/>
        </w:tc>
      </w:tr>
      <w:tr w:rsidR="006D0294" w:rsidRPr="001F1742" w14:paraId="3192020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8332E0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Item or service acquired</w:t>
            </w:r>
          </w:p>
        </w:tc>
        <w:tc>
          <w:tcPr>
            <w:tcW w:w="835" w:type="dxa"/>
            <w:tcBorders>
              <w:top w:val="single" w:sz="6" w:space="0" w:color="auto"/>
              <w:left w:val="single" w:sz="6" w:space="0" w:color="auto"/>
              <w:bottom w:val="single" w:sz="6" w:space="0" w:color="auto"/>
              <w:right w:val="single" w:sz="6" w:space="0" w:color="auto"/>
            </w:tcBorders>
          </w:tcPr>
          <w:p w14:paraId="4E78A14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04D0BEA6"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572E9835" w14:textId="77777777" w:rsidR="006D0294" w:rsidRPr="001F1742" w:rsidRDefault="006D0294" w:rsidP="006D0294"/>
        </w:tc>
      </w:tr>
      <w:tr w:rsidR="006D0294" w:rsidRPr="001F1742" w14:paraId="3886C989"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965433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Delivery and/or Period of  Performance</w:t>
            </w:r>
          </w:p>
        </w:tc>
        <w:tc>
          <w:tcPr>
            <w:tcW w:w="835" w:type="dxa"/>
            <w:tcBorders>
              <w:top w:val="single" w:sz="6" w:space="0" w:color="auto"/>
              <w:left w:val="single" w:sz="6" w:space="0" w:color="auto"/>
              <w:bottom w:val="single" w:sz="6" w:space="0" w:color="auto"/>
              <w:right w:val="single" w:sz="6" w:space="0" w:color="auto"/>
            </w:tcBorders>
          </w:tcPr>
          <w:p w14:paraId="4CCFE83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F0DA83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9FBB621" w14:textId="77777777" w:rsidR="006D0294" w:rsidRPr="001F1742" w:rsidRDefault="006D0294" w:rsidP="006D0294"/>
        </w:tc>
      </w:tr>
      <w:tr w:rsidR="006D0294" w:rsidRPr="001F1742" w14:paraId="23E77999" w14:textId="77777777" w:rsidTr="006D0294">
        <w:trPr>
          <w:trHeight w:val="259"/>
        </w:trPr>
        <w:tc>
          <w:tcPr>
            <w:tcW w:w="6904" w:type="dxa"/>
            <w:tcBorders>
              <w:top w:val="single" w:sz="6" w:space="0" w:color="auto"/>
              <w:left w:val="single" w:sz="6" w:space="0" w:color="auto"/>
              <w:bottom w:val="single" w:sz="6" w:space="0" w:color="auto"/>
              <w:right w:val="nil"/>
            </w:tcBorders>
          </w:tcPr>
          <w:p w14:paraId="25EE536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2. Introductory summary</w:t>
            </w:r>
          </w:p>
        </w:tc>
        <w:tc>
          <w:tcPr>
            <w:tcW w:w="835" w:type="dxa"/>
            <w:tcBorders>
              <w:top w:val="single" w:sz="6" w:space="0" w:color="auto"/>
              <w:left w:val="nil"/>
              <w:bottom w:val="single" w:sz="6" w:space="0" w:color="auto"/>
              <w:right w:val="nil"/>
            </w:tcBorders>
          </w:tcPr>
          <w:p w14:paraId="43036174"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73BE6558"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6A42E8BD" w14:textId="77777777" w:rsidR="006D0294" w:rsidRPr="001F1742" w:rsidRDefault="006D0294" w:rsidP="006D0294"/>
        </w:tc>
      </w:tr>
      <w:tr w:rsidR="006D0294" w:rsidRPr="001F1742" w14:paraId="01CD0D7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2309B6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Date (s) of Negotiation and Agreement</w:t>
            </w: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1DC5A5F1"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427BCFE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2E3374B" w14:textId="77777777" w:rsidR="006D0294" w:rsidRPr="001F1742" w:rsidRDefault="006D0294" w:rsidP="006D0294"/>
        </w:tc>
      </w:tr>
      <w:tr w:rsidR="006D0294" w:rsidRPr="001F1742" w14:paraId="381EA39B"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2896FAF"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Contract action type (new contract, supplemental agreement, etc.)</w:t>
            </w:r>
          </w:p>
        </w:tc>
        <w:tc>
          <w:tcPr>
            <w:tcW w:w="835" w:type="dxa"/>
            <w:tcBorders>
              <w:top w:val="single" w:sz="6" w:space="0" w:color="auto"/>
              <w:left w:val="single" w:sz="6" w:space="0" w:color="auto"/>
              <w:bottom w:val="single" w:sz="6" w:space="0" w:color="auto"/>
              <w:right w:val="single" w:sz="6" w:space="0" w:color="auto"/>
            </w:tcBorders>
          </w:tcPr>
          <w:p w14:paraId="5D8E58E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38F67076"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61453C14" w14:textId="77777777" w:rsidR="006D0294" w:rsidRPr="001F1742" w:rsidRDefault="006D0294" w:rsidP="006D0294"/>
        </w:tc>
      </w:tr>
      <w:tr w:rsidR="006D0294" w:rsidRPr="001F1742" w14:paraId="3E5768F3"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A77511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Tabular summary of cost, FCCOM, profit or fee and price:</w:t>
            </w:r>
          </w:p>
        </w:tc>
        <w:tc>
          <w:tcPr>
            <w:tcW w:w="835" w:type="dxa"/>
            <w:tcBorders>
              <w:top w:val="single" w:sz="6" w:space="0" w:color="auto"/>
              <w:left w:val="single" w:sz="6" w:space="0" w:color="auto"/>
              <w:bottom w:val="single" w:sz="6" w:space="0" w:color="auto"/>
              <w:right w:val="single" w:sz="6" w:space="0" w:color="auto"/>
            </w:tcBorders>
          </w:tcPr>
          <w:p w14:paraId="1E6DD84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70E491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A16235C" w14:textId="77777777" w:rsidR="006D0294" w:rsidRPr="001F1742" w:rsidRDefault="006D0294" w:rsidP="006D0294"/>
        </w:tc>
      </w:tr>
      <w:tr w:rsidR="006D0294" w:rsidRPr="001F1742" w14:paraId="0BF9CA11"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A61F4B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Proposed and objective positions</w:t>
            </w:r>
          </w:p>
        </w:tc>
        <w:tc>
          <w:tcPr>
            <w:tcW w:w="835" w:type="dxa"/>
            <w:tcBorders>
              <w:top w:val="single" w:sz="6" w:space="0" w:color="auto"/>
              <w:left w:val="single" w:sz="6" w:space="0" w:color="auto"/>
              <w:bottom w:val="single" w:sz="6" w:space="0" w:color="auto"/>
              <w:right w:val="single" w:sz="6" w:space="0" w:color="auto"/>
            </w:tcBorders>
          </w:tcPr>
          <w:p w14:paraId="5AF6D4E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A6A6A6"/>
          </w:tcPr>
          <w:p w14:paraId="4A53288B"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734728EC" w14:textId="77777777" w:rsidR="006D0294" w:rsidRPr="001F1742" w:rsidRDefault="006D0294" w:rsidP="006D0294"/>
        </w:tc>
      </w:tr>
      <w:tr w:rsidR="006D0294" w:rsidRPr="001F1742" w14:paraId="03B9B25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8C9AA0C"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Proposed, objective and considered negotiated positions</w:t>
            </w: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3B8D46DB"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5E417C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A6FF293" w14:textId="77777777" w:rsidR="006D0294" w:rsidRPr="001F1742" w:rsidRDefault="006D0294" w:rsidP="006D0294"/>
        </w:tc>
      </w:tr>
      <w:tr w:rsidR="006D0294" w:rsidRPr="001F1742" w14:paraId="3F23E07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5FC862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Separate summaries for options, etc.</w:t>
            </w:r>
          </w:p>
        </w:tc>
        <w:tc>
          <w:tcPr>
            <w:tcW w:w="835" w:type="dxa"/>
            <w:tcBorders>
              <w:top w:val="single" w:sz="6" w:space="0" w:color="auto"/>
              <w:left w:val="single" w:sz="6" w:space="0" w:color="auto"/>
              <w:bottom w:val="single" w:sz="6" w:space="0" w:color="auto"/>
              <w:right w:val="single" w:sz="6" w:space="0" w:color="auto"/>
            </w:tcBorders>
          </w:tcPr>
          <w:p w14:paraId="43B292D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4B8A07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9F1DFCF" w14:textId="77777777" w:rsidR="006D0294" w:rsidRPr="001F1742" w:rsidRDefault="006D0294" w:rsidP="006D0294"/>
        </w:tc>
      </w:tr>
      <w:tr w:rsidR="006D0294" w:rsidRPr="001F1742" w14:paraId="67FC133A"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E670E0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(4) Fee or profit rate for each position </w:t>
            </w:r>
          </w:p>
        </w:tc>
        <w:tc>
          <w:tcPr>
            <w:tcW w:w="835" w:type="dxa"/>
            <w:tcBorders>
              <w:top w:val="single" w:sz="6" w:space="0" w:color="auto"/>
              <w:left w:val="single" w:sz="6" w:space="0" w:color="auto"/>
              <w:bottom w:val="single" w:sz="6" w:space="0" w:color="auto"/>
              <w:right w:val="single" w:sz="6" w:space="0" w:color="auto"/>
            </w:tcBorders>
          </w:tcPr>
          <w:p w14:paraId="3291B90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B73E18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7A0341D" w14:textId="77777777" w:rsidR="006D0294" w:rsidRPr="001F1742" w:rsidRDefault="006D0294" w:rsidP="006D0294"/>
        </w:tc>
      </w:tr>
      <w:tr w:rsidR="006D0294" w:rsidRPr="001F1742" w14:paraId="76A431CE"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C7A77F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Award fee pool for each position (as applicable) Ceiling price and percentage for each position (as applicable for cost contracts)</w:t>
            </w:r>
          </w:p>
        </w:tc>
        <w:tc>
          <w:tcPr>
            <w:tcW w:w="835" w:type="dxa"/>
            <w:tcBorders>
              <w:top w:val="single" w:sz="6" w:space="0" w:color="auto"/>
              <w:left w:val="single" w:sz="6" w:space="0" w:color="auto"/>
              <w:bottom w:val="single" w:sz="6" w:space="0" w:color="auto"/>
              <w:right w:val="single" w:sz="6" w:space="0" w:color="auto"/>
            </w:tcBorders>
          </w:tcPr>
          <w:p w14:paraId="11599ED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62F82F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7BFDD93" w14:textId="77777777" w:rsidR="006D0294" w:rsidRPr="001F1742" w:rsidRDefault="006D0294" w:rsidP="006D0294"/>
        </w:tc>
      </w:tr>
      <w:tr w:rsidR="006D0294" w:rsidRPr="001F1742" w14:paraId="4A2B0DF9"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417B12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(6) Contract type for each position (FFP, FP/EPA, CPFF, CPAF, etc.)</w:t>
            </w:r>
          </w:p>
        </w:tc>
        <w:tc>
          <w:tcPr>
            <w:tcW w:w="835" w:type="dxa"/>
            <w:tcBorders>
              <w:top w:val="single" w:sz="6" w:space="0" w:color="auto"/>
              <w:left w:val="single" w:sz="6" w:space="0" w:color="auto"/>
              <w:bottom w:val="single" w:sz="6" w:space="0" w:color="auto"/>
              <w:right w:val="single" w:sz="6" w:space="0" w:color="auto"/>
            </w:tcBorders>
          </w:tcPr>
          <w:p w14:paraId="6BF34495"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E9B032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BD51FA0" w14:textId="77777777" w:rsidR="006D0294" w:rsidRPr="001F1742" w:rsidRDefault="006D0294" w:rsidP="006D0294"/>
        </w:tc>
      </w:tr>
      <w:tr w:rsidR="006D0294" w:rsidRPr="001F1742" w14:paraId="7D56A8C9"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shd w:val="clear" w:color="auto" w:fill="FFFFFF"/>
          </w:tcPr>
          <w:p w14:paraId="70C3E2EB"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Approval authority</w:t>
            </w: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25E54CE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68C50E2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6ABD5AF0" w14:textId="77777777" w:rsidR="006D0294" w:rsidRPr="001F1742" w:rsidRDefault="006D0294" w:rsidP="006D0294"/>
        </w:tc>
      </w:tr>
      <w:tr w:rsidR="006D0294" w:rsidRPr="001F1742" w14:paraId="5613FBE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shd w:val="clear" w:color="auto" w:fill="FFFFFF"/>
          </w:tcPr>
          <w:p w14:paraId="0096340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Approval authority</w:t>
            </w: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1D57116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3043E8A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3841F9AC" w14:textId="77777777" w:rsidR="006D0294" w:rsidRPr="001F1742" w:rsidRDefault="006D0294" w:rsidP="006D0294"/>
        </w:tc>
      </w:tr>
      <w:tr w:rsidR="006D0294" w:rsidRPr="001F1742" w14:paraId="5818806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shd w:val="clear" w:color="auto" w:fill="FFFFFF"/>
          </w:tcPr>
          <w:p w14:paraId="57B2FEB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Approval date, meeting date (s), and participants</w:t>
            </w: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08E1B43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55CBEC7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0B3A5696" w14:textId="77777777" w:rsidR="006D0294" w:rsidRPr="001F1742" w:rsidRDefault="006D0294" w:rsidP="006D0294"/>
        </w:tc>
      </w:tr>
      <w:tr w:rsidR="006D0294" w:rsidRPr="001F1742" w14:paraId="6ADF630E"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shd w:val="clear" w:color="auto" w:fill="FFFFFF"/>
          </w:tcPr>
          <w:p w14:paraId="3F039776"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Limitations and specific approving authority conditions</w:t>
            </w: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07D656B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44CA9EC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2C3AE7E7" w14:textId="77777777" w:rsidR="006D0294" w:rsidRPr="001F1742" w:rsidRDefault="006D0294" w:rsidP="006D0294"/>
        </w:tc>
      </w:tr>
      <w:tr w:rsidR="006D0294" w:rsidRPr="001F1742" w14:paraId="64BE86B6" w14:textId="77777777" w:rsidTr="006D0294">
        <w:trPr>
          <w:trHeight w:val="259"/>
        </w:trPr>
        <w:tc>
          <w:tcPr>
            <w:tcW w:w="6904" w:type="dxa"/>
            <w:tcBorders>
              <w:top w:val="single" w:sz="6" w:space="0" w:color="auto"/>
              <w:left w:val="single" w:sz="6" w:space="0" w:color="auto"/>
              <w:bottom w:val="single" w:sz="6" w:space="0" w:color="auto"/>
              <w:right w:val="nil"/>
            </w:tcBorders>
          </w:tcPr>
          <w:p w14:paraId="16E7FDA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3. Details</w:t>
            </w:r>
          </w:p>
        </w:tc>
        <w:tc>
          <w:tcPr>
            <w:tcW w:w="835" w:type="dxa"/>
            <w:tcBorders>
              <w:top w:val="single" w:sz="6" w:space="0" w:color="auto"/>
              <w:left w:val="nil"/>
              <w:bottom w:val="single" w:sz="6" w:space="0" w:color="auto"/>
              <w:right w:val="nil"/>
            </w:tcBorders>
          </w:tcPr>
          <w:p w14:paraId="5CF9F8E8"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7CCEB9F0"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21C02E57" w14:textId="77777777" w:rsidR="006D0294" w:rsidRPr="001F1742" w:rsidRDefault="006D0294" w:rsidP="006D0294"/>
        </w:tc>
      </w:tr>
      <w:tr w:rsidR="006D0294" w:rsidRPr="001F1742" w14:paraId="1264CED4"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C42DC6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Item or service identification:  </w:t>
            </w:r>
          </w:p>
        </w:tc>
        <w:tc>
          <w:tcPr>
            <w:tcW w:w="835" w:type="dxa"/>
            <w:tcBorders>
              <w:top w:val="single" w:sz="6" w:space="0" w:color="auto"/>
              <w:left w:val="single" w:sz="6" w:space="0" w:color="auto"/>
              <w:bottom w:val="single" w:sz="6" w:space="0" w:color="auto"/>
              <w:right w:val="single" w:sz="6" w:space="0" w:color="auto"/>
            </w:tcBorders>
          </w:tcPr>
          <w:p w14:paraId="2C0EC8B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E36F83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DDD0064" w14:textId="77777777" w:rsidR="006D0294" w:rsidRPr="001F1742" w:rsidRDefault="006D0294" w:rsidP="006D0294"/>
        </w:tc>
      </w:tr>
      <w:tr w:rsidR="006D0294" w:rsidRPr="001F1742" w14:paraId="371231F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05F4DF8"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Quantity and type</w:t>
            </w:r>
          </w:p>
        </w:tc>
        <w:tc>
          <w:tcPr>
            <w:tcW w:w="835" w:type="dxa"/>
            <w:tcBorders>
              <w:top w:val="single" w:sz="6" w:space="0" w:color="auto"/>
              <w:left w:val="single" w:sz="6" w:space="0" w:color="auto"/>
              <w:bottom w:val="single" w:sz="6" w:space="0" w:color="auto"/>
              <w:right w:val="single" w:sz="6" w:space="0" w:color="auto"/>
            </w:tcBorders>
          </w:tcPr>
          <w:p w14:paraId="233EEA5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FB14E9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02002A5" w14:textId="77777777" w:rsidR="006D0294" w:rsidRPr="001F1742" w:rsidRDefault="006D0294" w:rsidP="006D0294"/>
        </w:tc>
      </w:tr>
      <w:tr w:rsidR="006D0294" w:rsidRPr="001F1742" w14:paraId="0429E0E0"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014534F"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Previous buys for the same or similar items</w:t>
            </w:r>
          </w:p>
        </w:tc>
        <w:tc>
          <w:tcPr>
            <w:tcW w:w="835" w:type="dxa"/>
            <w:tcBorders>
              <w:top w:val="single" w:sz="6" w:space="0" w:color="auto"/>
              <w:left w:val="single" w:sz="6" w:space="0" w:color="auto"/>
              <w:bottom w:val="single" w:sz="6" w:space="0" w:color="auto"/>
              <w:right w:val="single" w:sz="6" w:space="0" w:color="auto"/>
            </w:tcBorders>
          </w:tcPr>
          <w:p w14:paraId="36CCD17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A8CC54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5792915" w14:textId="77777777" w:rsidR="006D0294" w:rsidRPr="001F1742" w:rsidRDefault="006D0294" w:rsidP="006D0294"/>
        </w:tc>
      </w:tr>
      <w:tr w:rsidR="006D0294" w:rsidRPr="001F1742" w14:paraId="2A500CAA"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5A4A779"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(A) Date (s) of recent buys</w:t>
            </w:r>
          </w:p>
        </w:tc>
        <w:tc>
          <w:tcPr>
            <w:tcW w:w="835" w:type="dxa"/>
            <w:tcBorders>
              <w:top w:val="single" w:sz="6" w:space="0" w:color="auto"/>
              <w:left w:val="single" w:sz="6" w:space="0" w:color="auto"/>
              <w:bottom w:val="single" w:sz="6" w:space="0" w:color="auto"/>
              <w:right w:val="single" w:sz="6" w:space="0" w:color="auto"/>
            </w:tcBorders>
          </w:tcPr>
          <w:p w14:paraId="28B9AC5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6156835"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2E4BBAF5" w14:textId="77777777" w:rsidR="006D0294" w:rsidRPr="001F1742" w:rsidRDefault="006D0294" w:rsidP="006D0294"/>
        </w:tc>
      </w:tr>
      <w:tr w:rsidR="006D0294" w:rsidRPr="001F1742" w14:paraId="33B57AAB"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C02B06B"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(B) Quantity</w:t>
            </w:r>
          </w:p>
        </w:tc>
        <w:tc>
          <w:tcPr>
            <w:tcW w:w="835" w:type="dxa"/>
            <w:tcBorders>
              <w:top w:val="single" w:sz="6" w:space="0" w:color="auto"/>
              <w:left w:val="single" w:sz="6" w:space="0" w:color="auto"/>
              <w:bottom w:val="single" w:sz="6" w:space="0" w:color="auto"/>
              <w:right w:val="single" w:sz="6" w:space="0" w:color="auto"/>
            </w:tcBorders>
          </w:tcPr>
          <w:p w14:paraId="6E36F0D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CC1EDCD"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46CCA3D2" w14:textId="77777777" w:rsidR="006D0294" w:rsidRPr="001F1742" w:rsidRDefault="006D0294" w:rsidP="006D0294"/>
        </w:tc>
      </w:tr>
      <w:tr w:rsidR="006D0294" w:rsidRPr="001F1742" w14:paraId="0D75B39E"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42FC19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(C) Contract type</w:t>
            </w:r>
          </w:p>
        </w:tc>
        <w:tc>
          <w:tcPr>
            <w:tcW w:w="835" w:type="dxa"/>
            <w:tcBorders>
              <w:top w:val="single" w:sz="6" w:space="0" w:color="auto"/>
              <w:left w:val="single" w:sz="6" w:space="0" w:color="auto"/>
              <w:bottom w:val="single" w:sz="6" w:space="0" w:color="auto"/>
              <w:right w:val="single" w:sz="6" w:space="0" w:color="auto"/>
            </w:tcBorders>
          </w:tcPr>
          <w:p w14:paraId="4723BFE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cPr>
          <w:p w14:paraId="41853A1C"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2F132B6D" w14:textId="77777777" w:rsidR="006D0294" w:rsidRPr="001F1742" w:rsidRDefault="006D0294" w:rsidP="006D0294"/>
        </w:tc>
      </w:tr>
      <w:tr w:rsidR="006D0294" w:rsidRPr="001F1742" w14:paraId="466B2C3A"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7785EA8"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(D) Prior unit or total prices (target and finals if applicable and available: document separately  recurring and nonrecurring costs)</w:t>
            </w:r>
          </w:p>
        </w:tc>
        <w:tc>
          <w:tcPr>
            <w:tcW w:w="835" w:type="dxa"/>
            <w:tcBorders>
              <w:top w:val="single" w:sz="6" w:space="0" w:color="auto"/>
              <w:left w:val="single" w:sz="6" w:space="0" w:color="auto"/>
              <w:bottom w:val="single" w:sz="6" w:space="0" w:color="auto"/>
              <w:right w:val="single" w:sz="6" w:space="0" w:color="auto"/>
            </w:tcBorders>
          </w:tcPr>
          <w:p w14:paraId="5FD43DF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cPr>
          <w:p w14:paraId="6C599B45"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44A699E8" w14:textId="77777777" w:rsidR="006D0294" w:rsidRPr="001F1742" w:rsidRDefault="006D0294" w:rsidP="006D0294"/>
        </w:tc>
      </w:tr>
      <w:tr w:rsidR="006D0294" w:rsidRPr="001F1742" w14:paraId="6177014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88C89D6"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(E) Current unit or CLIN prices (may attach) with name of item, NSN, part number, quantities, etc., as applicable (document separately recurring nonrecurring costs)</w:t>
            </w:r>
          </w:p>
        </w:tc>
        <w:tc>
          <w:tcPr>
            <w:tcW w:w="835" w:type="dxa"/>
            <w:tcBorders>
              <w:top w:val="single" w:sz="6" w:space="0" w:color="auto"/>
              <w:left w:val="single" w:sz="6" w:space="0" w:color="auto"/>
              <w:bottom w:val="single" w:sz="6" w:space="0" w:color="auto"/>
              <w:right w:val="single" w:sz="6" w:space="0" w:color="auto"/>
            </w:tcBorders>
          </w:tcPr>
          <w:p w14:paraId="62908545"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hideMark/>
          </w:tcPr>
          <w:p w14:paraId="5D55A08D"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8FD1E0F" w14:textId="77777777" w:rsidR="006D0294" w:rsidRPr="001F1742" w:rsidRDefault="006D0294" w:rsidP="006D0294"/>
        </w:tc>
      </w:tr>
      <w:tr w:rsidR="006D0294" w:rsidRPr="001F1742" w14:paraId="6D15B32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D7A2810"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 xml:space="preserve">(F) Summary explanation of significant differences between the instant buy and most recent historical price (s) </w:t>
            </w:r>
          </w:p>
        </w:tc>
        <w:tc>
          <w:tcPr>
            <w:tcW w:w="835" w:type="dxa"/>
            <w:tcBorders>
              <w:top w:val="single" w:sz="6" w:space="0" w:color="auto"/>
              <w:left w:val="single" w:sz="6" w:space="0" w:color="auto"/>
              <w:bottom w:val="single" w:sz="6" w:space="0" w:color="auto"/>
              <w:right w:val="single" w:sz="6" w:space="0" w:color="auto"/>
            </w:tcBorders>
          </w:tcPr>
          <w:p w14:paraId="425FCB0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cPr>
          <w:p w14:paraId="6FFC7D84"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44683713" w14:textId="77777777" w:rsidR="006D0294" w:rsidRPr="001F1742" w:rsidRDefault="006D0294" w:rsidP="006D0294"/>
        </w:tc>
      </w:tr>
      <w:tr w:rsidR="006D0294" w:rsidRPr="001F1742" w14:paraId="6CCB319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4861A6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r>
            <w:r w:rsidRPr="001F1742">
              <w:tab/>
              <w:t>(G) Stock Position of Items (include date stock position, current unfilled orders, inventory consumption rate, due-in quantities, etc.  Discuss any over or under position)</w:t>
            </w:r>
          </w:p>
        </w:tc>
        <w:tc>
          <w:tcPr>
            <w:tcW w:w="835" w:type="dxa"/>
            <w:tcBorders>
              <w:top w:val="single" w:sz="6" w:space="0" w:color="auto"/>
              <w:left w:val="single" w:sz="6" w:space="0" w:color="auto"/>
              <w:bottom w:val="single" w:sz="6" w:space="0" w:color="auto"/>
              <w:right w:val="single" w:sz="6" w:space="0" w:color="auto"/>
            </w:tcBorders>
          </w:tcPr>
          <w:p w14:paraId="57AF055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cPr>
          <w:p w14:paraId="706C5EB9"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087ADF0A" w14:textId="77777777" w:rsidR="006D0294" w:rsidRPr="001F1742" w:rsidRDefault="006D0294" w:rsidP="006D0294"/>
        </w:tc>
      </w:tr>
      <w:tr w:rsidR="006D0294" w:rsidRPr="001F1742" w14:paraId="42E28EF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A3B299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Explain method for line item or unit prices</w:t>
            </w:r>
          </w:p>
        </w:tc>
        <w:tc>
          <w:tcPr>
            <w:tcW w:w="835" w:type="dxa"/>
            <w:tcBorders>
              <w:top w:val="single" w:sz="6" w:space="0" w:color="auto"/>
              <w:left w:val="single" w:sz="6" w:space="0" w:color="auto"/>
              <w:bottom w:val="single" w:sz="6" w:space="0" w:color="auto"/>
              <w:right w:val="single" w:sz="6" w:space="0" w:color="auto"/>
            </w:tcBorders>
          </w:tcPr>
          <w:p w14:paraId="5AB7E391"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BA21DB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55B1932" w14:textId="77777777" w:rsidR="006D0294" w:rsidRPr="001F1742" w:rsidRDefault="006D0294" w:rsidP="006D0294"/>
        </w:tc>
      </w:tr>
      <w:tr w:rsidR="006D0294" w:rsidRPr="001F1742" w14:paraId="05ACDF6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hideMark/>
          </w:tcPr>
          <w:p w14:paraId="0892B67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Fact-finding and negotiation dates, places, names, titles, and office symbols for the government and the contractor</w:t>
            </w:r>
          </w:p>
        </w:tc>
        <w:tc>
          <w:tcPr>
            <w:tcW w:w="835" w:type="dxa"/>
            <w:tcBorders>
              <w:top w:val="single" w:sz="6" w:space="0" w:color="auto"/>
              <w:left w:val="single" w:sz="6" w:space="0" w:color="auto"/>
              <w:bottom w:val="single" w:sz="6" w:space="0" w:color="auto"/>
              <w:right w:val="single" w:sz="6" w:space="0" w:color="auto"/>
            </w:tcBorders>
          </w:tcPr>
          <w:p w14:paraId="7F6E402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439F107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847CDBE" w14:textId="77777777" w:rsidR="006D0294" w:rsidRPr="001F1742" w:rsidRDefault="006D0294" w:rsidP="006D0294"/>
        </w:tc>
      </w:tr>
      <w:tr w:rsidR="006D0294" w:rsidRPr="001F1742" w14:paraId="01833330"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403ED3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Principal government and contractor negotiator identified</w:t>
            </w:r>
          </w:p>
        </w:tc>
        <w:tc>
          <w:tcPr>
            <w:tcW w:w="835" w:type="dxa"/>
            <w:tcBorders>
              <w:top w:val="single" w:sz="6" w:space="0" w:color="auto"/>
              <w:left w:val="single" w:sz="6" w:space="0" w:color="auto"/>
              <w:bottom w:val="single" w:sz="6" w:space="0" w:color="auto"/>
              <w:right w:val="single" w:sz="6" w:space="0" w:color="auto"/>
            </w:tcBorders>
          </w:tcPr>
          <w:p w14:paraId="35AFBBD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1C6A3D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C883C6F" w14:textId="77777777" w:rsidR="006D0294" w:rsidRPr="001F1742" w:rsidRDefault="006D0294" w:rsidP="006D0294"/>
        </w:tc>
      </w:tr>
      <w:tr w:rsidR="006D0294" w:rsidRPr="001F1742" w14:paraId="52D15C3C" w14:textId="77777777" w:rsidTr="006D0294">
        <w:trPr>
          <w:trHeight w:val="259"/>
        </w:trPr>
        <w:tc>
          <w:tcPr>
            <w:tcW w:w="6904" w:type="dxa"/>
            <w:tcBorders>
              <w:top w:val="single" w:sz="6" w:space="0" w:color="auto"/>
              <w:left w:val="single" w:sz="6" w:space="0" w:color="auto"/>
              <w:bottom w:val="single" w:sz="6" w:space="0" w:color="auto"/>
              <w:right w:val="nil"/>
            </w:tcBorders>
          </w:tcPr>
          <w:p w14:paraId="214F692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4. Acquisition situation</w:t>
            </w:r>
          </w:p>
        </w:tc>
        <w:tc>
          <w:tcPr>
            <w:tcW w:w="835" w:type="dxa"/>
            <w:tcBorders>
              <w:top w:val="single" w:sz="6" w:space="0" w:color="auto"/>
              <w:left w:val="nil"/>
              <w:bottom w:val="single" w:sz="6" w:space="0" w:color="auto"/>
              <w:right w:val="nil"/>
            </w:tcBorders>
          </w:tcPr>
          <w:p w14:paraId="7E816676"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4544C726"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7A98CBDA" w14:textId="77777777" w:rsidR="006D0294" w:rsidRPr="001F1742" w:rsidRDefault="006D0294" w:rsidP="006D0294"/>
        </w:tc>
      </w:tr>
      <w:tr w:rsidR="006D0294" w:rsidRPr="001F1742" w14:paraId="247786CD"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4CC555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Acquisition background (contract type, pricing, etc.) indefinite-delivery contract and why it does or does not apply, surge and sustainment, etc. </w:t>
            </w:r>
          </w:p>
        </w:tc>
        <w:tc>
          <w:tcPr>
            <w:tcW w:w="835" w:type="dxa"/>
            <w:tcBorders>
              <w:top w:val="single" w:sz="6" w:space="0" w:color="auto"/>
              <w:left w:val="single" w:sz="6" w:space="0" w:color="auto"/>
              <w:bottom w:val="single" w:sz="6" w:space="0" w:color="auto"/>
              <w:right w:val="single" w:sz="6" w:space="0" w:color="auto"/>
            </w:tcBorders>
          </w:tcPr>
          <w:p w14:paraId="6DF1F75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6AB9D0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0B4D5B6" w14:textId="77777777" w:rsidR="006D0294" w:rsidRPr="001F1742" w:rsidRDefault="006D0294" w:rsidP="006D0294"/>
        </w:tc>
      </w:tr>
      <w:tr w:rsidR="006D0294" w:rsidRPr="001F1742" w14:paraId="4D60A68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87B3E97"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Period of performance and delivery schedule (address resolution of differences between required, proposed and negotiated)</w:t>
            </w:r>
          </w:p>
        </w:tc>
        <w:tc>
          <w:tcPr>
            <w:tcW w:w="835" w:type="dxa"/>
            <w:tcBorders>
              <w:top w:val="single" w:sz="6" w:space="0" w:color="auto"/>
              <w:left w:val="single" w:sz="6" w:space="0" w:color="auto"/>
              <w:bottom w:val="single" w:sz="6" w:space="0" w:color="auto"/>
              <w:right w:val="single" w:sz="6" w:space="0" w:color="auto"/>
            </w:tcBorders>
          </w:tcPr>
          <w:p w14:paraId="4B1CF1B5"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071983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0E8C881" w14:textId="77777777" w:rsidR="006D0294" w:rsidRPr="001F1742" w:rsidRDefault="006D0294" w:rsidP="006D0294"/>
        </w:tc>
      </w:tr>
      <w:tr w:rsidR="006D0294" w:rsidRPr="001F1742" w14:paraId="672CDCCD"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FE13C39"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c. Outside influences and unusual time constraints </w:t>
            </w:r>
          </w:p>
        </w:tc>
        <w:tc>
          <w:tcPr>
            <w:tcW w:w="835" w:type="dxa"/>
            <w:tcBorders>
              <w:top w:val="single" w:sz="6" w:space="0" w:color="auto"/>
              <w:left w:val="single" w:sz="6" w:space="0" w:color="auto"/>
              <w:bottom w:val="single" w:sz="6" w:space="0" w:color="auto"/>
              <w:right w:val="single" w:sz="6" w:space="0" w:color="auto"/>
            </w:tcBorders>
          </w:tcPr>
          <w:p w14:paraId="4ED00C81"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E7C9AB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D491163" w14:textId="77777777" w:rsidR="006D0294" w:rsidRPr="001F1742" w:rsidRDefault="006D0294" w:rsidP="006D0294"/>
        </w:tc>
      </w:tr>
      <w:tr w:rsidR="006D0294" w:rsidRPr="001F1742" w14:paraId="360FA7B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F1F9C82"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d. Government furnished facilities, equipment or other support unique to this acquisition</w:t>
            </w:r>
          </w:p>
        </w:tc>
        <w:tc>
          <w:tcPr>
            <w:tcW w:w="835" w:type="dxa"/>
            <w:tcBorders>
              <w:top w:val="single" w:sz="6" w:space="0" w:color="auto"/>
              <w:left w:val="single" w:sz="6" w:space="0" w:color="auto"/>
              <w:bottom w:val="single" w:sz="6" w:space="0" w:color="auto"/>
              <w:right w:val="single" w:sz="6" w:space="0" w:color="auto"/>
            </w:tcBorders>
          </w:tcPr>
          <w:p w14:paraId="3AC4009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C587BA1"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98B74E1" w14:textId="77777777" w:rsidR="006D0294" w:rsidRPr="001F1742" w:rsidRDefault="006D0294" w:rsidP="006D0294"/>
        </w:tc>
      </w:tr>
      <w:tr w:rsidR="006D0294" w:rsidRPr="001F1742" w14:paraId="1FF16555"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1A1F85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e. Unique features such as should cost, design-to-cost, life cycle cost, special payment procedures, and special provisions (clauses: savings, EPA, progress payments, </w:t>
            </w:r>
            <w:r w:rsidRPr="001F1742">
              <w:tab/>
              <w:t>performance based payments, validation of critical safety item and date , incentives, etc.)</w:t>
            </w:r>
          </w:p>
        </w:tc>
        <w:tc>
          <w:tcPr>
            <w:tcW w:w="835" w:type="dxa"/>
            <w:tcBorders>
              <w:top w:val="single" w:sz="6" w:space="0" w:color="auto"/>
              <w:left w:val="single" w:sz="6" w:space="0" w:color="auto"/>
              <w:bottom w:val="single" w:sz="6" w:space="0" w:color="auto"/>
              <w:right w:val="single" w:sz="6" w:space="0" w:color="auto"/>
            </w:tcBorders>
          </w:tcPr>
          <w:p w14:paraId="0DC1DC4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12D71F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77A7543" w14:textId="77777777" w:rsidR="006D0294" w:rsidRPr="001F1742" w:rsidRDefault="006D0294" w:rsidP="006D0294"/>
        </w:tc>
      </w:tr>
      <w:tr w:rsidR="006D0294" w:rsidRPr="001F1742" w14:paraId="3A34EE67" w14:textId="77777777" w:rsidTr="006D0294">
        <w:trPr>
          <w:trHeight w:val="259"/>
        </w:trPr>
        <w:tc>
          <w:tcPr>
            <w:tcW w:w="6904" w:type="dxa"/>
            <w:tcBorders>
              <w:top w:val="single" w:sz="6" w:space="0" w:color="auto"/>
              <w:left w:val="single" w:sz="6" w:space="0" w:color="auto"/>
              <w:bottom w:val="single" w:sz="6" w:space="0" w:color="auto"/>
              <w:right w:val="nil"/>
            </w:tcBorders>
          </w:tcPr>
          <w:p w14:paraId="0AC9272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5. Negotiation summary</w:t>
            </w:r>
          </w:p>
        </w:tc>
        <w:tc>
          <w:tcPr>
            <w:tcW w:w="835" w:type="dxa"/>
            <w:tcBorders>
              <w:top w:val="single" w:sz="6" w:space="0" w:color="auto"/>
              <w:left w:val="nil"/>
              <w:bottom w:val="single" w:sz="6" w:space="0" w:color="auto"/>
              <w:right w:val="nil"/>
            </w:tcBorders>
          </w:tcPr>
          <w:p w14:paraId="61EEC7C5"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2072C5E8"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6E1F19FD" w14:textId="77777777" w:rsidR="006D0294" w:rsidRPr="001F1742" w:rsidRDefault="006D0294" w:rsidP="006D0294"/>
        </w:tc>
      </w:tr>
      <w:tr w:rsidR="006D0294" w:rsidRPr="001F1742" w14:paraId="5D673DB8"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BAACA0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Discussion of contractor price analysis, government price analysis, or no analysis performed</w:t>
            </w:r>
          </w:p>
        </w:tc>
        <w:tc>
          <w:tcPr>
            <w:tcW w:w="835" w:type="dxa"/>
            <w:tcBorders>
              <w:top w:val="single" w:sz="6" w:space="0" w:color="auto"/>
              <w:left w:val="single" w:sz="6" w:space="0" w:color="auto"/>
              <w:bottom w:val="single" w:sz="6" w:space="0" w:color="auto"/>
              <w:right w:val="single" w:sz="6" w:space="0" w:color="auto"/>
            </w:tcBorders>
          </w:tcPr>
          <w:p w14:paraId="0216060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1F201F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C41A517" w14:textId="77777777" w:rsidR="006D0294" w:rsidRPr="001F1742" w:rsidRDefault="006D0294" w:rsidP="006D0294"/>
        </w:tc>
      </w:tr>
      <w:tr w:rsidR="006D0294" w:rsidRPr="001F1742" w14:paraId="6BA828A3"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CB797E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(1) Price element summary for proposed, objective, and considered negotiated amount.  Discuss the position for proposed, objective and considered negotiated positions by topic.  </w:t>
            </w:r>
          </w:p>
        </w:tc>
        <w:tc>
          <w:tcPr>
            <w:tcW w:w="835" w:type="dxa"/>
            <w:tcBorders>
              <w:top w:val="single" w:sz="6" w:space="0" w:color="auto"/>
              <w:left w:val="single" w:sz="6" w:space="0" w:color="auto"/>
              <w:bottom w:val="single" w:sz="6" w:space="0" w:color="auto"/>
              <w:right w:val="single" w:sz="6" w:space="0" w:color="auto"/>
            </w:tcBorders>
          </w:tcPr>
          <w:p w14:paraId="0A4C685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04CAEF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8E2461B" w14:textId="77777777" w:rsidR="006D0294" w:rsidRPr="001F1742" w:rsidRDefault="006D0294" w:rsidP="006D0294"/>
        </w:tc>
      </w:tr>
      <w:tr w:rsidR="006D0294" w:rsidRPr="001F1742" w14:paraId="51294963"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D2BE336"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Price reasonableness basis or estimating technique (attach exemption or waiver if used instead of certified cost or pricing data).  If using GSA schedule, the contracting officer must include a GSA contract for any relevant price information and document the results</w:t>
            </w:r>
          </w:p>
        </w:tc>
        <w:tc>
          <w:tcPr>
            <w:tcW w:w="835" w:type="dxa"/>
            <w:tcBorders>
              <w:top w:val="single" w:sz="6" w:space="0" w:color="auto"/>
              <w:left w:val="single" w:sz="6" w:space="0" w:color="auto"/>
              <w:bottom w:val="single" w:sz="6" w:space="0" w:color="auto"/>
              <w:right w:val="single" w:sz="6" w:space="0" w:color="auto"/>
            </w:tcBorders>
          </w:tcPr>
          <w:p w14:paraId="07B85AF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4686B974"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9857D6B" w14:textId="77777777" w:rsidR="006D0294" w:rsidRPr="001F1742" w:rsidRDefault="006D0294" w:rsidP="006D0294"/>
        </w:tc>
      </w:tr>
      <w:tr w:rsidR="006D0294" w:rsidRPr="001F1742" w14:paraId="3B829A6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7F13AC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Identify submission of data other than cost or pricing data necessary to determine a reasonable price.  Discuss rationale and required updates (attach sales data, catalogues, competitive price list, independent market prices, other data, etc.)</w:t>
            </w:r>
          </w:p>
        </w:tc>
        <w:tc>
          <w:tcPr>
            <w:tcW w:w="835" w:type="dxa"/>
            <w:tcBorders>
              <w:top w:val="single" w:sz="6" w:space="0" w:color="auto"/>
              <w:left w:val="single" w:sz="6" w:space="0" w:color="auto"/>
              <w:bottom w:val="single" w:sz="6" w:space="0" w:color="auto"/>
              <w:right w:val="single" w:sz="6" w:space="0" w:color="auto"/>
            </w:tcBorders>
          </w:tcPr>
          <w:p w14:paraId="3C698A2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7E62FD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4C743D9" w14:textId="77777777" w:rsidR="006D0294" w:rsidRPr="001F1742" w:rsidRDefault="006D0294" w:rsidP="006D0294"/>
        </w:tc>
      </w:tr>
      <w:tr w:rsidR="006D0294" w:rsidRPr="001F1742" w14:paraId="2849534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C6A083C"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 xml:space="preserve">(4) Identifies submission of subcontractor cost or pricing data necessary to determine a reasonable price.  (Even if HCA waived the submission for prime contractor) </w:t>
            </w:r>
          </w:p>
        </w:tc>
        <w:tc>
          <w:tcPr>
            <w:tcW w:w="835" w:type="dxa"/>
            <w:tcBorders>
              <w:top w:val="single" w:sz="6" w:space="0" w:color="auto"/>
              <w:left w:val="single" w:sz="6" w:space="0" w:color="auto"/>
              <w:bottom w:val="single" w:sz="6" w:space="0" w:color="auto"/>
              <w:right w:val="single" w:sz="6" w:space="0" w:color="auto"/>
            </w:tcBorders>
          </w:tcPr>
          <w:p w14:paraId="2ACA9CB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9EB1E2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BF099CF" w14:textId="77777777" w:rsidR="006D0294" w:rsidRPr="001F1742" w:rsidRDefault="006D0294" w:rsidP="006D0294"/>
        </w:tc>
      </w:tr>
      <w:tr w:rsidR="006D0294" w:rsidRPr="001F1742" w14:paraId="6CCF844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00D4DD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Price analysis and objective adjustments resulting from requirement changes</w:t>
            </w:r>
          </w:p>
        </w:tc>
        <w:tc>
          <w:tcPr>
            <w:tcW w:w="835" w:type="dxa"/>
            <w:tcBorders>
              <w:top w:val="single" w:sz="6" w:space="0" w:color="auto"/>
              <w:left w:val="single" w:sz="6" w:space="0" w:color="auto"/>
              <w:bottom w:val="single" w:sz="6" w:space="0" w:color="auto"/>
              <w:right w:val="single" w:sz="6" w:space="0" w:color="auto"/>
            </w:tcBorders>
          </w:tcPr>
          <w:p w14:paraId="396F488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D3D672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7AC6C9D" w14:textId="77777777" w:rsidR="006D0294" w:rsidRPr="001F1742" w:rsidRDefault="006D0294" w:rsidP="006D0294"/>
        </w:tc>
      </w:tr>
      <w:tr w:rsidR="006D0294" w:rsidRPr="001F1742" w14:paraId="42DE015D"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0133977"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(6) Significant differences between objective and negotiated amounts</w:t>
            </w: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2C906CC3"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BA9494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86D4431" w14:textId="77777777" w:rsidR="006D0294" w:rsidRPr="001F1742" w:rsidRDefault="006D0294" w:rsidP="006D0294"/>
        </w:tc>
      </w:tr>
      <w:tr w:rsidR="006D0294" w:rsidRPr="001F1742" w14:paraId="16B2B138"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9E72666"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(7) Use of advisory information and report (s) to support the objective, including significant differences, objective, and final negotiated agreement.</w:t>
            </w:r>
          </w:p>
        </w:tc>
        <w:tc>
          <w:tcPr>
            <w:tcW w:w="835" w:type="dxa"/>
            <w:tcBorders>
              <w:top w:val="single" w:sz="6" w:space="0" w:color="auto"/>
              <w:left w:val="single" w:sz="6" w:space="0" w:color="auto"/>
              <w:bottom w:val="single" w:sz="6" w:space="0" w:color="auto"/>
              <w:right w:val="single" w:sz="6" w:space="0" w:color="auto"/>
            </w:tcBorders>
          </w:tcPr>
          <w:p w14:paraId="13B8FA3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A62C2D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9D90C1D" w14:textId="77777777" w:rsidR="006D0294" w:rsidRPr="001F1742" w:rsidRDefault="006D0294" w:rsidP="006D0294"/>
        </w:tc>
      </w:tr>
      <w:tr w:rsidR="006D0294" w:rsidRPr="001F1742" w14:paraId="2837CB60" w14:textId="77777777" w:rsidTr="006D0294">
        <w:trPr>
          <w:trHeight w:val="588"/>
        </w:trPr>
        <w:tc>
          <w:tcPr>
            <w:tcW w:w="6904" w:type="dxa"/>
            <w:tcBorders>
              <w:top w:val="single" w:sz="6" w:space="0" w:color="auto"/>
              <w:left w:val="single" w:sz="6" w:space="0" w:color="auto"/>
              <w:bottom w:val="single" w:sz="6" w:space="0" w:color="auto"/>
              <w:right w:val="single" w:sz="6" w:space="0" w:color="auto"/>
            </w:tcBorders>
          </w:tcPr>
          <w:p w14:paraId="60456E69"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Discuss analysis and support for proposed, objective and (PNM) negotiated positions</w:t>
            </w:r>
          </w:p>
        </w:tc>
        <w:tc>
          <w:tcPr>
            <w:tcW w:w="835" w:type="dxa"/>
            <w:tcBorders>
              <w:top w:val="single" w:sz="6" w:space="0" w:color="auto"/>
              <w:left w:val="single" w:sz="6" w:space="0" w:color="auto"/>
              <w:bottom w:val="single" w:sz="6" w:space="0" w:color="auto"/>
              <w:right w:val="single" w:sz="6" w:space="0" w:color="auto"/>
            </w:tcBorders>
          </w:tcPr>
          <w:p w14:paraId="62A98D6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DA2B1C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58A5DA9" w14:textId="77777777" w:rsidR="006D0294" w:rsidRPr="001F1742" w:rsidRDefault="006D0294" w:rsidP="006D0294"/>
        </w:tc>
      </w:tr>
      <w:tr w:rsidR="006D0294" w:rsidRPr="001F1742" w14:paraId="748FE5F5"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F81F77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Identify proposal of record used to baseline the objective.</w:t>
            </w:r>
          </w:p>
        </w:tc>
        <w:tc>
          <w:tcPr>
            <w:tcW w:w="835" w:type="dxa"/>
            <w:tcBorders>
              <w:top w:val="single" w:sz="6" w:space="0" w:color="auto"/>
              <w:left w:val="single" w:sz="6" w:space="0" w:color="auto"/>
              <w:bottom w:val="single" w:sz="6" w:space="0" w:color="auto"/>
              <w:right w:val="single" w:sz="6" w:space="0" w:color="auto"/>
            </w:tcBorders>
          </w:tcPr>
          <w:p w14:paraId="37FE948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C94B6DD"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038227D" w14:textId="77777777" w:rsidR="006D0294" w:rsidRPr="001F1742" w:rsidRDefault="006D0294" w:rsidP="006D0294"/>
        </w:tc>
      </w:tr>
      <w:tr w:rsidR="006D0294" w:rsidRPr="001F1742" w14:paraId="4CE56B01"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F75CBF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bookmarkStart w:id="481" w:name="SW0035" w:colFirst="4" w:colLast="4"/>
            <w:r w:rsidRPr="001F1742">
              <w:tab/>
              <w:t>d. When receiving certified cost and pricing data, a statement of the extent to which the contracting officer relied on contractor  provided data except where specifically identified (including agreed to cut-off dates)</w:t>
            </w: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751E5BD4"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28B5CE7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1BDE41F" w14:textId="77777777" w:rsidR="006D0294" w:rsidRPr="001F1742" w:rsidRDefault="006D0294" w:rsidP="006D0294"/>
        </w:tc>
      </w:tr>
      <w:tr w:rsidR="006D0294" w:rsidRPr="001F1742" w14:paraId="43CD3B1A"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846D4D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e. Actions exceeding TINA threshold, the contracting officer must search the Contract Business Analysis Repository (CBAR) and document the results of CBAR search.  </w:t>
            </w:r>
          </w:p>
        </w:tc>
        <w:tc>
          <w:tcPr>
            <w:tcW w:w="835" w:type="dxa"/>
            <w:tcBorders>
              <w:top w:val="single" w:sz="6" w:space="0" w:color="auto"/>
              <w:left w:val="single" w:sz="6" w:space="0" w:color="auto"/>
              <w:bottom w:val="single" w:sz="6" w:space="0" w:color="auto"/>
              <w:right w:val="single" w:sz="6" w:space="0" w:color="auto"/>
            </w:tcBorders>
          </w:tcPr>
          <w:p w14:paraId="7060F16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21A1BC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EA8FBB5" w14:textId="77777777" w:rsidR="006D0294" w:rsidRPr="001F1742" w:rsidRDefault="006D0294" w:rsidP="006D0294"/>
        </w:tc>
      </w:tr>
      <w:tr w:rsidR="006D0294" w:rsidRPr="001F1742" w14:paraId="5614B79D"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36120F3"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f. When performing cost analysis, major cost element summary with subparagraph index for proposed, objective and considered negotiated amounts (including direct and  indirect costs for labor, materials,)</w:t>
            </w:r>
          </w:p>
        </w:tc>
        <w:tc>
          <w:tcPr>
            <w:tcW w:w="835" w:type="dxa"/>
            <w:tcBorders>
              <w:top w:val="single" w:sz="6" w:space="0" w:color="auto"/>
              <w:left w:val="single" w:sz="6" w:space="0" w:color="auto"/>
              <w:bottom w:val="single" w:sz="6" w:space="0" w:color="auto"/>
              <w:right w:val="single" w:sz="6" w:space="0" w:color="auto"/>
            </w:tcBorders>
          </w:tcPr>
          <w:p w14:paraId="3039CF3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4CF28A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A5766F0" w14:textId="77777777" w:rsidR="006D0294" w:rsidRPr="001F1742" w:rsidRDefault="006D0294" w:rsidP="006D0294"/>
        </w:tc>
      </w:tr>
      <w:tr w:rsidR="006D0294" w:rsidRPr="001F1742" w14:paraId="6C62839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3D4E53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g. Discussions of cost analysis performed for each major cost element for contractor proposed, government objective and considered negotiated positions in the following areas:</w:t>
            </w:r>
          </w:p>
        </w:tc>
        <w:tc>
          <w:tcPr>
            <w:tcW w:w="835" w:type="dxa"/>
            <w:tcBorders>
              <w:top w:val="single" w:sz="6" w:space="0" w:color="auto"/>
              <w:left w:val="single" w:sz="6" w:space="0" w:color="auto"/>
              <w:bottom w:val="single" w:sz="6" w:space="0" w:color="auto"/>
              <w:right w:val="single" w:sz="6" w:space="0" w:color="auto"/>
            </w:tcBorders>
          </w:tcPr>
          <w:p w14:paraId="496B41E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2CB442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B029031" w14:textId="77777777" w:rsidR="006D0294" w:rsidRPr="001F1742" w:rsidRDefault="006D0294" w:rsidP="006D0294"/>
        </w:tc>
      </w:tr>
      <w:tr w:rsidR="006D0294" w:rsidRPr="001F1742" w14:paraId="279D356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A5EFEE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Summary breakout of major cost items</w:t>
            </w:r>
          </w:p>
        </w:tc>
        <w:tc>
          <w:tcPr>
            <w:tcW w:w="835" w:type="dxa"/>
            <w:tcBorders>
              <w:top w:val="single" w:sz="6" w:space="0" w:color="auto"/>
              <w:left w:val="single" w:sz="6" w:space="0" w:color="auto"/>
              <w:bottom w:val="single" w:sz="6" w:space="0" w:color="auto"/>
              <w:right w:val="single" w:sz="6" w:space="0" w:color="auto"/>
            </w:tcBorders>
          </w:tcPr>
          <w:p w14:paraId="49652BC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94E091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1BF012E" w14:textId="77777777" w:rsidR="006D0294" w:rsidRPr="001F1742" w:rsidRDefault="006D0294" w:rsidP="006D0294"/>
        </w:tc>
      </w:tr>
      <w:tr w:rsidR="006D0294" w:rsidRPr="001F1742" w14:paraId="02B02D44"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5167547"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(A) Labor hours by rate category</w:t>
            </w:r>
          </w:p>
        </w:tc>
        <w:tc>
          <w:tcPr>
            <w:tcW w:w="835" w:type="dxa"/>
            <w:tcBorders>
              <w:top w:val="single" w:sz="6" w:space="0" w:color="auto"/>
              <w:left w:val="single" w:sz="6" w:space="0" w:color="auto"/>
              <w:bottom w:val="single" w:sz="6" w:space="0" w:color="auto"/>
              <w:right w:val="single" w:sz="6" w:space="0" w:color="auto"/>
            </w:tcBorders>
          </w:tcPr>
          <w:p w14:paraId="599DFBD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CD4035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C8FC61E" w14:textId="77777777" w:rsidR="006D0294" w:rsidRPr="001F1742" w:rsidRDefault="006D0294" w:rsidP="006D0294"/>
        </w:tc>
      </w:tr>
      <w:tr w:rsidR="006D0294" w:rsidRPr="001F1742" w14:paraId="76965E38"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BC53E4E"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(B) Identify and discuss indirect rate (s)</w:t>
            </w:r>
          </w:p>
        </w:tc>
        <w:tc>
          <w:tcPr>
            <w:tcW w:w="835" w:type="dxa"/>
            <w:tcBorders>
              <w:top w:val="single" w:sz="6" w:space="0" w:color="auto"/>
              <w:left w:val="single" w:sz="6" w:space="0" w:color="auto"/>
              <w:bottom w:val="single" w:sz="6" w:space="0" w:color="auto"/>
              <w:right w:val="single" w:sz="6" w:space="0" w:color="auto"/>
            </w:tcBorders>
          </w:tcPr>
          <w:p w14:paraId="18F3FD7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34ED75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2A888D6" w14:textId="77777777" w:rsidR="006D0294" w:rsidRPr="001F1742" w:rsidRDefault="006D0294" w:rsidP="006D0294"/>
        </w:tc>
      </w:tr>
      <w:tr w:rsidR="006D0294" w:rsidRPr="001F1742" w14:paraId="5A9FAAD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1A97A71"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(C) Materials and other costs by category</w:t>
            </w:r>
          </w:p>
        </w:tc>
        <w:tc>
          <w:tcPr>
            <w:tcW w:w="835" w:type="dxa"/>
            <w:tcBorders>
              <w:top w:val="single" w:sz="6" w:space="0" w:color="auto"/>
              <w:left w:val="single" w:sz="6" w:space="0" w:color="auto"/>
              <w:bottom w:val="single" w:sz="6" w:space="0" w:color="auto"/>
              <w:right w:val="single" w:sz="6" w:space="0" w:color="auto"/>
            </w:tcBorders>
          </w:tcPr>
          <w:p w14:paraId="5DCAEA5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C8CC24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F070034" w14:textId="77777777" w:rsidR="006D0294" w:rsidRPr="001F1742" w:rsidRDefault="006D0294" w:rsidP="006D0294"/>
        </w:tc>
      </w:tr>
      <w:tr w:rsidR="006D0294" w:rsidRPr="001F1742" w14:paraId="22FC3888"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A6B2100"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t>(D) Subcontractor cost or pricing data</w:t>
            </w:r>
          </w:p>
        </w:tc>
        <w:tc>
          <w:tcPr>
            <w:tcW w:w="835" w:type="dxa"/>
            <w:tcBorders>
              <w:top w:val="single" w:sz="6" w:space="0" w:color="auto"/>
              <w:left w:val="single" w:sz="6" w:space="0" w:color="auto"/>
              <w:bottom w:val="single" w:sz="6" w:space="0" w:color="auto"/>
              <w:right w:val="single" w:sz="6" w:space="0" w:color="auto"/>
            </w:tcBorders>
          </w:tcPr>
          <w:p w14:paraId="3ADDDDBC"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C903BE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456049F" w14:textId="77777777" w:rsidR="006D0294" w:rsidRPr="001F1742" w:rsidRDefault="006D0294" w:rsidP="006D0294"/>
        </w:tc>
      </w:tr>
      <w:tr w:rsidR="006D0294" w:rsidRPr="001F1742" w14:paraId="6AFCF950"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1117B1E"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1. Requirement, availability, adequacy of and reliance on subcontractor cost or pricing data</w:t>
            </w:r>
          </w:p>
        </w:tc>
        <w:tc>
          <w:tcPr>
            <w:tcW w:w="835" w:type="dxa"/>
            <w:tcBorders>
              <w:top w:val="single" w:sz="6" w:space="0" w:color="auto"/>
              <w:left w:val="single" w:sz="6" w:space="0" w:color="auto"/>
              <w:bottom w:val="single" w:sz="6" w:space="0" w:color="auto"/>
              <w:right w:val="single" w:sz="6" w:space="0" w:color="auto"/>
            </w:tcBorders>
          </w:tcPr>
          <w:p w14:paraId="56AD133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48C67B8C"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017E728B" w14:textId="77777777" w:rsidR="006D0294" w:rsidRPr="001F1742" w:rsidRDefault="006D0294" w:rsidP="006D0294"/>
        </w:tc>
      </w:tr>
      <w:tr w:rsidR="006D0294" w:rsidRPr="001F1742" w14:paraId="0E86B0A9"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5F56276"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2. Sole source or competitive</w:t>
            </w:r>
          </w:p>
        </w:tc>
        <w:tc>
          <w:tcPr>
            <w:tcW w:w="835" w:type="dxa"/>
            <w:tcBorders>
              <w:top w:val="single" w:sz="6" w:space="0" w:color="auto"/>
              <w:left w:val="single" w:sz="6" w:space="0" w:color="auto"/>
              <w:bottom w:val="single" w:sz="6" w:space="0" w:color="auto"/>
              <w:right w:val="single" w:sz="6" w:space="0" w:color="auto"/>
            </w:tcBorders>
          </w:tcPr>
          <w:p w14:paraId="31CEF33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6B54DD6B"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1BF2F4F" w14:textId="77777777" w:rsidR="006D0294" w:rsidRPr="001F1742" w:rsidRDefault="006D0294" w:rsidP="006D0294"/>
        </w:tc>
      </w:tr>
      <w:tr w:rsidR="006D0294" w:rsidRPr="001F1742" w14:paraId="74DA775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6033F765"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3. Extent and adequacy of the prime's review</w:t>
            </w:r>
          </w:p>
        </w:tc>
        <w:tc>
          <w:tcPr>
            <w:tcW w:w="835" w:type="dxa"/>
            <w:tcBorders>
              <w:top w:val="single" w:sz="6" w:space="0" w:color="auto"/>
              <w:left w:val="single" w:sz="6" w:space="0" w:color="auto"/>
              <w:bottom w:val="single" w:sz="6" w:space="0" w:color="auto"/>
              <w:right w:val="single" w:sz="6" w:space="0" w:color="auto"/>
            </w:tcBorders>
          </w:tcPr>
          <w:p w14:paraId="44A6B9C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4B31EA33"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54F27760" w14:textId="77777777" w:rsidR="006D0294" w:rsidRPr="001F1742" w:rsidRDefault="006D0294" w:rsidP="006D0294"/>
        </w:tc>
      </w:tr>
      <w:tr w:rsidR="006D0294" w:rsidRPr="001F1742" w14:paraId="587C98F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7C2119CC"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4. Why the contracting officer did not receive certified cost or pricing data when required (attach waiver or describe exemption)</w:t>
            </w:r>
          </w:p>
        </w:tc>
        <w:tc>
          <w:tcPr>
            <w:tcW w:w="835" w:type="dxa"/>
            <w:tcBorders>
              <w:top w:val="single" w:sz="6" w:space="0" w:color="auto"/>
              <w:left w:val="single" w:sz="6" w:space="0" w:color="auto"/>
              <w:bottom w:val="single" w:sz="6" w:space="0" w:color="auto"/>
              <w:right w:val="single" w:sz="6" w:space="0" w:color="auto"/>
            </w:tcBorders>
          </w:tcPr>
          <w:p w14:paraId="1CE7952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7B52D91A"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45FC104" w14:textId="77777777" w:rsidR="006D0294" w:rsidRPr="001F1742" w:rsidRDefault="006D0294" w:rsidP="006D0294"/>
        </w:tc>
      </w:tr>
      <w:tr w:rsidR="006D0294" w:rsidRPr="001F1742" w14:paraId="2EF4EF9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3F05CFEB"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5. Why the contracting officer received certified cost or pricing data when not required</w:t>
            </w:r>
          </w:p>
        </w:tc>
        <w:tc>
          <w:tcPr>
            <w:tcW w:w="835" w:type="dxa"/>
            <w:tcBorders>
              <w:top w:val="single" w:sz="6" w:space="0" w:color="auto"/>
              <w:left w:val="single" w:sz="6" w:space="0" w:color="auto"/>
              <w:bottom w:val="single" w:sz="6" w:space="0" w:color="auto"/>
              <w:right w:val="single" w:sz="6" w:space="0" w:color="auto"/>
            </w:tcBorders>
          </w:tcPr>
          <w:p w14:paraId="5D06321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51BBFC96"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3D5DFBC" w14:textId="77777777" w:rsidR="006D0294" w:rsidRPr="001F1742" w:rsidRDefault="006D0294" w:rsidP="006D0294"/>
        </w:tc>
      </w:tr>
      <w:tr w:rsidR="006D0294" w:rsidRPr="001F1742" w14:paraId="717DFF75"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598217E"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(E) Basis or estimating method used</w:t>
            </w:r>
          </w:p>
        </w:tc>
        <w:tc>
          <w:tcPr>
            <w:tcW w:w="835" w:type="dxa"/>
            <w:tcBorders>
              <w:top w:val="single" w:sz="6" w:space="0" w:color="auto"/>
              <w:left w:val="single" w:sz="6" w:space="0" w:color="auto"/>
              <w:bottom w:val="single" w:sz="6" w:space="0" w:color="auto"/>
              <w:right w:val="single" w:sz="6" w:space="0" w:color="auto"/>
            </w:tcBorders>
          </w:tcPr>
          <w:p w14:paraId="384983A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74BEC2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6AEF872" w14:textId="77777777" w:rsidR="006D0294" w:rsidRPr="001F1742" w:rsidRDefault="006D0294" w:rsidP="006D0294"/>
        </w:tc>
      </w:tr>
      <w:tr w:rsidR="006D0294" w:rsidRPr="001F1742" w14:paraId="0897DA5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09BE27BD"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(F) Explanation of contractor data not relied on and reason for using other than contractor's data, identify data used to develop the government's position</w:t>
            </w:r>
          </w:p>
        </w:tc>
        <w:tc>
          <w:tcPr>
            <w:tcW w:w="835" w:type="dxa"/>
            <w:tcBorders>
              <w:top w:val="single" w:sz="6" w:space="0" w:color="auto"/>
              <w:left w:val="single" w:sz="6" w:space="0" w:color="auto"/>
              <w:bottom w:val="single" w:sz="6" w:space="0" w:color="auto"/>
              <w:right w:val="single" w:sz="6" w:space="0" w:color="auto"/>
            </w:tcBorders>
          </w:tcPr>
          <w:p w14:paraId="5F07376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2E6528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8F8B72B" w14:textId="77777777" w:rsidR="006D0294" w:rsidRPr="001F1742" w:rsidRDefault="006D0294" w:rsidP="006D0294"/>
        </w:tc>
      </w:tr>
      <w:tr w:rsidR="006D0294" w:rsidRPr="001F1742" w14:paraId="13AC9A75"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49F2C45"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(G) Rationale, sources, and currency of the data used to set the objective (include modification change determined to be noncommercial where originally determined commercial)</w:t>
            </w:r>
          </w:p>
        </w:tc>
        <w:tc>
          <w:tcPr>
            <w:tcW w:w="835" w:type="dxa"/>
            <w:tcBorders>
              <w:top w:val="single" w:sz="6" w:space="0" w:color="auto"/>
              <w:left w:val="single" w:sz="6" w:space="0" w:color="auto"/>
              <w:bottom w:val="single" w:sz="6" w:space="0" w:color="auto"/>
              <w:right w:val="single" w:sz="6" w:space="0" w:color="auto"/>
            </w:tcBorders>
          </w:tcPr>
          <w:p w14:paraId="29721A8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97151A4"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2B55BFD2" w14:textId="77777777" w:rsidR="006D0294" w:rsidRPr="001F1742" w:rsidRDefault="006D0294" w:rsidP="006D0294"/>
        </w:tc>
      </w:tr>
      <w:tr w:rsidR="006D0294" w:rsidRPr="001F1742" w14:paraId="387CD5DD"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FAE32B3"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(H) Significant differences between the objective and negotiated amounts</w:t>
            </w: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38DBDFB5"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6622050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228F647" w14:textId="77777777" w:rsidR="006D0294" w:rsidRPr="001F1742" w:rsidRDefault="006D0294" w:rsidP="006D0294"/>
        </w:tc>
      </w:tr>
      <w:tr w:rsidR="006D0294" w:rsidRPr="001F1742" w14:paraId="7D98222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825517C"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(I)  Use of advisory reports supporting the objective, including significant differences between them, the objective, and the final negotiated agreement</w:t>
            </w:r>
          </w:p>
        </w:tc>
        <w:tc>
          <w:tcPr>
            <w:tcW w:w="835" w:type="dxa"/>
            <w:tcBorders>
              <w:top w:val="single" w:sz="6" w:space="0" w:color="auto"/>
              <w:left w:val="single" w:sz="6" w:space="0" w:color="auto"/>
              <w:bottom w:val="single" w:sz="6" w:space="0" w:color="auto"/>
              <w:right w:val="single" w:sz="6" w:space="0" w:color="auto"/>
            </w:tcBorders>
          </w:tcPr>
          <w:p w14:paraId="3AB3BF7D"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CC5F62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181048A" w14:textId="77777777" w:rsidR="006D0294" w:rsidRPr="001F1742" w:rsidRDefault="006D0294" w:rsidP="006D0294"/>
        </w:tc>
      </w:tr>
      <w:tr w:rsidR="006D0294" w:rsidRPr="001F1742" w14:paraId="01FF8863"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0644F3F" w14:textId="77777777" w:rsidR="006D0294" w:rsidRPr="001F1742" w:rsidRDefault="006D0294" w:rsidP="006D0294">
            <w:pPr>
              <w:tabs>
                <w:tab w:val="clear" w:pos="360"/>
                <w:tab w:val="clear" w:pos="720"/>
                <w:tab w:val="left" w:pos="180"/>
                <w:tab w:val="left" w:pos="354"/>
                <w:tab w:val="left" w:pos="405"/>
                <w:tab w:val="left" w:pos="549"/>
                <w:tab w:val="left" w:pos="586"/>
                <w:tab w:val="left" w:pos="706"/>
                <w:tab w:val="left" w:pos="946"/>
              </w:tabs>
            </w:pPr>
            <w:r w:rsidRPr="001F1742">
              <w:tab/>
            </w:r>
            <w:r w:rsidRPr="001F1742">
              <w:tab/>
            </w:r>
            <w:r w:rsidRPr="001F1742">
              <w:tab/>
              <w:t>(J)  For undefinitized contract actions:  actual costs to date, % of completion, trends and, as applicable, the contractor's estimate to complete</w:t>
            </w:r>
          </w:p>
        </w:tc>
        <w:tc>
          <w:tcPr>
            <w:tcW w:w="835" w:type="dxa"/>
            <w:tcBorders>
              <w:top w:val="single" w:sz="6" w:space="0" w:color="auto"/>
              <w:left w:val="single" w:sz="6" w:space="0" w:color="auto"/>
              <w:bottom w:val="single" w:sz="6" w:space="0" w:color="auto"/>
              <w:right w:val="single" w:sz="6" w:space="0" w:color="auto"/>
            </w:tcBorders>
          </w:tcPr>
          <w:p w14:paraId="33410C9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618BC0A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969FC44" w14:textId="77777777" w:rsidR="006D0294" w:rsidRPr="001F1742" w:rsidRDefault="006D0294" w:rsidP="006D0294"/>
        </w:tc>
      </w:tr>
      <w:tr w:rsidR="006D0294" w:rsidRPr="001F1742" w14:paraId="51F3FECE"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31FDC9C"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With incentive arrangements, describe the basis for share ratio (s) and ceiling price (s)</w:t>
            </w:r>
          </w:p>
        </w:tc>
        <w:tc>
          <w:tcPr>
            <w:tcW w:w="835" w:type="dxa"/>
            <w:tcBorders>
              <w:top w:val="single" w:sz="6" w:space="0" w:color="auto"/>
              <w:left w:val="single" w:sz="6" w:space="0" w:color="auto"/>
              <w:bottom w:val="single" w:sz="6" w:space="0" w:color="auto"/>
              <w:right w:val="single" w:sz="6" w:space="0" w:color="auto"/>
            </w:tcBorders>
          </w:tcPr>
          <w:p w14:paraId="385F31A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3701A4FF"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55239ABC" w14:textId="77777777" w:rsidR="006D0294" w:rsidRPr="001F1742" w:rsidRDefault="006D0294" w:rsidP="006D0294"/>
        </w:tc>
      </w:tr>
      <w:tr w:rsidR="006D0294" w:rsidRPr="001F1742" w14:paraId="1CCC83F4"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882FCE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Profit (Fee).  Explain how the contracting officer developed the objective</w:t>
            </w:r>
          </w:p>
        </w:tc>
        <w:tc>
          <w:tcPr>
            <w:tcW w:w="835" w:type="dxa"/>
            <w:tcBorders>
              <w:top w:val="single" w:sz="6" w:space="0" w:color="auto"/>
              <w:left w:val="single" w:sz="6" w:space="0" w:color="auto"/>
              <w:bottom w:val="single" w:sz="6" w:space="0" w:color="auto"/>
              <w:right w:val="single" w:sz="6" w:space="0" w:color="auto"/>
            </w:tcBorders>
          </w:tcPr>
          <w:p w14:paraId="742C079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582D4E5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D22D830" w14:textId="77777777" w:rsidR="006D0294" w:rsidRPr="001F1742" w:rsidRDefault="006D0294" w:rsidP="006D0294"/>
        </w:tc>
      </w:tr>
      <w:tr w:rsidR="006D0294" w:rsidRPr="001F1742" w14:paraId="6080CFA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6CEEEB4C" w14:textId="77777777" w:rsidR="006D0294" w:rsidRPr="001F1742" w:rsidRDefault="006D0294" w:rsidP="006D0294">
            <w:pPr>
              <w:tabs>
                <w:tab w:val="clear" w:pos="720"/>
                <w:tab w:val="left" w:pos="180"/>
                <w:tab w:val="left" w:pos="405"/>
                <w:tab w:val="left" w:pos="495"/>
                <w:tab w:val="left" w:pos="549"/>
                <w:tab w:val="left" w:pos="586"/>
                <w:tab w:val="left" w:pos="706"/>
                <w:tab w:val="left" w:pos="946"/>
              </w:tabs>
            </w:pPr>
            <w:r w:rsidRPr="001F1742">
              <w:tab/>
            </w:r>
            <w:r w:rsidRPr="001F1742">
              <w:tab/>
            </w:r>
            <w:r w:rsidRPr="001F1742">
              <w:tab/>
              <w:t>(A) If using WGM, state assigned weights and provide reasoning when weights are below or above normal.  (DD 1547 Attached to the PNM)</w:t>
            </w:r>
          </w:p>
        </w:tc>
        <w:tc>
          <w:tcPr>
            <w:tcW w:w="835" w:type="dxa"/>
            <w:tcBorders>
              <w:top w:val="single" w:sz="6" w:space="0" w:color="auto"/>
              <w:left w:val="single" w:sz="6" w:space="0" w:color="auto"/>
              <w:bottom w:val="single" w:sz="6" w:space="0" w:color="auto"/>
              <w:right w:val="single" w:sz="6" w:space="0" w:color="auto"/>
            </w:tcBorders>
          </w:tcPr>
          <w:p w14:paraId="24C5C3A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51EF15F6"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5C2A5EB9" w14:textId="77777777" w:rsidR="006D0294" w:rsidRPr="001F1742" w:rsidRDefault="006D0294" w:rsidP="006D0294"/>
        </w:tc>
      </w:tr>
      <w:tr w:rsidR="006D0294" w:rsidRPr="001F1742" w14:paraId="773702DB"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8ABEBF9" w14:textId="77777777" w:rsidR="006D0294" w:rsidRPr="001F1742" w:rsidRDefault="006D0294" w:rsidP="006D0294">
            <w:pPr>
              <w:tabs>
                <w:tab w:val="clear" w:pos="720"/>
                <w:tab w:val="left" w:pos="180"/>
                <w:tab w:val="left" w:pos="405"/>
                <w:tab w:val="left" w:pos="495"/>
                <w:tab w:val="left" w:pos="549"/>
                <w:tab w:val="left" w:pos="586"/>
                <w:tab w:val="left" w:pos="706"/>
                <w:tab w:val="left" w:pos="946"/>
              </w:tabs>
            </w:pPr>
            <w:r w:rsidRPr="001F1742">
              <w:br w:type="page"/>
            </w:r>
            <w:r w:rsidRPr="001F1742">
              <w:tab/>
            </w:r>
            <w:r w:rsidRPr="001F1742">
              <w:tab/>
            </w:r>
            <w:r w:rsidRPr="001F1742">
              <w:tab/>
              <w:t>(B) If not using WGM, explain why and how the contracting officer developed the profit objective</w:t>
            </w:r>
          </w:p>
        </w:tc>
        <w:tc>
          <w:tcPr>
            <w:tcW w:w="835" w:type="dxa"/>
            <w:tcBorders>
              <w:top w:val="single" w:sz="6" w:space="0" w:color="auto"/>
              <w:left w:val="single" w:sz="6" w:space="0" w:color="auto"/>
              <w:bottom w:val="single" w:sz="6" w:space="0" w:color="auto"/>
              <w:right w:val="single" w:sz="6" w:space="0" w:color="auto"/>
            </w:tcBorders>
          </w:tcPr>
          <w:p w14:paraId="06889E4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422CD612"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4D1D46EE" w14:textId="77777777" w:rsidR="006D0294" w:rsidRPr="001F1742" w:rsidRDefault="006D0294" w:rsidP="006D0294"/>
        </w:tc>
      </w:tr>
      <w:tr w:rsidR="006D0294" w:rsidRPr="001F1742" w14:paraId="561AA48E"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4758911" w14:textId="77777777" w:rsidR="006D0294" w:rsidRPr="001F1742" w:rsidRDefault="006D0294" w:rsidP="006D0294">
            <w:pPr>
              <w:tabs>
                <w:tab w:val="clear" w:pos="720"/>
                <w:tab w:val="left" w:pos="180"/>
                <w:tab w:val="left" w:pos="405"/>
                <w:tab w:val="left" w:pos="495"/>
                <w:tab w:val="left" w:pos="549"/>
                <w:tab w:val="left" w:pos="586"/>
                <w:tab w:val="left" w:pos="706"/>
                <w:tab w:val="left" w:pos="946"/>
              </w:tabs>
            </w:pPr>
            <w:r w:rsidRPr="001F1742">
              <w:tab/>
            </w:r>
            <w:r w:rsidRPr="001F1742">
              <w:tab/>
            </w:r>
            <w:r w:rsidRPr="001F1742">
              <w:tab/>
              <w:t>(C) List profit or fee rate (s) negotiated.  If the contracting officer did not achieve WGM profit objectives during negotiations, explain why and support profit or fee rate negotiated</w:t>
            </w:r>
          </w:p>
        </w:tc>
        <w:tc>
          <w:tcPr>
            <w:tcW w:w="835"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C180E3D"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shd w:val="clear" w:color="auto" w:fill="FFFFFF" w:themeFill="background1"/>
          </w:tcPr>
          <w:p w14:paraId="41E73BC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EED7126" w14:textId="77777777" w:rsidR="006D0294" w:rsidRPr="001F1742" w:rsidRDefault="006D0294" w:rsidP="006D0294"/>
        </w:tc>
      </w:tr>
      <w:bookmarkEnd w:id="481"/>
      <w:tr w:rsidR="006D0294" w:rsidRPr="001F1742" w14:paraId="38BDFFE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727CF0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 xml:space="preserve">     g. Summarize and include a definitive statement on why the negotiated price is fair and reasonable. (Address the 25% limitation on price increases (DFARS 217.7505)</w:t>
            </w:r>
          </w:p>
        </w:tc>
        <w:tc>
          <w:tcPr>
            <w:tcW w:w="835" w:type="dxa"/>
            <w:tcBorders>
              <w:top w:val="single" w:sz="6" w:space="0" w:color="auto"/>
              <w:left w:val="single" w:sz="6" w:space="0" w:color="auto"/>
              <w:bottom w:val="single" w:sz="6" w:space="0" w:color="auto"/>
              <w:right w:val="single" w:sz="6" w:space="0" w:color="auto"/>
            </w:tcBorders>
            <w:shd w:val="clear" w:color="auto" w:fill="BFBFBF"/>
            <w:hideMark/>
          </w:tcPr>
          <w:p w14:paraId="2D3EFC0B"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shd w:val="clear" w:color="auto" w:fill="FFFFFF"/>
          </w:tcPr>
          <w:p w14:paraId="6457EF1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C7B1414" w14:textId="77777777" w:rsidR="006D0294" w:rsidRPr="001F1742" w:rsidRDefault="006D0294" w:rsidP="006D0294"/>
        </w:tc>
      </w:tr>
      <w:tr w:rsidR="006D0294" w:rsidRPr="001F1742" w14:paraId="48961740"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6C0E58E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 xml:space="preserve">     h. Description of the basis of any escalation rates used for adjusting historical prices and for forecasting option year prices.  See DoD Contract Pricing Reference Guide, Volume 2 Quantitative Techniques, Chapter 1 Using Price Index Numbers for potential sources of information, calculating adjustments, and other relevant topics.  </w:t>
            </w:r>
          </w:p>
        </w:tc>
        <w:tc>
          <w:tcPr>
            <w:tcW w:w="835" w:type="dxa"/>
            <w:tcBorders>
              <w:top w:val="single" w:sz="6" w:space="0" w:color="auto"/>
              <w:left w:val="single" w:sz="6" w:space="0" w:color="auto"/>
              <w:bottom w:val="single" w:sz="6" w:space="0" w:color="auto"/>
              <w:right w:val="single" w:sz="6" w:space="0" w:color="auto"/>
            </w:tcBorders>
          </w:tcPr>
          <w:p w14:paraId="7D7604B6"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39FB62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11AB4C8" w14:textId="77777777" w:rsidR="006D0294" w:rsidRPr="001F1742" w:rsidRDefault="006D0294" w:rsidP="006D0294"/>
        </w:tc>
      </w:tr>
      <w:tr w:rsidR="006D0294" w:rsidRPr="001F1742" w14:paraId="3B30B098"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106CDB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 xml:space="preserve">      i. Summarize and include a definitive statement on why the negotiated price is fair and reasonable. (Address the 25% limit on price increases (DFARS 217.7505)</w:t>
            </w:r>
          </w:p>
        </w:tc>
        <w:tc>
          <w:tcPr>
            <w:tcW w:w="835" w:type="dxa"/>
            <w:tcBorders>
              <w:top w:val="single" w:sz="6" w:space="0" w:color="auto"/>
              <w:left w:val="single" w:sz="6" w:space="0" w:color="auto"/>
              <w:bottom w:val="single" w:sz="6" w:space="0" w:color="auto"/>
              <w:right w:val="single" w:sz="6" w:space="0" w:color="auto"/>
            </w:tcBorders>
          </w:tcPr>
          <w:p w14:paraId="3D0F9D2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B0DDF88"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E451482" w14:textId="77777777" w:rsidR="006D0294" w:rsidRPr="001F1742" w:rsidRDefault="006D0294" w:rsidP="006D0294"/>
        </w:tc>
      </w:tr>
      <w:tr w:rsidR="006D0294" w:rsidRPr="001F1742" w14:paraId="0861ED9C" w14:textId="77777777" w:rsidTr="006D0294">
        <w:trPr>
          <w:trHeight w:val="259"/>
        </w:trPr>
        <w:tc>
          <w:tcPr>
            <w:tcW w:w="6904" w:type="dxa"/>
            <w:tcBorders>
              <w:top w:val="single" w:sz="6" w:space="0" w:color="auto"/>
              <w:left w:val="single" w:sz="6" w:space="0" w:color="auto"/>
              <w:bottom w:val="single" w:sz="6" w:space="0" w:color="auto"/>
              <w:right w:val="nil"/>
            </w:tcBorders>
          </w:tcPr>
          <w:p w14:paraId="55F38A50"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6.  Advisory reports and key documents</w:t>
            </w:r>
          </w:p>
        </w:tc>
        <w:tc>
          <w:tcPr>
            <w:tcW w:w="835" w:type="dxa"/>
            <w:tcBorders>
              <w:top w:val="single" w:sz="6" w:space="0" w:color="auto"/>
              <w:left w:val="nil"/>
              <w:bottom w:val="single" w:sz="6" w:space="0" w:color="auto"/>
              <w:right w:val="nil"/>
            </w:tcBorders>
          </w:tcPr>
          <w:p w14:paraId="7B0E09C2"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64994A7D"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67CB96B8" w14:textId="77777777" w:rsidR="006D0294" w:rsidRPr="001F1742" w:rsidRDefault="006D0294" w:rsidP="006D0294"/>
        </w:tc>
      </w:tr>
      <w:tr w:rsidR="006D0294" w:rsidRPr="001F1742" w14:paraId="01E0EE5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FE5283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a. List government advisory reports (audit, pricing, technical, should cost, etc.  Include  title, report number and date.)</w:t>
            </w:r>
          </w:p>
        </w:tc>
        <w:tc>
          <w:tcPr>
            <w:tcW w:w="835" w:type="dxa"/>
            <w:tcBorders>
              <w:top w:val="single" w:sz="6" w:space="0" w:color="auto"/>
              <w:left w:val="single" w:sz="6" w:space="0" w:color="auto"/>
              <w:bottom w:val="single" w:sz="6" w:space="0" w:color="auto"/>
              <w:right w:val="single" w:sz="6" w:space="0" w:color="auto"/>
            </w:tcBorders>
          </w:tcPr>
          <w:p w14:paraId="05442504"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24CC0E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5921FF5" w14:textId="77777777" w:rsidR="006D0294" w:rsidRPr="001F1742" w:rsidRDefault="006D0294" w:rsidP="006D0294"/>
        </w:tc>
      </w:tr>
      <w:tr w:rsidR="006D0294" w:rsidRPr="001F1742" w14:paraId="6D5D0CA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D256970"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Explain use of informal field support instead of formal report (s)</w:t>
            </w:r>
          </w:p>
        </w:tc>
        <w:tc>
          <w:tcPr>
            <w:tcW w:w="835" w:type="dxa"/>
            <w:tcBorders>
              <w:top w:val="single" w:sz="6" w:space="0" w:color="auto"/>
              <w:left w:val="single" w:sz="6" w:space="0" w:color="auto"/>
              <w:bottom w:val="single" w:sz="6" w:space="0" w:color="auto"/>
              <w:right w:val="single" w:sz="6" w:space="0" w:color="auto"/>
            </w:tcBorders>
          </w:tcPr>
          <w:p w14:paraId="0F4AA6A3" w14:textId="77777777" w:rsidR="006D0294" w:rsidRPr="001F1742" w:rsidRDefault="006D0294" w:rsidP="006D0294">
            <w:pPr>
              <w:jc w:val="center"/>
            </w:pPr>
          </w:p>
        </w:tc>
        <w:tc>
          <w:tcPr>
            <w:tcW w:w="835" w:type="dxa"/>
            <w:tcBorders>
              <w:top w:val="single" w:sz="6" w:space="0" w:color="auto"/>
              <w:left w:val="single" w:sz="6" w:space="0" w:color="auto"/>
              <w:bottom w:val="single" w:sz="4" w:space="0" w:color="auto"/>
              <w:right w:val="single" w:sz="6" w:space="0" w:color="auto"/>
            </w:tcBorders>
          </w:tcPr>
          <w:p w14:paraId="3DE7877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645C32A" w14:textId="77777777" w:rsidR="006D0294" w:rsidRPr="001F1742" w:rsidRDefault="006D0294" w:rsidP="006D0294"/>
        </w:tc>
      </w:tr>
      <w:tr w:rsidR="006D0294" w:rsidRPr="001F1742" w14:paraId="1B25C6C1"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5BB602D"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Explain basis for any field reports required but not received</w:t>
            </w:r>
          </w:p>
        </w:tc>
        <w:tc>
          <w:tcPr>
            <w:tcW w:w="835" w:type="dxa"/>
            <w:tcBorders>
              <w:top w:val="single" w:sz="6" w:space="0" w:color="auto"/>
              <w:left w:val="single" w:sz="6" w:space="0" w:color="auto"/>
              <w:bottom w:val="single" w:sz="6" w:space="0" w:color="auto"/>
              <w:right w:val="single" w:sz="6" w:space="0" w:color="auto"/>
            </w:tcBorders>
          </w:tcPr>
          <w:p w14:paraId="20655B6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clear" w:color="auto" w:fill="BFBFBF"/>
          </w:tcPr>
          <w:p w14:paraId="6B70CCC5"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616C848C" w14:textId="77777777" w:rsidR="006D0294" w:rsidRPr="001F1742" w:rsidRDefault="006D0294" w:rsidP="006D0294"/>
        </w:tc>
      </w:tr>
      <w:tr w:rsidR="006D0294" w:rsidRPr="001F1742" w14:paraId="41016B2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hideMark/>
          </w:tcPr>
          <w:p w14:paraId="1346901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b.  Give status, explanation, and disposition of deficiencies on the following contractor systems that affect negotiations  </w:t>
            </w:r>
          </w:p>
        </w:tc>
        <w:tc>
          <w:tcPr>
            <w:tcW w:w="835" w:type="dxa"/>
            <w:tcBorders>
              <w:top w:val="single" w:sz="6" w:space="0" w:color="auto"/>
              <w:left w:val="single" w:sz="6" w:space="0" w:color="auto"/>
              <w:bottom w:val="single" w:sz="6" w:space="0" w:color="auto"/>
              <w:right w:val="single" w:sz="6" w:space="0" w:color="auto"/>
            </w:tcBorders>
          </w:tcPr>
          <w:p w14:paraId="1511874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C7ED9D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09774E3F" w14:textId="77777777" w:rsidR="006D0294" w:rsidRPr="001F1742" w:rsidRDefault="006D0294" w:rsidP="006D0294"/>
        </w:tc>
      </w:tr>
      <w:tr w:rsidR="006D0294" w:rsidRPr="001F1742" w14:paraId="5D424EE0"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hideMark/>
          </w:tcPr>
          <w:p w14:paraId="6E788DB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(1) Accounting system (include adequacy of disclosure statement and compliance with cost accounting standards)</w:t>
            </w:r>
          </w:p>
        </w:tc>
        <w:tc>
          <w:tcPr>
            <w:tcW w:w="835" w:type="dxa"/>
            <w:tcBorders>
              <w:top w:val="single" w:sz="6" w:space="0" w:color="auto"/>
              <w:left w:val="single" w:sz="6" w:space="0" w:color="auto"/>
              <w:bottom w:val="single" w:sz="6" w:space="0" w:color="auto"/>
              <w:right w:val="single" w:sz="6" w:space="0" w:color="auto"/>
            </w:tcBorders>
          </w:tcPr>
          <w:p w14:paraId="21E15117"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5BF0AE67"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B5F9776" w14:textId="77777777" w:rsidR="006D0294" w:rsidRPr="001F1742" w:rsidRDefault="006D0294" w:rsidP="006D0294"/>
        </w:tc>
      </w:tr>
      <w:tr w:rsidR="006D0294" w:rsidRPr="001F1742" w14:paraId="10048795"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3D8CC61"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(2) Purchasing system</w:t>
            </w:r>
          </w:p>
        </w:tc>
        <w:tc>
          <w:tcPr>
            <w:tcW w:w="835" w:type="dxa"/>
            <w:tcBorders>
              <w:top w:val="single" w:sz="6" w:space="0" w:color="auto"/>
              <w:left w:val="single" w:sz="6" w:space="0" w:color="auto"/>
              <w:bottom w:val="single" w:sz="6" w:space="0" w:color="auto"/>
              <w:right w:val="single" w:sz="6" w:space="0" w:color="auto"/>
            </w:tcBorders>
          </w:tcPr>
          <w:p w14:paraId="3F25796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1BAE7DC5"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101BA7E4" w14:textId="77777777" w:rsidR="006D0294" w:rsidRPr="001F1742" w:rsidRDefault="006D0294" w:rsidP="006D0294"/>
        </w:tc>
      </w:tr>
      <w:tr w:rsidR="006D0294" w:rsidRPr="001F1742" w14:paraId="2638575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8D229FC"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(3) Compensation system</w:t>
            </w:r>
          </w:p>
        </w:tc>
        <w:tc>
          <w:tcPr>
            <w:tcW w:w="835" w:type="dxa"/>
            <w:tcBorders>
              <w:top w:val="single" w:sz="6" w:space="0" w:color="auto"/>
              <w:left w:val="single" w:sz="6" w:space="0" w:color="auto"/>
              <w:bottom w:val="single" w:sz="6" w:space="0" w:color="auto"/>
              <w:right w:val="single" w:sz="6" w:space="0" w:color="auto"/>
            </w:tcBorders>
          </w:tcPr>
          <w:p w14:paraId="51A16DA1"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38F7A576"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0F936FE5" w14:textId="77777777" w:rsidR="006D0294" w:rsidRPr="001F1742" w:rsidRDefault="006D0294" w:rsidP="006D0294"/>
        </w:tc>
      </w:tr>
      <w:tr w:rsidR="006D0294" w:rsidRPr="001F1742" w14:paraId="7F87A6AF"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A7C8D4F"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(4) Estimating system</w:t>
            </w:r>
          </w:p>
        </w:tc>
        <w:tc>
          <w:tcPr>
            <w:tcW w:w="835" w:type="dxa"/>
            <w:tcBorders>
              <w:top w:val="single" w:sz="6" w:space="0" w:color="auto"/>
              <w:left w:val="single" w:sz="6" w:space="0" w:color="auto"/>
              <w:bottom w:val="single" w:sz="6" w:space="0" w:color="auto"/>
              <w:right w:val="single" w:sz="6" w:space="0" w:color="auto"/>
            </w:tcBorders>
          </w:tcPr>
          <w:p w14:paraId="7745F99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52844921"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37F650D4" w14:textId="77777777" w:rsidR="006D0294" w:rsidRPr="001F1742" w:rsidRDefault="006D0294" w:rsidP="006D0294"/>
        </w:tc>
      </w:tr>
      <w:tr w:rsidR="006D0294" w:rsidRPr="001F1742" w14:paraId="35FD7D27"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1212875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r>
            <w:r w:rsidRPr="001F1742">
              <w:tab/>
              <w:t>(5) Any other business systems</w:t>
            </w:r>
          </w:p>
        </w:tc>
        <w:tc>
          <w:tcPr>
            <w:tcW w:w="835" w:type="dxa"/>
            <w:tcBorders>
              <w:top w:val="single" w:sz="6" w:space="0" w:color="auto"/>
              <w:left w:val="single" w:sz="6" w:space="0" w:color="auto"/>
              <w:bottom w:val="single" w:sz="6" w:space="0" w:color="auto"/>
              <w:right w:val="single" w:sz="6" w:space="0" w:color="auto"/>
            </w:tcBorders>
          </w:tcPr>
          <w:p w14:paraId="6BDE6FD0"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4F7477A5"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421EE329" w14:textId="77777777" w:rsidR="006D0294" w:rsidRPr="001F1742" w:rsidRDefault="006D0294" w:rsidP="006D0294"/>
        </w:tc>
      </w:tr>
      <w:tr w:rsidR="006D0294" w:rsidRPr="001F1742" w14:paraId="3CCBFAC9"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8B7122A"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List and identify contractor-provided data other than cost or pricing data and cost or pricing data.  Identify certificate of current cost or pricing data, if provided.</w:t>
            </w:r>
          </w:p>
        </w:tc>
        <w:tc>
          <w:tcPr>
            <w:tcW w:w="835" w:type="dxa"/>
            <w:tcBorders>
              <w:top w:val="single" w:sz="6" w:space="0" w:color="auto"/>
              <w:left w:val="single" w:sz="6" w:space="0" w:color="auto"/>
              <w:bottom w:val="single" w:sz="6" w:space="0" w:color="auto"/>
              <w:right w:val="single" w:sz="6" w:space="0" w:color="auto"/>
            </w:tcBorders>
            <w:shd w:val="pct25" w:color="auto" w:fill="auto"/>
          </w:tcPr>
          <w:p w14:paraId="0240BCAA" w14:textId="77777777" w:rsidR="006D0294" w:rsidRPr="001F1742" w:rsidRDefault="006D0294" w:rsidP="006D0294">
            <w:pPr>
              <w:jc w:val="center"/>
            </w:pPr>
            <w:r w:rsidRPr="001F1742">
              <w:t>NA</w:t>
            </w:r>
          </w:p>
        </w:tc>
        <w:tc>
          <w:tcPr>
            <w:tcW w:w="835" w:type="dxa"/>
            <w:tcBorders>
              <w:top w:val="single" w:sz="6" w:space="0" w:color="auto"/>
              <w:left w:val="single" w:sz="6" w:space="0" w:color="auto"/>
              <w:bottom w:val="single" w:sz="6" w:space="0" w:color="auto"/>
              <w:right w:val="single" w:sz="6" w:space="0" w:color="auto"/>
            </w:tcBorders>
          </w:tcPr>
          <w:p w14:paraId="08926C5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4535AB6" w14:textId="77777777" w:rsidR="006D0294" w:rsidRPr="001F1742" w:rsidRDefault="006D0294" w:rsidP="006D0294"/>
        </w:tc>
      </w:tr>
      <w:tr w:rsidR="006D0294" w:rsidRPr="001F1742" w14:paraId="21304672" w14:textId="77777777" w:rsidTr="006D0294">
        <w:trPr>
          <w:trHeight w:val="259"/>
        </w:trPr>
        <w:tc>
          <w:tcPr>
            <w:tcW w:w="6904" w:type="dxa"/>
            <w:tcBorders>
              <w:top w:val="single" w:sz="6" w:space="0" w:color="auto"/>
              <w:left w:val="single" w:sz="6" w:space="0" w:color="auto"/>
              <w:bottom w:val="single" w:sz="6" w:space="0" w:color="auto"/>
              <w:right w:val="nil"/>
            </w:tcBorders>
          </w:tcPr>
          <w:p w14:paraId="7860B35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rPr>
                <w:b/>
              </w:rPr>
            </w:pPr>
            <w:r w:rsidRPr="001F1742">
              <w:rPr>
                <w:b/>
              </w:rPr>
              <w:t>7. Signatures</w:t>
            </w:r>
          </w:p>
        </w:tc>
        <w:tc>
          <w:tcPr>
            <w:tcW w:w="835" w:type="dxa"/>
            <w:tcBorders>
              <w:top w:val="single" w:sz="6" w:space="0" w:color="auto"/>
              <w:left w:val="nil"/>
              <w:bottom w:val="single" w:sz="6" w:space="0" w:color="auto"/>
              <w:right w:val="nil"/>
            </w:tcBorders>
          </w:tcPr>
          <w:p w14:paraId="30CC9434"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335E5DF1"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4646B23A" w14:textId="77777777" w:rsidR="006D0294" w:rsidRPr="001F1742" w:rsidRDefault="006D0294" w:rsidP="006D0294"/>
        </w:tc>
      </w:tr>
      <w:tr w:rsidR="006D0294" w:rsidRPr="001F1742" w14:paraId="4AAF34D2"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40B420E"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Include signatures of the author of the PNM, contracting officer and (as applicable) approval authority</w:t>
            </w:r>
          </w:p>
        </w:tc>
        <w:tc>
          <w:tcPr>
            <w:tcW w:w="835" w:type="dxa"/>
            <w:tcBorders>
              <w:top w:val="single" w:sz="6" w:space="0" w:color="auto"/>
              <w:left w:val="single" w:sz="6" w:space="0" w:color="auto"/>
              <w:bottom w:val="single" w:sz="6" w:space="0" w:color="auto"/>
              <w:right w:val="single" w:sz="6" w:space="0" w:color="auto"/>
            </w:tcBorders>
          </w:tcPr>
          <w:p w14:paraId="4EF1E73B"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1409B99"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169E1C45" w14:textId="77777777" w:rsidR="006D0294" w:rsidRPr="001F1742" w:rsidRDefault="006D0294" w:rsidP="006D0294"/>
        </w:tc>
      </w:tr>
      <w:tr w:rsidR="006D0294" w:rsidRPr="001F1742" w14:paraId="09E984D8" w14:textId="77777777" w:rsidTr="006D0294">
        <w:trPr>
          <w:trHeight w:val="259"/>
        </w:trPr>
        <w:tc>
          <w:tcPr>
            <w:tcW w:w="6904" w:type="dxa"/>
            <w:tcBorders>
              <w:top w:val="single" w:sz="6" w:space="0" w:color="auto"/>
              <w:left w:val="single" w:sz="6" w:space="0" w:color="auto"/>
              <w:bottom w:val="single" w:sz="6" w:space="0" w:color="auto"/>
              <w:right w:val="nil"/>
            </w:tcBorders>
          </w:tcPr>
          <w:p w14:paraId="3E8A272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rPr>
                <w:b/>
              </w:rPr>
              <w:t>8. Attachments</w:t>
            </w:r>
          </w:p>
        </w:tc>
        <w:tc>
          <w:tcPr>
            <w:tcW w:w="835" w:type="dxa"/>
            <w:tcBorders>
              <w:top w:val="single" w:sz="6" w:space="0" w:color="auto"/>
              <w:left w:val="nil"/>
              <w:bottom w:val="single" w:sz="6" w:space="0" w:color="auto"/>
              <w:right w:val="nil"/>
            </w:tcBorders>
          </w:tcPr>
          <w:p w14:paraId="550C7B86" w14:textId="77777777" w:rsidR="006D0294" w:rsidRPr="001F1742" w:rsidRDefault="006D0294" w:rsidP="006D0294">
            <w:pPr>
              <w:jc w:val="center"/>
            </w:pPr>
          </w:p>
        </w:tc>
        <w:tc>
          <w:tcPr>
            <w:tcW w:w="835" w:type="dxa"/>
            <w:tcBorders>
              <w:top w:val="single" w:sz="6" w:space="0" w:color="auto"/>
              <w:left w:val="nil"/>
              <w:bottom w:val="single" w:sz="6" w:space="0" w:color="auto"/>
              <w:right w:val="nil"/>
            </w:tcBorders>
          </w:tcPr>
          <w:p w14:paraId="5AEBAFA6" w14:textId="77777777" w:rsidR="006D0294" w:rsidRPr="001F1742" w:rsidRDefault="006D0294" w:rsidP="006D0294">
            <w:pPr>
              <w:jc w:val="center"/>
            </w:pPr>
          </w:p>
        </w:tc>
        <w:tc>
          <w:tcPr>
            <w:tcW w:w="835" w:type="dxa"/>
            <w:tcBorders>
              <w:top w:val="single" w:sz="6" w:space="0" w:color="auto"/>
              <w:left w:val="nil"/>
              <w:bottom w:val="single" w:sz="6" w:space="0" w:color="auto"/>
              <w:right w:val="single" w:sz="6" w:space="0" w:color="auto"/>
            </w:tcBorders>
          </w:tcPr>
          <w:p w14:paraId="1EBE69B2" w14:textId="77777777" w:rsidR="006D0294" w:rsidRPr="001F1742" w:rsidRDefault="006D0294" w:rsidP="006D0294"/>
        </w:tc>
      </w:tr>
      <w:tr w:rsidR="006D0294" w:rsidRPr="001F1742" w14:paraId="09319BB6"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5E9A0844"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DD Form 1547 - Weighted Guidelines </w:t>
            </w:r>
          </w:p>
        </w:tc>
        <w:tc>
          <w:tcPr>
            <w:tcW w:w="835" w:type="dxa"/>
            <w:tcBorders>
              <w:top w:val="single" w:sz="6" w:space="0" w:color="auto"/>
              <w:left w:val="single" w:sz="6" w:space="0" w:color="auto"/>
              <w:bottom w:val="single" w:sz="6" w:space="0" w:color="auto"/>
              <w:right w:val="single" w:sz="6" w:space="0" w:color="auto"/>
            </w:tcBorders>
          </w:tcPr>
          <w:p w14:paraId="563C0293"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73BB47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28881F9D" w14:textId="77777777" w:rsidR="006D0294" w:rsidRPr="001F1742" w:rsidRDefault="006D0294" w:rsidP="006D0294"/>
        </w:tc>
      </w:tr>
      <w:tr w:rsidR="006D0294" w:rsidRPr="001F1742" w14:paraId="435EAEBA"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4F2F4825"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b. DD Form 1861 - Facilities Capital Cost of Money (objective only)</w:t>
            </w:r>
          </w:p>
        </w:tc>
        <w:tc>
          <w:tcPr>
            <w:tcW w:w="835" w:type="dxa"/>
            <w:tcBorders>
              <w:top w:val="single" w:sz="6" w:space="0" w:color="auto"/>
              <w:left w:val="single" w:sz="6" w:space="0" w:color="auto"/>
              <w:bottom w:val="single" w:sz="6" w:space="0" w:color="auto"/>
              <w:right w:val="single" w:sz="6" w:space="0" w:color="auto"/>
            </w:tcBorders>
          </w:tcPr>
          <w:p w14:paraId="63EF81AA"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764E48DF"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44E855A" w14:textId="77777777" w:rsidR="006D0294" w:rsidRPr="001F1742" w:rsidRDefault="006D0294" w:rsidP="006D0294"/>
        </w:tc>
      </w:tr>
      <w:tr w:rsidR="006D0294" w:rsidRPr="001F1742" w14:paraId="0D7CC1DC" w14:textId="77777777" w:rsidTr="006D0294">
        <w:trPr>
          <w:trHeight w:val="259"/>
        </w:trPr>
        <w:tc>
          <w:tcPr>
            <w:tcW w:w="6904" w:type="dxa"/>
            <w:tcBorders>
              <w:top w:val="single" w:sz="6" w:space="0" w:color="auto"/>
              <w:left w:val="single" w:sz="6" w:space="0" w:color="auto"/>
              <w:bottom w:val="single" w:sz="6" w:space="0" w:color="auto"/>
              <w:right w:val="single" w:sz="6" w:space="0" w:color="auto"/>
            </w:tcBorders>
          </w:tcPr>
          <w:p w14:paraId="2261F807" w14:textId="77777777" w:rsidR="006D0294" w:rsidRPr="001F1742" w:rsidRDefault="006D0294" w:rsidP="006D0294">
            <w:pPr>
              <w:tabs>
                <w:tab w:val="clear" w:pos="360"/>
                <w:tab w:val="clear" w:pos="720"/>
                <w:tab w:val="left" w:pos="180"/>
                <w:tab w:val="left" w:pos="316"/>
                <w:tab w:val="left" w:pos="354"/>
                <w:tab w:val="left" w:pos="549"/>
                <w:tab w:val="left" w:pos="586"/>
                <w:tab w:val="left" w:pos="706"/>
                <w:tab w:val="left" w:pos="946"/>
              </w:tabs>
            </w:pPr>
            <w:r w:rsidRPr="001F1742">
              <w:tab/>
              <w:t>c. Other attachments identified in the PNM</w:t>
            </w:r>
          </w:p>
        </w:tc>
        <w:tc>
          <w:tcPr>
            <w:tcW w:w="835" w:type="dxa"/>
            <w:tcBorders>
              <w:top w:val="single" w:sz="6" w:space="0" w:color="auto"/>
              <w:left w:val="single" w:sz="6" w:space="0" w:color="auto"/>
              <w:bottom w:val="single" w:sz="6" w:space="0" w:color="auto"/>
              <w:right w:val="single" w:sz="6" w:space="0" w:color="auto"/>
            </w:tcBorders>
          </w:tcPr>
          <w:p w14:paraId="2374F1F2"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58729CBE" w14:textId="77777777" w:rsidR="006D0294" w:rsidRPr="001F1742" w:rsidRDefault="006D0294" w:rsidP="006D0294">
            <w:pPr>
              <w:jc w:val="center"/>
            </w:pPr>
          </w:p>
        </w:tc>
        <w:tc>
          <w:tcPr>
            <w:tcW w:w="835" w:type="dxa"/>
            <w:tcBorders>
              <w:top w:val="single" w:sz="6" w:space="0" w:color="auto"/>
              <w:left w:val="single" w:sz="6" w:space="0" w:color="auto"/>
              <w:bottom w:val="single" w:sz="6" w:space="0" w:color="auto"/>
              <w:right w:val="single" w:sz="6" w:space="0" w:color="auto"/>
            </w:tcBorders>
          </w:tcPr>
          <w:p w14:paraId="3FF3F7F8" w14:textId="77777777" w:rsidR="006D0294" w:rsidRPr="001F1742" w:rsidRDefault="006D0294" w:rsidP="006D0294"/>
        </w:tc>
      </w:tr>
    </w:tbl>
    <w:p w14:paraId="0625C375" w14:textId="77777777" w:rsidR="006D0294" w:rsidRDefault="006D0294" w:rsidP="006D029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p>
    <w:p w14:paraId="6625862B" w14:textId="254E6ACD" w:rsidR="006723BA" w:rsidRPr="00D07E7A" w:rsidRDefault="006723BA" w:rsidP="00580B2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55"/>
        </w:tabs>
        <w:autoSpaceDE/>
        <w:autoSpaceDN/>
        <w:spacing w:line="200" w:lineRule="exact"/>
        <w:rPr>
          <w:rFonts w:eastAsia="Calibri"/>
        </w:rPr>
      </w:pPr>
      <w:bookmarkStart w:id="482" w:name="_GoBack"/>
      <w:bookmarkEnd w:id="471"/>
      <w:bookmarkEnd w:id="482"/>
    </w:p>
    <w:sectPr w:rsidR="006723BA" w:rsidRPr="00D07E7A" w:rsidSect="0060392F">
      <w:headerReference w:type="even" r:id="rId250"/>
      <w:headerReference w:type="default" r:id="rId251"/>
      <w:footerReference w:type="even" r:id="rId252"/>
      <w:footerReference w:type="default" r:id="rId253"/>
      <w:headerReference w:type="first" r:id="rId254"/>
      <w:pgSz w:w="12240" w:h="15840"/>
      <w:pgMar w:top="1080" w:right="1080" w:bottom="1080"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9" wne:kcmSecondary="0031">
      <wne:acd wne:acdName="acd1"/>
    </wne:keymap>
  </wne:keymaps>
  <wne:toolbars>
    <wne:acdManifest>
      <wne:acdEntry wne:acdName="acd0"/>
      <wne:acdEntry wne:acdName="acd1"/>
    </wne:acdManifest>
  </wne:toolbars>
  <wne:acds>
    <wne:acd wne:argValue="AgBJAG4AZABlAG4AdAAgADEA" wne:acdName="acd0" wne:fciIndexBasedOn="0065"/>
    <wne:acd wne:argValue="AgBJAG4AZABlAG4AdAAgADE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52A77" w14:textId="77777777" w:rsidR="000E123F" w:rsidRDefault="000E123F" w:rsidP="00926910">
      <w:r>
        <w:separator/>
      </w:r>
    </w:p>
    <w:p w14:paraId="45FAD233" w14:textId="77777777" w:rsidR="000E123F" w:rsidRDefault="000E123F"/>
  </w:endnote>
  <w:endnote w:type="continuationSeparator" w:id="0">
    <w:p w14:paraId="48F1B30E" w14:textId="77777777" w:rsidR="000E123F" w:rsidRDefault="000E123F" w:rsidP="00926910">
      <w:r>
        <w:continuationSeparator/>
      </w:r>
    </w:p>
    <w:p w14:paraId="7B6EED69" w14:textId="77777777" w:rsidR="000E123F" w:rsidRDefault="000E1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7A09" w14:textId="1AB51C6F"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16</w:t>
    </w:r>
    <w:r w:rsidRPr="002C385C">
      <w:rPr>
        <w:b/>
      </w:rPr>
      <w:fldChar w:fldCharType="end"/>
    </w:r>
    <w:r>
      <w:tab/>
    </w:r>
    <w:r w:rsidRPr="00B205EC">
      <w:t>Revision 5</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E52C" w14:textId="7B90A932"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61</w:t>
    </w:r>
    <w:r w:rsidRPr="00AD4FCD">
      <w:rPr>
        <w:b/>
      </w:rPr>
      <w:fldChar w:fldCharType="end"/>
    </w:r>
    <w:r>
      <w:tab/>
      <w:t>May 2018</w:t>
    </w:r>
  </w:p>
  <w:p w14:paraId="5B877710"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A57C9" w14:textId="54AE8F70"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68</w:t>
    </w:r>
    <w:r w:rsidRPr="002C385C">
      <w:rPr>
        <w:b/>
      </w:rPr>
      <w:fldChar w:fldCharType="end"/>
    </w:r>
    <w:r>
      <w:tab/>
    </w:r>
    <w:r w:rsidRPr="00B205EC">
      <w:t>Revision 5</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C5669" w14:textId="12F39B40"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69</w:t>
    </w:r>
    <w:r w:rsidRPr="00AD4FCD">
      <w:rPr>
        <w:b/>
      </w:rPr>
      <w:fldChar w:fldCharType="end"/>
    </w:r>
    <w:r>
      <w:tab/>
      <w:t>May 2018</w:t>
    </w:r>
  </w:p>
  <w:p w14:paraId="6FEBB6C2"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6D2BC" w14:textId="250DE1A7"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72</w:t>
    </w:r>
    <w:r w:rsidRPr="002C385C">
      <w:rPr>
        <w:b/>
      </w:rPr>
      <w:fldChar w:fldCharType="end"/>
    </w:r>
    <w:r>
      <w:tab/>
    </w:r>
    <w:r w:rsidRPr="00B205EC">
      <w:t>Revision 5</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5F34" w14:textId="45BF0EF0"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73</w:t>
    </w:r>
    <w:r w:rsidRPr="00AD4FCD">
      <w:rPr>
        <w:b/>
      </w:rPr>
      <w:fldChar w:fldCharType="end"/>
    </w:r>
    <w:r>
      <w:tab/>
      <w:t>May 2018</w:t>
    </w:r>
  </w:p>
  <w:p w14:paraId="6B482900"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C079" w14:textId="01106D0F"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82</w:t>
    </w:r>
    <w:r w:rsidRPr="002C385C">
      <w:rPr>
        <w:b/>
      </w:rPr>
      <w:fldChar w:fldCharType="end"/>
    </w:r>
    <w:r>
      <w:tab/>
    </w:r>
    <w:r w:rsidRPr="00B205EC">
      <w:t>Revision 5</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86DE2" w14:textId="72BA945E"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83</w:t>
    </w:r>
    <w:r w:rsidRPr="00AD4FCD">
      <w:rPr>
        <w:b/>
      </w:rPr>
      <w:fldChar w:fldCharType="end"/>
    </w:r>
    <w:r>
      <w:tab/>
      <w:t>May 2018</w:t>
    </w:r>
  </w:p>
  <w:p w14:paraId="550C4447"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BBE3C" w14:textId="6C716B15"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98</w:t>
    </w:r>
    <w:r w:rsidRPr="002C385C">
      <w:rPr>
        <w:b/>
      </w:rPr>
      <w:fldChar w:fldCharType="end"/>
    </w:r>
    <w:r>
      <w:tab/>
    </w:r>
    <w:r w:rsidRPr="00B205EC">
      <w:t>Revision 5</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B4E7" w14:textId="37555F44"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99</w:t>
    </w:r>
    <w:r w:rsidRPr="00AD4FCD">
      <w:rPr>
        <w:b/>
      </w:rPr>
      <w:fldChar w:fldCharType="end"/>
    </w:r>
    <w:r>
      <w:tab/>
      <w:t>May 2018</w:t>
    </w:r>
  </w:p>
  <w:p w14:paraId="7B11CAAC"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2167" w14:textId="75A4A1D9"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112</w:t>
    </w:r>
    <w:r w:rsidRPr="002C385C">
      <w:rPr>
        <w:b/>
      </w:rPr>
      <w:fldChar w:fldCharType="end"/>
    </w:r>
    <w:r>
      <w:tab/>
    </w:r>
    <w:r w:rsidRPr="00B205EC">
      <w:t>Revision 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7A0B" w14:textId="56123824"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15</w:t>
    </w:r>
    <w:r w:rsidRPr="00AD4FCD">
      <w:rPr>
        <w:b/>
      </w:rPr>
      <w:fldChar w:fldCharType="end"/>
    </w:r>
    <w:r>
      <w:tab/>
      <w:t>May 2018</w:t>
    </w:r>
  </w:p>
  <w:p w14:paraId="61C060B7"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4B40" w14:textId="71CA3A60"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113</w:t>
    </w:r>
    <w:r w:rsidRPr="00AD4FCD">
      <w:rPr>
        <w:b/>
      </w:rPr>
      <w:fldChar w:fldCharType="end"/>
    </w:r>
    <w:r>
      <w:tab/>
      <w:t>May 2018</w:t>
    </w:r>
  </w:p>
  <w:p w14:paraId="14E5C72B"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2A0E" w14:textId="062B010C"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9C6209">
      <w:t>Ma</w:t>
    </w:r>
    <w:r>
      <w:t>y</w:t>
    </w:r>
    <w:r w:rsidRPr="009C6209">
      <w:t xml:space="preserve">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120</w:t>
    </w:r>
    <w:r w:rsidRPr="002C385C">
      <w:rPr>
        <w:b/>
      </w:rPr>
      <w:fldChar w:fldCharType="end"/>
    </w:r>
    <w:r>
      <w:tab/>
    </w:r>
    <w:r w:rsidRPr="00B205EC">
      <w:t>Revision 5</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BF2AF" w14:textId="70F73038"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119</w:t>
    </w:r>
    <w:r w:rsidRPr="00AD4FCD">
      <w:rPr>
        <w:b/>
      </w:rPr>
      <w:fldChar w:fldCharType="end"/>
    </w:r>
    <w:r>
      <w:tab/>
      <w:t>May 2018</w:t>
    </w:r>
  </w:p>
  <w:p w14:paraId="5F29EAAE"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0DAB1" w14:textId="2330C74C" w:rsidR="000E123F" w:rsidRDefault="000E123F">
    <w:pPr>
      <w:pStyle w:val="Footer"/>
    </w:pPr>
    <w:r>
      <w:t xml:space="preserve">May 2018 </w:t>
    </w:r>
    <w:r>
      <w:tab/>
    </w:r>
    <w:r>
      <w:tab/>
    </w:r>
    <w:r>
      <w:tab/>
    </w:r>
    <w:r>
      <w:tab/>
    </w:r>
    <w:r>
      <w:tab/>
    </w:r>
    <w:r>
      <w:tab/>
    </w:r>
    <w:r>
      <w:tab/>
    </w:r>
    <w:r>
      <w:tab/>
    </w:r>
    <w:r>
      <w:tab/>
    </w:r>
    <w:r>
      <w:tab/>
    </w:r>
    <w:r>
      <w:rPr>
        <w:b/>
      </w:rPr>
      <w:t>122</w:t>
    </w:r>
    <w:r>
      <w:tab/>
    </w:r>
    <w:r>
      <w:tab/>
    </w:r>
    <w:r>
      <w:tab/>
    </w:r>
    <w:r>
      <w:tab/>
    </w:r>
    <w:r>
      <w:tab/>
    </w:r>
    <w:r>
      <w:tab/>
      <w:t>Revision 5</w:t>
    </w:r>
  </w:p>
  <w:p w14:paraId="49C26136" w14:textId="3263F9AF" w:rsidR="000E123F" w:rsidRPr="00371EA5" w:rsidRDefault="000E123F">
    <w:pPr>
      <w:pStyle w:val="Footer"/>
      <w:rPr>
        <w:b/>
      </w:rPr>
    </w:pPr>
    <w:r>
      <w:tab/>
    </w:r>
    <w:r>
      <w:tab/>
    </w:r>
    <w:r>
      <w:tab/>
    </w:r>
    <w:r>
      <w:tab/>
    </w:r>
    <w:r>
      <w:tab/>
    </w:r>
    <w:r>
      <w:tab/>
    </w:r>
    <w:r>
      <w:tab/>
    </w:r>
    <w:r>
      <w:tab/>
    </w:r>
    <w:r>
      <w:tab/>
    </w:r>
    <w:r>
      <w:tab/>
    </w:r>
    <w:r>
      <w:tab/>
    </w:r>
    <w:r>
      <w:tab/>
    </w:r>
    <w:r>
      <w:tab/>
    </w:r>
    <w:r w:rsidRPr="00371EA5">
      <w:rPr>
        <w:b/>
      </w:rPr>
      <w:tab/>
    </w:r>
    <w:r w:rsidRPr="00371EA5">
      <w:rPr>
        <w:b/>
      </w:rPr>
      <w:tab/>
    </w:r>
    <w:r w:rsidRPr="00371EA5">
      <w:rPr>
        <w:b/>
      </w:rPr>
      <w:tab/>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D5BF" w14:textId="4D4C83DE" w:rsidR="000E123F" w:rsidRDefault="000E123F">
    <w:pPr>
      <w:pStyle w:val="Footer"/>
    </w:pPr>
    <w:r>
      <w:t>May 2018</w:t>
    </w:r>
    <w:r>
      <w:tab/>
    </w:r>
    <w:r>
      <w:tab/>
    </w:r>
    <w:r>
      <w:tab/>
    </w:r>
    <w:r>
      <w:tab/>
    </w:r>
    <w:r>
      <w:tab/>
    </w:r>
    <w:r>
      <w:tab/>
    </w:r>
    <w:r>
      <w:tab/>
    </w:r>
    <w:r>
      <w:tab/>
    </w:r>
    <w:r>
      <w:tab/>
    </w:r>
    <w:r w:rsidRPr="00371EA5">
      <w:rPr>
        <w:b/>
      </w:rPr>
      <w:t>132</w:t>
    </w:r>
    <w:r>
      <w:rPr>
        <w:b/>
      </w:rPr>
      <w:tab/>
    </w:r>
    <w:r>
      <w:rPr>
        <w:b/>
      </w:rPr>
      <w:tab/>
    </w:r>
    <w:r>
      <w:rPr>
        <w:b/>
      </w:rPr>
      <w:tab/>
    </w:r>
    <w:r>
      <w:rPr>
        <w:b/>
      </w:rPr>
      <w:tab/>
    </w:r>
    <w:r>
      <w:rPr>
        <w:b/>
      </w:rPr>
      <w:tab/>
      <w:t xml:space="preserve">       </w:t>
    </w:r>
    <w:r>
      <w:rPr>
        <w:b/>
      </w:rPr>
      <w:tab/>
    </w:r>
    <w:r w:rsidRPr="00371EA5">
      <w:t>Revision 5</w:t>
    </w:r>
  </w:p>
  <w:p w14:paraId="402ADA87" w14:textId="77777777" w:rsidR="000E123F" w:rsidRDefault="000E123F">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8C483" w14:textId="14BD7A54" w:rsidR="000E123F" w:rsidRPr="00D73FBD" w:rsidRDefault="000E123F">
    <w:pPr>
      <w:pStyle w:val="Footer"/>
    </w:pPr>
    <w:r>
      <w:t>May 2018</w:t>
    </w:r>
    <w:r>
      <w:tab/>
    </w:r>
    <w:r>
      <w:tab/>
    </w:r>
    <w:r>
      <w:tab/>
    </w:r>
    <w:r>
      <w:tab/>
    </w:r>
    <w:r>
      <w:tab/>
    </w:r>
    <w:r>
      <w:tab/>
    </w:r>
    <w:r>
      <w:tab/>
    </w:r>
    <w:r>
      <w:tab/>
    </w:r>
    <w:r>
      <w:tab/>
    </w:r>
    <w:r>
      <w:tab/>
    </w:r>
    <w:r>
      <w:tab/>
    </w:r>
    <w:r>
      <w:rPr>
        <w:b/>
      </w:rPr>
      <w:t>133</w:t>
    </w:r>
    <w:r>
      <w:rPr>
        <w:b/>
      </w:rPr>
      <w:tab/>
    </w:r>
    <w:r>
      <w:rPr>
        <w:b/>
      </w:rPr>
      <w:tab/>
    </w:r>
    <w:r>
      <w:rPr>
        <w:b/>
      </w:rPr>
      <w:tab/>
    </w:r>
    <w:r>
      <w:rPr>
        <w:b/>
      </w:rPr>
      <w:tab/>
    </w:r>
    <w:r>
      <w:rPr>
        <w:b/>
      </w:rPr>
      <w:tab/>
    </w:r>
    <w:r>
      <w:t>Revision 5</w:t>
    </w:r>
  </w:p>
  <w:p w14:paraId="4427908F" w14:textId="77777777" w:rsidR="000E123F" w:rsidRDefault="000E123F">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1739F" w14:textId="77777777"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p w14:paraId="6ABF0315" w14:textId="7193C383"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December 2016</w:t>
    </w:r>
  </w:p>
  <w:p w14:paraId="3CE62B69" w14:textId="287CD1E4"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124</w:t>
    </w:r>
    <w:r w:rsidRPr="002C385C">
      <w:rPr>
        <w:b/>
      </w:rPr>
      <w:fldChar w:fldCharType="end"/>
    </w:r>
    <w:r>
      <w:tab/>
    </w:r>
    <w:r w:rsidRPr="00B205EC">
      <w:t>Revision 5</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91EFE" w14:textId="2B7BFB6B"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123</w:t>
    </w:r>
    <w:r w:rsidRPr="00AD4FCD">
      <w:rPr>
        <w:b/>
      </w:rPr>
      <w:fldChar w:fldCharType="end"/>
    </w:r>
    <w:r>
      <w:tab/>
      <w:t>May 2018</w:t>
    </w:r>
  </w:p>
  <w:p w14:paraId="67D6F832"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0EEC9" w14:textId="5C49ED6F" w:rsidR="000E123F" w:rsidRPr="00D73FBD" w:rsidRDefault="000E123F">
    <w:pPr>
      <w:pStyle w:val="Footer"/>
    </w:pPr>
    <w:r>
      <w:t xml:space="preserve">May 2018 </w:t>
    </w:r>
    <w:r>
      <w:tab/>
    </w:r>
    <w:r>
      <w:tab/>
    </w:r>
    <w:r>
      <w:tab/>
    </w:r>
    <w:r>
      <w:tab/>
    </w:r>
    <w:r>
      <w:tab/>
    </w:r>
    <w:r>
      <w:tab/>
    </w:r>
    <w:r>
      <w:tab/>
    </w:r>
    <w:r>
      <w:tab/>
    </w:r>
    <w:r>
      <w:tab/>
    </w:r>
    <w:r>
      <w:tab/>
    </w:r>
    <w:r>
      <w:rPr>
        <w:b/>
      </w:rPr>
      <w:t>134</w:t>
    </w:r>
    <w:r>
      <w:rPr>
        <w:b/>
      </w:rPr>
      <w:tab/>
    </w:r>
    <w:r>
      <w:rPr>
        <w:b/>
      </w:rPr>
      <w:tab/>
    </w:r>
    <w:r>
      <w:rPr>
        <w:b/>
      </w:rPr>
      <w:tab/>
    </w:r>
    <w:r>
      <w:rPr>
        <w:b/>
      </w:rPr>
      <w:tab/>
    </w:r>
    <w:r>
      <w:rPr>
        <w:b/>
      </w:rPr>
      <w:tab/>
    </w:r>
    <w:r>
      <w:rPr>
        <w:b/>
      </w:rPr>
      <w:tab/>
    </w:r>
    <w:r>
      <w:t>Revision 5</w:t>
    </w:r>
  </w:p>
  <w:p w14:paraId="03E58EDB" w14:textId="77777777" w:rsidR="000E123F" w:rsidRDefault="000E123F">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61426" w14:textId="57B9D08A"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217</w:t>
    </w:r>
    <w:r w:rsidRPr="00AD4FCD">
      <w:rPr>
        <w:b/>
      </w:rPr>
      <w:fldChar w:fldCharType="end"/>
    </w:r>
    <w:r>
      <w:tab/>
      <w:t>August 2016</w:t>
    </w:r>
  </w:p>
  <w:p w14:paraId="027F9FB2"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9F30" w14:textId="61F57C08" w:rsidR="000E123F" w:rsidRDefault="000E123F" w:rsidP="0075501D">
    <w:pPr>
      <w:pStyle w:val="Footer"/>
      <w:ind w:left="360"/>
    </w:pPr>
    <w:r>
      <w:t>May 2018</w:t>
    </w:r>
  </w:p>
  <w:p w14:paraId="6B87DEAF" w14:textId="77777777" w:rsidR="000E123F" w:rsidRDefault="000E123F">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3A67" w14:textId="36363D3D" w:rsidR="000E123F" w:rsidRPr="00D73FBD" w:rsidRDefault="000E123F">
    <w:pPr>
      <w:pStyle w:val="Footer"/>
    </w:pPr>
    <w:r>
      <w:t xml:space="preserve">May 2018 </w:t>
    </w:r>
    <w:r>
      <w:tab/>
    </w:r>
    <w:r>
      <w:tab/>
    </w:r>
    <w:r>
      <w:tab/>
    </w:r>
    <w:r>
      <w:tab/>
    </w:r>
    <w:r>
      <w:tab/>
    </w:r>
    <w:r>
      <w:tab/>
    </w:r>
    <w:r>
      <w:tab/>
    </w:r>
    <w:r>
      <w:tab/>
    </w:r>
    <w:r>
      <w:tab/>
    </w:r>
    <w:r>
      <w:tab/>
    </w:r>
    <w:r>
      <w:rPr>
        <w:b/>
      </w:rPr>
      <w:t>136</w:t>
    </w:r>
    <w:r>
      <w:rPr>
        <w:b/>
      </w:rPr>
      <w:tab/>
    </w:r>
    <w:r>
      <w:rPr>
        <w:b/>
      </w:rPr>
      <w:tab/>
    </w:r>
    <w:r>
      <w:rPr>
        <w:b/>
      </w:rPr>
      <w:tab/>
    </w:r>
    <w:r>
      <w:rPr>
        <w:b/>
      </w:rPr>
      <w:tab/>
    </w:r>
    <w:r>
      <w:rPr>
        <w:b/>
      </w:rPr>
      <w:tab/>
    </w:r>
    <w:r>
      <w:rPr>
        <w:b/>
      </w:rPr>
      <w:tab/>
    </w:r>
    <w:r>
      <w:t>Revision 5</w:t>
    </w:r>
  </w:p>
  <w:p w14:paraId="03655A36" w14:textId="77777777" w:rsidR="000E123F" w:rsidRDefault="000E123F">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536EF" w14:textId="6B9B6461"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217</w:t>
    </w:r>
    <w:r w:rsidRPr="00AD4FCD">
      <w:rPr>
        <w:b/>
      </w:rPr>
      <w:fldChar w:fldCharType="end"/>
    </w:r>
    <w:r>
      <w:tab/>
      <w:t>December 2015</w:t>
    </w:r>
  </w:p>
  <w:p w14:paraId="42E94BE3"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0438B" w14:textId="2A34D40D" w:rsidR="000E123F" w:rsidRPr="00D73FBD" w:rsidRDefault="000E123F">
    <w:pPr>
      <w:pStyle w:val="Footer"/>
      <w:rPr>
        <w:b/>
      </w:rPr>
    </w:pPr>
    <w:r>
      <w:t xml:space="preserve">May 2018 </w:t>
    </w:r>
    <w:r>
      <w:tab/>
    </w:r>
    <w:r>
      <w:tab/>
    </w:r>
    <w:r>
      <w:tab/>
    </w:r>
    <w:r>
      <w:tab/>
    </w:r>
    <w:r>
      <w:tab/>
    </w:r>
    <w:r>
      <w:tab/>
    </w:r>
    <w:r>
      <w:tab/>
    </w:r>
    <w:r>
      <w:tab/>
    </w:r>
    <w:r>
      <w:tab/>
    </w:r>
    <w:r w:rsidRPr="00D73FBD">
      <w:rPr>
        <w:b/>
      </w:rPr>
      <w:t>137</w:t>
    </w:r>
    <w:r w:rsidRPr="00D73FBD">
      <w:rPr>
        <w:b/>
      </w:rPr>
      <w:tab/>
    </w:r>
    <w:r>
      <w:tab/>
    </w:r>
    <w:r>
      <w:tab/>
    </w:r>
    <w:r>
      <w:tab/>
    </w:r>
    <w:r>
      <w:tab/>
    </w:r>
    <w:r>
      <w:tab/>
    </w:r>
    <w:r>
      <w:tab/>
      <w:t>Revision 5</w:t>
    </w:r>
    <w:r>
      <w:tab/>
    </w:r>
    <w:r>
      <w:tab/>
    </w:r>
    <w:r>
      <w:tab/>
    </w:r>
    <w:r>
      <w:tab/>
    </w:r>
    <w:r>
      <w:tab/>
    </w:r>
    <w:r>
      <w:tab/>
    </w:r>
    <w:r>
      <w:tab/>
    </w:r>
    <w:r>
      <w:tab/>
    </w:r>
    <w:r>
      <w:tab/>
    </w:r>
    <w:r>
      <w:tab/>
    </w:r>
    <w:r>
      <w:tab/>
    </w:r>
  </w:p>
  <w:p w14:paraId="501C1512" w14:textId="77777777" w:rsidR="000E123F" w:rsidRDefault="000E123F">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9345B" w14:textId="0BA13711" w:rsidR="000E123F" w:rsidRDefault="000E123F">
    <w:pPr>
      <w:pStyle w:val="Footer"/>
    </w:pPr>
    <w:r>
      <w:t xml:space="preserve">May 2018 </w:t>
    </w:r>
    <w:r>
      <w:tab/>
    </w:r>
    <w:r>
      <w:tab/>
    </w:r>
    <w:r>
      <w:tab/>
    </w:r>
    <w:r>
      <w:tab/>
    </w:r>
    <w:r>
      <w:tab/>
    </w:r>
    <w:r>
      <w:tab/>
    </w:r>
    <w:r>
      <w:tab/>
    </w:r>
    <w:r>
      <w:tab/>
    </w:r>
    <w:r>
      <w:tab/>
    </w:r>
    <w:r>
      <w:tab/>
    </w:r>
    <w:r w:rsidRPr="00D73FBD">
      <w:rPr>
        <w:b/>
      </w:rPr>
      <w:t>138</w:t>
    </w:r>
    <w:r>
      <w:rPr>
        <w:b/>
      </w:rPr>
      <w:tab/>
    </w:r>
    <w:r>
      <w:rPr>
        <w:b/>
      </w:rPr>
      <w:tab/>
    </w:r>
    <w:r>
      <w:rPr>
        <w:b/>
      </w:rPr>
      <w:tab/>
    </w:r>
    <w:r>
      <w:rPr>
        <w:b/>
      </w:rPr>
      <w:tab/>
    </w:r>
    <w:r>
      <w:rPr>
        <w:b/>
      </w:rPr>
      <w:tab/>
    </w:r>
    <w:r>
      <w:rPr>
        <w:b/>
      </w:rPr>
      <w:tab/>
    </w:r>
    <w:r w:rsidRPr="00D73FBD">
      <w:t>Revision 5</w:t>
    </w:r>
  </w:p>
  <w:p w14:paraId="576A4F5D" w14:textId="77777777" w:rsidR="000E123F" w:rsidRDefault="000E123F">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800FB" w14:textId="042FF723"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130</w:t>
    </w:r>
    <w:r w:rsidRPr="002C385C">
      <w:rPr>
        <w:b/>
      </w:rPr>
      <w:fldChar w:fldCharType="end"/>
    </w:r>
    <w:r>
      <w:tab/>
    </w:r>
    <w:r w:rsidRPr="00B205EC">
      <w:t>Revision 5</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4D45" w14:textId="3BDBF880"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129</w:t>
    </w:r>
    <w:r w:rsidRPr="00AD4FCD">
      <w:rPr>
        <w:b/>
      </w:rPr>
      <w:fldChar w:fldCharType="end"/>
    </w:r>
    <w:r>
      <w:tab/>
      <w:t>May 2018</w:t>
    </w:r>
  </w:p>
  <w:p w14:paraId="359B203E"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7B7A0" w14:textId="7D437245" w:rsidR="000E123F" w:rsidRPr="00D73FBD" w:rsidRDefault="000E123F">
    <w:pPr>
      <w:pStyle w:val="Footer"/>
      <w:rPr>
        <w:b/>
      </w:rPr>
    </w:pPr>
    <w:r>
      <w:t xml:space="preserve">May 2018 </w:t>
    </w:r>
    <w:r>
      <w:tab/>
    </w:r>
    <w:r>
      <w:tab/>
    </w:r>
    <w:r>
      <w:tab/>
    </w:r>
    <w:r>
      <w:tab/>
    </w:r>
    <w:r>
      <w:tab/>
    </w:r>
    <w:r>
      <w:tab/>
    </w:r>
    <w:r>
      <w:tab/>
    </w:r>
    <w:r>
      <w:tab/>
    </w:r>
    <w:r>
      <w:tab/>
    </w:r>
    <w:r>
      <w:rPr>
        <w:b/>
      </w:rPr>
      <w:t>139</w:t>
    </w:r>
    <w:r>
      <w:rPr>
        <w:b/>
      </w:rPr>
      <w:tab/>
    </w:r>
    <w:r>
      <w:rPr>
        <w:b/>
      </w:rPr>
      <w:tab/>
    </w:r>
    <w:r>
      <w:rPr>
        <w:b/>
      </w:rPr>
      <w:tab/>
    </w:r>
    <w:r>
      <w:rPr>
        <w:b/>
      </w:rPr>
      <w:tab/>
    </w:r>
    <w:r>
      <w:rPr>
        <w:b/>
      </w:rPr>
      <w:tab/>
    </w:r>
    <w:r>
      <w:rPr>
        <w:b/>
      </w:rPr>
      <w:tab/>
    </w:r>
    <w:r>
      <w:rPr>
        <w:b/>
      </w:rPr>
      <w:tab/>
    </w:r>
    <w:r w:rsidRPr="00D73FBD">
      <w:t>Revision 5</w:t>
    </w:r>
  </w:p>
  <w:p w14:paraId="522C5003" w14:textId="77777777" w:rsidR="000E123F" w:rsidRDefault="000E123F">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04EA3" w14:textId="082D603C"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p w14:paraId="2AB57DE3" w14:textId="6A67D51C"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6834C3">
      <w:t>Ma</w:t>
    </w:r>
    <w:r>
      <w:t>y</w:t>
    </w:r>
    <w:r w:rsidRPr="006834C3">
      <w:t xml:space="preserve">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132</w:t>
    </w:r>
    <w:r w:rsidRPr="002C385C">
      <w:rPr>
        <w:b/>
      </w:rPr>
      <w:fldChar w:fldCharType="end"/>
    </w:r>
    <w:r>
      <w:tab/>
    </w:r>
    <w:r w:rsidRPr="00B205EC">
      <w:t>Revision 5</w:t>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1597D" w14:textId="0AAA4D81"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133</w:t>
    </w:r>
    <w:r w:rsidRPr="00AD4FCD">
      <w:rPr>
        <w:b/>
      </w:rPr>
      <w:fldChar w:fldCharType="end"/>
    </w:r>
    <w:r>
      <w:tab/>
      <w:t>May 2018</w:t>
    </w:r>
  </w:p>
  <w:p w14:paraId="5E1302AD"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93C0" w14:textId="4AF126B7" w:rsidR="000E123F" w:rsidRDefault="000E123F">
    <w:pPr>
      <w:pStyle w:val="Footer"/>
    </w:pPr>
    <w:r>
      <w:t xml:space="preserve">May 2018 </w:t>
    </w:r>
    <w:r>
      <w:tab/>
    </w:r>
    <w:r>
      <w:tab/>
    </w:r>
    <w:r>
      <w:tab/>
    </w:r>
    <w:r>
      <w:tab/>
    </w:r>
    <w:r>
      <w:tab/>
    </w:r>
    <w:r>
      <w:tab/>
    </w:r>
    <w:r>
      <w:tab/>
    </w:r>
    <w:r>
      <w:tab/>
    </w:r>
    <w:r>
      <w:tab/>
    </w:r>
    <w:r w:rsidRPr="00D73FBD">
      <w:rPr>
        <w:b/>
      </w:rPr>
      <w:t>142</w:t>
    </w:r>
    <w:r>
      <w:tab/>
    </w:r>
    <w:r>
      <w:tab/>
    </w:r>
    <w:r>
      <w:tab/>
    </w:r>
    <w:r>
      <w:tab/>
    </w:r>
    <w:r>
      <w:tab/>
    </w:r>
    <w:r>
      <w:tab/>
    </w:r>
    <w:r>
      <w:tab/>
      <w:t>Revision 5</w:t>
    </w:r>
  </w:p>
  <w:p w14:paraId="28E30099" w14:textId="77777777" w:rsidR="000E123F" w:rsidRDefault="000E12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54063" w14:textId="433070CA"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30</w:t>
    </w:r>
    <w:r w:rsidRPr="002C385C">
      <w:rPr>
        <w:b/>
      </w:rPr>
      <w:fldChar w:fldCharType="end"/>
    </w:r>
    <w:r>
      <w:tab/>
    </w:r>
    <w:r w:rsidRPr="00B205EC">
      <w:t>Revision 5</w:t>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0AD3A" w14:textId="391B6D53"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6834C3">
      <w:t>Ma</w:t>
    </w:r>
    <w:r>
      <w:t>y</w:t>
    </w:r>
    <w:r w:rsidRPr="006834C3">
      <w:t xml:space="preserve"> 2018</w:t>
    </w: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134</w:t>
    </w:r>
    <w:r w:rsidRPr="002C385C">
      <w:rPr>
        <w:b/>
      </w:rPr>
      <w:fldChar w:fldCharType="end"/>
    </w:r>
    <w:r>
      <w:tab/>
    </w:r>
    <w:r w:rsidRPr="00B205EC">
      <w:t>Revision 5</w:t>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996BE" w14:textId="6FF9C6F0"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135</w:t>
    </w:r>
    <w:r w:rsidRPr="00AD4FCD">
      <w:rPr>
        <w:b/>
      </w:rPr>
      <w:fldChar w:fldCharType="end"/>
    </w:r>
    <w:r>
      <w:tab/>
      <w:t>December 2016</w:t>
    </w:r>
  </w:p>
  <w:p w14:paraId="7DB8F02E"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C2FA0" w14:textId="7DE70709" w:rsidR="000E123F" w:rsidRPr="00D73FBD" w:rsidRDefault="000E123F">
    <w:pPr>
      <w:pStyle w:val="Footer"/>
    </w:pPr>
    <w:r>
      <w:t xml:space="preserve">May 2018 </w:t>
    </w:r>
    <w:r>
      <w:tab/>
    </w:r>
    <w:r>
      <w:tab/>
    </w:r>
    <w:r>
      <w:tab/>
    </w:r>
    <w:r>
      <w:tab/>
    </w:r>
    <w:r>
      <w:tab/>
    </w:r>
    <w:r>
      <w:tab/>
    </w:r>
    <w:r>
      <w:tab/>
    </w:r>
    <w:r>
      <w:tab/>
    </w:r>
    <w:r>
      <w:tab/>
    </w:r>
    <w:r>
      <w:rPr>
        <w:b/>
      </w:rPr>
      <w:t>145</w:t>
    </w:r>
    <w:r>
      <w:rPr>
        <w:b/>
      </w:rPr>
      <w:tab/>
    </w:r>
    <w:r>
      <w:rPr>
        <w:b/>
      </w:rPr>
      <w:tab/>
    </w:r>
    <w:r>
      <w:rPr>
        <w:b/>
      </w:rPr>
      <w:tab/>
    </w:r>
    <w:r>
      <w:rPr>
        <w:b/>
      </w:rPr>
      <w:tab/>
    </w:r>
    <w:r>
      <w:rPr>
        <w:b/>
      </w:rPr>
      <w:tab/>
    </w:r>
    <w:r>
      <w:rPr>
        <w:b/>
      </w:rPr>
      <w:tab/>
    </w:r>
    <w:r>
      <w:rPr>
        <w:b/>
      </w:rPr>
      <w:tab/>
    </w:r>
    <w:r>
      <w:t>Revision 5</w:t>
    </w:r>
  </w:p>
  <w:p w14:paraId="6E2BE9E2" w14:textId="77777777" w:rsidR="000E123F" w:rsidRDefault="000E123F">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0746F" w14:textId="0FA1F600"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p w14:paraId="28DFC747" w14:textId="7D7C358D"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6834C3">
      <w:t>Ma</w:t>
    </w:r>
    <w:r>
      <w:t>y</w:t>
    </w:r>
    <w:r w:rsidRPr="006834C3">
      <w:t xml:space="preserve">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142</w:t>
    </w:r>
    <w:r w:rsidRPr="002C385C">
      <w:rPr>
        <w:b/>
      </w:rPr>
      <w:fldChar w:fldCharType="end"/>
    </w:r>
    <w:r>
      <w:tab/>
    </w:r>
    <w:r w:rsidRPr="00B205EC">
      <w:t>Revision 5</w:t>
    </w: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45D1B" w14:textId="480E26F2"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139</w:t>
    </w:r>
    <w:r w:rsidRPr="00AD4FCD">
      <w:rPr>
        <w:b/>
      </w:rPr>
      <w:fldChar w:fldCharType="end"/>
    </w:r>
    <w:r>
      <w:tab/>
      <w:t>May 2018</w:t>
    </w:r>
  </w:p>
  <w:p w14:paraId="568486EF"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2076" w14:textId="39A17758" w:rsidR="000E123F" w:rsidRPr="00D73FBD" w:rsidRDefault="000E123F">
    <w:pPr>
      <w:pStyle w:val="Footer"/>
    </w:pPr>
    <w:r>
      <w:t xml:space="preserve">May 2018 </w:t>
    </w:r>
    <w:r>
      <w:tab/>
    </w:r>
    <w:r>
      <w:tab/>
    </w:r>
    <w:r>
      <w:tab/>
    </w:r>
    <w:r>
      <w:tab/>
    </w:r>
    <w:r>
      <w:tab/>
    </w:r>
    <w:r>
      <w:tab/>
    </w:r>
    <w:r>
      <w:tab/>
    </w:r>
    <w:r>
      <w:tab/>
    </w:r>
    <w:r>
      <w:tab/>
    </w:r>
    <w:r>
      <w:tab/>
    </w:r>
    <w:r>
      <w:rPr>
        <w:b/>
      </w:rPr>
      <w:t>147</w:t>
    </w:r>
    <w:r>
      <w:rPr>
        <w:b/>
      </w:rPr>
      <w:tab/>
    </w:r>
    <w:r>
      <w:rPr>
        <w:b/>
      </w:rPr>
      <w:tab/>
    </w:r>
    <w:r>
      <w:rPr>
        <w:b/>
      </w:rPr>
      <w:tab/>
    </w:r>
    <w:r>
      <w:rPr>
        <w:b/>
      </w:rPr>
      <w:tab/>
    </w:r>
    <w:r>
      <w:rPr>
        <w:b/>
      </w:rPr>
      <w:tab/>
    </w:r>
    <w:r>
      <w:rPr>
        <w:b/>
      </w:rPr>
      <w:tab/>
    </w:r>
    <w:r>
      <w:t>Revision 5</w:t>
    </w:r>
  </w:p>
  <w:p w14:paraId="4EF40411" w14:textId="77777777" w:rsidR="000E123F" w:rsidRDefault="000E123F">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88647" w14:textId="44A1A966"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141</w:t>
    </w:r>
    <w:r w:rsidRPr="00AD4FCD">
      <w:rPr>
        <w:b/>
      </w:rPr>
      <w:fldChar w:fldCharType="end"/>
    </w:r>
    <w:r>
      <w:tab/>
      <w:t>May 2018</w:t>
    </w:r>
  </w:p>
  <w:p w14:paraId="5F2412D4"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E1D9B" w14:textId="4D2DA6BA" w:rsidR="000E123F" w:rsidRPr="00D73FBD" w:rsidRDefault="000E123F">
    <w:pPr>
      <w:pStyle w:val="Footer"/>
    </w:pPr>
    <w:r>
      <w:t xml:space="preserve">May 2018 </w:t>
    </w:r>
    <w:r>
      <w:tab/>
    </w:r>
    <w:r>
      <w:tab/>
    </w:r>
    <w:r>
      <w:tab/>
    </w:r>
    <w:r>
      <w:tab/>
    </w:r>
    <w:r>
      <w:tab/>
    </w:r>
    <w:r>
      <w:tab/>
    </w:r>
    <w:r>
      <w:tab/>
    </w:r>
    <w:r>
      <w:tab/>
    </w:r>
    <w:r>
      <w:tab/>
    </w:r>
    <w:r>
      <w:tab/>
    </w:r>
    <w:r>
      <w:rPr>
        <w:b/>
      </w:rPr>
      <w:t>154</w:t>
    </w:r>
    <w:r>
      <w:rPr>
        <w:b/>
      </w:rPr>
      <w:tab/>
    </w:r>
    <w:r>
      <w:rPr>
        <w:b/>
      </w:rPr>
      <w:tab/>
    </w:r>
    <w:r>
      <w:rPr>
        <w:b/>
      </w:rPr>
      <w:tab/>
    </w:r>
    <w:r>
      <w:rPr>
        <w:b/>
      </w:rPr>
      <w:tab/>
    </w:r>
    <w:r>
      <w:rPr>
        <w:b/>
      </w:rPr>
      <w:tab/>
    </w:r>
    <w:r>
      <w:rPr>
        <w:b/>
      </w:rPr>
      <w:tab/>
    </w:r>
    <w:r>
      <w:t>Revision 5</w:t>
    </w:r>
  </w:p>
  <w:p w14:paraId="1512810D" w14:textId="77777777" w:rsidR="000E123F" w:rsidRDefault="000E123F">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A960" w14:textId="13B362AF"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p w14:paraId="2DFE8983" w14:textId="5BA8A82A"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144</w:t>
    </w:r>
    <w:r w:rsidRPr="002C385C">
      <w:rPr>
        <w:b/>
      </w:rPr>
      <w:fldChar w:fldCharType="end"/>
    </w:r>
    <w:r>
      <w:tab/>
    </w:r>
    <w:r w:rsidRPr="00B205EC">
      <w:t>Revision 5</w:t>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4B5F6" w14:textId="3AB61044"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145</w:t>
    </w:r>
    <w:r w:rsidRPr="00AD4FCD">
      <w:rPr>
        <w:b/>
      </w:rPr>
      <w:fldChar w:fldCharType="end"/>
    </w:r>
    <w:r>
      <w:tab/>
      <w:t>December 2017</w:t>
    </w:r>
  </w:p>
  <w:p w14:paraId="737565C5"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BEDCA" w14:textId="4A858D92"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33</w:t>
    </w:r>
    <w:r w:rsidRPr="00AD4FCD">
      <w:rPr>
        <w:b/>
      </w:rPr>
      <w:fldChar w:fldCharType="end"/>
    </w:r>
    <w:r>
      <w:tab/>
      <w:t>May 2018</w:t>
    </w:r>
  </w:p>
  <w:p w14:paraId="1CFE5898"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30FD3" w14:textId="7ACB591F" w:rsidR="000E123F" w:rsidRPr="00D73FBD" w:rsidRDefault="000E123F">
    <w:pPr>
      <w:pStyle w:val="Footer"/>
    </w:pPr>
    <w:r>
      <w:t xml:space="preserve">May 2018 </w:t>
    </w:r>
    <w:r>
      <w:tab/>
    </w:r>
    <w:r>
      <w:tab/>
    </w:r>
    <w:r>
      <w:tab/>
    </w:r>
    <w:r>
      <w:tab/>
    </w:r>
    <w:r>
      <w:tab/>
    </w:r>
    <w:r>
      <w:tab/>
    </w:r>
    <w:r>
      <w:tab/>
    </w:r>
    <w:r>
      <w:tab/>
    </w:r>
    <w:r>
      <w:tab/>
    </w:r>
    <w:r>
      <w:tab/>
    </w:r>
    <w:r>
      <w:rPr>
        <w:b/>
      </w:rPr>
      <w:t>157</w:t>
    </w:r>
    <w:r>
      <w:tab/>
    </w:r>
    <w:r>
      <w:tab/>
    </w:r>
    <w:r>
      <w:tab/>
    </w:r>
    <w:r>
      <w:tab/>
    </w:r>
    <w:r>
      <w:tab/>
    </w:r>
    <w:r>
      <w:tab/>
      <w:t>Revision 5</w:t>
    </w:r>
  </w:p>
  <w:p w14:paraId="2902F6E2" w14:textId="77777777" w:rsidR="000E123F" w:rsidRDefault="000E123F">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74CBB" w14:textId="5DBDB82D"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160</w:t>
    </w:r>
    <w:r w:rsidRPr="002C385C">
      <w:rPr>
        <w:b/>
      </w:rPr>
      <w:fldChar w:fldCharType="end"/>
    </w:r>
    <w:r>
      <w:tab/>
    </w:r>
    <w:r w:rsidRPr="00B205EC">
      <w:t>Revision 5</w:t>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A7574" w14:textId="34B058A6"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161</w:t>
    </w:r>
    <w:r w:rsidRPr="00AD4FCD">
      <w:rPr>
        <w:b/>
      </w:rPr>
      <w:fldChar w:fldCharType="end"/>
    </w:r>
    <w:r>
      <w:tab/>
      <w:t>May 2018</w:t>
    </w:r>
  </w:p>
  <w:p w14:paraId="7758B27D"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739E9" w14:textId="78604E24" w:rsidR="000E123F" w:rsidRPr="00D73FBD" w:rsidRDefault="000E123F">
    <w:pPr>
      <w:pStyle w:val="Footer"/>
    </w:pPr>
    <w:r>
      <w:t xml:space="preserve">May 2018   </w:t>
    </w:r>
    <w:r>
      <w:tab/>
    </w:r>
    <w:r>
      <w:tab/>
    </w:r>
    <w:r>
      <w:tab/>
    </w:r>
    <w:r>
      <w:tab/>
    </w:r>
    <w:r>
      <w:tab/>
    </w:r>
    <w:r>
      <w:tab/>
    </w:r>
    <w:r>
      <w:tab/>
    </w:r>
    <w:r>
      <w:tab/>
    </w:r>
    <w:r>
      <w:rPr>
        <w:b/>
      </w:rPr>
      <w:t>158</w:t>
    </w:r>
    <w:r>
      <w:tab/>
    </w:r>
    <w:r>
      <w:tab/>
    </w:r>
    <w:r>
      <w:tab/>
    </w:r>
    <w:r>
      <w:tab/>
      <w:t xml:space="preserve">         </w:t>
    </w:r>
    <w:r>
      <w:tab/>
    </w:r>
    <w:r>
      <w:tab/>
    </w:r>
    <w:r>
      <w:tab/>
      <w:t>Revision 5</w:t>
    </w:r>
  </w:p>
  <w:p w14:paraId="7935A4A4" w14:textId="77777777" w:rsidR="000E123F" w:rsidRDefault="000E123F">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0A9C" w14:textId="0F5B46E8" w:rsidR="000E123F" w:rsidRPr="00D73FBD" w:rsidRDefault="000E123F">
    <w:pPr>
      <w:pStyle w:val="Footer"/>
    </w:pPr>
    <w:r>
      <w:t xml:space="preserve">May 2018 </w:t>
    </w:r>
    <w:r>
      <w:tab/>
    </w:r>
    <w:r>
      <w:tab/>
    </w:r>
    <w:r>
      <w:tab/>
    </w:r>
    <w:r>
      <w:tab/>
    </w:r>
    <w:r>
      <w:tab/>
    </w:r>
    <w:r>
      <w:tab/>
    </w:r>
    <w:r>
      <w:tab/>
    </w:r>
    <w:r>
      <w:tab/>
    </w:r>
    <w:r>
      <w:tab/>
    </w:r>
    <w:r>
      <w:rPr>
        <w:b/>
      </w:rPr>
      <w:t>164</w:t>
    </w:r>
    <w:r>
      <w:tab/>
    </w:r>
    <w:r>
      <w:tab/>
    </w:r>
    <w:r>
      <w:tab/>
    </w:r>
    <w:r>
      <w:tab/>
    </w:r>
    <w:r>
      <w:tab/>
    </w:r>
    <w:r>
      <w:tab/>
    </w:r>
    <w:r>
      <w:tab/>
      <w:t>Revision 5</w:t>
    </w:r>
  </w:p>
  <w:p w14:paraId="70E8D098" w14:textId="77777777" w:rsidR="000E123F" w:rsidRDefault="000E123F">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65BA9" w14:textId="7F45DE5D"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October 2016</w:t>
    </w:r>
  </w:p>
  <w:p w14:paraId="23673F75" w14:textId="5C88FE0B"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222</w:t>
    </w:r>
    <w:r w:rsidRPr="002C385C">
      <w:rPr>
        <w:b/>
      </w:rPr>
      <w:fldChar w:fldCharType="end"/>
    </w:r>
    <w:r>
      <w:tab/>
    </w:r>
    <w:r w:rsidRPr="00B205EC">
      <w:t>Revision 5</w:t>
    </w: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2DC1F" w14:textId="34FA0C99" w:rsidR="000E123F" w:rsidRPr="00D73FBD" w:rsidRDefault="000E123F">
    <w:pPr>
      <w:pStyle w:val="Footer"/>
    </w:pPr>
    <w:r>
      <w:t xml:space="preserve">May 2018   </w:t>
    </w:r>
    <w:r>
      <w:tab/>
    </w:r>
    <w:r>
      <w:tab/>
    </w:r>
    <w:r>
      <w:tab/>
    </w:r>
    <w:r>
      <w:tab/>
    </w:r>
    <w:r>
      <w:tab/>
    </w:r>
    <w:r>
      <w:tab/>
    </w:r>
    <w:r>
      <w:tab/>
    </w:r>
    <w:r>
      <w:tab/>
    </w:r>
    <w:r>
      <w:tab/>
    </w:r>
    <w:r>
      <w:rPr>
        <w:b/>
      </w:rPr>
      <w:t>168</w:t>
    </w:r>
    <w:r>
      <w:rPr>
        <w:b/>
      </w:rPr>
      <w:tab/>
    </w:r>
    <w:r>
      <w:rPr>
        <w:b/>
      </w:rPr>
      <w:tab/>
    </w:r>
    <w:r>
      <w:rPr>
        <w:b/>
      </w:rPr>
      <w:tab/>
    </w:r>
    <w:r>
      <w:rPr>
        <w:b/>
      </w:rPr>
      <w:tab/>
    </w:r>
    <w:r>
      <w:rPr>
        <w:b/>
      </w:rPr>
      <w:tab/>
    </w:r>
    <w:r>
      <w:rPr>
        <w:b/>
      </w:rPr>
      <w:tab/>
    </w:r>
    <w:r>
      <w:rPr>
        <w:b/>
      </w:rPr>
      <w:tab/>
    </w:r>
    <w:r>
      <w:t>Revision 5</w:t>
    </w:r>
  </w:p>
  <w:p w14:paraId="4073754B" w14:textId="77777777" w:rsidR="000E123F" w:rsidRDefault="000E123F">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08934" w14:textId="3F38ACDD"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December 2017</w:t>
    </w:r>
  </w:p>
  <w:p w14:paraId="1D1C7007" w14:textId="794A8CD1"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164</w:t>
    </w:r>
    <w:r w:rsidRPr="002C385C">
      <w:rPr>
        <w:b/>
      </w:rPr>
      <w:fldChar w:fldCharType="end"/>
    </w:r>
    <w:r>
      <w:tab/>
    </w:r>
    <w:r w:rsidRPr="00B205EC">
      <w:t>Revision 5</w:t>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8BB92" w14:textId="16BE5289" w:rsidR="000E123F" w:rsidRPr="00D73FBD" w:rsidRDefault="000E123F">
    <w:pPr>
      <w:pStyle w:val="Footer"/>
    </w:pPr>
    <w:r>
      <w:t xml:space="preserve">May 2018 </w:t>
    </w:r>
    <w:r>
      <w:tab/>
    </w:r>
    <w:r>
      <w:tab/>
    </w:r>
    <w:r>
      <w:tab/>
    </w:r>
    <w:r>
      <w:tab/>
    </w:r>
    <w:r>
      <w:tab/>
    </w:r>
    <w:r>
      <w:tab/>
    </w:r>
    <w:r>
      <w:tab/>
    </w:r>
    <w:r>
      <w:tab/>
    </w:r>
    <w:r>
      <w:tab/>
    </w:r>
    <w:r>
      <w:rPr>
        <w:b/>
      </w:rPr>
      <w:t>169</w:t>
    </w:r>
    <w:r>
      <w:tab/>
    </w:r>
    <w:r>
      <w:tab/>
    </w:r>
    <w:r>
      <w:tab/>
    </w:r>
    <w:r>
      <w:tab/>
    </w:r>
    <w:r>
      <w:tab/>
    </w:r>
    <w:r>
      <w:tab/>
    </w:r>
    <w:r>
      <w:tab/>
      <w:t>Revision 5</w:t>
    </w:r>
  </w:p>
  <w:p w14:paraId="4040BCFC" w14:textId="77777777" w:rsidR="000E123F" w:rsidRDefault="000E123F">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F135" w14:textId="16884DDF"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 xml:space="preserve">May 2018 </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170</w:t>
    </w:r>
    <w:r w:rsidRPr="002C385C">
      <w:rPr>
        <w:b/>
      </w:rPr>
      <w:fldChar w:fldCharType="end"/>
    </w:r>
    <w:r>
      <w:tab/>
    </w:r>
    <w:r w:rsidRPr="00B205EC">
      <w:t>Revision 5</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2B0BB" w14:textId="1BA17E89"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34</w:t>
    </w:r>
    <w:r w:rsidRPr="002C385C">
      <w:rPr>
        <w:b/>
      </w:rPr>
      <w:fldChar w:fldCharType="end"/>
    </w:r>
    <w:r>
      <w:tab/>
    </w:r>
    <w:r w:rsidRPr="00B205EC">
      <w:t>Revision 5</w:t>
    </w: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45D7" w14:textId="5B267F48"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169</w:t>
    </w:r>
    <w:r w:rsidRPr="00AD4FCD">
      <w:rPr>
        <w:b/>
      </w:rPr>
      <w:fldChar w:fldCharType="end"/>
    </w:r>
    <w:r>
      <w:tab/>
      <w:t>May 2018</w:t>
    </w:r>
  </w:p>
  <w:p w14:paraId="07B2122A"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7885D" w14:textId="2A2B56A8" w:rsidR="000E123F" w:rsidRPr="00D73FBD" w:rsidRDefault="000E123F">
    <w:pPr>
      <w:pStyle w:val="Footer"/>
    </w:pPr>
    <w:r>
      <w:t xml:space="preserve">May 2018 </w:t>
    </w:r>
    <w:r>
      <w:tab/>
    </w:r>
    <w:r>
      <w:tab/>
    </w:r>
    <w:r>
      <w:tab/>
    </w:r>
    <w:r>
      <w:tab/>
    </w:r>
    <w:r>
      <w:tab/>
    </w:r>
    <w:r>
      <w:tab/>
    </w:r>
    <w:r>
      <w:tab/>
    </w:r>
    <w:r>
      <w:tab/>
    </w:r>
    <w:r>
      <w:tab/>
    </w:r>
    <w:r>
      <w:rPr>
        <w:b/>
      </w:rPr>
      <w:t>171</w:t>
    </w:r>
    <w:r>
      <w:rPr>
        <w:b/>
      </w:rPr>
      <w:tab/>
    </w:r>
    <w:r>
      <w:rPr>
        <w:b/>
      </w:rPr>
      <w:tab/>
    </w:r>
    <w:r>
      <w:rPr>
        <w:b/>
      </w:rPr>
      <w:tab/>
    </w:r>
    <w:r>
      <w:rPr>
        <w:b/>
      </w:rPr>
      <w:tab/>
    </w:r>
    <w:r>
      <w:rPr>
        <w:b/>
      </w:rPr>
      <w:tab/>
    </w:r>
    <w:r>
      <w:rPr>
        <w:b/>
      </w:rPr>
      <w:tab/>
    </w:r>
    <w:r>
      <w:rPr>
        <w:b/>
      </w:rPr>
      <w:tab/>
    </w:r>
    <w:r>
      <w:t>Revision 5</w:t>
    </w:r>
  </w:p>
  <w:p w14:paraId="47F71F44" w14:textId="77777777" w:rsidR="000E123F" w:rsidRDefault="000E123F">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A133" w14:textId="1B82ADE6" w:rsidR="000E123F" w:rsidRDefault="000E123F"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p w14:paraId="2FA9D3A8" w14:textId="39608381"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186</w:t>
    </w:r>
    <w:r w:rsidRPr="002C385C">
      <w:rPr>
        <w:b/>
      </w:rPr>
      <w:fldChar w:fldCharType="end"/>
    </w:r>
    <w:r>
      <w:tab/>
    </w:r>
    <w:r w:rsidRPr="00B205EC">
      <w:t>Revision 5</w:t>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D6FA3" w14:textId="4C4B0491"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sidR="00F1009F">
      <w:rPr>
        <w:b/>
        <w:noProof/>
      </w:rPr>
      <w:t>185</w:t>
    </w:r>
    <w:r w:rsidRPr="00AD4FCD">
      <w:rPr>
        <w:b/>
      </w:rPr>
      <w:fldChar w:fldCharType="end"/>
    </w:r>
    <w:r>
      <w:tab/>
      <w:t>May 2018</w:t>
    </w:r>
  </w:p>
  <w:p w14:paraId="69108E4A" w14:textId="77777777"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4C908" w14:textId="34F4F27B"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50</w:t>
    </w:r>
    <w:r w:rsidRPr="002C385C">
      <w:rPr>
        <w:b/>
      </w:rPr>
      <w:fldChar w:fldCharType="end"/>
    </w:r>
    <w:r>
      <w:tab/>
    </w:r>
    <w:r w:rsidRPr="00B205EC">
      <w:t>Revision 5</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381308"/>
      <w:docPartObj>
        <w:docPartGallery w:val="Page Numbers (Bottom of Page)"/>
        <w:docPartUnique/>
      </w:docPartObj>
    </w:sdtPr>
    <w:sdtEndPr>
      <w:rPr>
        <w:noProof/>
      </w:rPr>
    </w:sdtEndPr>
    <w:sdtContent>
      <w:p w14:paraId="7D18A1CB" w14:textId="7201808C" w:rsidR="000E123F" w:rsidRDefault="000E123F">
        <w:pPr>
          <w:pStyle w:val="Footer"/>
          <w:jc w:val="center"/>
        </w:pPr>
        <w:r w:rsidRPr="00A53AE1">
          <w:rPr>
            <w:b/>
          </w:rPr>
          <w:fldChar w:fldCharType="begin"/>
        </w:r>
        <w:r w:rsidRPr="00A53AE1">
          <w:rPr>
            <w:b/>
          </w:rPr>
          <w:instrText xml:space="preserve"> PAGE   \* MERGEFORMAT </w:instrText>
        </w:r>
        <w:r w:rsidRPr="00A53AE1">
          <w:rPr>
            <w:b/>
          </w:rPr>
          <w:fldChar w:fldCharType="separate"/>
        </w:r>
        <w:r w:rsidR="00F1009F">
          <w:rPr>
            <w:b/>
            <w:noProof/>
          </w:rPr>
          <w:t>51</w:t>
        </w:r>
        <w:r w:rsidRPr="00A53AE1">
          <w:rPr>
            <w:b/>
            <w:noProof/>
          </w:rPr>
          <w:fldChar w:fldCharType="end"/>
        </w:r>
      </w:p>
    </w:sdtContent>
  </w:sdt>
  <w:p w14:paraId="0C650EA6" w14:textId="785771EB" w:rsidR="000E123F" w:rsidRDefault="000E123F"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B205EC">
      <w:t>Revision 5</w:t>
    </w:r>
    <w:r>
      <w:tab/>
    </w:r>
    <w:r>
      <w:tab/>
      <w:t>May 2018</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40175" w14:textId="3D0F6F48" w:rsidR="000E123F" w:rsidRDefault="000E123F"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May 2018</w:t>
    </w:r>
    <w:r>
      <w:rPr>
        <w:b/>
      </w:rPr>
      <w:tab/>
    </w:r>
    <w:r w:rsidRPr="002C385C">
      <w:rPr>
        <w:b/>
      </w:rPr>
      <w:fldChar w:fldCharType="begin"/>
    </w:r>
    <w:r w:rsidRPr="002C385C">
      <w:rPr>
        <w:b/>
      </w:rPr>
      <w:instrText xml:space="preserve"> PAGE  \* Arabic  \* MERGEFORMAT </w:instrText>
    </w:r>
    <w:r w:rsidRPr="002C385C">
      <w:rPr>
        <w:b/>
      </w:rPr>
      <w:fldChar w:fldCharType="separate"/>
    </w:r>
    <w:r w:rsidR="00F1009F">
      <w:rPr>
        <w:b/>
        <w:noProof/>
      </w:rPr>
      <w:t>62</w:t>
    </w:r>
    <w:r w:rsidRPr="002C385C">
      <w:rPr>
        <w:b/>
      </w:rPr>
      <w:fldChar w:fldCharType="end"/>
    </w:r>
    <w:r>
      <w:tab/>
    </w:r>
    <w:r w:rsidRPr="00B205EC">
      <w:t>Revision 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5A39F" w14:textId="77777777" w:rsidR="000E123F" w:rsidRDefault="000E123F" w:rsidP="00926910">
      <w:r>
        <w:separator/>
      </w:r>
    </w:p>
    <w:p w14:paraId="1B32D0AC" w14:textId="77777777" w:rsidR="000E123F" w:rsidRDefault="000E123F"/>
  </w:footnote>
  <w:footnote w:type="continuationSeparator" w:id="0">
    <w:p w14:paraId="3F4BB4DF" w14:textId="77777777" w:rsidR="000E123F" w:rsidRDefault="000E123F" w:rsidP="00926910">
      <w:r>
        <w:continuationSeparator/>
      </w:r>
    </w:p>
    <w:p w14:paraId="5666ACAC" w14:textId="77777777" w:rsidR="000E123F" w:rsidRDefault="000E12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7A02" w14:textId="77777777" w:rsidR="000E123F" w:rsidRPr="003F4CE6" w:rsidRDefault="000E123F" w:rsidP="00AA76E2">
    <w:pPr>
      <w:jc w:val="center"/>
      <w:rPr>
        <w:b/>
        <w:sz w:val="28"/>
        <w:szCs w:val="28"/>
      </w:rPr>
    </w:pPr>
    <w:r w:rsidRPr="003F4CE6">
      <w:rPr>
        <w:b/>
        <w:sz w:val="28"/>
        <w:szCs w:val="28"/>
      </w:rPr>
      <w:t>DEFENSE LOGISTICS ACQUISITION DIRECTIVE</w:t>
    </w:r>
  </w:p>
  <w:p w14:paraId="79F27A03" w14:textId="77777777" w:rsidR="000E123F" w:rsidRPr="009F1F10" w:rsidRDefault="000E123F" w:rsidP="00AA76E2">
    <w:pPr>
      <w:pBdr>
        <w:bottom w:val="double" w:sz="4" w:space="1" w:color="000000"/>
      </w:pBdr>
      <w:jc w:val="center"/>
    </w:pPr>
  </w:p>
  <w:p w14:paraId="79F27A04" w14:textId="77777777" w:rsidR="000E123F" w:rsidRDefault="000E123F" w:rsidP="00AA76E2">
    <w:pPr>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B5EBC" w14:textId="77777777" w:rsidR="000E123F" w:rsidRDefault="000E123F" w:rsidP="000D6EF7">
    <w:pPr>
      <w:pStyle w:val="Header"/>
      <w:jc w:val="center"/>
      <w:rPr>
        <w:b/>
      </w:rPr>
    </w:pPr>
    <w:r>
      <w:rPr>
        <w:b/>
      </w:rPr>
      <w:t>DEFENSE LOGISTICS ACQUISITION DIRECTIVE</w:t>
    </w:r>
  </w:p>
  <w:p w14:paraId="06DE2C97" w14:textId="77777777" w:rsidR="000E123F" w:rsidRDefault="000E123F" w:rsidP="000D6EF7">
    <w:pPr>
      <w:pStyle w:val="Header"/>
      <w:jc w:val="center"/>
      <w:rPr>
        <w:b/>
      </w:rPr>
    </w:pPr>
  </w:p>
  <w:p w14:paraId="1461629E" w14:textId="77777777" w:rsidR="000E123F" w:rsidRPr="00AC64E0" w:rsidRDefault="000E123F" w:rsidP="000D6EF7">
    <w:pPr>
      <w:pStyle w:val="Heading1"/>
    </w:pPr>
    <w:r w:rsidRPr="002945E4">
      <w:t>PART 4 – ADMINISTRATIVE MATTERS</w:t>
    </w:r>
  </w:p>
  <w:p w14:paraId="7710FEFE" w14:textId="77777777" w:rsidR="000E123F" w:rsidRPr="00E012F8" w:rsidRDefault="000E123F" w:rsidP="000D6EF7">
    <w:pPr>
      <w:pStyle w:val="Header"/>
      <w:pBdr>
        <w:bottom w:val="double" w:sz="4" w:space="1" w:color="auto"/>
      </w:pBdr>
      <w:jc w:val="center"/>
      <w:rPr>
        <w:b/>
      </w:rPr>
    </w:pPr>
  </w:p>
  <w:p w14:paraId="62134DEF" w14:textId="77777777" w:rsidR="000E123F" w:rsidRDefault="000E123F" w:rsidP="00D61CF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CBEE3" w14:textId="77777777" w:rsidR="000E123F" w:rsidRDefault="000E123F" w:rsidP="009A0AF7">
    <w:pPr>
      <w:pStyle w:val="Header"/>
      <w:jc w:val="center"/>
      <w:rPr>
        <w:b/>
      </w:rPr>
    </w:pPr>
    <w:r>
      <w:rPr>
        <w:b/>
      </w:rPr>
      <w:t>DEFENSE LOGISTICS ACQUISITION DIRECTIVE</w:t>
    </w:r>
  </w:p>
  <w:p w14:paraId="53D40319" w14:textId="77777777" w:rsidR="000E123F" w:rsidRDefault="000E123F" w:rsidP="009A0AF7">
    <w:pPr>
      <w:pStyle w:val="Header"/>
      <w:jc w:val="center"/>
      <w:rPr>
        <w:b/>
      </w:rPr>
    </w:pPr>
  </w:p>
  <w:p w14:paraId="0787C102" w14:textId="7C8D9AA2" w:rsidR="000E123F" w:rsidRPr="00AC64E0" w:rsidRDefault="000E123F" w:rsidP="000B6E9D">
    <w:pPr>
      <w:pStyle w:val="Heading1"/>
    </w:pPr>
    <w:r w:rsidRPr="002945E4">
      <w:t>PART 4 – ADMINISTRATIVE MATTERS</w:t>
    </w:r>
  </w:p>
  <w:p w14:paraId="7E0424EB" w14:textId="77777777" w:rsidR="000E123F" w:rsidRPr="00E012F8" w:rsidRDefault="000E123F" w:rsidP="000B6E9D">
    <w:pPr>
      <w:pStyle w:val="Header"/>
      <w:pBdr>
        <w:bottom w:val="double" w:sz="4" w:space="1" w:color="auto"/>
      </w:pBdr>
      <w:jc w:val="center"/>
      <w:rPr>
        <w:b/>
      </w:rPr>
    </w:pPr>
  </w:p>
  <w:p w14:paraId="0009383F" w14:textId="77777777" w:rsidR="000E123F" w:rsidRPr="00AD4FCD" w:rsidRDefault="000E123F" w:rsidP="00AD4FC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9093" w14:textId="77777777" w:rsidR="000E123F" w:rsidRDefault="000E123F" w:rsidP="000D6EF7">
    <w:pPr>
      <w:pStyle w:val="Header"/>
      <w:jc w:val="center"/>
      <w:rPr>
        <w:b/>
      </w:rPr>
    </w:pPr>
    <w:r>
      <w:rPr>
        <w:b/>
      </w:rPr>
      <w:t>DEFENSE LOGISTICS ACQUISITION DIRECTIVE</w:t>
    </w:r>
  </w:p>
  <w:p w14:paraId="3ECD5415" w14:textId="77777777" w:rsidR="000E123F" w:rsidRDefault="000E123F" w:rsidP="000D6EF7">
    <w:pPr>
      <w:pStyle w:val="Header"/>
      <w:jc w:val="center"/>
      <w:rPr>
        <w:b/>
      </w:rPr>
    </w:pPr>
  </w:p>
  <w:p w14:paraId="1590A6E7" w14:textId="36D6B4CA" w:rsidR="000E123F" w:rsidRPr="00AC64E0" w:rsidRDefault="000E123F" w:rsidP="000B6E9D">
    <w:pPr>
      <w:pStyle w:val="Heading1"/>
    </w:pPr>
    <w:bookmarkStart w:id="87" w:name="_PART_5,_PUBLICIZING"/>
    <w:bookmarkEnd w:id="87"/>
    <w:r>
      <w:t>PART 5 – PUBLICIZING CONTRACT ACTIONS</w:t>
    </w:r>
  </w:p>
  <w:p w14:paraId="637353B6" w14:textId="77777777" w:rsidR="000E123F" w:rsidRPr="00E012F8" w:rsidRDefault="000E123F" w:rsidP="000D6EF7">
    <w:pPr>
      <w:pStyle w:val="Header"/>
      <w:pBdr>
        <w:bottom w:val="double" w:sz="4" w:space="1" w:color="auto"/>
      </w:pBdr>
      <w:jc w:val="center"/>
      <w:rPr>
        <w:b/>
      </w:rPr>
    </w:pPr>
  </w:p>
  <w:p w14:paraId="5A5F5019" w14:textId="77777777" w:rsidR="000E123F" w:rsidRDefault="000E123F" w:rsidP="00D61C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ADB8B" w14:textId="77777777" w:rsidR="000E123F" w:rsidRDefault="000E123F" w:rsidP="005311A7">
    <w:pPr>
      <w:pStyle w:val="Header"/>
      <w:jc w:val="center"/>
      <w:rPr>
        <w:b/>
      </w:rPr>
    </w:pPr>
    <w:r>
      <w:rPr>
        <w:b/>
      </w:rPr>
      <w:t>DEFENSE LOGISTICS ACQUISITION DIRECTIVE</w:t>
    </w:r>
  </w:p>
  <w:p w14:paraId="56155D67" w14:textId="77777777" w:rsidR="000E123F" w:rsidRDefault="000E123F" w:rsidP="005311A7">
    <w:pPr>
      <w:pStyle w:val="Header"/>
      <w:jc w:val="center"/>
      <w:rPr>
        <w:b/>
      </w:rPr>
    </w:pPr>
  </w:p>
  <w:p w14:paraId="0CAD2691" w14:textId="3066D427" w:rsidR="000E123F" w:rsidRPr="00AC64E0" w:rsidRDefault="000E123F" w:rsidP="005311A7">
    <w:pPr>
      <w:pStyle w:val="Heading1"/>
    </w:pPr>
    <w:r>
      <w:t>PART 5 – PUBLICIZING CONTRACT ACTIONS</w:t>
    </w:r>
  </w:p>
  <w:p w14:paraId="69AD3C99" w14:textId="77777777" w:rsidR="000E123F" w:rsidRPr="00E012F8" w:rsidRDefault="000E123F" w:rsidP="005311A7">
    <w:pPr>
      <w:pStyle w:val="Header"/>
      <w:pBdr>
        <w:bottom w:val="double" w:sz="4" w:space="1" w:color="auto"/>
      </w:pBdr>
      <w:jc w:val="center"/>
      <w:rPr>
        <w:b/>
      </w:rPr>
    </w:pPr>
  </w:p>
  <w:p w14:paraId="35FAB511" w14:textId="77777777" w:rsidR="000E123F" w:rsidRDefault="000E123F" w:rsidP="005311A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12F9" w14:textId="77777777" w:rsidR="000E123F" w:rsidRDefault="000E123F" w:rsidP="000D6EF7">
    <w:pPr>
      <w:pStyle w:val="Header"/>
      <w:jc w:val="center"/>
      <w:rPr>
        <w:b/>
      </w:rPr>
    </w:pPr>
    <w:r>
      <w:rPr>
        <w:b/>
      </w:rPr>
      <w:t>DEFENSE LOGISTICS ACQUISITION DIRECTIVE</w:t>
    </w:r>
  </w:p>
  <w:p w14:paraId="71E434BB" w14:textId="77777777" w:rsidR="000E123F" w:rsidRDefault="000E123F" w:rsidP="00741784">
    <w:pPr>
      <w:pStyle w:val="Header"/>
      <w:jc w:val="center"/>
      <w:rPr>
        <w:b/>
      </w:rPr>
    </w:pPr>
    <w:bookmarkStart w:id="97" w:name="_PART_6,_COMPETITION"/>
    <w:bookmarkEnd w:id="97"/>
  </w:p>
  <w:p w14:paraId="66D0DA8C" w14:textId="504F9B98" w:rsidR="000E123F" w:rsidRPr="004C43D3" w:rsidRDefault="000E123F" w:rsidP="005311A7">
    <w:pPr>
      <w:pStyle w:val="Heading1"/>
    </w:pPr>
    <w:r w:rsidRPr="004C43D3">
      <w:t xml:space="preserve">PART </w:t>
    </w:r>
    <w:r>
      <w:t>6</w:t>
    </w:r>
    <w:r w:rsidRPr="004C43D3">
      <w:t xml:space="preserve"> – </w:t>
    </w:r>
    <w:r>
      <w:t>COMPETITION REQUIREMENTS</w:t>
    </w:r>
  </w:p>
  <w:p w14:paraId="5BBBAE02" w14:textId="77777777" w:rsidR="000E123F" w:rsidRPr="00E012F8" w:rsidRDefault="000E123F" w:rsidP="000D6EF7">
    <w:pPr>
      <w:pStyle w:val="Header"/>
      <w:pBdr>
        <w:bottom w:val="double" w:sz="4" w:space="1" w:color="auto"/>
      </w:pBdr>
      <w:jc w:val="center"/>
      <w:rPr>
        <w:b/>
      </w:rPr>
    </w:pPr>
  </w:p>
  <w:p w14:paraId="4A0F6448" w14:textId="77777777" w:rsidR="000E123F" w:rsidRDefault="000E123F" w:rsidP="00D61CF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BBD12" w14:textId="77777777" w:rsidR="000E123F" w:rsidRDefault="000E123F" w:rsidP="009A0AF7">
    <w:pPr>
      <w:pStyle w:val="Header"/>
      <w:jc w:val="center"/>
      <w:rPr>
        <w:b/>
      </w:rPr>
    </w:pPr>
    <w:r>
      <w:rPr>
        <w:b/>
      </w:rPr>
      <w:t>DEFENSE LOGISTICS ACQUISITION DIRECTIVE</w:t>
    </w:r>
  </w:p>
  <w:p w14:paraId="65E111C9" w14:textId="77777777" w:rsidR="000E123F" w:rsidRDefault="000E123F" w:rsidP="009A0AF7">
    <w:pPr>
      <w:pStyle w:val="Header"/>
      <w:jc w:val="center"/>
      <w:rPr>
        <w:b/>
      </w:rPr>
    </w:pPr>
  </w:p>
  <w:p w14:paraId="050B0BBF" w14:textId="77777777" w:rsidR="000E123F" w:rsidRPr="00151B03" w:rsidRDefault="000E123F" w:rsidP="00F10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51B03">
      <w:rPr>
        <w:b/>
      </w:rPr>
      <w:t>PART 6 – COMPETITION REQUIREMENTS</w:t>
    </w:r>
  </w:p>
  <w:p w14:paraId="33C898F8" w14:textId="77777777" w:rsidR="000E123F" w:rsidRPr="00E012F8" w:rsidRDefault="000E123F" w:rsidP="000B6E9D">
    <w:pPr>
      <w:pStyle w:val="Header"/>
      <w:pBdr>
        <w:bottom w:val="double" w:sz="4" w:space="1" w:color="auto"/>
      </w:pBdr>
      <w:jc w:val="center"/>
      <w:rPr>
        <w:b/>
      </w:rPr>
    </w:pPr>
  </w:p>
  <w:p w14:paraId="31A13E2F" w14:textId="77777777" w:rsidR="000E123F" w:rsidRPr="00AD4FCD" w:rsidRDefault="000E123F" w:rsidP="00AD4FC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6E6E7" w14:textId="77777777" w:rsidR="000E123F" w:rsidRDefault="000E123F" w:rsidP="000D6EF7">
    <w:pPr>
      <w:pStyle w:val="Header"/>
      <w:jc w:val="center"/>
      <w:rPr>
        <w:b/>
      </w:rPr>
    </w:pPr>
    <w:r>
      <w:rPr>
        <w:b/>
      </w:rPr>
      <w:t>DEFENSE LOGISTICS ACQUISITION DIRECTIVE</w:t>
    </w:r>
  </w:p>
  <w:p w14:paraId="33951BB6" w14:textId="77777777" w:rsidR="000E123F" w:rsidRDefault="000E123F" w:rsidP="00741784">
    <w:pPr>
      <w:pStyle w:val="Header"/>
      <w:jc w:val="center"/>
      <w:rPr>
        <w:b/>
      </w:rPr>
    </w:pPr>
  </w:p>
  <w:p w14:paraId="7A54EF41" w14:textId="77777777" w:rsidR="000E123F" w:rsidRPr="004C43D3" w:rsidRDefault="000E123F" w:rsidP="005311A7">
    <w:pPr>
      <w:pStyle w:val="Heading1"/>
    </w:pPr>
    <w:r w:rsidRPr="004C43D3">
      <w:t xml:space="preserve">PART </w:t>
    </w:r>
    <w:r>
      <w:t>7</w:t>
    </w:r>
    <w:r w:rsidRPr="004C43D3">
      <w:t xml:space="preserve"> – </w:t>
    </w:r>
    <w:r>
      <w:t>ACQUISITION PLANNING</w:t>
    </w:r>
  </w:p>
  <w:p w14:paraId="276B7E29" w14:textId="77777777" w:rsidR="000E123F" w:rsidRPr="00E012F8" w:rsidRDefault="000E123F" w:rsidP="000D6EF7">
    <w:pPr>
      <w:pStyle w:val="Header"/>
      <w:pBdr>
        <w:bottom w:val="double" w:sz="4" w:space="1" w:color="auto"/>
      </w:pBdr>
      <w:jc w:val="center"/>
      <w:rPr>
        <w:b/>
      </w:rPr>
    </w:pPr>
  </w:p>
  <w:p w14:paraId="61D3B3CC" w14:textId="77777777" w:rsidR="000E123F" w:rsidRDefault="000E123F" w:rsidP="00D61CF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DC383" w14:textId="77777777" w:rsidR="000E123F" w:rsidRDefault="000E123F" w:rsidP="009A0AF7">
    <w:pPr>
      <w:pStyle w:val="Header"/>
      <w:jc w:val="center"/>
      <w:rPr>
        <w:b/>
      </w:rPr>
    </w:pPr>
    <w:r>
      <w:rPr>
        <w:b/>
      </w:rPr>
      <w:t>DEFENSE LOGISTICS ACQUISITION DIRECTIVE</w:t>
    </w:r>
  </w:p>
  <w:p w14:paraId="22F23343" w14:textId="77777777" w:rsidR="000E123F" w:rsidRDefault="000E123F" w:rsidP="009A0AF7">
    <w:pPr>
      <w:pStyle w:val="Header"/>
      <w:jc w:val="center"/>
      <w:rPr>
        <w:b/>
      </w:rPr>
    </w:pPr>
  </w:p>
  <w:p w14:paraId="40A54D6F" w14:textId="40A3EED6" w:rsidR="000E123F" w:rsidRPr="00AC64E0" w:rsidRDefault="000E123F" w:rsidP="000B6E9D">
    <w:pPr>
      <w:pStyle w:val="Heading1"/>
    </w:pPr>
    <w:r>
      <w:t>PART 7 – ACQUISITION PLANNING</w:t>
    </w:r>
  </w:p>
  <w:p w14:paraId="209868BA" w14:textId="77777777" w:rsidR="000E123F" w:rsidRPr="00E012F8" w:rsidRDefault="000E123F" w:rsidP="000B6E9D">
    <w:pPr>
      <w:pStyle w:val="Header"/>
      <w:pBdr>
        <w:bottom w:val="double" w:sz="4" w:space="1" w:color="auto"/>
      </w:pBdr>
      <w:jc w:val="center"/>
      <w:rPr>
        <w:b/>
      </w:rPr>
    </w:pPr>
  </w:p>
  <w:p w14:paraId="11F67367" w14:textId="77777777" w:rsidR="000E123F" w:rsidRPr="00AD4FCD" w:rsidRDefault="000E123F" w:rsidP="00AD4FC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26600" w14:textId="77777777" w:rsidR="000E123F" w:rsidRDefault="000E123F" w:rsidP="000D6EF7">
    <w:pPr>
      <w:pStyle w:val="Header"/>
      <w:jc w:val="center"/>
      <w:rPr>
        <w:b/>
      </w:rPr>
    </w:pPr>
    <w:r>
      <w:rPr>
        <w:b/>
      </w:rPr>
      <w:t>DEFENSE LOGISTICS ACQUISITION DIRECTIVE</w:t>
    </w:r>
  </w:p>
  <w:p w14:paraId="68EFE464" w14:textId="77777777" w:rsidR="000E123F" w:rsidRDefault="000E123F" w:rsidP="00741784">
    <w:pPr>
      <w:pStyle w:val="Header"/>
      <w:jc w:val="center"/>
      <w:rPr>
        <w:b/>
      </w:rPr>
    </w:pPr>
  </w:p>
  <w:p w14:paraId="07050BC5" w14:textId="77777777" w:rsidR="000E123F" w:rsidRPr="00BA01B7" w:rsidRDefault="000E123F" w:rsidP="006532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A01B7">
      <w:rPr>
        <w:b/>
      </w:rPr>
      <w:t>PART 8 – REQUIRED SOURCES OF SUPPLIES AND SERVICES</w:t>
    </w:r>
  </w:p>
  <w:p w14:paraId="341D48B7" w14:textId="77777777" w:rsidR="000E123F" w:rsidRPr="00E012F8" w:rsidRDefault="000E123F" w:rsidP="000D6EF7">
    <w:pPr>
      <w:pStyle w:val="Header"/>
      <w:pBdr>
        <w:bottom w:val="double" w:sz="4" w:space="1" w:color="auto"/>
      </w:pBdr>
      <w:jc w:val="center"/>
      <w:rPr>
        <w:b/>
      </w:rPr>
    </w:pPr>
  </w:p>
  <w:p w14:paraId="627B5178" w14:textId="77777777" w:rsidR="000E123F" w:rsidRDefault="000E123F" w:rsidP="00D61CF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D96A2" w14:textId="77777777" w:rsidR="000E123F" w:rsidRDefault="000E123F" w:rsidP="009A0AF7">
    <w:pPr>
      <w:pStyle w:val="Header"/>
      <w:jc w:val="center"/>
      <w:rPr>
        <w:b/>
      </w:rPr>
    </w:pPr>
    <w:r>
      <w:rPr>
        <w:b/>
      </w:rPr>
      <w:t>DEFENSE LOGISTICS ACQUISITION DIRECTIVE</w:t>
    </w:r>
  </w:p>
  <w:p w14:paraId="22188332" w14:textId="77777777" w:rsidR="000E123F" w:rsidRDefault="000E123F" w:rsidP="009A0AF7">
    <w:pPr>
      <w:pStyle w:val="Header"/>
      <w:jc w:val="center"/>
      <w:rPr>
        <w:b/>
      </w:rPr>
    </w:pPr>
  </w:p>
  <w:p w14:paraId="67A12C34" w14:textId="77777777" w:rsidR="000E123F" w:rsidRPr="00BA01B7" w:rsidRDefault="000E123F" w:rsidP="006532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A01B7">
      <w:rPr>
        <w:b/>
      </w:rPr>
      <w:t>PART 8 – REQUIRED SOURCES OF SUPPLIES AND SERVICES</w:t>
    </w:r>
  </w:p>
  <w:p w14:paraId="0C6F04FA" w14:textId="77777777" w:rsidR="000E123F" w:rsidRPr="00E012F8" w:rsidRDefault="000E123F" w:rsidP="000B6E9D">
    <w:pPr>
      <w:pStyle w:val="Header"/>
      <w:pBdr>
        <w:bottom w:val="double" w:sz="4" w:space="1" w:color="auto"/>
      </w:pBdr>
      <w:jc w:val="center"/>
      <w:rPr>
        <w:b/>
      </w:rPr>
    </w:pPr>
  </w:p>
  <w:p w14:paraId="1A1EA2A5" w14:textId="77777777" w:rsidR="000E123F" w:rsidRPr="00AD4FCD" w:rsidRDefault="000E123F" w:rsidP="00AD4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7A05" w14:textId="77777777" w:rsidR="000E123F" w:rsidRPr="002C385C" w:rsidRDefault="000E123F" w:rsidP="00AD4FCD">
    <w:pPr>
      <w:jc w:val="center"/>
      <w:rPr>
        <w:b/>
        <w:sz w:val="20"/>
      </w:rPr>
    </w:pPr>
    <w:r w:rsidRPr="002C385C">
      <w:rPr>
        <w:b/>
        <w:sz w:val="20"/>
      </w:rPr>
      <w:t>DEFENSE LOGISTICS ACQUISITION DIRECTIVE</w:t>
    </w:r>
  </w:p>
  <w:p w14:paraId="79F27A06" w14:textId="77777777" w:rsidR="000E123F" w:rsidRPr="00565A36" w:rsidRDefault="000E123F" w:rsidP="00AD4FCD"/>
  <w:p w14:paraId="79F27A07" w14:textId="77777777" w:rsidR="000E123F" w:rsidRPr="00C067EB" w:rsidRDefault="000E123F" w:rsidP="00AD4FCD">
    <w:pPr>
      <w:pBdr>
        <w:bottom w:val="double" w:sz="4" w:space="1" w:color="000000"/>
      </w:pBdr>
      <w:jc w:val="center"/>
      <w:rPr>
        <w:b/>
      </w:rPr>
    </w:pPr>
    <w:r w:rsidRPr="00C067EB">
      <w:rPr>
        <w:b/>
      </w:rPr>
      <w:t>PART 1 – FEDERAL ACQUISITION REGULATIONS SYSTEM</w:t>
    </w:r>
  </w:p>
  <w:p w14:paraId="79F27A08" w14:textId="77777777" w:rsidR="000E123F" w:rsidRPr="00AD4FCD" w:rsidRDefault="000E123F" w:rsidP="00AD4FC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917BB" w14:textId="77777777" w:rsidR="000E123F" w:rsidRDefault="000E123F" w:rsidP="000D6EF7">
    <w:pPr>
      <w:pStyle w:val="Header"/>
      <w:jc w:val="center"/>
      <w:rPr>
        <w:b/>
      </w:rPr>
    </w:pPr>
    <w:r>
      <w:rPr>
        <w:b/>
      </w:rPr>
      <w:t>DEFENSE LOGISTICS ACQUISITION DIRECTIVE</w:t>
    </w:r>
  </w:p>
  <w:p w14:paraId="2F50445D" w14:textId="77777777" w:rsidR="000E123F" w:rsidRDefault="000E123F" w:rsidP="00741784">
    <w:pPr>
      <w:pStyle w:val="Header"/>
      <w:jc w:val="center"/>
      <w:rPr>
        <w:b/>
      </w:rPr>
    </w:pPr>
  </w:p>
  <w:p w14:paraId="1FF91FEB" w14:textId="55B32DB9" w:rsidR="000E123F" w:rsidRPr="00061A19" w:rsidRDefault="000E123F" w:rsidP="000773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6C2F">
      <w:rPr>
        <w:b/>
      </w:rPr>
      <w:t xml:space="preserve">PART </w:t>
    </w:r>
    <w:r>
      <w:rPr>
        <w:b/>
      </w:rPr>
      <w:t xml:space="preserve">9 </w:t>
    </w:r>
    <w:r w:rsidRPr="00196C2F">
      <w:rPr>
        <w:b/>
      </w:rPr>
      <w:t xml:space="preserve">– </w:t>
    </w:r>
    <w:r>
      <w:rPr>
        <w:b/>
      </w:rPr>
      <w:t>CONTRACTOR QUALIFICATIONS</w:t>
    </w:r>
  </w:p>
  <w:p w14:paraId="1225D258" w14:textId="77777777" w:rsidR="000E123F" w:rsidRPr="00E012F8" w:rsidRDefault="000E123F" w:rsidP="000D6EF7">
    <w:pPr>
      <w:pStyle w:val="Header"/>
      <w:pBdr>
        <w:bottom w:val="double" w:sz="4" w:space="1" w:color="auto"/>
      </w:pBdr>
      <w:jc w:val="center"/>
      <w:rPr>
        <w:b/>
      </w:rPr>
    </w:pPr>
  </w:p>
  <w:p w14:paraId="50032B6C" w14:textId="77777777" w:rsidR="000E123F" w:rsidRDefault="000E123F" w:rsidP="00D61CF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01EBD" w14:textId="77777777" w:rsidR="000E123F" w:rsidRDefault="000E123F" w:rsidP="009A0AF7">
    <w:pPr>
      <w:pStyle w:val="Header"/>
      <w:jc w:val="center"/>
      <w:rPr>
        <w:b/>
      </w:rPr>
    </w:pPr>
    <w:r>
      <w:rPr>
        <w:b/>
      </w:rPr>
      <w:t>DEFENSE LOGISTICS ACQUISITION DIRECTIVE</w:t>
    </w:r>
  </w:p>
  <w:p w14:paraId="0A88131A" w14:textId="77777777" w:rsidR="000E123F" w:rsidRDefault="000E123F" w:rsidP="009A0AF7">
    <w:pPr>
      <w:pStyle w:val="Header"/>
      <w:jc w:val="center"/>
      <w:rPr>
        <w:b/>
      </w:rPr>
    </w:pPr>
  </w:p>
  <w:p w14:paraId="4D4C994A" w14:textId="725B6756" w:rsidR="000E123F" w:rsidRPr="00061A19" w:rsidRDefault="000E123F" w:rsidP="0065321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061A19">
      <w:rPr>
        <w:b/>
      </w:rPr>
      <w:t>PART 9 – CONTRACTOR QUALIFICATIONS</w:t>
    </w:r>
  </w:p>
  <w:p w14:paraId="5006E280" w14:textId="77777777" w:rsidR="000E123F" w:rsidRPr="00E012F8" w:rsidRDefault="000E123F" w:rsidP="000B6E9D">
    <w:pPr>
      <w:pStyle w:val="Header"/>
      <w:pBdr>
        <w:bottom w:val="double" w:sz="4" w:space="1" w:color="auto"/>
      </w:pBdr>
      <w:jc w:val="center"/>
      <w:rPr>
        <w:b/>
      </w:rPr>
    </w:pPr>
  </w:p>
  <w:p w14:paraId="332C19B9" w14:textId="77777777" w:rsidR="000E123F" w:rsidRPr="00AD4FCD" w:rsidRDefault="000E123F" w:rsidP="00AD4FC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01FE" w14:textId="77777777" w:rsidR="000E123F" w:rsidRDefault="000E123F" w:rsidP="000D6EF7">
    <w:pPr>
      <w:pStyle w:val="Header"/>
      <w:jc w:val="center"/>
      <w:rPr>
        <w:b/>
      </w:rPr>
    </w:pPr>
    <w:r>
      <w:rPr>
        <w:b/>
      </w:rPr>
      <w:t>DEFENSE LOGISTICS ACQUISITION DIRECTIVE</w:t>
    </w:r>
  </w:p>
  <w:p w14:paraId="4C8F3C19" w14:textId="77777777" w:rsidR="000E123F" w:rsidRDefault="000E123F" w:rsidP="00741784">
    <w:pPr>
      <w:pStyle w:val="Header"/>
      <w:jc w:val="center"/>
      <w:rPr>
        <w:b/>
      </w:rPr>
    </w:pPr>
  </w:p>
  <w:p w14:paraId="2E016838" w14:textId="77777777" w:rsidR="000E123F" w:rsidRPr="00061A19" w:rsidRDefault="000E123F" w:rsidP="000773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6C2F">
      <w:rPr>
        <w:b/>
      </w:rPr>
      <w:t xml:space="preserve">PART </w:t>
    </w:r>
    <w:r>
      <w:rPr>
        <w:b/>
      </w:rPr>
      <w:t xml:space="preserve">11 </w:t>
    </w:r>
    <w:r w:rsidRPr="00196C2F">
      <w:rPr>
        <w:b/>
      </w:rPr>
      <w:t xml:space="preserve">– </w:t>
    </w:r>
    <w:r>
      <w:rPr>
        <w:b/>
      </w:rPr>
      <w:t>DESCRIBING AGENCY NEEDS</w:t>
    </w:r>
  </w:p>
  <w:p w14:paraId="0707FDB8" w14:textId="77777777" w:rsidR="000E123F" w:rsidRPr="00E012F8" w:rsidRDefault="000E123F" w:rsidP="000D6EF7">
    <w:pPr>
      <w:pStyle w:val="Header"/>
      <w:pBdr>
        <w:bottom w:val="double" w:sz="4" w:space="1" w:color="auto"/>
      </w:pBdr>
      <w:jc w:val="center"/>
      <w:rPr>
        <w:b/>
      </w:rPr>
    </w:pPr>
  </w:p>
  <w:p w14:paraId="589D395C" w14:textId="77777777" w:rsidR="000E123F" w:rsidRDefault="000E123F" w:rsidP="00D61CF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0B275" w14:textId="77777777" w:rsidR="000E123F" w:rsidRDefault="000E123F" w:rsidP="009A0AF7">
    <w:pPr>
      <w:pStyle w:val="Header"/>
      <w:jc w:val="center"/>
      <w:rPr>
        <w:b/>
      </w:rPr>
    </w:pPr>
    <w:r>
      <w:rPr>
        <w:b/>
      </w:rPr>
      <w:t>DEFENSE LOGISTICS ACQUISITION DIRECTIVE</w:t>
    </w:r>
  </w:p>
  <w:p w14:paraId="2C0B11BD" w14:textId="77777777" w:rsidR="000E123F" w:rsidRDefault="000E123F" w:rsidP="009A0AF7">
    <w:pPr>
      <w:pStyle w:val="Header"/>
      <w:jc w:val="center"/>
      <w:rPr>
        <w:b/>
      </w:rPr>
    </w:pPr>
  </w:p>
  <w:p w14:paraId="5F3B1BCF" w14:textId="3078CF10" w:rsidR="000E123F" w:rsidRPr="00196C2F" w:rsidRDefault="000E123F" w:rsidP="00633B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04147">
      <w:rPr>
        <w:b/>
      </w:rPr>
      <w:t>PART 1</w:t>
    </w:r>
    <w:r>
      <w:rPr>
        <w:b/>
      </w:rPr>
      <w:t>1</w:t>
    </w:r>
    <w:r w:rsidRPr="00B04147">
      <w:rPr>
        <w:b/>
      </w:rPr>
      <w:t xml:space="preserve"> – </w:t>
    </w:r>
    <w:r>
      <w:rPr>
        <w:b/>
      </w:rPr>
      <w:t xml:space="preserve">DESCRIBING AGENCY NEEDS </w:t>
    </w:r>
  </w:p>
  <w:p w14:paraId="0416DDF8" w14:textId="77777777" w:rsidR="000E123F" w:rsidRPr="00E012F8" w:rsidRDefault="000E123F" w:rsidP="000B6E9D">
    <w:pPr>
      <w:pStyle w:val="Header"/>
      <w:pBdr>
        <w:bottom w:val="double" w:sz="4" w:space="1" w:color="auto"/>
      </w:pBdr>
      <w:jc w:val="center"/>
      <w:rPr>
        <w:b/>
      </w:rPr>
    </w:pPr>
  </w:p>
  <w:p w14:paraId="7C4E31CE" w14:textId="77777777" w:rsidR="000E123F" w:rsidRPr="00AD4FCD" w:rsidRDefault="000E123F" w:rsidP="00AD4FC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7B7AF" w14:textId="77777777" w:rsidR="000E123F" w:rsidRDefault="000E123F" w:rsidP="000D6EF7">
    <w:pPr>
      <w:pStyle w:val="Header"/>
      <w:jc w:val="center"/>
      <w:rPr>
        <w:b/>
      </w:rPr>
    </w:pPr>
    <w:r>
      <w:rPr>
        <w:b/>
      </w:rPr>
      <w:t>DEFENSE LOGISTICS ACQUISITION DIRECTIVE</w:t>
    </w:r>
  </w:p>
  <w:p w14:paraId="262E73AA" w14:textId="77777777" w:rsidR="000E123F" w:rsidRDefault="000E123F" w:rsidP="00741784">
    <w:pPr>
      <w:pStyle w:val="Header"/>
      <w:jc w:val="center"/>
      <w:rPr>
        <w:b/>
      </w:rPr>
    </w:pPr>
  </w:p>
  <w:p w14:paraId="54A9E824" w14:textId="77777777" w:rsidR="000E123F" w:rsidRPr="00B04147" w:rsidRDefault="000E123F" w:rsidP="007D3C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04147">
      <w:rPr>
        <w:b/>
      </w:rPr>
      <w:t xml:space="preserve">PART 12 – ACQUISITION OF COMMERCIAL ITEMS  </w:t>
    </w:r>
    <w:r w:rsidRPr="00B04147">
      <w:rPr>
        <w:rStyle w:val="CommentReference"/>
        <w:sz w:val="22"/>
        <w:szCs w:val="22"/>
      </w:rPr>
      <w:annotationRef/>
    </w:r>
  </w:p>
  <w:p w14:paraId="3A6AF522" w14:textId="77777777" w:rsidR="000E123F" w:rsidRPr="00E012F8" w:rsidRDefault="000E123F" w:rsidP="000D6EF7">
    <w:pPr>
      <w:pStyle w:val="Header"/>
      <w:pBdr>
        <w:bottom w:val="double" w:sz="4" w:space="1" w:color="auto"/>
      </w:pBdr>
      <w:jc w:val="center"/>
      <w:rPr>
        <w:b/>
      </w:rPr>
    </w:pPr>
  </w:p>
  <w:p w14:paraId="344AFB49" w14:textId="77777777" w:rsidR="000E123F" w:rsidRDefault="000E123F" w:rsidP="00D61CF1">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7E33" w14:textId="77777777" w:rsidR="000E123F" w:rsidRDefault="000E123F" w:rsidP="009A0AF7">
    <w:pPr>
      <w:pStyle w:val="Header"/>
      <w:jc w:val="center"/>
      <w:rPr>
        <w:b/>
      </w:rPr>
    </w:pPr>
    <w:r>
      <w:rPr>
        <w:b/>
      </w:rPr>
      <w:t>DEFENSE LOGISTICS ACQUISITION DIRECTIVE</w:t>
    </w:r>
  </w:p>
  <w:p w14:paraId="77DE1409" w14:textId="77777777" w:rsidR="000E123F" w:rsidRDefault="000E123F" w:rsidP="009A0AF7">
    <w:pPr>
      <w:pStyle w:val="Header"/>
      <w:jc w:val="center"/>
      <w:rPr>
        <w:b/>
      </w:rPr>
    </w:pPr>
  </w:p>
  <w:p w14:paraId="1DB38F3D" w14:textId="00C60DA0" w:rsidR="000E123F" w:rsidRPr="00196C2F" w:rsidRDefault="000E123F" w:rsidP="00633BA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04147">
      <w:rPr>
        <w:b/>
      </w:rPr>
      <w:t>PART 1</w:t>
    </w:r>
    <w:r>
      <w:rPr>
        <w:b/>
      </w:rPr>
      <w:t>2</w:t>
    </w:r>
    <w:r w:rsidRPr="00B04147">
      <w:rPr>
        <w:b/>
      </w:rPr>
      <w:t xml:space="preserve"> – </w:t>
    </w:r>
    <w:r>
      <w:rPr>
        <w:b/>
      </w:rPr>
      <w:t xml:space="preserve">ACQUISITION OF COMMERCIAL ITEMS </w:t>
    </w:r>
  </w:p>
  <w:p w14:paraId="0C8AEC35" w14:textId="77777777" w:rsidR="000E123F" w:rsidRPr="00E012F8" w:rsidRDefault="000E123F" w:rsidP="000B6E9D">
    <w:pPr>
      <w:pStyle w:val="Header"/>
      <w:pBdr>
        <w:bottom w:val="double" w:sz="4" w:space="1" w:color="auto"/>
      </w:pBdr>
      <w:jc w:val="center"/>
      <w:rPr>
        <w:b/>
      </w:rPr>
    </w:pPr>
  </w:p>
  <w:p w14:paraId="489466F3" w14:textId="77777777" w:rsidR="000E123F" w:rsidRPr="00AD4FCD" w:rsidRDefault="000E123F" w:rsidP="00AD4FC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A798B" w14:textId="77777777" w:rsidR="000E123F" w:rsidRDefault="000E123F" w:rsidP="000D6EF7">
    <w:pPr>
      <w:pStyle w:val="Header"/>
      <w:jc w:val="center"/>
      <w:rPr>
        <w:b/>
      </w:rPr>
    </w:pPr>
    <w:r>
      <w:rPr>
        <w:b/>
      </w:rPr>
      <w:t>DEFENSE LOGISTICS ACQUISITION DIRECTIVE</w:t>
    </w:r>
  </w:p>
  <w:p w14:paraId="08459EEB" w14:textId="77777777" w:rsidR="000E123F" w:rsidRDefault="000E123F" w:rsidP="00741784">
    <w:pPr>
      <w:pStyle w:val="Header"/>
      <w:jc w:val="center"/>
      <w:rPr>
        <w:b/>
      </w:rPr>
    </w:pPr>
  </w:p>
  <w:p w14:paraId="71EE538B" w14:textId="77777777" w:rsidR="000E123F" w:rsidRPr="001908B8" w:rsidRDefault="000E123F" w:rsidP="007D3CD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08B8">
      <w:rPr>
        <w:b/>
      </w:rPr>
      <w:t xml:space="preserve">PART 13 – SIMPLIFIED ACQUISITION PROCEDURES  </w:t>
    </w:r>
    <w:r>
      <w:rPr>
        <w:rStyle w:val="CommentReference"/>
      </w:rPr>
      <w:annotationRef/>
    </w:r>
    <w:r w:rsidRPr="001908B8">
      <w:rPr>
        <w:b/>
      </w:rPr>
      <w:t xml:space="preserve"> </w:t>
    </w:r>
    <w:r w:rsidRPr="001908B8">
      <w:rPr>
        <w:rStyle w:val="CommentReference"/>
        <w:sz w:val="22"/>
        <w:szCs w:val="22"/>
      </w:rPr>
      <w:annotationRef/>
    </w:r>
  </w:p>
  <w:p w14:paraId="5F07E1D9" w14:textId="77777777" w:rsidR="000E123F" w:rsidRPr="00E012F8" w:rsidRDefault="000E123F" w:rsidP="000D6EF7">
    <w:pPr>
      <w:pStyle w:val="Header"/>
      <w:pBdr>
        <w:bottom w:val="double" w:sz="4" w:space="1" w:color="auto"/>
      </w:pBdr>
      <w:jc w:val="center"/>
      <w:rPr>
        <w:b/>
      </w:rPr>
    </w:pPr>
  </w:p>
  <w:p w14:paraId="4C702051" w14:textId="77777777" w:rsidR="000E123F" w:rsidRDefault="000E123F" w:rsidP="00D61CF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30D09" w14:textId="77777777" w:rsidR="000E123F" w:rsidRDefault="000E123F" w:rsidP="009A0AF7">
    <w:pPr>
      <w:pStyle w:val="Header"/>
      <w:jc w:val="center"/>
      <w:rPr>
        <w:b/>
      </w:rPr>
    </w:pPr>
    <w:r>
      <w:rPr>
        <w:b/>
      </w:rPr>
      <w:t>DEFENSE LOGISTICS ACQUISITION DIRECTIVE</w:t>
    </w:r>
  </w:p>
  <w:p w14:paraId="78F7DEFE" w14:textId="77777777" w:rsidR="000E123F" w:rsidRDefault="000E123F" w:rsidP="009A0AF7">
    <w:pPr>
      <w:pStyle w:val="Header"/>
      <w:jc w:val="center"/>
      <w:rPr>
        <w:b/>
      </w:rPr>
    </w:pPr>
  </w:p>
  <w:p w14:paraId="5054C40B" w14:textId="77777777" w:rsidR="000E123F" w:rsidRPr="001908B8" w:rsidRDefault="000E123F" w:rsidP="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08B8">
      <w:rPr>
        <w:b/>
      </w:rPr>
      <w:t xml:space="preserve">PART 13 – SIMPLIFIED ACQUISITION PROCEDURES   </w:t>
    </w:r>
    <w:r w:rsidRPr="001908B8">
      <w:rPr>
        <w:rStyle w:val="CommentReference"/>
        <w:sz w:val="22"/>
        <w:szCs w:val="22"/>
      </w:rPr>
      <w:annotationRef/>
    </w:r>
  </w:p>
  <w:p w14:paraId="2C8F3812" w14:textId="77777777" w:rsidR="000E123F" w:rsidRPr="00E012F8" w:rsidRDefault="000E123F" w:rsidP="000B6E9D">
    <w:pPr>
      <w:pStyle w:val="Header"/>
      <w:pBdr>
        <w:bottom w:val="double" w:sz="4" w:space="1" w:color="auto"/>
      </w:pBdr>
      <w:jc w:val="center"/>
      <w:rPr>
        <w:b/>
      </w:rPr>
    </w:pPr>
  </w:p>
  <w:p w14:paraId="0D66C489" w14:textId="77777777" w:rsidR="000E123F" w:rsidRPr="00AD4FCD" w:rsidRDefault="000E123F" w:rsidP="00AD4FC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EF4BF" w14:textId="77777777" w:rsidR="000E123F" w:rsidRDefault="000E123F" w:rsidP="000D6EF7">
    <w:pPr>
      <w:pStyle w:val="Header"/>
      <w:jc w:val="center"/>
      <w:rPr>
        <w:b/>
      </w:rPr>
    </w:pPr>
    <w:r>
      <w:rPr>
        <w:b/>
      </w:rPr>
      <w:t>DEFENSE LOGISTICS ACQUISITION DIRECTIVE</w:t>
    </w:r>
  </w:p>
  <w:p w14:paraId="0D501D61" w14:textId="77777777" w:rsidR="000E123F" w:rsidRDefault="000E123F" w:rsidP="00741784">
    <w:pPr>
      <w:pStyle w:val="Header"/>
      <w:jc w:val="center"/>
      <w:rPr>
        <w:b/>
      </w:rPr>
    </w:pPr>
  </w:p>
  <w:p w14:paraId="27A6D303" w14:textId="77777777" w:rsidR="000E123F" w:rsidRPr="00B17A5B" w:rsidRDefault="000E123F" w:rsidP="00C5305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17A5B">
      <w:rPr>
        <w:b/>
      </w:rPr>
      <w:t>PART 15 – CONTRACTING BY NEGOTIATION</w:t>
    </w:r>
  </w:p>
  <w:p w14:paraId="3C222532" w14:textId="77777777" w:rsidR="000E123F" w:rsidRPr="00E012F8" w:rsidRDefault="000E123F" w:rsidP="000D6EF7">
    <w:pPr>
      <w:pStyle w:val="Header"/>
      <w:pBdr>
        <w:bottom w:val="double" w:sz="4" w:space="1" w:color="auto"/>
      </w:pBdr>
      <w:jc w:val="center"/>
      <w:rPr>
        <w:b/>
      </w:rPr>
    </w:pPr>
  </w:p>
  <w:p w14:paraId="04F9BE24" w14:textId="77777777" w:rsidR="000E123F" w:rsidRDefault="000E123F" w:rsidP="00D61CF1">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D81D3" w14:textId="77777777" w:rsidR="000E123F" w:rsidRDefault="000E123F" w:rsidP="009A0AF7">
    <w:pPr>
      <w:pStyle w:val="Header"/>
      <w:jc w:val="center"/>
      <w:rPr>
        <w:b/>
      </w:rPr>
    </w:pPr>
    <w:r>
      <w:rPr>
        <w:b/>
      </w:rPr>
      <w:t>DEFENSE LOGISTICS ACQUISITION DIRECTIVE</w:t>
    </w:r>
  </w:p>
  <w:p w14:paraId="75BA6E5D" w14:textId="77777777" w:rsidR="000E123F" w:rsidRDefault="000E123F" w:rsidP="009A0AF7">
    <w:pPr>
      <w:pStyle w:val="Header"/>
      <w:jc w:val="center"/>
      <w:rPr>
        <w:b/>
      </w:rPr>
    </w:pPr>
  </w:p>
  <w:p w14:paraId="58BBDB06" w14:textId="77777777" w:rsidR="000E123F" w:rsidRPr="00B17A5B" w:rsidRDefault="000E123F" w:rsidP="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B17A5B">
      <w:rPr>
        <w:b/>
      </w:rPr>
      <w:t>PART 15 – CONTRACTING BY NEGOTIATION</w:t>
    </w:r>
  </w:p>
  <w:p w14:paraId="189306A8" w14:textId="77777777" w:rsidR="000E123F" w:rsidRPr="00E012F8" w:rsidRDefault="000E123F" w:rsidP="000B6E9D">
    <w:pPr>
      <w:pStyle w:val="Header"/>
      <w:pBdr>
        <w:bottom w:val="double" w:sz="4" w:space="1" w:color="auto"/>
      </w:pBdr>
      <w:jc w:val="center"/>
      <w:rPr>
        <w:b/>
      </w:rPr>
    </w:pPr>
  </w:p>
  <w:p w14:paraId="5B731A1F" w14:textId="77777777" w:rsidR="000E123F" w:rsidRPr="00AD4FCD" w:rsidRDefault="000E123F" w:rsidP="00AD4F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6163C" w14:textId="431A08EF" w:rsidR="000E123F" w:rsidRPr="00565A36" w:rsidRDefault="000E123F" w:rsidP="00452ED7">
    <w:pPr>
      <w:pStyle w:val="Header"/>
      <w:jc w:val="center"/>
    </w:pPr>
    <w:r>
      <w:rPr>
        <w:b/>
      </w:rPr>
      <w:t>DEFENSE LOGISTICS ACQUISITION DIRECTIVE</w:t>
    </w:r>
  </w:p>
  <w:p w14:paraId="79E08B50" w14:textId="77777777" w:rsidR="000E123F" w:rsidRPr="00C067EB" w:rsidRDefault="000E123F" w:rsidP="00D61CF1">
    <w:pPr>
      <w:pBdr>
        <w:bottom w:val="double" w:sz="4" w:space="1" w:color="000000"/>
      </w:pBdr>
      <w:jc w:val="center"/>
      <w:rPr>
        <w:b/>
      </w:rPr>
    </w:pPr>
  </w:p>
  <w:p w14:paraId="364D87F4" w14:textId="77777777" w:rsidR="000E123F" w:rsidRDefault="000E123F" w:rsidP="00D61CF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9BBEF" w14:textId="77777777" w:rsidR="000E123F" w:rsidRDefault="000E123F" w:rsidP="000D6EF7">
    <w:pPr>
      <w:pStyle w:val="Header"/>
      <w:jc w:val="center"/>
      <w:rPr>
        <w:b/>
      </w:rPr>
    </w:pPr>
    <w:r>
      <w:rPr>
        <w:b/>
      </w:rPr>
      <w:t>DEFENSE LOGISTICS ACQUISITION DIRECTIVE</w:t>
    </w:r>
  </w:p>
  <w:p w14:paraId="58AB6091" w14:textId="77777777" w:rsidR="000E123F" w:rsidRDefault="000E123F" w:rsidP="00741784">
    <w:pPr>
      <w:pStyle w:val="Header"/>
      <w:jc w:val="center"/>
      <w:rPr>
        <w:b/>
      </w:rPr>
    </w:pPr>
  </w:p>
  <w:p w14:paraId="5B5581CA" w14:textId="77777777" w:rsidR="000E123F" w:rsidRPr="001D3822" w:rsidRDefault="000E123F" w:rsidP="005626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D3822">
      <w:rPr>
        <w:b/>
      </w:rPr>
      <w:t>PART 16 – TYPES OF CONTRACTS</w:t>
    </w:r>
    <w:r>
      <w:rPr>
        <w:b/>
      </w:rPr>
      <w:t xml:space="preserve">  </w:t>
    </w:r>
    <w:r>
      <w:rPr>
        <w:rStyle w:val="CommentReference"/>
      </w:rPr>
      <w:annotationRef/>
    </w:r>
  </w:p>
  <w:p w14:paraId="5F4184AA" w14:textId="77777777" w:rsidR="000E123F" w:rsidRPr="00E012F8" w:rsidRDefault="000E123F" w:rsidP="000D6EF7">
    <w:pPr>
      <w:pStyle w:val="Header"/>
      <w:pBdr>
        <w:bottom w:val="double" w:sz="4" w:space="1" w:color="auto"/>
      </w:pBdr>
      <w:jc w:val="center"/>
      <w:rPr>
        <w:b/>
      </w:rPr>
    </w:pPr>
  </w:p>
  <w:p w14:paraId="6F8B5169" w14:textId="77777777" w:rsidR="000E123F" w:rsidRDefault="000E123F" w:rsidP="00D61CF1">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487F" w14:textId="77777777" w:rsidR="000E123F" w:rsidRDefault="000E123F" w:rsidP="009A0AF7">
    <w:pPr>
      <w:pStyle w:val="Header"/>
      <w:jc w:val="center"/>
      <w:rPr>
        <w:b/>
      </w:rPr>
    </w:pPr>
    <w:r>
      <w:rPr>
        <w:b/>
      </w:rPr>
      <w:t>DEFENSE LOGISTICS ACQUISITION DIRECTIVE</w:t>
    </w:r>
  </w:p>
  <w:p w14:paraId="26BF09AE" w14:textId="77777777" w:rsidR="000E123F" w:rsidRDefault="000E123F" w:rsidP="009A0AF7">
    <w:pPr>
      <w:pStyle w:val="Header"/>
      <w:jc w:val="center"/>
      <w:rPr>
        <w:b/>
      </w:rPr>
    </w:pPr>
  </w:p>
  <w:p w14:paraId="7A6103DC" w14:textId="77777777" w:rsidR="000E123F" w:rsidRPr="001D3822" w:rsidRDefault="000E123F" w:rsidP="005626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D3822">
      <w:rPr>
        <w:b/>
      </w:rPr>
      <w:t>PART 16 – TYPES OF CONTRACTS</w:t>
    </w:r>
    <w:r>
      <w:rPr>
        <w:b/>
      </w:rPr>
      <w:t xml:space="preserve">  </w:t>
    </w:r>
    <w:r>
      <w:rPr>
        <w:rStyle w:val="CommentReference"/>
      </w:rPr>
      <w:annotationRef/>
    </w:r>
  </w:p>
  <w:p w14:paraId="669D4C99" w14:textId="77777777" w:rsidR="000E123F" w:rsidRPr="00E012F8" w:rsidRDefault="000E123F" w:rsidP="000B6E9D">
    <w:pPr>
      <w:pStyle w:val="Header"/>
      <w:pBdr>
        <w:bottom w:val="double" w:sz="4" w:space="1" w:color="auto"/>
      </w:pBdr>
      <w:jc w:val="center"/>
      <w:rPr>
        <w:b/>
      </w:rPr>
    </w:pPr>
  </w:p>
  <w:p w14:paraId="3B907CAC" w14:textId="77777777" w:rsidR="000E123F" w:rsidRPr="00AD4FCD" w:rsidRDefault="000E123F" w:rsidP="00AD4FCD">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0E5E3" w14:textId="77777777" w:rsidR="000E123F" w:rsidRDefault="000E123F" w:rsidP="000D6EF7">
    <w:pPr>
      <w:pStyle w:val="Header"/>
      <w:jc w:val="center"/>
      <w:rPr>
        <w:b/>
      </w:rPr>
    </w:pPr>
    <w:r>
      <w:rPr>
        <w:b/>
      </w:rPr>
      <w:t>DEFENSE LOGISTICS ACQUISITION DIRECTIVE</w:t>
    </w:r>
  </w:p>
  <w:p w14:paraId="4AAFE20C" w14:textId="77777777" w:rsidR="000E123F" w:rsidRDefault="000E123F" w:rsidP="00741784">
    <w:pPr>
      <w:pStyle w:val="Header"/>
      <w:jc w:val="center"/>
      <w:rPr>
        <w:b/>
      </w:rPr>
    </w:pPr>
  </w:p>
  <w:p w14:paraId="156FAE9E" w14:textId="77777777" w:rsidR="000E123F" w:rsidRPr="002A445C" w:rsidRDefault="000E123F" w:rsidP="0074178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2A445C">
      <w:rPr>
        <w:b/>
      </w:rPr>
      <w:t xml:space="preserve">PART 17 – SPECIAL CONTRACTING METHODS  </w:t>
    </w:r>
    <w:r w:rsidRPr="002A445C">
      <w:rPr>
        <w:rStyle w:val="CommentReference"/>
        <w:sz w:val="22"/>
        <w:szCs w:val="22"/>
      </w:rPr>
      <w:annotationRef/>
    </w:r>
  </w:p>
  <w:p w14:paraId="386D5128" w14:textId="77777777" w:rsidR="000E123F" w:rsidRPr="00E012F8" w:rsidRDefault="000E123F" w:rsidP="000D6EF7">
    <w:pPr>
      <w:pStyle w:val="Header"/>
      <w:pBdr>
        <w:bottom w:val="double" w:sz="4" w:space="1" w:color="auto"/>
      </w:pBdr>
      <w:jc w:val="center"/>
      <w:rPr>
        <w:b/>
      </w:rPr>
    </w:pPr>
  </w:p>
  <w:p w14:paraId="54CF3DA7" w14:textId="77777777" w:rsidR="000E123F" w:rsidRDefault="000E123F" w:rsidP="00D61CF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A329B" w14:textId="77777777" w:rsidR="000E123F" w:rsidRDefault="000E123F" w:rsidP="009A0AF7">
    <w:pPr>
      <w:pStyle w:val="Header"/>
      <w:jc w:val="center"/>
      <w:rPr>
        <w:b/>
      </w:rPr>
    </w:pPr>
    <w:r>
      <w:rPr>
        <w:b/>
      </w:rPr>
      <w:t>DEFENSE LOGISTICS ACQUISITION DIRECTIVE</w:t>
    </w:r>
  </w:p>
  <w:p w14:paraId="4E144EA2" w14:textId="77777777" w:rsidR="000E123F" w:rsidRDefault="000E123F" w:rsidP="009A0AF7">
    <w:pPr>
      <w:pStyle w:val="Header"/>
      <w:jc w:val="center"/>
      <w:rPr>
        <w:b/>
      </w:rPr>
    </w:pPr>
  </w:p>
  <w:p w14:paraId="4950F5E5" w14:textId="77777777" w:rsidR="000E123F" w:rsidRPr="002A445C" w:rsidRDefault="000E123F" w:rsidP="005626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2A445C">
      <w:rPr>
        <w:b/>
      </w:rPr>
      <w:t xml:space="preserve">PART 17 – SPECIAL CONTRACTING METHODS  </w:t>
    </w:r>
    <w:r w:rsidRPr="002A445C">
      <w:rPr>
        <w:rStyle w:val="CommentReference"/>
        <w:sz w:val="22"/>
        <w:szCs w:val="22"/>
      </w:rPr>
      <w:annotationRef/>
    </w:r>
  </w:p>
  <w:p w14:paraId="767B4686" w14:textId="77777777" w:rsidR="000E123F" w:rsidRPr="00E012F8" w:rsidRDefault="000E123F" w:rsidP="000B6E9D">
    <w:pPr>
      <w:pStyle w:val="Header"/>
      <w:pBdr>
        <w:bottom w:val="double" w:sz="4" w:space="1" w:color="auto"/>
      </w:pBdr>
      <w:jc w:val="center"/>
      <w:rPr>
        <w:b/>
      </w:rPr>
    </w:pPr>
  </w:p>
  <w:p w14:paraId="724D78D7" w14:textId="77777777" w:rsidR="000E123F" w:rsidRPr="00AD4FCD" w:rsidRDefault="000E123F" w:rsidP="00AD4FCD">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E3948" w14:textId="77777777" w:rsidR="000E123F" w:rsidRDefault="000E123F" w:rsidP="00E15893">
    <w:pPr>
      <w:pStyle w:val="Header"/>
      <w:jc w:val="center"/>
      <w:rPr>
        <w:b/>
      </w:rPr>
    </w:pPr>
    <w:r>
      <w:rPr>
        <w:b/>
      </w:rPr>
      <w:t>DEFENSE LOGISTICS ACQUISITION DIRECTIVE</w:t>
    </w:r>
  </w:p>
  <w:p w14:paraId="30382632"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64BA26E5" w14:textId="1AEAABD0" w:rsidR="000E123F" w:rsidRPr="008E7B22" w:rsidRDefault="000E123F" w:rsidP="00BB3385">
    <w:pPr>
      <w:pStyle w:val="Header"/>
      <w:pBdr>
        <w:bottom w:val="double" w:sz="4" w:space="1" w:color="auto"/>
      </w:pBdr>
      <w:jc w:val="center"/>
      <w:rPr>
        <w:b/>
      </w:rPr>
    </w:pPr>
    <w:r w:rsidRPr="00456D16">
      <w:rPr>
        <w:b/>
      </w:rPr>
      <w:t xml:space="preserve">PART </w:t>
    </w:r>
    <w:r>
      <w:rPr>
        <w:b/>
      </w:rPr>
      <w:t>19</w:t>
    </w:r>
    <w:r w:rsidRPr="00456D16">
      <w:rPr>
        <w:b/>
      </w:rPr>
      <w:t xml:space="preserve"> – </w:t>
    </w:r>
    <w:r>
      <w:rPr>
        <w:b/>
      </w:rPr>
      <w:t>SMALL BUSINESS PROGRAMS</w:t>
    </w:r>
  </w:p>
  <w:p w14:paraId="22A2C311" w14:textId="77777777" w:rsidR="000E123F" w:rsidRDefault="000E123F" w:rsidP="00BB3385">
    <w:pPr>
      <w:pStyle w:val="Header"/>
      <w:pBdr>
        <w:bottom w:val="double" w:sz="4" w:space="1" w:color="auto"/>
      </w:pBdr>
      <w:jc w:val="center"/>
    </w:pPr>
  </w:p>
  <w:p w14:paraId="79F27BB5" w14:textId="77777777" w:rsidR="000E123F" w:rsidRPr="00AD4FCD" w:rsidRDefault="000E123F" w:rsidP="00AD4FCD">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B3E39" w14:textId="39B4E80C" w:rsidR="000E123F" w:rsidRDefault="000E123F" w:rsidP="00E15893">
    <w:pPr>
      <w:pStyle w:val="Header"/>
      <w:jc w:val="center"/>
      <w:rPr>
        <w:b/>
      </w:rPr>
    </w:pPr>
    <w:r>
      <w:rPr>
        <w:b/>
      </w:rPr>
      <w:t>DEFENSE LOGISTICS ACQUISITION DIRECTIVE</w:t>
    </w:r>
  </w:p>
  <w:p w14:paraId="5EDEC72E"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35B5290" w14:textId="6189F9BA"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19</w:t>
    </w:r>
    <w:r w:rsidRPr="00456D16">
      <w:rPr>
        <w:b/>
      </w:rPr>
      <w:t xml:space="preserve"> – </w:t>
    </w:r>
    <w:r>
      <w:rPr>
        <w:b/>
      </w:rPr>
      <w:t>SMALL BUSINESS PROGRAMS</w:t>
    </w:r>
  </w:p>
  <w:p w14:paraId="79F27BB7" w14:textId="77777777" w:rsidR="000E123F" w:rsidRDefault="000E123F" w:rsidP="00AD4FCD">
    <w:pPr>
      <w:pStyle w:val="Header"/>
      <w:pBdr>
        <w:bottom w:val="double" w:sz="4" w:space="1" w:color="auto"/>
      </w:pBdr>
      <w:jc w:val="center"/>
    </w:pPr>
  </w:p>
  <w:p w14:paraId="79F27BB9" w14:textId="77777777" w:rsidR="000E123F" w:rsidRPr="00AD4FCD" w:rsidRDefault="000E123F" w:rsidP="00AD4FCD">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1B834" w14:textId="77777777" w:rsidR="000E123F" w:rsidRDefault="000E123F" w:rsidP="003E682A">
    <w:pPr>
      <w:pStyle w:val="Header"/>
      <w:jc w:val="center"/>
      <w:rPr>
        <w:b/>
      </w:rPr>
    </w:pPr>
    <w:r>
      <w:rPr>
        <w:b/>
      </w:rPr>
      <w:t>DEFENSE LOGISTICS ACQUISITION DIRECTIVE</w:t>
    </w:r>
  </w:p>
  <w:p w14:paraId="4CAAD645"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076BC680" w14:textId="77777777" w:rsidR="000E123F" w:rsidRPr="00C8300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C8300F">
      <w:rPr>
        <w:b/>
      </w:rPr>
      <w:t>PART 19 – SMALL BUSINESS PROGRAMS</w:t>
    </w:r>
  </w:p>
  <w:p w14:paraId="79F27BBC" w14:textId="77777777" w:rsidR="000E123F" w:rsidRPr="00C067EB" w:rsidRDefault="000E123F" w:rsidP="00F92C2F">
    <w:pPr>
      <w:pBdr>
        <w:bottom w:val="double" w:sz="4" w:space="1" w:color="000000"/>
      </w:pBdr>
      <w:jc w:val="center"/>
      <w:rPr>
        <w:b/>
      </w:rPr>
    </w:pPr>
  </w:p>
  <w:p w14:paraId="79F27BBD" w14:textId="77777777" w:rsidR="000E123F" w:rsidRDefault="000E123F">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D2F4B" w14:textId="77777777" w:rsidR="000E123F" w:rsidRDefault="000E123F" w:rsidP="003E682A">
    <w:pPr>
      <w:pStyle w:val="Header"/>
      <w:jc w:val="center"/>
      <w:rPr>
        <w:b/>
      </w:rPr>
    </w:pPr>
    <w:r>
      <w:rPr>
        <w:b/>
      </w:rPr>
      <w:t>DEFENSE LOGISTICS ACQUISITION DIRECTIVE</w:t>
    </w:r>
  </w:p>
  <w:p w14:paraId="1A4C4643"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18443A1A" w14:textId="77777777" w:rsidR="000E123F" w:rsidRPr="00190DAE"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0DAE">
      <w:rPr>
        <w:b/>
      </w:rPr>
      <w:t>PART 22 – APPLICATION OF LABOR LAWS TO GOVERNMENT ACQUISITIONS</w:t>
    </w:r>
  </w:p>
  <w:p w14:paraId="02895D0A" w14:textId="77777777" w:rsidR="000E123F" w:rsidRPr="00C067EB" w:rsidRDefault="000E123F" w:rsidP="00F92C2F">
    <w:pPr>
      <w:pBdr>
        <w:bottom w:val="double" w:sz="4" w:space="1" w:color="000000"/>
      </w:pBdr>
      <w:jc w:val="center"/>
      <w:rPr>
        <w:b/>
      </w:rPr>
    </w:pPr>
  </w:p>
  <w:p w14:paraId="6AC30A58" w14:textId="77777777" w:rsidR="000E123F" w:rsidRDefault="000E123F">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7DF8A" w14:textId="77777777" w:rsidR="000E123F" w:rsidRDefault="000E123F" w:rsidP="003E682A">
    <w:pPr>
      <w:pStyle w:val="Header"/>
      <w:jc w:val="center"/>
      <w:rPr>
        <w:b/>
      </w:rPr>
    </w:pPr>
    <w:r>
      <w:rPr>
        <w:b/>
      </w:rPr>
      <w:t>DEFENSE LOGISTICS ACQUISITION DIRECTIVE</w:t>
    </w:r>
  </w:p>
  <w:p w14:paraId="48679D67"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704273B7" w14:textId="72DB2A16" w:rsidR="000E123F" w:rsidRDefault="000E123F" w:rsidP="007B770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0DAE">
      <w:rPr>
        <w:b/>
      </w:rPr>
      <w:t>PART 23 – ENVIRONMENT, ENERGY AND WATER EFFICIENCY, RENEWABLE ENERGY TECHNOLOGIES, OCCUPATIONAL SAFETY, AND DRUG-FREE WORKPLACE</w:t>
    </w:r>
  </w:p>
  <w:p w14:paraId="2DB9E1C6" w14:textId="77777777" w:rsidR="000E123F" w:rsidRPr="00C067EB" w:rsidRDefault="000E123F" w:rsidP="00085B56">
    <w:pPr>
      <w:pBdr>
        <w:bottom w:val="double" w:sz="4" w:space="1" w:color="000000"/>
      </w:pBdr>
      <w:jc w:val="center"/>
      <w:rPr>
        <w:b/>
      </w:rPr>
    </w:pPr>
  </w:p>
  <w:p w14:paraId="07558C59" w14:textId="77777777" w:rsidR="000E123F" w:rsidRDefault="000E123F">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7484" w14:textId="77777777" w:rsidR="000E123F" w:rsidRDefault="000E123F" w:rsidP="00E15893">
    <w:pPr>
      <w:pStyle w:val="Header"/>
      <w:jc w:val="center"/>
      <w:rPr>
        <w:b/>
      </w:rPr>
    </w:pPr>
    <w:r>
      <w:rPr>
        <w:b/>
      </w:rPr>
      <w:t>DEFENSE LOGISTICS ACQUISITION DIRECTIVE</w:t>
    </w:r>
  </w:p>
  <w:p w14:paraId="313BC665"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1A720763" w14:textId="50420502" w:rsidR="000E123F" w:rsidRDefault="000E123F" w:rsidP="00BB3385">
    <w:pPr>
      <w:pStyle w:val="Header"/>
      <w:pBdr>
        <w:bottom w:val="double" w:sz="4" w:space="1" w:color="auto"/>
      </w:pBdr>
      <w:jc w:val="center"/>
      <w:rPr>
        <w:b/>
      </w:rPr>
    </w:pPr>
    <w:r w:rsidRPr="00190DAE">
      <w:rPr>
        <w:b/>
      </w:rPr>
      <w:t>PART 25 – FOREIGN ACQUISITION</w:t>
    </w:r>
    <w:r w:rsidRPr="00190DAE">
      <w:rPr>
        <w:rStyle w:val="CommentReference"/>
        <w:sz w:val="22"/>
        <w:szCs w:val="22"/>
      </w:rPr>
      <w:annotationRef/>
    </w:r>
  </w:p>
  <w:p w14:paraId="50C30C93" w14:textId="77777777" w:rsidR="000E123F" w:rsidRDefault="000E123F" w:rsidP="00BB3385">
    <w:pPr>
      <w:pStyle w:val="Header"/>
      <w:pBdr>
        <w:bottom w:val="double" w:sz="4" w:space="1" w:color="auto"/>
      </w:pBdr>
      <w:jc w:val="center"/>
    </w:pPr>
  </w:p>
  <w:p w14:paraId="23923230" w14:textId="77777777" w:rsidR="000E123F" w:rsidRPr="00AD4FCD" w:rsidRDefault="000E123F" w:rsidP="00AD4F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5E659" w14:textId="77777777" w:rsidR="000E123F" w:rsidRDefault="000E123F" w:rsidP="009A0AF7">
    <w:pPr>
      <w:pStyle w:val="Header"/>
      <w:jc w:val="center"/>
      <w:rPr>
        <w:b/>
      </w:rPr>
    </w:pPr>
    <w:r>
      <w:rPr>
        <w:b/>
      </w:rPr>
      <w:t>DEFENSE LOGISTICS ACQUISITION DIRECTIVE</w:t>
    </w:r>
  </w:p>
  <w:p w14:paraId="1CA4CE18" w14:textId="77777777" w:rsidR="000E123F" w:rsidRPr="00E012F8" w:rsidRDefault="000E123F" w:rsidP="00AD4FCD">
    <w:pPr>
      <w:pStyle w:val="Header"/>
      <w:pBdr>
        <w:bottom w:val="double" w:sz="4" w:space="1" w:color="auto"/>
      </w:pBdr>
      <w:jc w:val="center"/>
      <w:rPr>
        <w:b/>
      </w:rPr>
    </w:pPr>
  </w:p>
  <w:p w14:paraId="79F27ADD" w14:textId="77777777" w:rsidR="000E123F" w:rsidRPr="00AD4FCD" w:rsidRDefault="000E123F" w:rsidP="00AD4FCD">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F7035" w14:textId="77777777" w:rsidR="000E123F" w:rsidRDefault="000E123F" w:rsidP="00E15893">
    <w:pPr>
      <w:pStyle w:val="Header"/>
      <w:jc w:val="center"/>
      <w:rPr>
        <w:b/>
      </w:rPr>
    </w:pPr>
    <w:r>
      <w:rPr>
        <w:b/>
      </w:rPr>
      <w:t>DEFENSE LOGISTICS ACQUISITION DIRECTIVE</w:t>
    </w:r>
  </w:p>
  <w:p w14:paraId="25908D01"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57E1A7C" w14:textId="65CAF63B"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25</w:t>
    </w:r>
    <w:r w:rsidRPr="00456D16">
      <w:rPr>
        <w:b/>
      </w:rPr>
      <w:t xml:space="preserve"> – </w:t>
    </w:r>
    <w:r>
      <w:rPr>
        <w:b/>
      </w:rPr>
      <w:t>FOREIGN ACQUISITION</w:t>
    </w:r>
  </w:p>
  <w:p w14:paraId="41CAC696" w14:textId="77777777" w:rsidR="000E123F" w:rsidRDefault="000E123F" w:rsidP="00AD4FCD">
    <w:pPr>
      <w:pStyle w:val="Header"/>
      <w:pBdr>
        <w:bottom w:val="double" w:sz="4" w:space="1" w:color="auto"/>
      </w:pBdr>
      <w:jc w:val="center"/>
    </w:pPr>
  </w:p>
  <w:p w14:paraId="1B314388" w14:textId="77777777" w:rsidR="000E123F" w:rsidRPr="00AD4FCD" w:rsidRDefault="000E123F" w:rsidP="00AD4FC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BEAF" w14:textId="77777777" w:rsidR="000E123F" w:rsidRDefault="000E123F" w:rsidP="003E682A">
    <w:pPr>
      <w:pStyle w:val="Header"/>
      <w:jc w:val="center"/>
      <w:rPr>
        <w:b/>
      </w:rPr>
    </w:pPr>
    <w:r>
      <w:rPr>
        <w:b/>
      </w:rPr>
      <w:t>DEFENSE LOGISTICS ACQUISITION DIRECTIVE</w:t>
    </w:r>
  </w:p>
  <w:p w14:paraId="4D72EDE1"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7325751" w14:textId="77777777" w:rsidR="000E123F" w:rsidRPr="00190DAE"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190DAE">
      <w:rPr>
        <w:b/>
      </w:rPr>
      <w:t>PART 25 – FOREIGN ACQUISITION</w:t>
    </w:r>
    <w:r w:rsidRPr="00190DAE">
      <w:rPr>
        <w:rStyle w:val="CommentReference"/>
        <w:sz w:val="22"/>
        <w:szCs w:val="22"/>
      </w:rPr>
      <w:annotationRef/>
    </w:r>
  </w:p>
  <w:p w14:paraId="613E70A0" w14:textId="77777777" w:rsidR="000E123F" w:rsidRPr="00C067EB" w:rsidRDefault="000E123F" w:rsidP="00F92C2F">
    <w:pPr>
      <w:pBdr>
        <w:bottom w:val="double" w:sz="4" w:space="1" w:color="000000"/>
      </w:pBdr>
      <w:jc w:val="center"/>
      <w:rPr>
        <w:b/>
      </w:rPr>
    </w:pPr>
  </w:p>
  <w:p w14:paraId="337384DD" w14:textId="77777777" w:rsidR="000E123F" w:rsidRDefault="000E123F">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E540" w14:textId="77777777" w:rsidR="000E123F" w:rsidRDefault="000E123F" w:rsidP="00E15893">
    <w:pPr>
      <w:pStyle w:val="Header"/>
      <w:jc w:val="center"/>
      <w:rPr>
        <w:b/>
      </w:rPr>
    </w:pPr>
    <w:r>
      <w:rPr>
        <w:b/>
      </w:rPr>
      <w:t>DEFENSE LOGISTICS ACQUISITION DIRECTIVE</w:t>
    </w:r>
  </w:p>
  <w:p w14:paraId="2F368C5C"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5AB38388" w14:textId="6AB2BB5B"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27</w:t>
    </w:r>
    <w:r w:rsidRPr="00456D16">
      <w:rPr>
        <w:b/>
      </w:rPr>
      <w:t xml:space="preserve"> – </w:t>
    </w:r>
    <w:r>
      <w:rPr>
        <w:b/>
      </w:rPr>
      <w:t>PATENTS, DATA, AND COPYRIGHTS</w:t>
    </w:r>
  </w:p>
  <w:p w14:paraId="33C9D7A4" w14:textId="77777777" w:rsidR="000E123F" w:rsidRDefault="000E123F" w:rsidP="00AD4FCD">
    <w:pPr>
      <w:pStyle w:val="Header"/>
      <w:pBdr>
        <w:bottom w:val="double" w:sz="4" w:space="1" w:color="auto"/>
      </w:pBdr>
      <w:jc w:val="center"/>
    </w:pPr>
  </w:p>
  <w:p w14:paraId="6162833F" w14:textId="77777777" w:rsidR="000E123F" w:rsidRPr="00AD4FCD" w:rsidRDefault="000E123F" w:rsidP="00AD4FCD">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313B0" w14:textId="77777777" w:rsidR="000E123F" w:rsidRDefault="000E123F" w:rsidP="003E682A">
    <w:pPr>
      <w:pStyle w:val="Header"/>
      <w:jc w:val="center"/>
      <w:rPr>
        <w:b/>
      </w:rPr>
    </w:pPr>
    <w:r>
      <w:rPr>
        <w:b/>
      </w:rPr>
      <w:t>DEFENSE LOGISTICS ACQUISITION DIRECTIVE</w:t>
    </w:r>
  </w:p>
  <w:p w14:paraId="0A972068"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6A4E61E"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27 – PATENTS, DATA, AND COPYRIGHTS</w:t>
    </w:r>
  </w:p>
  <w:p w14:paraId="69C922AA" w14:textId="77777777" w:rsidR="000E123F" w:rsidRPr="00C067EB" w:rsidRDefault="000E123F" w:rsidP="00F92C2F">
    <w:pPr>
      <w:pBdr>
        <w:bottom w:val="double" w:sz="4" w:space="1" w:color="000000"/>
      </w:pBdr>
      <w:jc w:val="center"/>
      <w:rPr>
        <w:b/>
      </w:rPr>
    </w:pPr>
  </w:p>
  <w:p w14:paraId="6443C679" w14:textId="77777777" w:rsidR="000E123F" w:rsidRDefault="000E123F">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6B35" w14:textId="77777777" w:rsidR="000E123F" w:rsidRDefault="000E123F" w:rsidP="00E15893">
    <w:pPr>
      <w:pStyle w:val="Header"/>
      <w:jc w:val="center"/>
      <w:rPr>
        <w:b/>
      </w:rPr>
    </w:pPr>
    <w:r>
      <w:rPr>
        <w:b/>
      </w:rPr>
      <w:t>DEFENSE LOGISTICS ACQUISITION DIRECTIVE</w:t>
    </w:r>
  </w:p>
  <w:p w14:paraId="38918142"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411892E0" w14:textId="23A9F383"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28</w:t>
    </w:r>
    <w:r w:rsidRPr="00456D16">
      <w:rPr>
        <w:b/>
      </w:rPr>
      <w:t xml:space="preserve"> – </w:t>
    </w:r>
    <w:r>
      <w:rPr>
        <w:b/>
      </w:rPr>
      <w:t>BONDS AND INSURANCE</w:t>
    </w:r>
  </w:p>
  <w:p w14:paraId="66C7634E" w14:textId="77777777" w:rsidR="000E123F" w:rsidRDefault="000E123F" w:rsidP="00AD4FCD">
    <w:pPr>
      <w:pStyle w:val="Header"/>
      <w:pBdr>
        <w:bottom w:val="double" w:sz="4" w:space="1" w:color="auto"/>
      </w:pBdr>
      <w:jc w:val="center"/>
    </w:pPr>
  </w:p>
  <w:p w14:paraId="0A398F91" w14:textId="77777777" w:rsidR="000E123F" w:rsidRPr="00AD4FCD" w:rsidRDefault="000E123F" w:rsidP="00AD4FCD">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FF28" w14:textId="77777777" w:rsidR="000E123F" w:rsidRDefault="000E123F" w:rsidP="003E682A">
    <w:pPr>
      <w:pStyle w:val="Header"/>
      <w:jc w:val="center"/>
      <w:rPr>
        <w:b/>
      </w:rPr>
    </w:pPr>
    <w:r>
      <w:rPr>
        <w:b/>
      </w:rPr>
      <w:t>DEFENSE LOGISTICS ACQUISITION DIRECTIVE</w:t>
    </w:r>
  </w:p>
  <w:p w14:paraId="221674C7"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EF72BF8"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28 – BONDS AND INSURANCE</w:t>
    </w:r>
  </w:p>
  <w:p w14:paraId="313D2716" w14:textId="77777777" w:rsidR="000E123F" w:rsidRPr="00C067EB" w:rsidRDefault="000E123F" w:rsidP="00F92C2F">
    <w:pPr>
      <w:pBdr>
        <w:bottom w:val="double" w:sz="4" w:space="1" w:color="000000"/>
      </w:pBdr>
      <w:jc w:val="center"/>
      <w:rPr>
        <w:b/>
      </w:rPr>
    </w:pPr>
  </w:p>
  <w:p w14:paraId="12114A9E" w14:textId="77777777" w:rsidR="000E123F" w:rsidRDefault="000E123F">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E9649" w14:textId="77777777" w:rsidR="000E123F" w:rsidRDefault="000E123F" w:rsidP="003E682A">
    <w:pPr>
      <w:pStyle w:val="Header"/>
      <w:jc w:val="center"/>
      <w:rPr>
        <w:b/>
      </w:rPr>
    </w:pPr>
    <w:r>
      <w:rPr>
        <w:b/>
      </w:rPr>
      <w:t>DEFENSE LOGISTICS ACQUISITION DIRECTIVE</w:t>
    </w:r>
  </w:p>
  <w:p w14:paraId="3C5835B4"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0204C8D2"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30 – COST ACCOUNTING STANDARDS </w:t>
    </w:r>
    <w:r w:rsidRPr="00456D16">
      <w:rPr>
        <w:b/>
        <w:bCs/>
        <w:iCs/>
      </w:rPr>
      <w:t>ADMINISTRATION</w:t>
    </w:r>
  </w:p>
  <w:p w14:paraId="6E2AC2A1" w14:textId="77777777" w:rsidR="000E123F" w:rsidRPr="00C067EB" w:rsidRDefault="000E123F" w:rsidP="00F92C2F">
    <w:pPr>
      <w:pBdr>
        <w:bottom w:val="double" w:sz="4" w:space="1" w:color="000000"/>
      </w:pBdr>
      <w:jc w:val="center"/>
      <w:rPr>
        <w:b/>
      </w:rPr>
    </w:pPr>
  </w:p>
  <w:p w14:paraId="79797F57" w14:textId="77777777" w:rsidR="000E123F" w:rsidRDefault="000E123F">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9EE38" w14:textId="77777777" w:rsidR="000E123F" w:rsidRDefault="000E123F" w:rsidP="00E15893">
    <w:pPr>
      <w:pStyle w:val="Header"/>
      <w:jc w:val="center"/>
      <w:rPr>
        <w:b/>
      </w:rPr>
    </w:pPr>
    <w:r>
      <w:rPr>
        <w:b/>
      </w:rPr>
      <w:t>DEFENSE LOGISTICS ACQUISITION DIRECTIVE</w:t>
    </w:r>
  </w:p>
  <w:p w14:paraId="6254A2B9"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63F37EE1" w14:textId="77777777" w:rsidR="000E123F" w:rsidRDefault="000E123F" w:rsidP="00BB3385">
    <w:pPr>
      <w:pStyle w:val="Header"/>
      <w:pBdr>
        <w:bottom w:val="double" w:sz="4" w:space="1" w:color="auto"/>
      </w:pBdr>
      <w:jc w:val="center"/>
      <w:rPr>
        <w:b/>
      </w:rPr>
    </w:pPr>
    <w:r w:rsidRPr="00456D16">
      <w:rPr>
        <w:b/>
      </w:rPr>
      <w:t xml:space="preserve">PART </w:t>
    </w:r>
    <w:r>
      <w:rPr>
        <w:b/>
      </w:rPr>
      <w:t>32</w:t>
    </w:r>
    <w:r w:rsidRPr="00456D16">
      <w:rPr>
        <w:b/>
      </w:rPr>
      <w:t xml:space="preserve"> – </w:t>
    </w:r>
    <w:r>
      <w:rPr>
        <w:b/>
      </w:rPr>
      <w:t>CONTRACT FINANCING</w:t>
    </w:r>
  </w:p>
  <w:p w14:paraId="0F575841" w14:textId="77777777" w:rsidR="000E123F" w:rsidRDefault="000E123F" w:rsidP="00BB3385">
    <w:pPr>
      <w:pStyle w:val="Header"/>
      <w:pBdr>
        <w:bottom w:val="double" w:sz="4" w:space="1" w:color="auto"/>
      </w:pBdr>
      <w:jc w:val="center"/>
    </w:pPr>
  </w:p>
  <w:p w14:paraId="24E17947" w14:textId="77777777" w:rsidR="000E123F" w:rsidRPr="00AD4FCD" w:rsidRDefault="000E123F" w:rsidP="00AD4FCD">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AF5B" w14:textId="77777777" w:rsidR="000E123F" w:rsidRDefault="000E123F" w:rsidP="00E15893">
    <w:pPr>
      <w:pStyle w:val="Header"/>
      <w:jc w:val="center"/>
      <w:rPr>
        <w:b/>
      </w:rPr>
    </w:pPr>
    <w:r>
      <w:rPr>
        <w:b/>
      </w:rPr>
      <w:t>DEFENSE LOGISTICS ACQUISITION DIRECTIVE</w:t>
    </w:r>
  </w:p>
  <w:p w14:paraId="1A3A033D"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E9AF215" w14:textId="77777777"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32</w:t>
    </w:r>
    <w:r w:rsidRPr="00456D16">
      <w:rPr>
        <w:b/>
      </w:rPr>
      <w:t xml:space="preserve"> – </w:t>
    </w:r>
    <w:r>
      <w:rPr>
        <w:b/>
      </w:rPr>
      <w:t>CONTRACT FINANCING</w:t>
    </w:r>
  </w:p>
  <w:p w14:paraId="5945EEF0" w14:textId="77777777" w:rsidR="000E123F" w:rsidRDefault="000E123F" w:rsidP="00AD4FCD">
    <w:pPr>
      <w:pStyle w:val="Header"/>
      <w:pBdr>
        <w:bottom w:val="double" w:sz="4" w:space="1" w:color="auto"/>
      </w:pBdr>
      <w:jc w:val="center"/>
    </w:pPr>
  </w:p>
  <w:p w14:paraId="6AEC48D3" w14:textId="77777777" w:rsidR="000E123F" w:rsidRPr="00AD4FCD" w:rsidRDefault="000E123F" w:rsidP="00AD4FCD">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63B3A" w14:textId="77777777" w:rsidR="000E123F" w:rsidRDefault="000E123F" w:rsidP="003E682A">
    <w:pPr>
      <w:pStyle w:val="Header"/>
      <w:jc w:val="center"/>
      <w:rPr>
        <w:b/>
      </w:rPr>
    </w:pPr>
    <w:r>
      <w:rPr>
        <w:b/>
      </w:rPr>
      <w:t>DEFENSE LOGISTICS ACQUISITION DIRECTIVE</w:t>
    </w:r>
  </w:p>
  <w:p w14:paraId="0A0ADCC4"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6E3AD40" w14:textId="77777777" w:rsidR="000E123F" w:rsidRPr="00456D16" w:rsidRDefault="000E123F" w:rsidP="00E15893">
    <w:pPr>
      <w:pStyle w:val="Heading1"/>
    </w:pPr>
    <w:r w:rsidRPr="00935132">
      <w:t>PART 32 – C</w:t>
    </w:r>
    <w:r w:rsidRPr="00456D16">
      <w:t xml:space="preserve">ONTRACT FINANCING  </w:t>
    </w:r>
    <w:r w:rsidRPr="00456D16">
      <w:rPr>
        <w:rStyle w:val="CommentReference"/>
        <w:sz w:val="22"/>
        <w:szCs w:val="22"/>
      </w:rPr>
      <w:annotationRef/>
    </w:r>
  </w:p>
  <w:p w14:paraId="43CBE259" w14:textId="77777777" w:rsidR="000E123F" w:rsidRPr="00C067EB" w:rsidRDefault="000E123F" w:rsidP="00F92C2F">
    <w:pPr>
      <w:pBdr>
        <w:bottom w:val="double" w:sz="4" w:space="1" w:color="000000"/>
      </w:pBdr>
      <w:jc w:val="center"/>
      <w:rPr>
        <w:b/>
      </w:rPr>
    </w:pPr>
  </w:p>
  <w:p w14:paraId="7FB74645" w14:textId="77777777" w:rsidR="000E123F" w:rsidRDefault="000E12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76F93" w14:textId="3C724934" w:rsidR="000E123F" w:rsidRDefault="000E123F" w:rsidP="0058549C">
    <w:pPr>
      <w:pStyle w:val="Header"/>
      <w:jc w:val="center"/>
      <w:rPr>
        <w:b/>
      </w:rPr>
    </w:pPr>
    <w:r>
      <w:rPr>
        <w:b/>
      </w:rPr>
      <w:t>DEFENSE LOGISTICS ACQUISITION DIRECTIVE</w:t>
    </w:r>
  </w:p>
  <w:p w14:paraId="076F1A39" w14:textId="4C4DB760" w:rsidR="000E123F" w:rsidRDefault="000E123F" w:rsidP="0058549C">
    <w:pPr>
      <w:pStyle w:val="Header"/>
      <w:jc w:val="center"/>
      <w:rPr>
        <w:b/>
      </w:rPr>
    </w:pPr>
  </w:p>
  <w:p w14:paraId="5C80C054" w14:textId="4E973395" w:rsidR="000E123F" w:rsidRDefault="000E123F" w:rsidP="0058549C">
    <w:pPr>
      <w:pStyle w:val="Header"/>
      <w:jc w:val="center"/>
      <w:rPr>
        <w:b/>
      </w:rPr>
    </w:pPr>
    <w:r>
      <w:rPr>
        <w:b/>
      </w:rPr>
      <w:t>GENERAL STRUCTURE</w:t>
    </w:r>
  </w:p>
  <w:p w14:paraId="066006C4" w14:textId="77777777" w:rsidR="000E123F" w:rsidRPr="00E012F8" w:rsidRDefault="000E123F" w:rsidP="0058549C">
    <w:pPr>
      <w:pStyle w:val="Header"/>
      <w:pBdr>
        <w:bottom w:val="double" w:sz="4" w:space="1" w:color="auto"/>
      </w:pBdr>
      <w:jc w:val="center"/>
      <w:rPr>
        <w:b/>
      </w:rPr>
    </w:pPr>
  </w:p>
  <w:p w14:paraId="2CF02EB3" w14:textId="77777777" w:rsidR="000E123F" w:rsidRPr="00AD4FCD" w:rsidRDefault="000E123F" w:rsidP="0058549C">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D5997" w14:textId="77777777" w:rsidR="000E123F" w:rsidRDefault="000E123F" w:rsidP="00E15893">
    <w:pPr>
      <w:pStyle w:val="Header"/>
      <w:jc w:val="center"/>
      <w:rPr>
        <w:b/>
      </w:rPr>
    </w:pPr>
    <w:r>
      <w:rPr>
        <w:b/>
      </w:rPr>
      <w:t>DEFENSE LOGISTICS ACQUISITION DIRECTIVE</w:t>
    </w:r>
  </w:p>
  <w:p w14:paraId="4422CFC5"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06899136" w14:textId="3B21EDCE" w:rsidR="000E123F" w:rsidRDefault="000E123F" w:rsidP="00BB3385">
    <w:pPr>
      <w:pStyle w:val="Header"/>
      <w:pBdr>
        <w:bottom w:val="double" w:sz="4" w:space="1" w:color="auto"/>
      </w:pBdr>
      <w:jc w:val="center"/>
      <w:rPr>
        <w:b/>
      </w:rPr>
    </w:pPr>
    <w:r w:rsidRPr="00456D16">
      <w:rPr>
        <w:b/>
      </w:rPr>
      <w:t xml:space="preserve">PART </w:t>
    </w:r>
    <w:r>
      <w:rPr>
        <w:b/>
      </w:rPr>
      <w:t>33</w:t>
    </w:r>
    <w:r w:rsidRPr="00456D16">
      <w:rPr>
        <w:b/>
      </w:rPr>
      <w:t xml:space="preserve"> – </w:t>
    </w:r>
    <w:r>
      <w:rPr>
        <w:b/>
      </w:rPr>
      <w:t>PROTESTS, DISPUTES, AND APPEALS</w:t>
    </w:r>
  </w:p>
  <w:p w14:paraId="66947385" w14:textId="77777777" w:rsidR="000E123F" w:rsidRDefault="000E123F" w:rsidP="00BB3385">
    <w:pPr>
      <w:pStyle w:val="Header"/>
      <w:pBdr>
        <w:bottom w:val="double" w:sz="4" w:space="1" w:color="auto"/>
      </w:pBdr>
      <w:jc w:val="center"/>
    </w:pPr>
  </w:p>
  <w:p w14:paraId="6820AA47" w14:textId="77777777" w:rsidR="000E123F" w:rsidRPr="00AD4FCD" w:rsidRDefault="000E123F" w:rsidP="00AD4FCD">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B0D6" w14:textId="77777777" w:rsidR="000E123F" w:rsidRDefault="000E123F" w:rsidP="00E15893">
    <w:pPr>
      <w:pStyle w:val="Header"/>
      <w:jc w:val="center"/>
      <w:rPr>
        <w:b/>
      </w:rPr>
    </w:pPr>
    <w:r>
      <w:rPr>
        <w:b/>
      </w:rPr>
      <w:t>DEFENSE LOGISTICS ACQUISITION DIRECTIVE</w:t>
    </w:r>
  </w:p>
  <w:p w14:paraId="2C24D1C4"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1B9025BF" w14:textId="1B463CBD" w:rsidR="000E123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 xml:space="preserve">PART </w:t>
    </w:r>
    <w:r>
      <w:rPr>
        <w:b/>
      </w:rPr>
      <w:t>33</w:t>
    </w:r>
    <w:r w:rsidRPr="00456D16">
      <w:rPr>
        <w:b/>
      </w:rPr>
      <w:t xml:space="preserve"> – </w:t>
    </w:r>
    <w:r>
      <w:rPr>
        <w:b/>
      </w:rPr>
      <w:t>PROTESTS, DISPUTES, AND APPEALS</w:t>
    </w:r>
  </w:p>
  <w:p w14:paraId="0404C630" w14:textId="77777777" w:rsidR="000E123F" w:rsidRDefault="000E123F" w:rsidP="00AD4FCD">
    <w:pPr>
      <w:pStyle w:val="Header"/>
      <w:pBdr>
        <w:bottom w:val="double" w:sz="4" w:space="1" w:color="auto"/>
      </w:pBdr>
      <w:jc w:val="center"/>
    </w:pPr>
  </w:p>
  <w:p w14:paraId="4633E2F3" w14:textId="77777777" w:rsidR="000E123F" w:rsidRPr="00AD4FCD" w:rsidRDefault="000E123F" w:rsidP="00AD4FCD">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0EB12" w14:textId="77777777" w:rsidR="000E123F" w:rsidRDefault="000E123F" w:rsidP="003E682A">
    <w:pPr>
      <w:pStyle w:val="Header"/>
      <w:jc w:val="center"/>
      <w:rPr>
        <w:b/>
      </w:rPr>
    </w:pPr>
    <w:r>
      <w:rPr>
        <w:b/>
      </w:rPr>
      <w:t>DEFENSE LOGISTICS ACQUISITION DIRECTIVE</w:t>
    </w:r>
  </w:p>
  <w:p w14:paraId="55A6EE86"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4FA2AE45"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33 – PROTESTS, DISPUTES, AND APPEALS</w:t>
    </w:r>
  </w:p>
  <w:p w14:paraId="6B965871" w14:textId="77777777" w:rsidR="000E123F" w:rsidRPr="00C067EB" w:rsidRDefault="000E123F" w:rsidP="00F92C2F">
    <w:pPr>
      <w:pBdr>
        <w:bottom w:val="double" w:sz="4" w:space="1" w:color="000000"/>
      </w:pBdr>
      <w:jc w:val="center"/>
      <w:rPr>
        <w:b/>
      </w:rPr>
    </w:pPr>
  </w:p>
  <w:p w14:paraId="01CBC504" w14:textId="77777777" w:rsidR="000E123F" w:rsidRDefault="000E123F">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77C1D" w14:textId="77777777" w:rsidR="000E123F" w:rsidRDefault="000E123F" w:rsidP="00E15893">
    <w:pPr>
      <w:pStyle w:val="Header"/>
      <w:jc w:val="center"/>
      <w:rPr>
        <w:b/>
      </w:rPr>
    </w:pPr>
    <w:r>
      <w:rPr>
        <w:b/>
      </w:rPr>
      <w:t>DEFENSE LOGISTICS ACQUISITION DIRECTIVE</w:t>
    </w:r>
  </w:p>
  <w:p w14:paraId="5AD14C9C"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A74E1FA"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outlineLvl w:val="0"/>
      <w:rPr>
        <w:b/>
      </w:rPr>
    </w:pPr>
    <w:r>
      <w:rPr>
        <w:b/>
      </w:rPr>
      <w:tab/>
    </w:r>
    <w:r w:rsidRPr="00456D16">
      <w:rPr>
        <w:b/>
      </w:rPr>
      <w:t>PART 37 – SERVICE CONTRACTING</w:t>
    </w:r>
    <w:r>
      <w:rPr>
        <w:b/>
      </w:rPr>
      <w:tab/>
    </w:r>
  </w:p>
  <w:p w14:paraId="610DFD79" w14:textId="77777777" w:rsidR="000E123F" w:rsidRPr="00C067EB" w:rsidRDefault="000E123F" w:rsidP="00E15893">
    <w:pPr>
      <w:pBdr>
        <w:bottom w:val="double" w:sz="4" w:space="1" w:color="000000"/>
      </w:pBdr>
      <w:jc w:val="center"/>
      <w:rPr>
        <w:b/>
      </w:rPr>
    </w:pPr>
  </w:p>
  <w:p w14:paraId="70C1FA00" w14:textId="77777777" w:rsidR="000E123F" w:rsidRPr="00AD4FCD" w:rsidRDefault="000E123F" w:rsidP="00AD4FCD">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0971C" w14:textId="77777777" w:rsidR="000E123F" w:rsidRDefault="000E123F" w:rsidP="00E15893">
    <w:pPr>
      <w:pStyle w:val="Header"/>
      <w:jc w:val="center"/>
      <w:rPr>
        <w:b/>
      </w:rPr>
    </w:pPr>
    <w:r>
      <w:rPr>
        <w:b/>
      </w:rPr>
      <w:t>DEFENSE LOGISTICS ACQUISITION DIRECTIVE</w:t>
    </w:r>
  </w:p>
  <w:p w14:paraId="7951CE35"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191EE21D" w14:textId="50D538BE" w:rsidR="000E123F" w:rsidRPr="00456D16" w:rsidRDefault="000E123F" w:rsidP="004136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jc w:val="center"/>
      <w:outlineLvl w:val="0"/>
      <w:rPr>
        <w:b/>
      </w:rPr>
    </w:pPr>
    <w:r w:rsidRPr="00456D16">
      <w:rPr>
        <w:b/>
      </w:rPr>
      <w:t>PART 37 – SERVICE CONTRACTING</w:t>
    </w:r>
  </w:p>
  <w:p w14:paraId="63E23B7E" w14:textId="77777777" w:rsidR="000E123F" w:rsidRDefault="000E123F" w:rsidP="00AD4FCD">
    <w:pPr>
      <w:pStyle w:val="Header"/>
      <w:pBdr>
        <w:bottom w:val="double" w:sz="4" w:space="1" w:color="auto"/>
      </w:pBdr>
      <w:jc w:val="center"/>
    </w:pPr>
  </w:p>
  <w:p w14:paraId="79114369" w14:textId="77777777" w:rsidR="000E123F" w:rsidRPr="00AD4FCD" w:rsidRDefault="000E123F" w:rsidP="00AD4FCD">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31E0F" w14:textId="77777777" w:rsidR="000E123F" w:rsidRDefault="000E123F" w:rsidP="003E682A">
    <w:pPr>
      <w:pStyle w:val="Header"/>
      <w:jc w:val="center"/>
      <w:rPr>
        <w:b/>
      </w:rPr>
    </w:pPr>
    <w:r>
      <w:rPr>
        <w:b/>
      </w:rPr>
      <w:t>DEFENSE LOGISTICS ACQUISITION DIRECTIVE</w:t>
    </w:r>
  </w:p>
  <w:p w14:paraId="3134EDFB"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124696C"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37 – SERVICE CONTRACTING</w:t>
    </w:r>
  </w:p>
  <w:p w14:paraId="0197133D" w14:textId="77777777" w:rsidR="000E123F" w:rsidRPr="00C067EB" w:rsidRDefault="000E123F" w:rsidP="00F92C2F">
    <w:pPr>
      <w:pBdr>
        <w:bottom w:val="double" w:sz="4" w:space="1" w:color="000000"/>
      </w:pBdr>
      <w:jc w:val="center"/>
      <w:rPr>
        <w:b/>
      </w:rPr>
    </w:pPr>
  </w:p>
  <w:p w14:paraId="1BC9A935" w14:textId="77777777" w:rsidR="000E123F" w:rsidRDefault="000E123F">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F24FE" w14:textId="77777777" w:rsidR="000E123F" w:rsidRDefault="000E123F" w:rsidP="00E15893">
    <w:pPr>
      <w:pStyle w:val="Header"/>
      <w:jc w:val="center"/>
      <w:rPr>
        <w:b/>
      </w:rPr>
    </w:pPr>
    <w:r>
      <w:rPr>
        <w:b/>
      </w:rPr>
      <w:t>DEFENSE LOGISTICS ACQUISITION DIRECTIVE</w:t>
    </w:r>
  </w:p>
  <w:p w14:paraId="676B03E1"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59316BE6" w14:textId="77777777" w:rsidR="000E123F" w:rsidRPr="00456D16" w:rsidRDefault="000E123F" w:rsidP="002632A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2</w:t>
    </w:r>
    <w:r w:rsidRPr="00456D16">
      <w:rPr>
        <w:b/>
      </w:rPr>
      <w:t xml:space="preserve"> – </w:t>
    </w:r>
    <w:r>
      <w:rPr>
        <w:b/>
      </w:rPr>
      <w:t>CONTRACT ADMINISTRATION</w:t>
    </w:r>
  </w:p>
  <w:p w14:paraId="5A425439" w14:textId="77777777" w:rsidR="000E123F" w:rsidRPr="00C067EB" w:rsidRDefault="000E123F" w:rsidP="00E15893">
    <w:pPr>
      <w:pBdr>
        <w:bottom w:val="double" w:sz="4" w:space="1" w:color="000000"/>
      </w:pBdr>
      <w:jc w:val="center"/>
      <w:rPr>
        <w:b/>
      </w:rPr>
    </w:pPr>
  </w:p>
  <w:p w14:paraId="3DA5F9C8" w14:textId="77777777" w:rsidR="000E123F" w:rsidRPr="00AD4FCD" w:rsidRDefault="000E123F" w:rsidP="00AD4FCD">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D9179" w14:textId="77777777" w:rsidR="000E123F" w:rsidRDefault="000E123F" w:rsidP="00E15893">
    <w:pPr>
      <w:pStyle w:val="Header"/>
      <w:jc w:val="center"/>
      <w:rPr>
        <w:b/>
      </w:rPr>
    </w:pPr>
    <w:r>
      <w:rPr>
        <w:b/>
      </w:rPr>
      <w:t>DEFENSE LOGISTICS ACQUISITION DIRECTIVE</w:t>
    </w:r>
  </w:p>
  <w:p w14:paraId="2E128954"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6A00B812" w14:textId="77777777" w:rsidR="000E123F" w:rsidRPr="00456D16" w:rsidRDefault="000E123F" w:rsidP="0010360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39 – ACQUISITION OF INFORMATION </w:t>
    </w:r>
    <w:r w:rsidRPr="00456D16">
      <w:rPr>
        <w:b/>
        <w:bCs/>
        <w:iCs/>
      </w:rPr>
      <w:t>TECHNOLOGY (IT)</w:t>
    </w:r>
  </w:p>
  <w:p w14:paraId="49C7F6F8" w14:textId="77777777" w:rsidR="000E123F" w:rsidRDefault="000E123F" w:rsidP="00AD4FCD">
    <w:pPr>
      <w:pStyle w:val="Header"/>
      <w:pBdr>
        <w:bottom w:val="double" w:sz="4" w:space="1" w:color="auto"/>
      </w:pBdr>
      <w:jc w:val="center"/>
    </w:pPr>
  </w:p>
  <w:p w14:paraId="175A526D" w14:textId="77777777" w:rsidR="000E123F" w:rsidRPr="00AD4FCD" w:rsidRDefault="000E123F" w:rsidP="00AD4FCD">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126F1" w14:textId="77777777" w:rsidR="000E123F" w:rsidRDefault="000E123F" w:rsidP="003E682A">
    <w:pPr>
      <w:pStyle w:val="Header"/>
      <w:jc w:val="center"/>
      <w:rPr>
        <w:b/>
      </w:rPr>
    </w:pPr>
    <w:r>
      <w:rPr>
        <w:b/>
      </w:rPr>
      <w:t>DEFENSE LOGISTICS ACQUISITION DIRECTIVE</w:t>
    </w:r>
  </w:p>
  <w:p w14:paraId="20BFB163"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17D8EE1"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39 – ACQUISITION OF INFORMATION </w:t>
    </w:r>
    <w:r w:rsidRPr="00456D16">
      <w:rPr>
        <w:b/>
        <w:bCs/>
        <w:iCs/>
      </w:rPr>
      <w:t>TECHNOLOGY (IT)</w:t>
    </w:r>
  </w:p>
  <w:p w14:paraId="574CEB95" w14:textId="77777777" w:rsidR="000E123F" w:rsidRPr="00C067EB" w:rsidRDefault="000E123F" w:rsidP="00F92C2F">
    <w:pPr>
      <w:pBdr>
        <w:bottom w:val="double" w:sz="4" w:space="1" w:color="000000"/>
      </w:pBdr>
      <w:jc w:val="center"/>
      <w:rPr>
        <w:b/>
      </w:rPr>
    </w:pPr>
  </w:p>
  <w:p w14:paraId="3CF69091" w14:textId="77777777" w:rsidR="000E123F" w:rsidRDefault="000E123F">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BBE4D" w14:textId="77777777" w:rsidR="000E123F" w:rsidRDefault="000E123F" w:rsidP="00E15893">
    <w:pPr>
      <w:pStyle w:val="Header"/>
      <w:jc w:val="center"/>
      <w:rPr>
        <w:b/>
      </w:rPr>
    </w:pPr>
    <w:r>
      <w:rPr>
        <w:b/>
      </w:rPr>
      <w:t>DEFENSE LOGISTICS ACQUISITION DIRECTIVE</w:t>
    </w:r>
  </w:p>
  <w:p w14:paraId="4E005CC6"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6866440" w14:textId="6CAC943D" w:rsidR="000E123F" w:rsidRPr="00456D16"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2</w:t>
    </w:r>
    <w:r w:rsidRPr="00456D16">
      <w:rPr>
        <w:b/>
      </w:rPr>
      <w:t xml:space="preserve"> – </w:t>
    </w:r>
    <w:r>
      <w:rPr>
        <w:b/>
      </w:rPr>
      <w:t>CONTRACT ADMINISTRATION</w:t>
    </w:r>
  </w:p>
  <w:p w14:paraId="709A3835" w14:textId="77777777" w:rsidR="000E123F" w:rsidRDefault="000E123F" w:rsidP="00AD4FCD">
    <w:pPr>
      <w:pStyle w:val="Header"/>
      <w:pBdr>
        <w:bottom w:val="double" w:sz="4" w:space="1" w:color="auto"/>
      </w:pBdr>
      <w:jc w:val="center"/>
    </w:pPr>
  </w:p>
  <w:p w14:paraId="676B4974" w14:textId="77777777" w:rsidR="000E123F" w:rsidRPr="00AD4FCD" w:rsidRDefault="000E123F" w:rsidP="00AD4F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6ADC" w14:textId="77777777" w:rsidR="000E123F" w:rsidRDefault="000E123F" w:rsidP="000D6EF7">
    <w:pPr>
      <w:pStyle w:val="Header"/>
      <w:jc w:val="center"/>
      <w:rPr>
        <w:b/>
      </w:rPr>
    </w:pPr>
    <w:r>
      <w:rPr>
        <w:b/>
      </w:rPr>
      <w:t>DEFENSE LOGISTICS ACQUISITION DIRECTIVE</w:t>
    </w:r>
  </w:p>
  <w:p w14:paraId="7AD169A3" w14:textId="77777777" w:rsidR="000E123F" w:rsidRDefault="000E123F" w:rsidP="000D6EF7">
    <w:pPr>
      <w:pStyle w:val="Header"/>
      <w:jc w:val="center"/>
      <w:rPr>
        <w:b/>
      </w:rPr>
    </w:pPr>
  </w:p>
  <w:p w14:paraId="32853BF9" w14:textId="18F99D47" w:rsidR="000E123F" w:rsidRPr="00003ABF" w:rsidRDefault="000E123F" w:rsidP="00127F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E432A0">
      <w:rPr>
        <w:b/>
      </w:rPr>
      <w:t xml:space="preserve">PART </w:t>
    </w:r>
    <w:r>
      <w:rPr>
        <w:b/>
      </w:rPr>
      <w:t>2</w:t>
    </w:r>
    <w:r w:rsidRPr="00E432A0">
      <w:rPr>
        <w:b/>
      </w:rPr>
      <w:t xml:space="preserve"> – </w:t>
    </w:r>
    <w:r>
      <w:rPr>
        <w:b/>
      </w:rPr>
      <w:t xml:space="preserve">DEFINITIONS OF WORDS AND TERMS </w:t>
    </w:r>
  </w:p>
  <w:p w14:paraId="3ECA5C45" w14:textId="77777777" w:rsidR="000E123F" w:rsidRPr="00E012F8" w:rsidRDefault="000E123F" w:rsidP="00127FDF">
    <w:pPr>
      <w:pStyle w:val="Header"/>
      <w:pBdr>
        <w:bottom w:val="double" w:sz="4" w:space="1" w:color="auto"/>
      </w:pBdr>
      <w:jc w:val="center"/>
      <w:rPr>
        <w:b/>
      </w:rPr>
    </w:pPr>
  </w:p>
  <w:p w14:paraId="74428779" w14:textId="77777777" w:rsidR="000E123F" w:rsidRPr="00AD4FCD" w:rsidRDefault="000E123F" w:rsidP="00127FDF">
    <w:pPr>
      <w:pStyle w:val="Header"/>
    </w:pPr>
  </w:p>
  <w:p w14:paraId="24C1FB61" w14:textId="77777777" w:rsidR="000E123F" w:rsidRDefault="000E123F" w:rsidP="00127FDF">
    <w:pPr>
      <w:pStyle w:val="Header"/>
      <w:jc w:val="center"/>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FD874" w14:textId="77777777" w:rsidR="000E123F" w:rsidRDefault="000E123F" w:rsidP="003E682A">
    <w:pPr>
      <w:pStyle w:val="Header"/>
      <w:jc w:val="center"/>
      <w:rPr>
        <w:b/>
      </w:rPr>
    </w:pPr>
    <w:r>
      <w:rPr>
        <w:b/>
      </w:rPr>
      <w:t>DEFENSE LOGISTICS ACQUISITION DIRECTIVE</w:t>
    </w:r>
  </w:p>
  <w:p w14:paraId="763F9B53"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8DAB946"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42 – CONTRACT ADMINISTRATION</w:t>
    </w:r>
  </w:p>
  <w:p w14:paraId="2C8015FF" w14:textId="77777777" w:rsidR="000E123F" w:rsidRPr="00C067EB" w:rsidRDefault="000E123F" w:rsidP="00F92C2F">
    <w:pPr>
      <w:pBdr>
        <w:bottom w:val="double" w:sz="4" w:space="1" w:color="000000"/>
      </w:pBdr>
      <w:jc w:val="center"/>
      <w:rPr>
        <w:b/>
      </w:rPr>
    </w:pPr>
  </w:p>
  <w:p w14:paraId="48D8A4AA" w14:textId="77777777" w:rsidR="000E123F" w:rsidRDefault="000E123F">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5270B" w14:textId="77777777" w:rsidR="000E123F" w:rsidRDefault="000E123F" w:rsidP="003E682A">
    <w:pPr>
      <w:pStyle w:val="Header"/>
      <w:jc w:val="center"/>
      <w:rPr>
        <w:b/>
      </w:rPr>
    </w:pPr>
    <w:r>
      <w:rPr>
        <w:b/>
      </w:rPr>
      <w:t>DEFENSE LOGISTICS ACQUISITION DIRECTIVE</w:t>
    </w:r>
  </w:p>
  <w:p w14:paraId="0517A837"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779D09F0" w14:textId="319D0CF3"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3</w:t>
    </w:r>
    <w:r w:rsidRPr="00456D16">
      <w:rPr>
        <w:b/>
      </w:rPr>
      <w:t xml:space="preserve"> – CONTRACT </w:t>
    </w:r>
    <w:r>
      <w:rPr>
        <w:b/>
      </w:rPr>
      <w:t>MODIFICATIONS</w:t>
    </w:r>
  </w:p>
  <w:p w14:paraId="5E9332B9" w14:textId="77777777" w:rsidR="000E123F" w:rsidRPr="00C067EB" w:rsidRDefault="000E123F" w:rsidP="00F92C2F">
    <w:pPr>
      <w:pBdr>
        <w:bottom w:val="double" w:sz="4" w:space="1" w:color="000000"/>
      </w:pBdr>
      <w:jc w:val="center"/>
      <w:rPr>
        <w:b/>
      </w:rPr>
    </w:pPr>
  </w:p>
  <w:p w14:paraId="500DCAD5" w14:textId="77777777" w:rsidR="000E123F" w:rsidRDefault="000E123F">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8613F" w14:textId="77777777" w:rsidR="000E123F" w:rsidRDefault="000E123F" w:rsidP="00E15893">
    <w:pPr>
      <w:pStyle w:val="Header"/>
      <w:jc w:val="center"/>
      <w:rPr>
        <w:b/>
      </w:rPr>
    </w:pPr>
    <w:r>
      <w:rPr>
        <w:b/>
      </w:rPr>
      <w:t>DEFENSE LOGISTICS ACQUISITION DIRECTIVE</w:t>
    </w:r>
  </w:p>
  <w:p w14:paraId="43875DC4"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3B2504AA" w14:textId="563F333A" w:rsidR="000E123F" w:rsidRPr="00456D16"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w:t>
    </w:r>
    <w:r>
      <w:rPr>
        <w:b/>
      </w:rPr>
      <w:t>45</w:t>
    </w:r>
    <w:r w:rsidRPr="00456D16">
      <w:rPr>
        <w:b/>
      </w:rPr>
      <w:t xml:space="preserve"> – </w:t>
    </w:r>
    <w:r>
      <w:rPr>
        <w:b/>
      </w:rPr>
      <w:t>GOVERNMENT PROPERTY</w:t>
    </w:r>
  </w:p>
  <w:p w14:paraId="1630CD25" w14:textId="77777777" w:rsidR="000E123F" w:rsidRPr="00C067EB" w:rsidRDefault="000E123F" w:rsidP="00E15893">
    <w:pPr>
      <w:pBdr>
        <w:bottom w:val="double" w:sz="4" w:space="1" w:color="000000"/>
      </w:pBdr>
      <w:jc w:val="center"/>
      <w:rPr>
        <w:b/>
      </w:rPr>
    </w:pPr>
  </w:p>
  <w:p w14:paraId="693AC0AE" w14:textId="77777777" w:rsidR="000E123F" w:rsidRPr="00AD4FCD" w:rsidRDefault="000E123F" w:rsidP="00AD4FCD">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CCD36" w14:textId="77777777" w:rsidR="000E123F" w:rsidRDefault="000E123F" w:rsidP="00E15893">
    <w:pPr>
      <w:pStyle w:val="Header"/>
      <w:jc w:val="center"/>
      <w:rPr>
        <w:b/>
      </w:rPr>
    </w:pPr>
    <w:r>
      <w:rPr>
        <w:b/>
      </w:rPr>
      <w:t>DEFENSE LOGISTICS ACQUISITION DIRECTIVE</w:t>
    </w:r>
  </w:p>
  <w:p w14:paraId="12994CDD"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1E266F43" w14:textId="707C9341" w:rsidR="000E123F" w:rsidRPr="00456D16"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5</w:t>
    </w:r>
    <w:r w:rsidRPr="00456D16">
      <w:rPr>
        <w:b/>
      </w:rPr>
      <w:t xml:space="preserve"> – </w:t>
    </w:r>
    <w:r>
      <w:rPr>
        <w:b/>
      </w:rPr>
      <w:t>GOVERNMENT PROPERTY</w:t>
    </w:r>
  </w:p>
  <w:p w14:paraId="438720ED" w14:textId="77777777" w:rsidR="000E123F" w:rsidRDefault="000E123F" w:rsidP="00AD4FCD">
    <w:pPr>
      <w:pStyle w:val="Header"/>
      <w:pBdr>
        <w:bottom w:val="double" w:sz="4" w:space="1" w:color="auto"/>
      </w:pBdr>
      <w:jc w:val="center"/>
    </w:pPr>
  </w:p>
  <w:p w14:paraId="3206F7CB" w14:textId="77777777" w:rsidR="000E123F" w:rsidRPr="00AD4FCD" w:rsidRDefault="000E123F" w:rsidP="00AD4FCD">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C9062" w14:textId="77777777" w:rsidR="000E123F" w:rsidRDefault="000E123F" w:rsidP="003E682A">
    <w:pPr>
      <w:pStyle w:val="Header"/>
      <w:jc w:val="center"/>
      <w:rPr>
        <w:b/>
      </w:rPr>
    </w:pPr>
    <w:r>
      <w:rPr>
        <w:b/>
      </w:rPr>
      <w:t>DEFENSE LOGISTICS ACQUISITION DIRECTIVE</w:t>
    </w:r>
  </w:p>
  <w:p w14:paraId="230BD7F2"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564F1FF4" w14:textId="77777777" w:rsidR="000E123F" w:rsidRPr="00456D16"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45 – GOVERNMENT PROPERTY</w:t>
    </w:r>
  </w:p>
  <w:p w14:paraId="6C796DC8" w14:textId="77777777" w:rsidR="000E123F" w:rsidRPr="00C067EB" w:rsidRDefault="000E123F" w:rsidP="00F92C2F">
    <w:pPr>
      <w:pBdr>
        <w:bottom w:val="double" w:sz="4" w:space="1" w:color="000000"/>
      </w:pBdr>
      <w:jc w:val="center"/>
      <w:rPr>
        <w:b/>
      </w:rPr>
    </w:pPr>
  </w:p>
  <w:p w14:paraId="09757EC1" w14:textId="77777777" w:rsidR="000E123F" w:rsidRDefault="000E123F">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691C3" w14:textId="77777777" w:rsidR="000E123F" w:rsidRDefault="000E123F" w:rsidP="00E15893">
    <w:pPr>
      <w:pStyle w:val="Header"/>
      <w:jc w:val="center"/>
      <w:rPr>
        <w:b/>
      </w:rPr>
    </w:pPr>
    <w:r>
      <w:rPr>
        <w:b/>
      </w:rPr>
      <w:t>DEFENSE LOGISTICS ACQUISITION DIRECTIVE</w:t>
    </w:r>
  </w:p>
  <w:p w14:paraId="21C2BA96"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467CD0AD" w14:textId="0074444C" w:rsidR="000E123F" w:rsidRPr="00456D16"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bCs/>
        <w:iCs/>
      </w:rPr>
    </w:pPr>
    <w:r w:rsidRPr="00456D16">
      <w:rPr>
        <w:b/>
      </w:rPr>
      <w:t xml:space="preserve">PART </w:t>
    </w:r>
    <w:r>
      <w:rPr>
        <w:b/>
      </w:rPr>
      <w:t>46</w:t>
    </w:r>
    <w:r w:rsidRPr="00456D16">
      <w:rPr>
        <w:b/>
      </w:rPr>
      <w:t xml:space="preserve"> – </w:t>
    </w:r>
    <w:r>
      <w:rPr>
        <w:b/>
      </w:rPr>
      <w:t>QUALITY ASSURANCE</w:t>
    </w:r>
  </w:p>
  <w:p w14:paraId="3D5E61ED" w14:textId="77777777" w:rsidR="000E123F" w:rsidRPr="00C067EB" w:rsidRDefault="000E123F" w:rsidP="00E15893">
    <w:pPr>
      <w:pBdr>
        <w:bottom w:val="double" w:sz="4" w:space="1" w:color="000000"/>
      </w:pBdr>
      <w:jc w:val="center"/>
      <w:rPr>
        <w:b/>
      </w:rPr>
    </w:pPr>
  </w:p>
  <w:p w14:paraId="68DF9C35" w14:textId="77777777" w:rsidR="000E123F" w:rsidRPr="00AD4FCD" w:rsidRDefault="000E123F" w:rsidP="00AD4FCD">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965A" w14:textId="77777777" w:rsidR="000E123F" w:rsidRDefault="000E123F" w:rsidP="00E15893">
    <w:pPr>
      <w:pStyle w:val="Header"/>
      <w:jc w:val="center"/>
      <w:rPr>
        <w:b/>
      </w:rPr>
    </w:pPr>
    <w:r>
      <w:rPr>
        <w:b/>
      </w:rPr>
      <w:t>DEFENSE LOGISTICS ACQUISITION DIRECTIVE</w:t>
    </w:r>
  </w:p>
  <w:p w14:paraId="21E4BC56" w14:textId="77777777" w:rsidR="000E123F" w:rsidRDefault="000E123F" w:rsidP="00E1589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5F19E736" w14:textId="614A4693" w:rsidR="000E123F" w:rsidRPr="00456D16"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6</w:t>
    </w:r>
    <w:r w:rsidRPr="00456D16">
      <w:rPr>
        <w:b/>
      </w:rPr>
      <w:t xml:space="preserve"> – </w:t>
    </w:r>
    <w:r>
      <w:rPr>
        <w:b/>
      </w:rPr>
      <w:t>QUALITY ASSURANCE</w:t>
    </w:r>
  </w:p>
  <w:p w14:paraId="7FC7F6C1" w14:textId="77777777" w:rsidR="000E123F" w:rsidRDefault="000E123F" w:rsidP="00AD4FCD">
    <w:pPr>
      <w:pStyle w:val="Header"/>
      <w:pBdr>
        <w:bottom w:val="double" w:sz="4" w:space="1" w:color="auto"/>
      </w:pBdr>
      <w:jc w:val="center"/>
    </w:pPr>
  </w:p>
  <w:p w14:paraId="355238C9" w14:textId="77777777" w:rsidR="000E123F" w:rsidRPr="00AD4FCD" w:rsidRDefault="000E123F" w:rsidP="00AD4FCD">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5424" w14:textId="77777777" w:rsidR="000E123F" w:rsidRDefault="000E123F" w:rsidP="003E682A">
    <w:pPr>
      <w:pStyle w:val="Header"/>
      <w:jc w:val="center"/>
      <w:rPr>
        <w:b/>
      </w:rPr>
    </w:pPr>
    <w:r>
      <w:rPr>
        <w:b/>
      </w:rPr>
      <w:t>DEFENSE LOGISTICS ACQUISITION DIRECTIVE</w:t>
    </w:r>
  </w:p>
  <w:p w14:paraId="2A8CAFE3" w14:textId="77777777" w:rsidR="000E123F" w:rsidRDefault="000E123F" w:rsidP="003E68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p>
  <w:p w14:paraId="2FADED94" w14:textId="5521D3A7" w:rsidR="000E123F" w:rsidRPr="00456D16" w:rsidRDefault="000E123F" w:rsidP="00FC7BA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456D16">
      <w:rPr>
        <w:b/>
      </w:rPr>
      <w:t>PART 4</w:t>
    </w:r>
    <w:r>
      <w:rPr>
        <w:b/>
      </w:rPr>
      <w:t>6</w:t>
    </w:r>
    <w:r w:rsidRPr="00456D16">
      <w:rPr>
        <w:b/>
      </w:rPr>
      <w:t xml:space="preserve"> – </w:t>
    </w:r>
    <w:r>
      <w:rPr>
        <w:b/>
      </w:rPr>
      <w:t>QUALITY ASSURANCE</w:t>
    </w:r>
  </w:p>
  <w:p w14:paraId="44B90628" w14:textId="77777777" w:rsidR="000E123F" w:rsidRPr="00C067EB" w:rsidRDefault="000E123F" w:rsidP="00F92C2F">
    <w:pPr>
      <w:pBdr>
        <w:bottom w:val="double" w:sz="4" w:space="1" w:color="000000"/>
      </w:pBdr>
      <w:jc w:val="center"/>
      <w:rPr>
        <w:b/>
      </w:rPr>
    </w:pPr>
  </w:p>
  <w:p w14:paraId="092E0EC4" w14:textId="77777777" w:rsidR="000E123F" w:rsidRDefault="000E123F">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D974" w14:textId="50F3B8CD" w:rsidR="000E123F" w:rsidRDefault="000E123F" w:rsidP="00FB1011">
    <w:pPr>
      <w:pStyle w:val="Header"/>
      <w:jc w:val="center"/>
      <w:rPr>
        <w:b/>
      </w:rPr>
    </w:pPr>
    <w:r>
      <w:rPr>
        <w:b/>
      </w:rPr>
      <w:t>DEFENSE LOGISTICS ACQUISITION DIRECTIVE</w:t>
    </w:r>
  </w:p>
  <w:p w14:paraId="25F7FD6D" w14:textId="77777777" w:rsidR="000E123F" w:rsidRDefault="000E123F" w:rsidP="00FB10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35C2009C" w14:textId="12DA1C3F" w:rsidR="000E123F" w:rsidRPr="0076729F" w:rsidRDefault="000E123F" w:rsidP="00FB1011">
    <w:pPr>
      <w:pStyle w:val="Heading1"/>
    </w:pPr>
    <w:r w:rsidRPr="0076729F">
      <w:t xml:space="preserve">PART </w:t>
    </w:r>
    <w:r>
      <w:t>47 – TRANSPORTATION</w:t>
    </w:r>
  </w:p>
  <w:p w14:paraId="6E9E3B7C" w14:textId="77777777" w:rsidR="000E123F" w:rsidRPr="00C067EB" w:rsidRDefault="000E123F" w:rsidP="00FB1011">
    <w:pPr>
      <w:pBdr>
        <w:bottom w:val="double" w:sz="4" w:space="1" w:color="000000"/>
      </w:pBdr>
      <w:jc w:val="center"/>
      <w:rPr>
        <w:b/>
      </w:rPr>
    </w:pPr>
  </w:p>
  <w:p w14:paraId="475CE395" w14:textId="77777777" w:rsidR="000E123F" w:rsidRDefault="000E123F" w:rsidP="00FB1011">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FE86F" w14:textId="77777777" w:rsidR="000E123F" w:rsidRDefault="000E123F" w:rsidP="00D815D6">
    <w:pPr>
      <w:pStyle w:val="Header"/>
      <w:jc w:val="center"/>
      <w:rPr>
        <w:b/>
      </w:rPr>
    </w:pPr>
    <w:r>
      <w:rPr>
        <w:b/>
      </w:rPr>
      <w:t>DEFENSE LOGISTICS ACQUISITION DIRECTIVE</w:t>
    </w:r>
  </w:p>
  <w:p w14:paraId="7F2FF3D2" w14:textId="1559B776" w:rsidR="000E123F" w:rsidRDefault="000E123F" w:rsidP="00D815D6">
    <w:pPr>
      <w:pStyle w:val="Header"/>
      <w:jc w:val="center"/>
      <w:rPr>
        <w:b/>
      </w:rPr>
    </w:pPr>
    <w:r>
      <w:rPr>
        <w:b/>
      </w:rPr>
      <w:tab/>
    </w:r>
    <w:r>
      <w:rPr>
        <w:b/>
      </w:rPr>
      <w:tab/>
    </w:r>
  </w:p>
  <w:p w14:paraId="75B8CAA3" w14:textId="77777777" w:rsidR="000E123F" w:rsidRPr="0076729F" w:rsidRDefault="000E123F" w:rsidP="002632A8">
    <w:pPr>
      <w:pStyle w:val="Heading1"/>
    </w:pPr>
    <w:r w:rsidRPr="0076729F">
      <w:t xml:space="preserve">PART </w:t>
    </w:r>
    <w:r>
      <w:t>47 – TRANSPORTATION</w:t>
    </w:r>
  </w:p>
  <w:p w14:paraId="25FB8150" w14:textId="77777777" w:rsidR="000E123F" w:rsidRPr="00C067EB" w:rsidRDefault="000E123F" w:rsidP="00664B86">
    <w:pPr>
      <w:pBdr>
        <w:bottom w:val="double" w:sz="4" w:space="1" w:color="000000"/>
      </w:pBdr>
      <w:jc w:val="center"/>
      <w:rPr>
        <w:b/>
      </w:rPr>
    </w:pPr>
  </w:p>
  <w:p w14:paraId="3C9CA2D2" w14:textId="77777777" w:rsidR="000E123F" w:rsidRPr="00AD4FCD" w:rsidRDefault="000E123F" w:rsidP="00FF4E5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18FC" w14:textId="77777777" w:rsidR="000E123F" w:rsidRDefault="000E123F" w:rsidP="009A0AF7">
    <w:pPr>
      <w:pStyle w:val="Header"/>
      <w:jc w:val="center"/>
      <w:rPr>
        <w:b/>
      </w:rPr>
    </w:pPr>
    <w:r>
      <w:rPr>
        <w:b/>
      </w:rPr>
      <w:t>DEFENSE LOGISTICS ACQUISITION DIRECTIVE</w:t>
    </w:r>
  </w:p>
  <w:p w14:paraId="4DD776CE" w14:textId="77777777" w:rsidR="000E123F" w:rsidRDefault="000E123F" w:rsidP="009A0AF7">
    <w:pPr>
      <w:pStyle w:val="Header"/>
      <w:jc w:val="center"/>
      <w:rPr>
        <w:b/>
      </w:rPr>
    </w:pPr>
  </w:p>
  <w:p w14:paraId="4FC94CE9" w14:textId="4F576722" w:rsidR="000E123F" w:rsidRPr="00E432A0" w:rsidRDefault="000E123F" w:rsidP="00127F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E432A0">
      <w:rPr>
        <w:b/>
      </w:rPr>
      <w:t xml:space="preserve">PART </w:t>
    </w:r>
    <w:r>
      <w:rPr>
        <w:b/>
      </w:rPr>
      <w:t>2</w:t>
    </w:r>
    <w:r w:rsidRPr="00E432A0">
      <w:rPr>
        <w:b/>
      </w:rPr>
      <w:t xml:space="preserve"> – </w:t>
    </w:r>
    <w:r>
      <w:rPr>
        <w:b/>
      </w:rPr>
      <w:t>DEFINITIONS OF WORDS AND TERMS</w:t>
    </w:r>
  </w:p>
  <w:p w14:paraId="307A29D7" w14:textId="77777777" w:rsidR="000E123F" w:rsidRPr="00E012F8" w:rsidRDefault="000E123F" w:rsidP="00AD4FCD">
    <w:pPr>
      <w:pStyle w:val="Header"/>
      <w:pBdr>
        <w:bottom w:val="double" w:sz="4" w:space="1" w:color="auto"/>
      </w:pBdr>
      <w:jc w:val="center"/>
      <w:rPr>
        <w:b/>
      </w:rPr>
    </w:pPr>
  </w:p>
  <w:p w14:paraId="59A3F8F7" w14:textId="77777777" w:rsidR="000E123F" w:rsidRPr="00AD4FCD" w:rsidRDefault="000E123F" w:rsidP="00AD4FCD">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DAE7" w14:textId="59A8D826" w:rsidR="000E123F" w:rsidRDefault="000E123F" w:rsidP="00E652B7">
    <w:pPr>
      <w:pStyle w:val="Header"/>
      <w:jc w:val="center"/>
      <w:rPr>
        <w:b/>
      </w:rPr>
    </w:pPr>
    <w:r>
      <w:rPr>
        <w:b/>
      </w:rPr>
      <w:t>DEFENSE LOGISTICS ACQUISITION DIRECTIVE</w:t>
    </w:r>
  </w:p>
  <w:p w14:paraId="46CDA111" w14:textId="77777777" w:rsidR="000E123F" w:rsidRDefault="000E123F" w:rsidP="00E652B7">
    <w:pPr>
      <w:pStyle w:val="Header"/>
      <w:jc w:val="center"/>
      <w:rPr>
        <w:b/>
      </w:rPr>
    </w:pPr>
  </w:p>
  <w:p w14:paraId="3AAF242D" w14:textId="1C353DC8" w:rsidR="000E123F" w:rsidRDefault="000E123F" w:rsidP="00E652B7">
    <w:pPr>
      <w:pStyle w:val="Header"/>
      <w:jc w:val="center"/>
      <w:rPr>
        <w:b/>
      </w:rPr>
    </w:pPr>
    <w:r w:rsidRPr="00E652B7">
      <w:rPr>
        <w:b/>
      </w:rPr>
      <w:t>PART 47 – TRANSPORTATION</w:t>
    </w:r>
  </w:p>
  <w:p w14:paraId="1074DD6F" w14:textId="77777777" w:rsidR="000E123F" w:rsidRDefault="000E123F" w:rsidP="005A7DFB">
    <w:pPr>
      <w:pStyle w:val="Header"/>
      <w:pBdr>
        <w:bottom w:val="double" w:sz="4" w:space="1" w:color="auto"/>
      </w:pBdr>
      <w:jc w:val="center"/>
    </w:pPr>
  </w:p>
  <w:p w14:paraId="61C912FB" w14:textId="77777777" w:rsidR="000E123F" w:rsidRDefault="000E123F"/>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B5260" w14:textId="77777777" w:rsidR="000E123F" w:rsidRDefault="000E123F" w:rsidP="00FB1011">
    <w:pPr>
      <w:pStyle w:val="Header"/>
      <w:jc w:val="center"/>
      <w:rPr>
        <w:b/>
      </w:rPr>
    </w:pPr>
    <w:r>
      <w:rPr>
        <w:b/>
      </w:rPr>
      <w:t>DEFENSE LOGISTICS ACQUISITION DIRECTIVE</w:t>
    </w:r>
  </w:p>
  <w:p w14:paraId="6AD420C9" w14:textId="77777777" w:rsidR="000E123F" w:rsidRDefault="000E123F" w:rsidP="00FB10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66FABF25" w14:textId="77777777" w:rsidR="000E123F" w:rsidRPr="0076729F" w:rsidRDefault="000E123F" w:rsidP="00FB1011">
    <w:pPr>
      <w:pStyle w:val="Heading1"/>
    </w:pPr>
    <w:r w:rsidRPr="0076729F">
      <w:t xml:space="preserve">PART </w:t>
    </w:r>
    <w:r>
      <w:t>50 – EXTRAORDINARY CONTRACTUAL ACTIONS AND THE SAFETY ACT</w:t>
    </w:r>
  </w:p>
  <w:p w14:paraId="3C83DF82" w14:textId="77777777" w:rsidR="000E123F" w:rsidRPr="00C067EB" w:rsidRDefault="000E123F" w:rsidP="00FB1011">
    <w:pPr>
      <w:pBdr>
        <w:bottom w:val="double" w:sz="4" w:space="1" w:color="000000"/>
      </w:pBdr>
      <w:jc w:val="center"/>
      <w:rPr>
        <w:b/>
      </w:rPr>
    </w:pPr>
  </w:p>
  <w:p w14:paraId="2A225BBD" w14:textId="77777777" w:rsidR="000E123F" w:rsidRDefault="000E123F" w:rsidP="00FB1011">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08D49" w14:textId="77777777" w:rsidR="000E123F" w:rsidRDefault="000E123F" w:rsidP="00664B86">
    <w:pPr>
      <w:pStyle w:val="Header"/>
      <w:jc w:val="center"/>
      <w:rPr>
        <w:b/>
      </w:rPr>
    </w:pPr>
    <w:r>
      <w:rPr>
        <w:b/>
      </w:rPr>
      <w:t>DEFENSE LOGISTICS ACQUISITION DIRECTIVE</w:t>
    </w:r>
  </w:p>
  <w:p w14:paraId="4A79011C" w14:textId="77777777" w:rsidR="000E123F" w:rsidRDefault="000E123F" w:rsidP="00664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1F2C75FA" w14:textId="20433AB4" w:rsidR="000E123F" w:rsidRPr="00BE166B" w:rsidRDefault="000E123F" w:rsidP="00FB506C">
    <w:pPr>
      <w:pStyle w:val="Heading1"/>
    </w:pPr>
    <w:r w:rsidRPr="0076729F">
      <w:t xml:space="preserve">PART </w:t>
    </w:r>
    <w:r>
      <w:t xml:space="preserve">50 – EXTRAORDINARY CONTRACTUAL ACTIONS AND THE SAFETY ACT  </w:t>
    </w:r>
  </w:p>
  <w:p w14:paraId="07B6B364" w14:textId="77777777" w:rsidR="000E123F" w:rsidRPr="00C067EB" w:rsidRDefault="000E123F" w:rsidP="00664B86">
    <w:pPr>
      <w:pBdr>
        <w:bottom w:val="double" w:sz="4" w:space="1" w:color="000000"/>
      </w:pBdr>
      <w:jc w:val="center"/>
      <w:rPr>
        <w:b/>
      </w:rPr>
    </w:pPr>
  </w:p>
  <w:p w14:paraId="070CC651" w14:textId="77777777" w:rsidR="000E123F" w:rsidRDefault="000E123F">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71E54" w14:textId="77777777" w:rsidR="000E123F" w:rsidRDefault="000E123F" w:rsidP="00664B86">
    <w:pPr>
      <w:pStyle w:val="Header"/>
      <w:jc w:val="center"/>
      <w:rPr>
        <w:b/>
      </w:rPr>
    </w:pPr>
    <w:r>
      <w:rPr>
        <w:b/>
      </w:rPr>
      <w:t>DEFENSE LOGISTICS ACQUISITION DIRECTIVE</w:t>
    </w:r>
  </w:p>
  <w:p w14:paraId="3EC362A5" w14:textId="77777777" w:rsidR="000E123F" w:rsidRDefault="000E123F" w:rsidP="00664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2E1EC8C7" w14:textId="4A395343" w:rsidR="000E123F" w:rsidRPr="0076729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PART 5</w:t>
    </w:r>
    <w:r>
      <w:rPr>
        <w:b/>
      </w:rPr>
      <w:t>1</w:t>
    </w:r>
    <w:r w:rsidRPr="0076729F">
      <w:rPr>
        <w:b/>
      </w:rPr>
      <w:t xml:space="preserve"> – </w:t>
    </w:r>
    <w:r>
      <w:rPr>
        <w:b/>
      </w:rPr>
      <w:t>USE OF GOVERNMENT SOURCES BY CONTRACTORS</w:t>
    </w:r>
  </w:p>
  <w:p w14:paraId="2DF83F44" w14:textId="77777777" w:rsidR="000E123F" w:rsidRPr="00C067EB" w:rsidRDefault="000E123F" w:rsidP="00664B86">
    <w:pPr>
      <w:pBdr>
        <w:bottom w:val="double" w:sz="4" w:space="1" w:color="000000"/>
      </w:pBdr>
      <w:jc w:val="center"/>
      <w:rPr>
        <w:b/>
      </w:rPr>
    </w:pPr>
  </w:p>
  <w:p w14:paraId="279FCE86" w14:textId="77777777" w:rsidR="000E123F" w:rsidRPr="00664B86" w:rsidRDefault="000E123F" w:rsidP="00664B86">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3D08A" w14:textId="77777777" w:rsidR="000E123F" w:rsidRDefault="000E123F" w:rsidP="00664B86">
    <w:pPr>
      <w:pStyle w:val="Header"/>
      <w:jc w:val="center"/>
      <w:rPr>
        <w:b/>
      </w:rPr>
    </w:pPr>
    <w:r>
      <w:rPr>
        <w:b/>
      </w:rPr>
      <w:t>DEFENSE LOGISTICS ACQUISITION DIRECTIVE</w:t>
    </w:r>
  </w:p>
  <w:p w14:paraId="4F042CBA" w14:textId="77777777" w:rsidR="000E123F" w:rsidRDefault="000E123F" w:rsidP="00664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6E34B94E" w14:textId="77777777" w:rsidR="000E123F" w:rsidRPr="0076729F" w:rsidRDefault="000E123F" w:rsidP="005A09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 xml:space="preserve">PART 51 – USE OF GOVERNMENT SOURCES BY CONTRACTORS         </w:t>
    </w:r>
    <w:r w:rsidRPr="0076729F">
      <w:rPr>
        <w:rStyle w:val="CommentReference"/>
        <w:sz w:val="22"/>
        <w:szCs w:val="22"/>
      </w:rPr>
      <w:annotationRef/>
    </w:r>
  </w:p>
  <w:p w14:paraId="77B5C817" w14:textId="77777777" w:rsidR="000E123F" w:rsidRPr="00C067EB" w:rsidRDefault="000E123F" w:rsidP="00664B86">
    <w:pPr>
      <w:pBdr>
        <w:bottom w:val="double" w:sz="4" w:space="1" w:color="000000"/>
      </w:pBdr>
      <w:jc w:val="center"/>
      <w:rPr>
        <w:b/>
      </w:rPr>
    </w:pPr>
  </w:p>
  <w:p w14:paraId="13CA03A2" w14:textId="77777777" w:rsidR="000E123F" w:rsidRDefault="000E123F">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8894" w14:textId="77777777" w:rsidR="000E123F" w:rsidRDefault="000E123F" w:rsidP="00664B86">
    <w:pPr>
      <w:pStyle w:val="Header"/>
      <w:jc w:val="center"/>
      <w:rPr>
        <w:b/>
      </w:rPr>
    </w:pPr>
    <w:r>
      <w:rPr>
        <w:b/>
      </w:rPr>
      <w:t>DEFENSE LOGISTICS ACQUISITION DIRECTIVE</w:t>
    </w:r>
  </w:p>
  <w:p w14:paraId="1C2B5D53" w14:textId="77777777" w:rsidR="000E123F" w:rsidRDefault="000E123F" w:rsidP="00664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46A7FE89" w14:textId="0A5224F5" w:rsidR="000E123F" w:rsidRPr="0076729F" w:rsidRDefault="000E123F" w:rsidP="00FD6D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PART 5</w:t>
    </w:r>
    <w:r>
      <w:rPr>
        <w:b/>
      </w:rPr>
      <w:t>2</w:t>
    </w:r>
    <w:r w:rsidRPr="0076729F">
      <w:rPr>
        <w:b/>
      </w:rPr>
      <w:t xml:space="preserve"> – </w:t>
    </w:r>
    <w:r>
      <w:rPr>
        <w:b/>
      </w:rPr>
      <w:t>SOLICITATION PROVISIONS AND CONTRACT CLAUSES</w:t>
    </w:r>
  </w:p>
  <w:p w14:paraId="35DCAF41" w14:textId="77777777" w:rsidR="000E123F" w:rsidRPr="00C067EB" w:rsidRDefault="000E123F" w:rsidP="00664B86">
    <w:pPr>
      <w:pBdr>
        <w:bottom w:val="double" w:sz="4" w:space="1" w:color="000000"/>
      </w:pBdr>
      <w:jc w:val="center"/>
      <w:rPr>
        <w:b/>
      </w:rPr>
    </w:pPr>
  </w:p>
  <w:p w14:paraId="6E3C1026" w14:textId="77777777" w:rsidR="000E123F" w:rsidRPr="00664B86" w:rsidRDefault="000E123F" w:rsidP="00664B86">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E43BB" w14:textId="77777777" w:rsidR="000E123F" w:rsidRDefault="000E123F" w:rsidP="00664B86">
    <w:pPr>
      <w:pStyle w:val="Header"/>
      <w:jc w:val="center"/>
      <w:rPr>
        <w:b/>
      </w:rPr>
    </w:pPr>
    <w:r>
      <w:rPr>
        <w:b/>
      </w:rPr>
      <w:t>DEFENSE LOGISTICS ACQUISITION DIRECTIVE</w:t>
    </w:r>
  </w:p>
  <w:p w14:paraId="6F1930DA" w14:textId="74435FDD" w:rsidR="000E123F" w:rsidRDefault="000E123F" w:rsidP="005A09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 w:val="left" w:pos="9585"/>
      </w:tabs>
      <w:outlineLvl w:val="0"/>
      <w:rPr>
        <w:b/>
      </w:rPr>
    </w:pPr>
    <w:r>
      <w:rPr>
        <w:b/>
      </w:rPr>
      <w:tab/>
    </w:r>
  </w:p>
  <w:p w14:paraId="2757A417" w14:textId="77777777" w:rsidR="000E123F" w:rsidRPr="0076729F" w:rsidRDefault="000E123F" w:rsidP="00976E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PART 52 – SOLICITATION PROVISIONS AND CONTRACT CLAUSES</w:t>
    </w:r>
  </w:p>
  <w:p w14:paraId="62100F0C" w14:textId="77777777" w:rsidR="000E123F" w:rsidRPr="00C067EB" w:rsidRDefault="000E123F" w:rsidP="00664B86">
    <w:pPr>
      <w:pBdr>
        <w:bottom w:val="double" w:sz="4" w:space="1" w:color="000000"/>
      </w:pBdr>
      <w:jc w:val="center"/>
      <w:rPr>
        <w:b/>
      </w:rPr>
    </w:pPr>
  </w:p>
  <w:p w14:paraId="1D1E1D52" w14:textId="77777777" w:rsidR="000E123F" w:rsidRPr="00AD4FCD" w:rsidRDefault="000E123F" w:rsidP="00FF4E5A">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9FCF1" w14:textId="77777777" w:rsidR="000E123F" w:rsidRDefault="000E123F" w:rsidP="00664B86">
    <w:pPr>
      <w:pStyle w:val="Header"/>
      <w:jc w:val="center"/>
      <w:rPr>
        <w:b/>
      </w:rPr>
    </w:pPr>
    <w:r>
      <w:rPr>
        <w:b/>
      </w:rPr>
      <w:t>DEFENSE LOGISTICS ACQUISITION DIRECTIVE</w:t>
    </w:r>
  </w:p>
  <w:p w14:paraId="4CF97C1F" w14:textId="77777777" w:rsidR="000E123F" w:rsidRDefault="000E123F" w:rsidP="00664B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14:paraId="70BB1747" w14:textId="77777777" w:rsidR="000E123F" w:rsidRPr="0076729F" w:rsidRDefault="000E123F" w:rsidP="005A09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PART 52 – SOLICITATION PROVISIONS AND CONTRACT CLAUSES</w:t>
    </w:r>
  </w:p>
  <w:p w14:paraId="2EAB6AFF" w14:textId="77777777" w:rsidR="000E123F" w:rsidRPr="00C067EB" w:rsidRDefault="000E123F" w:rsidP="00664B86">
    <w:pPr>
      <w:pBdr>
        <w:bottom w:val="double" w:sz="4" w:space="1" w:color="000000"/>
      </w:pBdr>
      <w:jc w:val="center"/>
      <w:rPr>
        <w:b/>
      </w:rPr>
    </w:pPr>
  </w:p>
  <w:p w14:paraId="013488E4" w14:textId="77777777" w:rsidR="000E123F" w:rsidRDefault="000E123F">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DD184" w14:textId="77777777" w:rsidR="000E123F" w:rsidRDefault="000E123F" w:rsidP="00F46986">
    <w:pPr>
      <w:pStyle w:val="Header"/>
      <w:jc w:val="center"/>
      <w:rPr>
        <w:b/>
      </w:rPr>
    </w:pPr>
    <w:r>
      <w:rPr>
        <w:b/>
      </w:rPr>
      <w:t>DEFENSE LOGISTICS ACQUISITION DIRECTIVE</w:t>
    </w:r>
  </w:p>
  <w:p w14:paraId="0A1B8AF9" w14:textId="77777777" w:rsidR="000E123F" w:rsidRDefault="000E123F" w:rsidP="00F469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 w:val="left" w:pos="9585"/>
      </w:tabs>
      <w:outlineLvl w:val="0"/>
      <w:rPr>
        <w:b/>
      </w:rPr>
    </w:pPr>
    <w:r>
      <w:rPr>
        <w:b/>
      </w:rPr>
      <w:tab/>
    </w:r>
  </w:p>
  <w:p w14:paraId="5DAF3A03" w14:textId="01CA82B3" w:rsidR="000E123F" w:rsidRPr="0076729F" w:rsidRDefault="000E123F" w:rsidP="00F469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rPr>
        <w:b/>
      </w:rPr>
    </w:pPr>
    <w:r w:rsidRPr="0076729F">
      <w:rPr>
        <w:b/>
      </w:rPr>
      <w:t>PART 5</w:t>
    </w:r>
    <w:r>
      <w:rPr>
        <w:b/>
      </w:rPr>
      <w:t>3</w:t>
    </w:r>
    <w:r w:rsidRPr="0076729F">
      <w:rPr>
        <w:b/>
      </w:rPr>
      <w:t xml:space="preserve"> – </w:t>
    </w:r>
    <w:r>
      <w:rPr>
        <w:b/>
      </w:rPr>
      <w:t>FORMS</w:t>
    </w:r>
  </w:p>
  <w:p w14:paraId="265170D7" w14:textId="77777777" w:rsidR="000E123F" w:rsidRPr="00C067EB" w:rsidRDefault="000E123F" w:rsidP="00F46986">
    <w:pPr>
      <w:pBdr>
        <w:bottom w:val="double" w:sz="4" w:space="1" w:color="000000"/>
      </w:pBdr>
      <w:jc w:val="center"/>
      <w:rPr>
        <w:b/>
      </w:rPr>
    </w:pPr>
  </w:p>
  <w:p w14:paraId="1D62A33A" w14:textId="77777777" w:rsidR="000E123F" w:rsidRPr="00AD4FCD" w:rsidRDefault="000E123F" w:rsidP="00F46986">
    <w:pPr>
      <w:pStyle w:val="Header"/>
    </w:pPr>
  </w:p>
  <w:p w14:paraId="79F27CF6" w14:textId="77777777" w:rsidR="000E123F" w:rsidRPr="00AD4FCD" w:rsidRDefault="000E123F" w:rsidP="0060392F">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74F68" w14:textId="3C918E78" w:rsidR="000E123F" w:rsidRDefault="000E123F" w:rsidP="00A74B60">
    <w:pPr>
      <w:pStyle w:val="Header"/>
      <w:jc w:val="center"/>
      <w:rPr>
        <w:b/>
      </w:rPr>
    </w:pPr>
    <w:r>
      <w:rPr>
        <w:b/>
      </w:rPr>
      <w:t>DEFENSE LOGISTICS ACQUISITION DIRECTIVE</w:t>
    </w:r>
  </w:p>
  <w:p w14:paraId="3562C8AB" w14:textId="7CFDB0EB" w:rsidR="000E123F" w:rsidRDefault="000E123F">
    <w:pPr>
      <w:pStyle w:val="Header"/>
    </w:pPr>
  </w:p>
  <w:p w14:paraId="723037AB" w14:textId="3BFCA957" w:rsidR="000E123F" w:rsidRDefault="000E123F" w:rsidP="00A74B60">
    <w:pPr>
      <w:pStyle w:val="Header"/>
      <w:jc w:val="center"/>
      <w:rPr>
        <w:b/>
      </w:rPr>
    </w:pPr>
    <w:r w:rsidRPr="00A74B60">
      <w:rPr>
        <w:b/>
      </w:rPr>
      <w:t>PART 53 – FORMS</w:t>
    </w:r>
  </w:p>
  <w:p w14:paraId="3D37CCB2" w14:textId="77777777" w:rsidR="000E123F" w:rsidRPr="00C067EB" w:rsidRDefault="000E123F" w:rsidP="00B870A6">
    <w:pPr>
      <w:pBdr>
        <w:bottom w:val="double" w:sz="4" w:space="1" w:color="000000"/>
      </w:pBdr>
      <w:jc w:val="center"/>
      <w:rPr>
        <w:b/>
      </w:rPr>
    </w:pPr>
  </w:p>
  <w:p w14:paraId="20B49E29" w14:textId="77777777" w:rsidR="000E123F" w:rsidRDefault="000E123F" w:rsidP="00B870A6">
    <w:pPr>
      <w:pStyle w:val="Header"/>
    </w:pPr>
  </w:p>
  <w:p w14:paraId="5C67DB47" w14:textId="77777777" w:rsidR="000E123F" w:rsidRPr="00A74B60" w:rsidRDefault="000E123F" w:rsidP="00A74B60">
    <w:pPr>
      <w:pStyle w:val="Header"/>
      <w:jc w:val="center"/>
      <w:rPr>
        <w:b/>
      </w:rPr>
    </w:pPr>
  </w:p>
  <w:p w14:paraId="79F27CF9" w14:textId="77777777" w:rsidR="000E123F" w:rsidRPr="00580B25" w:rsidRDefault="000E123F" w:rsidP="00580B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D39D7" w14:textId="77777777" w:rsidR="000E123F" w:rsidRDefault="000E123F" w:rsidP="000D6EF7">
    <w:pPr>
      <w:pStyle w:val="Header"/>
      <w:jc w:val="center"/>
      <w:rPr>
        <w:b/>
      </w:rPr>
    </w:pPr>
    <w:r>
      <w:rPr>
        <w:b/>
      </w:rPr>
      <w:t>DEFENSE LOGISTICS ACQUISITION DIRECTIVE</w:t>
    </w:r>
  </w:p>
  <w:p w14:paraId="1BC0A42E" w14:textId="77777777" w:rsidR="000E123F" w:rsidRDefault="000E123F" w:rsidP="000D6EF7">
    <w:pPr>
      <w:pStyle w:val="Header"/>
      <w:jc w:val="center"/>
      <w:rPr>
        <w:b/>
      </w:rPr>
    </w:pPr>
  </w:p>
  <w:p w14:paraId="48673F98" w14:textId="4E8694E8" w:rsidR="000E123F" w:rsidRPr="00AC64E0" w:rsidRDefault="000E123F" w:rsidP="000D6EF7">
    <w:pPr>
      <w:pStyle w:val="Heading1"/>
    </w:pPr>
    <w:r w:rsidRPr="00AC64E0">
      <w:t>PART 3 – IMPROPER BUSINESS PRACTICES AND PERSONAL CONFLICTS OF INTEREST</w:t>
    </w:r>
  </w:p>
  <w:p w14:paraId="3BFF7D9D" w14:textId="77777777" w:rsidR="000E123F" w:rsidRPr="00E012F8" w:rsidRDefault="000E123F" w:rsidP="000D6EF7">
    <w:pPr>
      <w:pStyle w:val="Header"/>
      <w:pBdr>
        <w:bottom w:val="double" w:sz="4" w:space="1" w:color="auto"/>
      </w:pBdr>
      <w:jc w:val="center"/>
      <w:rPr>
        <w:b/>
      </w:rPr>
    </w:pPr>
  </w:p>
  <w:p w14:paraId="5382D03E" w14:textId="77777777" w:rsidR="000E123F" w:rsidRDefault="000E123F" w:rsidP="00D61CF1">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7CFA" w14:textId="77777777" w:rsidR="000E123F" w:rsidRPr="002C385C" w:rsidRDefault="000E123F" w:rsidP="0060392F">
    <w:pPr>
      <w:jc w:val="center"/>
      <w:rPr>
        <w:b/>
        <w:sz w:val="20"/>
      </w:rPr>
    </w:pPr>
    <w:r w:rsidRPr="002C385C">
      <w:rPr>
        <w:b/>
        <w:sz w:val="20"/>
      </w:rPr>
      <w:t>DEFENSE LOGISTICS ACQUISITION DIRECTIVE</w:t>
    </w:r>
  </w:p>
  <w:p w14:paraId="79F27CFB" w14:textId="77777777" w:rsidR="000E123F" w:rsidRPr="00565A36" w:rsidRDefault="000E123F" w:rsidP="0060392F">
    <w:pPr>
      <w:jc w:val="center"/>
    </w:pPr>
  </w:p>
  <w:p w14:paraId="79F27CFC" w14:textId="77777777" w:rsidR="000E123F" w:rsidRPr="00C067EB" w:rsidRDefault="000E123F" w:rsidP="0060392F">
    <w:pPr>
      <w:pBdr>
        <w:bottom w:val="double" w:sz="4" w:space="1" w:color="000000"/>
      </w:pBdr>
      <w:jc w:val="center"/>
      <w:rPr>
        <w:b/>
      </w:rPr>
    </w:pPr>
  </w:p>
  <w:p w14:paraId="79F27CFD" w14:textId="77777777" w:rsidR="000E123F" w:rsidRDefault="000E123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453C" w14:textId="77777777" w:rsidR="000E123F" w:rsidRDefault="000E123F" w:rsidP="009A0AF7">
    <w:pPr>
      <w:pStyle w:val="Header"/>
      <w:jc w:val="center"/>
      <w:rPr>
        <w:b/>
      </w:rPr>
    </w:pPr>
    <w:r>
      <w:rPr>
        <w:b/>
      </w:rPr>
      <w:t>DEFENSE LOGISTICS ACQUISITION DIRECTIVE</w:t>
    </w:r>
  </w:p>
  <w:p w14:paraId="0D10E0D9" w14:textId="77777777" w:rsidR="000E123F" w:rsidRDefault="000E123F" w:rsidP="009A0AF7">
    <w:pPr>
      <w:pStyle w:val="Header"/>
      <w:jc w:val="center"/>
      <w:rPr>
        <w:b/>
      </w:rPr>
    </w:pPr>
  </w:p>
  <w:p w14:paraId="6F3E9969" w14:textId="280E1D26" w:rsidR="000E123F" w:rsidRPr="00AC64E0" w:rsidRDefault="000E123F" w:rsidP="000B6E9D">
    <w:pPr>
      <w:pStyle w:val="Heading1"/>
    </w:pPr>
    <w:r w:rsidRPr="00AC64E0">
      <w:t>PART 3 – IMPROPER BUSINESS PRACTICES AND PERSONAL CONFLICTS OF INTEREST</w:t>
    </w:r>
  </w:p>
  <w:p w14:paraId="4F903ED7" w14:textId="77777777" w:rsidR="000E123F" w:rsidRPr="00E012F8" w:rsidRDefault="000E123F" w:rsidP="000B6E9D">
    <w:pPr>
      <w:pStyle w:val="Header"/>
      <w:pBdr>
        <w:bottom w:val="double" w:sz="4" w:space="1" w:color="auto"/>
      </w:pBdr>
      <w:jc w:val="center"/>
      <w:rPr>
        <w:b/>
      </w:rPr>
    </w:pPr>
  </w:p>
  <w:p w14:paraId="589989B2" w14:textId="77777777" w:rsidR="000E123F" w:rsidRPr="00AD4FCD" w:rsidRDefault="000E123F" w:rsidP="00AD4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A1A1CB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362EA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D2BA2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lowerLetter"/>
      <w:lvlText w:val="(%1)"/>
      <w:lvlJc w:val="left"/>
      <w:pPr>
        <w:ind w:left="120" w:hanging="356"/>
      </w:pPr>
      <w:rPr>
        <w:rFonts w:ascii="Times New Roman" w:hAnsi="Times New Roman" w:cs="Times New Roman"/>
        <w:b w:val="0"/>
        <w:bCs w:val="0"/>
        <w:w w:val="100"/>
        <w:sz w:val="22"/>
        <w:szCs w:val="22"/>
      </w:rPr>
    </w:lvl>
    <w:lvl w:ilvl="1">
      <w:start w:val="1"/>
      <w:numFmt w:val="decimal"/>
      <w:lvlText w:val="(%2)"/>
      <w:lvlJc w:val="left"/>
      <w:pPr>
        <w:ind w:left="650" w:hanging="310"/>
      </w:pPr>
      <w:rPr>
        <w:rFonts w:ascii="Times New Roman" w:hAnsi="Times New Roman" w:cs="Times New Roman"/>
        <w:b w:val="0"/>
        <w:bCs w:val="0"/>
        <w:w w:val="100"/>
        <w:sz w:val="22"/>
        <w:szCs w:val="22"/>
      </w:rPr>
    </w:lvl>
    <w:lvl w:ilvl="2">
      <w:numFmt w:val="bullet"/>
      <w:lvlText w:val="•"/>
      <w:lvlJc w:val="left"/>
      <w:pPr>
        <w:ind w:left="1811" w:hanging="310"/>
      </w:pPr>
    </w:lvl>
    <w:lvl w:ilvl="3">
      <w:numFmt w:val="bullet"/>
      <w:lvlText w:val="•"/>
      <w:lvlJc w:val="left"/>
      <w:pPr>
        <w:ind w:left="2962" w:hanging="310"/>
      </w:pPr>
    </w:lvl>
    <w:lvl w:ilvl="4">
      <w:numFmt w:val="bullet"/>
      <w:lvlText w:val="•"/>
      <w:lvlJc w:val="left"/>
      <w:pPr>
        <w:ind w:left="4113" w:hanging="310"/>
      </w:pPr>
    </w:lvl>
    <w:lvl w:ilvl="5">
      <w:numFmt w:val="bullet"/>
      <w:lvlText w:val="•"/>
      <w:lvlJc w:val="left"/>
      <w:pPr>
        <w:ind w:left="5264" w:hanging="310"/>
      </w:pPr>
    </w:lvl>
    <w:lvl w:ilvl="6">
      <w:numFmt w:val="bullet"/>
      <w:lvlText w:val="•"/>
      <w:lvlJc w:val="left"/>
      <w:pPr>
        <w:ind w:left="6415" w:hanging="310"/>
      </w:pPr>
    </w:lvl>
    <w:lvl w:ilvl="7">
      <w:numFmt w:val="bullet"/>
      <w:lvlText w:val="•"/>
      <w:lvlJc w:val="left"/>
      <w:pPr>
        <w:ind w:left="7566" w:hanging="310"/>
      </w:pPr>
    </w:lvl>
    <w:lvl w:ilvl="8">
      <w:numFmt w:val="bullet"/>
      <w:lvlText w:val="•"/>
      <w:lvlJc w:val="left"/>
      <w:pPr>
        <w:ind w:left="8717" w:hanging="310"/>
      </w:pPr>
    </w:lvl>
  </w:abstractNum>
  <w:abstractNum w:abstractNumId="11" w15:restartNumberingAfterBreak="0">
    <w:nsid w:val="00000403"/>
    <w:multiLevelType w:val="multilevel"/>
    <w:tmpl w:val="00000886"/>
    <w:lvl w:ilvl="0">
      <w:start w:val="1"/>
      <w:numFmt w:val="lowerRoman"/>
      <w:lvlText w:val="(%1)"/>
      <w:lvlJc w:val="left"/>
      <w:pPr>
        <w:ind w:left="120" w:hanging="430"/>
      </w:pPr>
      <w:rPr>
        <w:rFonts w:ascii="Times New Roman" w:hAnsi="Times New Roman" w:cs="Times New Roman"/>
        <w:b w:val="0"/>
        <w:bCs w:val="0"/>
        <w:spacing w:val="-2"/>
        <w:w w:val="100"/>
        <w:sz w:val="22"/>
        <w:szCs w:val="22"/>
      </w:rPr>
    </w:lvl>
    <w:lvl w:ilvl="1">
      <w:numFmt w:val="bullet"/>
      <w:lvlText w:val="•"/>
      <w:lvlJc w:val="left"/>
      <w:pPr>
        <w:ind w:left="1210" w:hanging="430"/>
      </w:pPr>
    </w:lvl>
    <w:lvl w:ilvl="2">
      <w:numFmt w:val="bullet"/>
      <w:lvlText w:val="•"/>
      <w:lvlJc w:val="left"/>
      <w:pPr>
        <w:ind w:left="2300" w:hanging="430"/>
      </w:pPr>
    </w:lvl>
    <w:lvl w:ilvl="3">
      <w:numFmt w:val="bullet"/>
      <w:lvlText w:val="•"/>
      <w:lvlJc w:val="left"/>
      <w:pPr>
        <w:ind w:left="3390" w:hanging="430"/>
      </w:pPr>
    </w:lvl>
    <w:lvl w:ilvl="4">
      <w:numFmt w:val="bullet"/>
      <w:lvlText w:val="•"/>
      <w:lvlJc w:val="left"/>
      <w:pPr>
        <w:ind w:left="4480" w:hanging="430"/>
      </w:pPr>
    </w:lvl>
    <w:lvl w:ilvl="5">
      <w:numFmt w:val="bullet"/>
      <w:lvlText w:val="•"/>
      <w:lvlJc w:val="left"/>
      <w:pPr>
        <w:ind w:left="5570" w:hanging="430"/>
      </w:pPr>
    </w:lvl>
    <w:lvl w:ilvl="6">
      <w:numFmt w:val="bullet"/>
      <w:lvlText w:val="•"/>
      <w:lvlJc w:val="left"/>
      <w:pPr>
        <w:ind w:left="6660" w:hanging="430"/>
      </w:pPr>
    </w:lvl>
    <w:lvl w:ilvl="7">
      <w:numFmt w:val="bullet"/>
      <w:lvlText w:val="•"/>
      <w:lvlJc w:val="left"/>
      <w:pPr>
        <w:ind w:left="7750" w:hanging="430"/>
      </w:pPr>
    </w:lvl>
    <w:lvl w:ilvl="8">
      <w:numFmt w:val="bullet"/>
      <w:lvlText w:val="•"/>
      <w:lvlJc w:val="left"/>
      <w:pPr>
        <w:ind w:left="8840" w:hanging="430"/>
      </w:pPr>
    </w:lvl>
  </w:abstractNum>
  <w:abstractNum w:abstractNumId="12" w15:restartNumberingAfterBreak="0">
    <w:nsid w:val="00000404"/>
    <w:multiLevelType w:val="multilevel"/>
    <w:tmpl w:val="00000887"/>
    <w:lvl w:ilvl="0">
      <w:start w:val="2"/>
      <w:numFmt w:val="decimal"/>
      <w:lvlText w:val="(%1)"/>
      <w:lvlJc w:val="left"/>
      <w:pPr>
        <w:ind w:left="120" w:hanging="310"/>
      </w:pPr>
      <w:rPr>
        <w:rFonts w:ascii="Times New Roman" w:hAnsi="Times New Roman" w:cs="Times New Roman"/>
        <w:b w:val="0"/>
        <w:bCs w:val="0"/>
        <w:w w:val="100"/>
        <w:sz w:val="22"/>
        <w:szCs w:val="22"/>
      </w:rPr>
    </w:lvl>
    <w:lvl w:ilvl="1">
      <w:start w:val="1"/>
      <w:numFmt w:val="lowerRoman"/>
      <w:lvlText w:val="(%2)"/>
      <w:lvlJc w:val="left"/>
      <w:pPr>
        <w:ind w:left="936" w:hanging="485"/>
      </w:pPr>
      <w:rPr>
        <w:rFonts w:ascii="Times New Roman" w:hAnsi="Times New Roman" w:cs="Times New Roman"/>
        <w:b w:val="0"/>
        <w:bCs w:val="0"/>
        <w:spacing w:val="-2"/>
        <w:w w:val="100"/>
        <w:sz w:val="22"/>
        <w:szCs w:val="22"/>
      </w:rPr>
    </w:lvl>
    <w:lvl w:ilvl="2">
      <w:numFmt w:val="bullet"/>
      <w:lvlText w:val="•"/>
      <w:lvlJc w:val="left"/>
      <w:pPr>
        <w:ind w:left="2060" w:hanging="485"/>
      </w:pPr>
    </w:lvl>
    <w:lvl w:ilvl="3">
      <w:numFmt w:val="bullet"/>
      <w:lvlText w:val="•"/>
      <w:lvlJc w:val="left"/>
      <w:pPr>
        <w:ind w:left="3180" w:hanging="485"/>
      </w:pPr>
    </w:lvl>
    <w:lvl w:ilvl="4">
      <w:numFmt w:val="bullet"/>
      <w:lvlText w:val="•"/>
      <w:lvlJc w:val="left"/>
      <w:pPr>
        <w:ind w:left="4300" w:hanging="485"/>
      </w:pPr>
    </w:lvl>
    <w:lvl w:ilvl="5">
      <w:numFmt w:val="bullet"/>
      <w:lvlText w:val="•"/>
      <w:lvlJc w:val="left"/>
      <w:pPr>
        <w:ind w:left="5420" w:hanging="485"/>
      </w:pPr>
    </w:lvl>
    <w:lvl w:ilvl="6">
      <w:numFmt w:val="bullet"/>
      <w:lvlText w:val="•"/>
      <w:lvlJc w:val="left"/>
      <w:pPr>
        <w:ind w:left="6540" w:hanging="485"/>
      </w:pPr>
    </w:lvl>
    <w:lvl w:ilvl="7">
      <w:numFmt w:val="bullet"/>
      <w:lvlText w:val="•"/>
      <w:lvlJc w:val="left"/>
      <w:pPr>
        <w:ind w:left="7660" w:hanging="485"/>
      </w:pPr>
    </w:lvl>
    <w:lvl w:ilvl="8">
      <w:numFmt w:val="bullet"/>
      <w:lvlText w:val="•"/>
      <w:lvlJc w:val="left"/>
      <w:pPr>
        <w:ind w:left="8780" w:hanging="485"/>
      </w:pPr>
    </w:lvl>
  </w:abstractNum>
  <w:abstractNum w:abstractNumId="13" w15:restartNumberingAfterBreak="0">
    <w:nsid w:val="00000405"/>
    <w:multiLevelType w:val="multilevel"/>
    <w:tmpl w:val="00000888"/>
    <w:lvl w:ilvl="0">
      <w:start w:val="2"/>
      <w:numFmt w:val="lowerLetter"/>
      <w:lvlText w:val="(%1)"/>
      <w:lvlJc w:val="left"/>
      <w:pPr>
        <w:ind w:left="120" w:hanging="368"/>
      </w:pPr>
      <w:rPr>
        <w:rFonts w:ascii="Times New Roman" w:hAnsi="Times New Roman" w:cs="Times New Roman"/>
        <w:b w:val="0"/>
        <w:bCs w:val="0"/>
        <w:w w:val="100"/>
        <w:sz w:val="22"/>
        <w:szCs w:val="22"/>
      </w:rPr>
    </w:lvl>
    <w:lvl w:ilvl="1">
      <w:start w:val="1"/>
      <w:numFmt w:val="decimal"/>
      <w:lvlText w:val="(%2)"/>
      <w:lvlJc w:val="left"/>
      <w:pPr>
        <w:ind w:left="120" w:hanging="368"/>
      </w:pPr>
      <w:rPr>
        <w:rFonts w:ascii="Times New Roman" w:hAnsi="Times New Roman" w:cs="Times New Roman"/>
        <w:b w:val="0"/>
        <w:bCs w:val="0"/>
        <w:spacing w:val="-3"/>
        <w:w w:val="100"/>
        <w:sz w:val="22"/>
        <w:szCs w:val="22"/>
      </w:rPr>
    </w:lvl>
    <w:lvl w:ilvl="2">
      <w:numFmt w:val="bullet"/>
      <w:lvlText w:val="•"/>
      <w:lvlJc w:val="left"/>
      <w:pPr>
        <w:ind w:left="2300" w:hanging="368"/>
      </w:pPr>
    </w:lvl>
    <w:lvl w:ilvl="3">
      <w:numFmt w:val="bullet"/>
      <w:lvlText w:val="•"/>
      <w:lvlJc w:val="left"/>
      <w:pPr>
        <w:ind w:left="3390" w:hanging="368"/>
      </w:pPr>
    </w:lvl>
    <w:lvl w:ilvl="4">
      <w:numFmt w:val="bullet"/>
      <w:lvlText w:val="•"/>
      <w:lvlJc w:val="left"/>
      <w:pPr>
        <w:ind w:left="4480" w:hanging="368"/>
      </w:pPr>
    </w:lvl>
    <w:lvl w:ilvl="5">
      <w:numFmt w:val="bullet"/>
      <w:lvlText w:val="•"/>
      <w:lvlJc w:val="left"/>
      <w:pPr>
        <w:ind w:left="5570" w:hanging="368"/>
      </w:pPr>
    </w:lvl>
    <w:lvl w:ilvl="6">
      <w:numFmt w:val="bullet"/>
      <w:lvlText w:val="•"/>
      <w:lvlJc w:val="left"/>
      <w:pPr>
        <w:ind w:left="6660" w:hanging="368"/>
      </w:pPr>
    </w:lvl>
    <w:lvl w:ilvl="7">
      <w:numFmt w:val="bullet"/>
      <w:lvlText w:val="•"/>
      <w:lvlJc w:val="left"/>
      <w:pPr>
        <w:ind w:left="7750" w:hanging="368"/>
      </w:pPr>
    </w:lvl>
    <w:lvl w:ilvl="8">
      <w:numFmt w:val="bullet"/>
      <w:lvlText w:val="•"/>
      <w:lvlJc w:val="left"/>
      <w:pPr>
        <w:ind w:left="8840" w:hanging="368"/>
      </w:pPr>
    </w:lvl>
  </w:abstractNum>
  <w:abstractNum w:abstractNumId="14" w15:restartNumberingAfterBreak="0">
    <w:nsid w:val="00000406"/>
    <w:multiLevelType w:val="multilevel"/>
    <w:tmpl w:val="00000889"/>
    <w:lvl w:ilvl="0">
      <w:start w:val="7"/>
      <w:numFmt w:val="lowerLetter"/>
      <w:lvlText w:val="(%1)"/>
      <w:lvlJc w:val="left"/>
      <w:pPr>
        <w:ind w:left="100" w:hanging="312"/>
      </w:pPr>
      <w:rPr>
        <w:rFonts w:ascii="Times New Roman" w:hAnsi="Times New Roman" w:cs="Times New Roman"/>
        <w:b w:val="0"/>
        <w:bCs w:val="0"/>
        <w:spacing w:val="-3"/>
        <w:w w:val="100"/>
        <w:sz w:val="22"/>
        <w:szCs w:val="22"/>
      </w:rPr>
    </w:lvl>
    <w:lvl w:ilvl="1">
      <w:numFmt w:val="bullet"/>
      <w:lvlText w:val="•"/>
      <w:lvlJc w:val="left"/>
      <w:pPr>
        <w:ind w:left="1184" w:hanging="312"/>
      </w:pPr>
    </w:lvl>
    <w:lvl w:ilvl="2">
      <w:numFmt w:val="bullet"/>
      <w:lvlText w:val="•"/>
      <w:lvlJc w:val="left"/>
      <w:pPr>
        <w:ind w:left="2268" w:hanging="312"/>
      </w:pPr>
    </w:lvl>
    <w:lvl w:ilvl="3">
      <w:numFmt w:val="bullet"/>
      <w:lvlText w:val="•"/>
      <w:lvlJc w:val="left"/>
      <w:pPr>
        <w:ind w:left="3352" w:hanging="312"/>
      </w:pPr>
    </w:lvl>
    <w:lvl w:ilvl="4">
      <w:numFmt w:val="bullet"/>
      <w:lvlText w:val="•"/>
      <w:lvlJc w:val="left"/>
      <w:pPr>
        <w:ind w:left="4436" w:hanging="312"/>
      </w:pPr>
    </w:lvl>
    <w:lvl w:ilvl="5">
      <w:numFmt w:val="bullet"/>
      <w:lvlText w:val="•"/>
      <w:lvlJc w:val="left"/>
      <w:pPr>
        <w:ind w:left="5520" w:hanging="312"/>
      </w:pPr>
    </w:lvl>
    <w:lvl w:ilvl="6">
      <w:numFmt w:val="bullet"/>
      <w:lvlText w:val="•"/>
      <w:lvlJc w:val="left"/>
      <w:pPr>
        <w:ind w:left="6604" w:hanging="312"/>
      </w:pPr>
    </w:lvl>
    <w:lvl w:ilvl="7">
      <w:numFmt w:val="bullet"/>
      <w:lvlText w:val="•"/>
      <w:lvlJc w:val="left"/>
      <w:pPr>
        <w:ind w:left="7688" w:hanging="312"/>
      </w:pPr>
    </w:lvl>
    <w:lvl w:ilvl="8">
      <w:numFmt w:val="bullet"/>
      <w:lvlText w:val="•"/>
      <w:lvlJc w:val="left"/>
      <w:pPr>
        <w:ind w:left="8772" w:hanging="312"/>
      </w:pPr>
    </w:lvl>
  </w:abstractNum>
  <w:abstractNum w:abstractNumId="15" w15:restartNumberingAfterBreak="0">
    <w:nsid w:val="02F35EDB"/>
    <w:multiLevelType w:val="single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abstractNum>
  <w:abstractNum w:abstractNumId="16" w15:restartNumberingAfterBreak="0">
    <w:nsid w:val="070B59F1"/>
    <w:multiLevelType w:val="hybridMultilevel"/>
    <w:tmpl w:val="2794B9F6"/>
    <w:lvl w:ilvl="0" w:tplc="E82C95F4">
      <w:start w:val="1"/>
      <w:numFmt w:val="lowerRoman"/>
      <w:lvlText w:val="(%1)"/>
      <w:lvlJc w:val="left"/>
      <w:pPr>
        <w:ind w:left="996" w:hanging="72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7" w15:restartNumberingAfterBreak="0">
    <w:nsid w:val="0B752CF8"/>
    <w:multiLevelType w:val="hybridMultilevel"/>
    <w:tmpl w:val="073AA5A0"/>
    <w:lvl w:ilvl="0" w:tplc="3E0496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9" w15:restartNumberingAfterBreak="0">
    <w:nsid w:val="18BB039F"/>
    <w:multiLevelType w:val="hybridMultilevel"/>
    <w:tmpl w:val="C16E3D58"/>
    <w:lvl w:ilvl="0" w:tplc="90C2DD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E21281"/>
    <w:multiLevelType w:val="hybridMultilevel"/>
    <w:tmpl w:val="04B03D86"/>
    <w:lvl w:ilvl="0" w:tplc="B0ECEEC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1131397"/>
    <w:multiLevelType w:val="hybridMultilevel"/>
    <w:tmpl w:val="2CF4EDA0"/>
    <w:lvl w:ilvl="0" w:tplc="382C8072">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4B3EF1"/>
    <w:multiLevelType w:val="hybridMultilevel"/>
    <w:tmpl w:val="55B8EFB2"/>
    <w:lvl w:ilvl="0" w:tplc="429EFC4A">
      <w:start w:val="1"/>
      <w:numFmt w:val="decimal"/>
      <w:lvlText w:val="(%1)"/>
      <w:lvlJc w:val="left"/>
      <w:pPr>
        <w:ind w:left="480" w:hanging="372"/>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3" w15:restartNumberingAfterBreak="0">
    <w:nsid w:val="2D2E74F9"/>
    <w:multiLevelType w:val="hybridMultilevel"/>
    <w:tmpl w:val="B8A66C6A"/>
    <w:lvl w:ilvl="0" w:tplc="C014748C">
      <w:start w:val="1"/>
      <w:numFmt w:val="lowerRoman"/>
      <w:lvlText w:val="(%1)"/>
      <w:lvlJc w:val="left"/>
      <w:pPr>
        <w:ind w:left="1755" w:hanging="72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15:restartNumberingAfterBreak="0">
    <w:nsid w:val="2EF815A4"/>
    <w:multiLevelType w:val="hybridMultilevel"/>
    <w:tmpl w:val="3F260990"/>
    <w:lvl w:ilvl="0" w:tplc="5794234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36275BF"/>
    <w:multiLevelType w:val="hybridMultilevel"/>
    <w:tmpl w:val="E9FADE98"/>
    <w:lvl w:ilvl="0" w:tplc="2B72295A">
      <w:start w:val="1"/>
      <w:numFmt w:val="upperLetter"/>
      <w:lvlText w:val="(%1)"/>
      <w:lvlJc w:val="left"/>
      <w:pPr>
        <w:ind w:left="1125" w:hanging="360"/>
      </w:pPr>
      <w:rPr>
        <w:rFonts w:hint="default"/>
        <w:b w:val="0"/>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8E70B5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CAF2D23"/>
    <w:multiLevelType w:val="singleLevel"/>
    <w:tmpl w:val="8F2646EE"/>
    <w:styleLink w:val="1ai21"/>
    <w:lvl w:ilvl="0">
      <w:start w:val="2"/>
      <w:numFmt w:val="decimal"/>
      <w:lvlText w:val="(%1)"/>
      <w:lvlJc w:val="left"/>
      <w:pPr>
        <w:tabs>
          <w:tab w:val="num" w:pos="870"/>
        </w:tabs>
        <w:ind w:left="870" w:hanging="480"/>
      </w:pPr>
      <w:rPr>
        <w:rFonts w:hint="default"/>
      </w:rPr>
    </w:lvl>
  </w:abstractNum>
  <w:abstractNum w:abstractNumId="29" w15:restartNumberingAfterBreak="0">
    <w:nsid w:val="5A0D00BC"/>
    <w:multiLevelType w:val="hybridMultilevel"/>
    <w:tmpl w:val="B8A66C6A"/>
    <w:lvl w:ilvl="0" w:tplc="C014748C">
      <w:start w:val="1"/>
      <w:numFmt w:val="lowerRoman"/>
      <w:lvlText w:val="(%1)"/>
      <w:lvlJc w:val="left"/>
      <w:pPr>
        <w:ind w:left="1755" w:hanging="72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0" w15:restartNumberingAfterBreak="0">
    <w:nsid w:val="5BB14D97"/>
    <w:multiLevelType w:val="hybridMultilevel"/>
    <w:tmpl w:val="C0227996"/>
    <w:lvl w:ilvl="0" w:tplc="1E90FCBE">
      <w:start w:val="2"/>
      <w:numFmt w:val="lowerRoman"/>
      <w:lvlText w:val="(%1)"/>
      <w:lvlJc w:val="left"/>
      <w:pPr>
        <w:ind w:left="1044" w:hanging="72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31" w15:restartNumberingAfterBreak="0">
    <w:nsid w:val="5D473950"/>
    <w:multiLevelType w:val="hybridMultilevel"/>
    <w:tmpl w:val="D5F26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0A2445"/>
    <w:multiLevelType w:val="hybridMultilevel"/>
    <w:tmpl w:val="97D0AB58"/>
    <w:lvl w:ilvl="0" w:tplc="FF54FC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EF3CD5"/>
    <w:multiLevelType w:val="hybridMultilevel"/>
    <w:tmpl w:val="B8A66C6A"/>
    <w:lvl w:ilvl="0" w:tplc="C014748C">
      <w:start w:val="1"/>
      <w:numFmt w:val="lowerRoman"/>
      <w:lvlText w:val="(%1)"/>
      <w:lvlJc w:val="left"/>
      <w:pPr>
        <w:ind w:left="1755" w:hanging="72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34" w15:restartNumberingAfterBreak="0">
    <w:nsid w:val="6D8026EF"/>
    <w:multiLevelType w:val="multilevel"/>
    <w:tmpl w:val="D6760264"/>
    <w:lvl w:ilvl="0">
      <w:start w:val="17"/>
      <w:numFmt w:val="decimal"/>
      <w:lvlText w:val="%1"/>
      <w:lvlJc w:val="left"/>
      <w:pPr>
        <w:ind w:left="708" w:hanging="708"/>
      </w:pPr>
      <w:rPr>
        <w:rFonts w:hint="default"/>
        <w:b/>
      </w:rPr>
    </w:lvl>
    <w:lvl w:ilvl="1">
      <w:start w:val="9502"/>
      <w:numFmt w:val="decimal"/>
      <w:lvlText w:val="%1.%2"/>
      <w:lvlJc w:val="left"/>
      <w:pPr>
        <w:ind w:left="708" w:hanging="70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66978C9"/>
    <w:multiLevelType w:val="hybridMultilevel"/>
    <w:tmpl w:val="3940D058"/>
    <w:lvl w:ilvl="0" w:tplc="9A985E3A">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37" w15:restartNumberingAfterBreak="0">
    <w:nsid w:val="7D7118B7"/>
    <w:multiLevelType w:val="hybridMultilevel"/>
    <w:tmpl w:val="38BCE46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B212E29E">
      <w:start w:val="1"/>
      <w:numFmt w:val="lowerLetter"/>
      <w:lvlText w:val="(%4)"/>
      <w:lvlJc w:val="left"/>
      <w:pPr>
        <w:ind w:left="2880" w:hanging="360"/>
      </w:pPr>
      <w:rPr>
        <w:rFonts w:hint="default"/>
        <w:color w:val="auto"/>
        <w:u w:val="no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664CD4"/>
    <w:multiLevelType w:val="hybridMultilevel"/>
    <w:tmpl w:val="1752E5B2"/>
    <w:lvl w:ilvl="0" w:tplc="264A6CEC">
      <w:start w:val="1"/>
      <w:numFmt w:val="lowerRoman"/>
      <w:lvlText w:val="(%1)"/>
      <w:lvlJc w:val="left"/>
      <w:pPr>
        <w:ind w:left="996" w:hanging="72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num w:numId="1">
    <w:abstractNumId w:val="28"/>
  </w:num>
  <w:num w:numId="2">
    <w:abstractNumId w:val="27"/>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26"/>
  </w:num>
  <w:num w:numId="16">
    <w:abstractNumId w:val="30"/>
  </w:num>
  <w:num w:numId="17">
    <w:abstractNumId w:val="36"/>
  </w:num>
  <w:num w:numId="18">
    <w:abstractNumId w:val="34"/>
  </w:num>
  <w:num w:numId="19">
    <w:abstractNumId w:val="20"/>
  </w:num>
  <w:num w:numId="20">
    <w:abstractNumId w:val="37"/>
  </w:num>
  <w:num w:numId="21">
    <w:abstractNumId w:val="32"/>
  </w:num>
  <w:num w:numId="22">
    <w:abstractNumId w:val="16"/>
  </w:num>
  <w:num w:numId="23">
    <w:abstractNumId w:val="38"/>
  </w:num>
  <w:num w:numId="24">
    <w:abstractNumId w:val="24"/>
  </w:num>
  <w:num w:numId="25">
    <w:abstractNumId w:val="35"/>
  </w:num>
  <w:num w:numId="26">
    <w:abstractNumId w:val="23"/>
  </w:num>
  <w:num w:numId="27">
    <w:abstractNumId w:val="29"/>
  </w:num>
  <w:num w:numId="28">
    <w:abstractNumId w:val="33"/>
  </w:num>
  <w:num w:numId="29">
    <w:abstractNumId w:val="31"/>
  </w:num>
  <w:num w:numId="30">
    <w:abstractNumId w:val="22"/>
  </w:num>
  <w:num w:numId="31">
    <w:abstractNumId w:val="25"/>
  </w:num>
  <w:num w:numId="32">
    <w:abstractNumId w:val="14"/>
  </w:num>
  <w:num w:numId="33">
    <w:abstractNumId w:val="13"/>
  </w:num>
  <w:num w:numId="34">
    <w:abstractNumId w:val="12"/>
  </w:num>
  <w:num w:numId="35">
    <w:abstractNumId w:val="11"/>
  </w:num>
  <w:num w:numId="36">
    <w:abstractNumId w:val="10"/>
  </w:num>
  <w:num w:numId="37">
    <w:abstractNumId w:val="19"/>
  </w:num>
  <w:num w:numId="38">
    <w:abstractNumId w:val="21"/>
  </w:num>
  <w:num w:numId="3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550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A4A"/>
    <w:rsid w:val="0000019B"/>
    <w:rsid w:val="00000B09"/>
    <w:rsid w:val="00001835"/>
    <w:rsid w:val="000018C0"/>
    <w:rsid w:val="00001D60"/>
    <w:rsid w:val="00001F83"/>
    <w:rsid w:val="000021EA"/>
    <w:rsid w:val="00002877"/>
    <w:rsid w:val="00002CC5"/>
    <w:rsid w:val="00002DED"/>
    <w:rsid w:val="00002FFB"/>
    <w:rsid w:val="000038D4"/>
    <w:rsid w:val="000039FD"/>
    <w:rsid w:val="00003ABD"/>
    <w:rsid w:val="00003ABF"/>
    <w:rsid w:val="000045AC"/>
    <w:rsid w:val="00004AEF"/>
    <w:rsid w:val="00005042"/>
    <w:rsid w:val="0000508D"/>
    <w:rsid w:val="00005A23"/>
    <w:rsid w:val="00005B25"/>
    <w:rsid w:val="00006002"/>
    <w:rsid w:val="00006114"/>
    <w:rsid w:val="000063EE"/>
    <w:rsid w:val="000065E7"/>
    <w:rsid w:val="000066C8"/>
    <w:rsid w:val="00006A42"/>
    <w:rsid w:val="00006C0C"/>
    <w:rsid w:val="000073A6"/>
    <w:rsid w:val="00007596"/>
    <w:rsid w:val="00007794"/>
    <w:rsid w:val="00010311"/>
    <w:rsid w:val="00010337"/>
    <w:rsid w:val="0001092D"/>
    <w:rsid w:val="00010B37"/>
    <w:rsid w:val="00010BF7"/>
    <w:rsid w:val="0001127A"/>
    <w:rsid w:val="00011700"/>
    <w:rsid w:val="00011A89"/>
    <w:rsid w:val="00011C9D"/>
    <w:rsid w:val="0001230F"/>
    <w:rsid w:val="000127FF"/>
    <w:rsid w:val="00012C1F"/>
    <w:rsid w:val="00012F60"/>
    <w:rsid w:val="00012F75"/>
    <w:rsid w:val="000133B9"/>
    <w:rsid w:val="000133EC"/>
    <w:rsid w:val="0001359F"/>
    <w:rsid w:val="000135FD"/>
    <w:rsid w:val="00013CD1"/>
    <w:rsid w:val="0001445E"/>
    <w:rsid w:val="000145C1"/>
    <w:rsid w:val="00014911"/>
    <w:rsid w:val="00014B80"/>
    <w:rsid w:val="00014B9F"/>
    <w:rsid w:val="00014CE6"/>
    <w:rsid w:val="0001515C"/>
    <w:rsid w:val="000151EF"/>
    <w:rsid w:val="000152E0"/>
    <w:rsid w:val="000157D7"/>
    <w:rsid w:val="00015969"/>
    <w:rsid w:val="000169F8"/>
    <w:rsid w:val="00016A5B"/>
    <w:rsid w:val="000171B8"/>
    <w:rsid w:val="000172A9"/>
    <w:rsid w:val="00017D8F"/>
    <w:rsid w:val="0002012C"/>
    <w:rsid w:val="0002034D"/>
    <w:rsid w:val="000205AB"/>
    <w:rsid w:val="00020C59"/>
    <w:rsid w:val="000211E4"/>
    <w:rsid w:val="0002184A"/>
    <w:rsid w:val="00021D95"/>
    <w:rsid w:val="00021EE6"/>
    <w:rsid w:val="0002226E"/>
    <w:rsid w:val="000225EC"/>
    <w:rsid w:val="000227CA"/>
    <w:rsid w:val="00022854"/>
    <w:rsid w:val="00022E21"/>
    <w:rsid w:val="00022E37"/>
    <w:rsid w:val="00022FC7"/>
    <w:rsid w:val="000231F5"/>
    <w:rsid w:val="000240A6"/>
    <w:rsid w:val="00024422"/>
    <w:rsid w:val="0002467B"/>
    <w:rsid w:val="000246CD"/>
    <w:rsid w:val="00024A42"/>
    <w:rsid w:val="00024B2F"/>
    <w:rsid w:val="00024B6F"/>
    <w:rsid w:val="00025188"/>
    <w:rsid w:val="00025846"/>
    <w:rsid w:val="00025875"/>
    <w:rsid w:val="00025890"/>
    <w:rsid w:val="00025A44"/>
    <w:rsid w:val="00025EE8"/>
    <w:rsid w:val="0002604D"/>
    <w:rsid w:val="0002619E"/>
    <w:rsid w:val="00026365"/>
    <w:rsid w:val="0002679E"/>
    <w:rsid w:val="00026B8A"/>
    <w:rsid w:val="00026D47"/>
    <w:rsid w:val="00026DAC"/>
    <w:rsid w:val="0002701F"/>
    <w:rsid w:val="0002713B"/>
    <w:rsid w:val="00027481"/>
    <w:rsid w:val="0002760A"/>
    <w:rsid w:val="0002769C"/>
    <w:rsid w:val="00027D3D"/>
    <w:rsid w:val="00027D3E"/>
    <w:rsid w:val="0003027F"/>
    <w:rsid w:val="00030293"/>
    <w:rsid w:val="00030831"/>
    <w:rsid w:val="00030D0D"/>
    <w:rsid w:val="000315F9"/>
    <w:rsid w:val="00032281"/>
    <w:rsid w:val="00032420"/>
    <w:rsid w:val="000329C6"/>
    <w:rsid w:val="00032DE7"/>
    <w:rsid w:val="00033063"/>
    <w:rsid w:val="0003372F"/>
    <w:rsid w:val="00033AF5"/>
    <w:rsid w:val="00033D39"/>
    <w:rsid w:val="00033E03"/>
    <w:rsid w:val="00033F36"/>
    <w:rsid w:val="0003421C"/>
    <w:rsid w:val="00034334"/>
    <w:rsid w:val="0003446A"/>
    <w:rsid w:val="00034552"/>
    <w:rsid w:val="00034E9A"/>
    <w:rsid w:val="0003508C"/>
    <w:rsid w:val="00035651"/>
    <w:rsid w:val="00035E97"/>
    <w:rsid w:val="00035FD2"/>
    <w:rsid w:val="0003673B"/>
    <w:rsid w:val="00036F36"/>
    <w:rsid w:val="00036FA7"/>
    <w:rsid w:val="00037356"/>
    <w:rsid w:val="00037A35"/>
    <w:rsid w:val="00037BD2"/>
    <w:rsid w:val="0004012F"/>
    <w:rsid w:val="000405A9"/>
    <w:rsid w:val="0004131A"/>
    <w:rsid w:val="000415B1"/>
    <w:rsid w:val="00041B26"/>
    <w:rsid w:val="0004216B"/>
    <w:rsid w:val="000422F3"/>
    <w:rsid w:val="000424B4"/>
    <w:rsid w:val="00042897"/>
    <w:rsid w:val="00042921"/>
    <w:rsid w:val="00042AB2"/>
    <w:rsid w:val="00043093"/>
    <w:rsid w:val="000432BE"/>
    <w:rsid w:val="000437BF"/>
    <w:rsid w:val="000438A8"/>
    <w:rsid w:val="00043C38"/>
    <w:rsid w:val="00044A90"/>
    <w:rsid w:val="000450A1"/>
    <w:rsid w:val="00045E34"/>
    <w:rsid w:val="00045E67"/>
    <w:rsid w:val="000463F0"/>
    <w:rsid w:val="000467ED"/>
    <w:rsid w:val="00046837"/>
    <w:rsid w:val="000469DB"/>
    <w:rsid w:val="00046D12"/>
    <w:rsid w:val="0004704C"/>
    <w:rsid w:val="00047571"/>
    <w:rsid w:val="00047ADA"/>
    <w:rsid w:val="00050526"/>
    <w:rsid w:val="00050A47"/>
    <w:rsid w:val="00050F1A"/>
    <w:rsid w:val="000512FD"/>
    <w:rsid w:val="00051687"/>
    <w:rsid w:val="000518BA"/>
    <w:rsid w:val="00051BFF"/>
    <w:rsid w:val="00052015"/>
    <w:rsid w:val="00052371"/>
    <w:rsid w:val="0005271F"/>
    <w:rsid w:val="00052B8A"/>
    <w:rsid w:val="0005337A"/>
    <w:rsid w:val="00053415"/>
    <w:rsid w:val="00053964"/>
    <w:rsid w:val="00053A70"/>
    <w:rsid w:val="0005404D"/>
    <w:rsid w:val="000542A9"/>
    <w:rsid w:val="00054986"/>
    <w:rsid w:val="000554ED"/>
    <w:rsid w:val="000555F5"/>
    <w:rsid w:val="000556A0"/>
    <w:rsid w:val="00055A99"/>
    <w:rsid w:val="00055C3D"/>
    <w:rsid w:val="00056119"/>
    <w:rsid w:val="0005615B"/>
    <w:rsid w:val="000561C7"/>
    <w:rsid w:val="0005654C"/>
    <w:rsid w:val="00056743"/>
    <w:rsid w:val="000573A6"/>
    <w:rsid w:val="0005745E"/>
    <w:rsid w:val="000574D0"/>
    <w:rsid w:val="000575DB"/>
    <w:rsid w:val="00057C7F"/>
    <w:rsid w:val="00057CBB"/>
    <w:rsid w:val="00057DF5"/>
    <w:rsid w:val="00057F6E"/>
    <w:rsid w:val="00060225"/>
    <w:rsid w:val="0006026C"/>
    <w:rsid w:val="00060EDB"/>
    <w:rsid w:val="00061487"/>
    <w:rsid w:val="000615BB"/>
    <w:rsid w:val="00061664"/>
    <w:rsid w:val="00061A19"/>
    <w:rsid w:val="00061B67"/>
    <w:rsid w:val="00061C1C"/>
    <w:rsid w:val="00061D9F"/>
    <w:rsid w:val="0006248B"/>
    <w:rsid w:val="00062523"/>
    <w:rsid w:val="0006293B"/>
    <w:rsid w:val="00062B28"/>
    <w:rsid w:val="00062E44"/>
    <w:rsid w:val="00062EDA"/>
    <w:rsid w:val="000635E3"/>
    <w:rsid w:val="00063B4B"/>
    <w:rsid w:val="00063F0F"/>
    <w:rsid w:val="00063FB5"/>
    <w:rsid w:val="00064261"/>
    <w:rsid w:val="000643B5"/>
    <w:rsid w:val="00064426"/>
    <w:rsid w:val="00064444"/>
    <w:rsid w:val="00064A35"/>
    <w:rsid w:val="00065141"/>
    <w:rsid w:val="0006576D"/>
    <w:rsid w:val="0006581E"/>
    <w:rsid w:val="0006593E"/>
    <w:rsid w:val="00065F7D"/>
    <w:rsid w:val="000666D0"/>
    <w:rsid w:val="0006674B"/>
    <w:rsid w:val="0006679C"/>
    <w:rsid w:val="00067C8B"/>
    <w:rsid w:val="00067F5D"/>
    <w:rsid w:val="00070262"/>
    <w:rsid w:val="0007075A"/>
    <w:rsid w:val="00070CE5"/>
    <w:rsid w:val="00071027"/>
    <w:rsid w:val="00071F68"/>
    <w:rsid w:val="0007270D"/>
    <w:rsid w:val="000728E2"/>
    <w:rsid w:val="000736D0"/>
    <w:rsid w:val="000737A8"/>
    <w:rsid w:val="000738D6"/>
    <w:rsid w:val="00073992"/>
    <w:rsid w:val="000740BA"/>
    <w:rsid w:val="00074C90"/>
    <w:rsid w:val="00074E17"/>
    <w:rsid w:val="00075028"/>
    <w:rsid w:val="00075301"/>
    <w:rsid w:val="0007533B"/>
    <w:rsid w:val="00075B24"/>
    <w:rsid w:val="0007614A"/>
    <w:rsid w:val="0007620C"/>
    <w:rsid w:val="000769E6"/>
    <w:rsid w:val="0007737E"/>
    <w:rsid w:val="00080003"/>
    <w:rsid w:val="00080088"/>
    <w:rsid w:val="00080185"/>
    <w:rsid w:val="000801C8"/>
    <w:rsid w:val="000807B8"/>
    <w:rsid w:val="00080C32"/>
    <w:rsid w:val="00080E6D"/>
    <w:rsid w:val="000813D5"/>
    <w:rsid w:val="000814A9"/>
    <w:rsid w:val="0008156C"/>
    <w:rsid w:val="0008268D"/>
    <w:rsid w:val="000826C6"/>
    <w:rsid w:val="00082A67"/>
    <w:rsid w:val="00082ACB"/>
    <w:rsid w:val="00082B96"/>
    <w:rsid w:val="00082DEC"/>
    <w:rsid w:val="00083181"/>
    <w:rsid w:val="00083250"/>
    <w:rsid w:val="00083435"/>
    <w:rsid w:val="000834F0"/>
    <w:rsid w:val="00083564"/>
    <w:rsid w:val="000835F2"/>
    <w:rsid w:val="0008362A"/>
    <w:rsid w:val="000838F9"/>
    <w:rsid w:val="00083A01"/>
    <w:rsid w:val="00083A51"/>
    <w:rsid w:val="000840B7"/>
    <w:rsid w:val="0008423F"/>
    <w:rsid w:val="00084299"/>
    <w:rsid w:val="00084482"/>
    <w:rsid w:val="00084610"/>
    <w:rsid w:val="00084AF2"/>
    <w:rsid w:val="00084C0E"/>
    <w:rsid w:val="00085B56"/>
    <w:rsid w:val="00085DC1"/>
    <w:rsid w:val="00085EAA"/>
    <w:rsid w:val="00085F7D"/>
    <w:rsid w:val="0008605F"/>
    <w:rsid w:val="00086A47"/>
    <w:rsid w:val="000870F2"/>
    <w:rsid w:val="000873CF"/>
    <w:rsid w:val="00087576"/>
    <w:rsid w:val="00090093"/>
    <w:rsid w:val="00090213"/>
    <w:rsid w:val="00090400"/>
    <w:rsid w:val="000904E3"/>
    <w:rsid w:val="000905A6"/>
    <w:rsid w:val="000906C9"/>
    <w:rsid w:val="00091691"/>
    <w:rsid w:val="00091776"/>
    <w:rsid w:val="00091D70"/>
    <w:rsid w:val="00092018"/>
    <w:rsid w:val="0009211C"/>
    <w:rsid w:val="00092720"/>
    <w:rsid w:val="00092A1B"/>
    <w:rsid w:val="00092BAC"/>
    <w:rsid w:val="00092EA0"/>
    <w:rsid w:val="00092F58"/>
    <w:rsid w:val="000936A7"/>
    <w:rsid w:val="00093709"/>
    <w:rsid w:val="00093866"/>
    <w:rsid w:val="00094148"/>
    <w:rsid w:val="00095999"/>
    <w:rsid w:val="00095C90"/>
    <w:rsid w:val="00095D8E"/>
    <w:rsid w:val="00095EFD"/>
    <w:rsid w:val="00096333"/>
    <w:rsid w:val="000964FB"/>
    <w:rsid w:val="00097025"/>
    <w:rsid w:val="000970D9"/>
    <w:rsid w:val="00097218"/>
    <w:rsid w:val="00097ED6"/>
    <w:rsid w:val="000A0221"/>
    <w:rsid w:val="000A0618"/>
    <w:rsid w:val="000A1489"/>
    <w:rsid w:val="000A253D"/>
    <w:rsid w:val="000A2706"/>
    <w:rsid w:val="000A3331"/>
    <w:rsid w:val="000A35CF"/>
    <w:rsid w:val="000A3741"/>
    <w:rsid w:val="000A3796"/>
    <w:rsid w:val="000A37C2"/>
    <w:rsid w:val="000A3C27"/>
    <w:rsid w:val="000A4544"/>
    <w:rsid w:val="000A46F1"/>
    <w:rsid w:val="000A4EDA"/>
    <w:rsid w:val="000A52B3"/>
    <w:rsid w:val="000A5884"/>
    <w:rsid w:val="000A5DFE"/>
    <w:rsid w:val="000A69EA"/>
    <w:rsid w:val="000A6A3D"/>
    <w:rsid w:val="000A7598"/>
    <w:rsid w:val="000A77EC"/>
    <w:rsid w:val="000A7BAF"/>
    <w:rsid w:val="000A7EA5"/>
    <w:rsid w:val="000B00BF"/>
    <w:rsid w:val="000B0A96"/>
    <w:rsid w:val="000B1327"/>
    <w:rsid w:val="000B1400"/>
    <w:rsid w:val="000B18C4"/>
    <w:rsid w:val="000B1BCE"/>
    <w:rsid w:val="000B1E95"/>
    <w:rsid w:val="000B2024"/>
    <w:rsid w:val="000B23DC"/>
    <w:rsid w:val="000B272F"/>
    <w:rsid w:val="000B276B"/>
    <w:rsid w:val="000B2C67"/>
    <w:rsid w:val="000B32D2"/>
    <w:rsid w:val="000B3608"/>
    <w:rsid w:val="000B3DA9"/>
    <w:rsid w:val="000B41E3"/>
    <w:rsid w:val="000B4365"/>
    <w:rsid w:val="000B4674"/>
    <w:rsid w:val="000B4C86"/>
    <w:rsid w:val="000B50C2"/>
    <w:rsid w:val="000B54DB"/>
    <w:rsid w:val="000B5D0C"/>
    <w:rsid w:val="000B6135"/>
    <w:rsid w:val="000B691E"/>
    <w:rsid w:val="000B6E1E"/>
    <w:rsid w:val="000B6E9D"/>
    <w:rsid w:val="000B738F"/>
    <w:rsid w:val="000C05F6"/>
    <w:rsid w:val="000C0774"/>
    <w:rsid w:val="000C0981"/>
    <w:rsid w:val="000C11D5"/>
    <w:rsid w:val="000C1885"/>
    <w:rsid w:val="000C1B3D"/>
    <w:rsid w:val="000C1B92"/>
    <w:rsid w:val="000C218E"/>
    <w:rsid w:val="000C24A7"/>
    <w:rsid w:val="000C25A6"/>
    <w:rsid w:val="000C28C9"/>
    <w:rsid w:val="000C2BDA"/>
    <w:rsid w:val="000C3137"/>
    <w:rsid w:val="000C34F3"/>
    <w:rsid w:val="000C3F53"/>
    <w:rsid w:val="000C40FB"/>
    <w:rsid w:val="000C4251"/>
    <w:rsid w:val="000C4312"/>
    <w:rsid w:val="000C45F7"/>
    <w:rsid w:val="000C4E94"/>
    <w:rsid w:val="000C51A5"/>
    <w:rsid w:val="000C561B"/>
    <w:rsid w:val="000C567E"/>
    <w:rsid w:val="000C584B"/>
    <w:rsid w:val="000C5F81"/>
    <w:rsid w:val="000C6935"/>
    <w:rsid w:val="000C6B82"/>
    <w:rsid w:val="000C6CE7"/>
    <w:rsid w:val="000C6DEE"/>
    <w:rsid w:val="000C7563"/>
    <w:rsid w:val="000C7AD0"/>
    <w:rsid w:val="000C7BC9"/>
    <w:rsid w:val="000D0555"/>
    <w:rsid w:val="000D0842"/>
    <w:rsid w:val="000D0900"/>
    <w:rsid w:val="000D0A44"/>
    <w:rsid w:val="000D0ABB"/>
    <w:rsid w:val="000D0DAE"/>
    <w:rsid w:val="000D12E4"/>
    <w:rsid w:val="000D1A81"/>
    <w:rsid w:val="000D1BAC"/>
    <w:rsid w:val="000D1E3C"/>
    <w:rsid w:val="000D1EEB"/>
    <w:rsid w:val="000D2062"/>
    <w:rsid w:val="000D2217"/>
    <w:rsid w:val="000D23E9"/>
    <w:rsid w:val="000D2B08"/>
    <w:rsid w:val="000D2C88"/>
    <w:rsid w:val="000D2E91"/>
    <w:rsid w:val="000D3206"/>
    <w:rsid w:val="000D32CC"/>
    <w:rsid w:val="000D3486"/>
    <w:rsid w:val="000D3A2D"/>
    <w:rsid w:val="000D3B4B"/>
    <w:rsid w:val="000D44CB"/>
    <w:rsid w:val="000D45EE"/>
    <w:rsid w:val="000D467E"/>
    <w:rsid w:val="000D50FE"/>
    <w:rsid w:val="000D51A7"/>
    <w:rsid w:val="000D54C8"/>
    <w:rsid w:val="000D54EE"/>
    <w:rsid w:val="000D5ABA"/>
    <w:rsid w:val="000D6C57"/>
    <w:rsid w:val="000D6EF7"/>
    <w:rsid w:val="000D7910"/>
    <w:rsid w:val="000D797A"/>
    <w:rsid w:val="000D7EA3"/>
    <w:rsid w:val="000E0187"/>
    <w:rsid w:val="000E0400"/>
    <w:rsid w:val="000E070E"/>
    <w:rsid w:val="000E08BC"/>
    <w:rsid w:val="000E0A1A"/>
    <w:rsid w:val="000E0F0D"/>
    <w:rsid w:val="000E11C8"/>
    <w:rsid w:val="000E123F"/>
    <w:rsid w:val="000E146F"/>
    <w:rsid w:val="000E15CF"/>
    <w:rsid w:val="000E1695"/>
    <w:rsid w:val="000E192A"/>
    <w:rsid w:val="000E1964"/>
    <w:rsid w:val="000E1BAA"/>
    <w:rsid w:val="000E282C"/>
    <w:rsid w:val="000E2848"/>
    <w:rsid w:val="000E2D89"/>
    <w:rsid w:val="000E3554"/>
    <w:rsid w:val="000E3783"/>
    <w:rsid w:val="000E3859"/>
    <w:rsid w:val="000E4092"/>
    <w:rsid w:val="000E40CB"/>
    <w:rsid w:val="000E41CB"/>
    <w:rsid w:val="000E426B"/>
    <w:rsid w:val="000E435E"/>
    <w:rsid w:val="000E43BA"/>
    <w:rsid w:val="000E474F"/>
    <w:rsid w:val="000E4922"/>
    <w:rsid w:val="000E49C8"/>
    <w:rsid w:val="000E4FBB"/>
    <w:rsid w:val="000E5095"/>
    <w:rsid w:val="000E526A"/>
    <w:rsid w:val="000E540C"/>
    <w:rsid w:val="000E5490"/>
    <w:rsid w:val="000E58B4"/>
    <w:rsid w:val="000E5B48"/>
    <w:rsid w:val="000E5B97"/>
    <w:rsid w:val="000E5EE1"/>
    <w:rsid w:val="000E5F60"/>
    <w:rsid w:val="000E5FFC"/>
    <w:rsid w:val="000E6402"/>
    <w:rsid w:val="000E698E"/>
    <w:rsid w:val="000E78A7"/>
    <w:rsid w:val="000E7C44"/>
    <w:rsid w:val="000F025B"/>
    <w:rsid w:val="000F0294"/>
    <w:rsid w:val="000F06F3"/>
    <w:rsid w:val="000F0A28"/>
    <w:rsid w:val="000F0C08"/>
    <w:rsid w:val="000F19D6"/>
    <w:rsid w:val="000F1DB5"/>
    <w:rsid w:val="000F2123"/>
    <w:rsid w:val="000F27BE"/>
    <w:rsid w:val="000F2D07"/>
    <w:rsid w:val="000F308C"/>
    <w:rsid w:val="000F3F6D"/>
    <w:rsid w:val="000F40E8"/>
    <w:rsid w:val="000F4598"/>
    <w:rsid w:val="000F4773"/>
    <w:rsid w:val="000F497A"/>
    <w:rsid w:val="000F4A49"/>
    <w:rsid w:val="000F4DF1"/>
    <w:rsid w:val="000F5317"/>
    <w:rsid w:val="000F5C2A"/>
    <w:rsid w:val="000F5C83"/>
    <w:rsid w:val="000F5E88"/>
    <w:rsid w:val="000F6310"/>
    <w:rsid w:val="000F6B8C"/>
    <w:rsid w:val="000F6EAA"/>
    <w:rsid w:val="000F7071"/>
    <w:rsid w:val="000F75C5"/>
    <w:rsid w:val="000F76E4"/>
    <w:rsid w:val="000F771E"/>
    <w:rsid w:val="000F78A5"/>
    <w:rsid w:val="000F7C2E"/>
    <w:rsid w:val="000F7F18"/>
    <w:rsid w:val="00100274"/>
    <w:rsid w:val="00100428"/>
    <w:rsid w:val="00100439"/>
    <w:rsid w:val="00100475"/>
    <w:rsid w:val="001005DE"/>
    <w:rsid w:val="00100C14"/>
    <w:rsid w:val="00100C85"/>
    <w:rsid w:val="00100E8B"/>
    <w:rsid w:val="00101129"/>
    <w:rsid w:val="0010148B"/>
    <w:rsid w:val="0010173B"/>
    <w:rsid w:val="00101814"/>
    <w:rsid w:val="001019F0"/>
    <w:rsid w:val="00101A42"/>
    <w:rsid w:val="00101C7B"/>
    <w:rsid w:val="00101DE5"/>
    <w:rsid w:val="00102088"/>
    <w:rsid w:val="001022F3"/>
    <w:rsid w:val="00102D17"/>
    <w:rsid w:val="00102F72"/>
    <w:rsid w:val="00103115"/>
    <w:rsid w:val="00103606"/>
    <w:rsid w:val="00103A69"/>
    <w:rsid w:val="00103BFF"/>
    <w:rsid w:val="00105CFB"/>
    <w:rsid w:val="00105E94"/>
    <w:rsid w:val="00106466"/>
    <w:rsid w:val="0010653B"/>
    <w:rsid w:val="00106831"/>
    <w:rsid w:val="00106CBA"/>
    <w:rsid w:val="0010733D"/>
    <w:rsid w:val="00107526"/>
    <w:rsid w:val="00107BD3"/>
    <w:rsid w:val="00107F24"/>
    <w:rsid w:val="00107F3E"/>
    <w:rsid w:val="00107FEA"/>
    <w:rsid w:val="00107FF9"/>
    <w:rsid w:val="0011012A"/>
    <w:rsid w:val="00110614"/>
    <w:rsid w:val="00110762"/>
    <w:rsid w:val="00110CC0"/>
    <w:rsid w:val="00110D60"/>
    <w:rsid w:val="00110E4E"/>
    <w:rsid w:val="001110C2"/>
    <w:rsid w:val="001112C9"/>
    <w:rsid w:val="001115C1"/>
    <w:rsid w:val="00111E55"/>
    <w:rsid w:val="00112A84"/>
    <w:rsid w:val="001131B4"/>
    <w:rsid w:val="00113869"/>
    <w:rsid w:val="00113970"/>
    <w:rsid w:val="00113D95"/>
    <w:rsid w:val="00113EFD"/>
    <w:rsid w:val="0011427E"/>
    <w:rsid w:val="00114481"/>
    <w:rsid w:val="0011448B"/>
    <w:rsid w:val="00115316"/>
    <w:rsid w:val="001157F1"/>
    <w:rsid w:val="001158F2"/>
    <w:rsid w:val="00116670"/>
    <w:rsid w:val="0011708F"/>
    <w:rsid w:val="00117AA3"/>
    <w:rsid w:val="00117BF5"/>
    <w:rsid w:val="00117F82"/>
    <w:rsid w:val="00117F90"/>
    <w:rsid w:val="00120962"/>
    <w:rsid w:val="00120A1F"/>
    <w:rsid w:val="00120B86"/>
    <w:rsid w:val="00121290"/>
    <w:rsid w:val="00121B6F"/>
    <w:rsid w:val="00121DCC"/>
    <w:rsid w:val="001220DF"/>
    <w:rsid w:val="00122466"/>
    <w:rsid w:val="001228AA"/>
    <w:rsid w:val="001228BB"/>
    <w:rsid w:val="00122980"/>
    <w:rsid w:val="0012313D"/>
    <w:rsid w:val="001231C0"/>
    <w:rsid w:val="00123EC7"/>
    <w:rsid w:val="00123F0B"/>
    <w:rsid w:val="00123FDD"/>
    <w:rsid w:val="0012400A"/>
    <w:rsid w:val="00124077"/>
    <w:rsid w:val="00124581"/>
    <w:rsid w:val="00124ED9"/>
    <w:rsid w:val="0012500F"/>
    <w:rsid w:val="0012558D"/>
    <w:rsid w:val="00125AFF"/>
    <w:rsid w:val="00125E23"/>
    <w:rsid w:val="0012614B"/>
    <w:rsid w:val="00126519"/>
    <w:rsid w:val="0012669E"/>
    <w:rsid w:val="00126A9B"/>
    <w:rsid w:val="00126E85"/>
    <w:rsid w:val="001273F4"/>
    <w:rsid w:val="001279DA"/>
    <w:rsid w:val="00127AD2"/>
    <w:rsid w:val="00127EDA"/>
    <w:rsid w:val="00127F2C"/>
    <w:rsid w:val="00127FDF"/>
    <w:rsid w:val="00130B5C"/>
    <w:rsid w:val="00130E0A"/>
    <w:rsid w:val="00131B81"/>
    <w:rsid w:val="00131D0B"/>
    <w:rsid w:val="00132916"/>
    <w:rsid w:val="00132A8B"/>
    <w:rsid w:val="00132CBF"/>
    <w:rsid w:val="00133225"/>
    <w:rsid w:val="00133CA3"/>
    <w:rsid w:val="00134019"/>
    <w:rsid w:val="001340B4"/>
    <w:rsid w:val="00134100"/>
    <w:rsid w:val="001343E3"/>
    <w:rsid w:val="00134DAD"/>
    <w:rsid w:val="001354B7"/>
    <w:rsid w:val="00135D7D"/>
    <w:rsid w:val="00135E90"/>
    <w:rsid w:val="00136955"/>
    <w:rsid w:val="00136B8E"/>
    <w:rsid w:val="001370EE"/>
    <w:rsid w:val="001370EF"/>
    <w:rsid w:val="001371FB"/>
    <w:rsid w:val="00137498"/>
    <w:rsid w:val="00137961"/>
    <w:rsid w:val="00137A5C"/>
    <w:rsid w:val="00137B57"/>
    <w:rsid w:val="00137BCD"/>
    <w:rsid w:val="0014017E"/>
    <w:rsid w:val="0014025B"/>
    <w:rsid w:val="00140733"/>
    <w:rsid w:val="00140EC4"/>
    <w:rsid w:val="00141583"/>
    <w:rsid w:val="001417DC"/>
    <w:rsid w:val="00141B4F"/>
    <w:rsid w:val="00141BFF"/>
    <w:rsid w:val="00142035"/>
    <w:rsid w:val="001421C3"/>
    <w:rsid w:val="00142313"/>
    <w:rsid w:val="00142F82"/>
    <w:rsid w:val="00143441"/>
    <w:rsid w:val="001434B6"/>
    <w:rsid w:val="00143518"/>
    <w:rsid w:val="00143B25"/>
    <w:rsid w:val="00143CCC"/>
    <w:rsid w:val="00143E35"/>
    <w:rsid w:val="00144089"/>
    <w:rsid w:val="001441EA"/>
    <w:rsid w:val="001445E4"/>
    <w:rsid w:val="001446A0"/>
    <w:rsid w:val="001458AD"/>
    <w:rsid w:val="001467A7"/>
    <w:rsid w:val="00146D1E"/>
    <w:rsid w:val="00146E8E"/>
    <w:rsid w:val="00146F4C"/>
    <w:rsid w:val="00147132"/>
    <w:rsid w:val="0014741D"/>
    <w:rsid w:val="00147B48"/>
    <w:rsid w:val="00147E53"/>
    <w:rsid w:val="0015012A"/>
    <w:rsid w:val="00150332"/>
    <w:rsid w:val="001506A9"/>
    <w:rsid w:val="0015098E"/>
    <w:rsid w:val="00150C59"/>
    <w:rsid w:val="00151196"/>
    <w:rsid w:val="0015132C"/>
    <w:rsid w:val="00151496"/>
    <w:rsid w:val="001514B4"/>
    <w:rsid w:val="00151B03"/>
    <w:rsid w:val="00151E37"/>
    <w:rsid w:val="00152C5F"/>
    <w:rsid w:val="00153091"/>
    <w:rsid w:val="001533EF"/>
    <w:rsid w:val="001533F2"/>
    <w:rsid w:val="00153571"/>
    <w:rsid w:val="001536EE"/>
    <w:rsid w:val="00153700"/>
    <w:rsid w:val="00153CD8"/>
    <w:rsid w:val="00153F98"/>
    <w:rsid w:val="0015422E"/>
    <w:rsid w:val="00154E83"/>
    <w:rsid w:val="0015500A"/>
    <w:rsid w:val="0015587E"/>
    <w:rsid w:val="00155B34"/>
    <w:rsid w:val="00155FEF"/>
    <w:rsid w:val="0015617A"/>
    <w:rsid w:val="00156997"/>
    <w:rsid w:val="00156B11"/>
    <w:rsid w:val="00156BFF"/>
    <w:rsid w:val="00157614"/>
    <w:rsid w:val="00157B7C"/>
    <w:rsid w:val="00157D42"/>
    <w:rsid w:val="00157EB2"/>
    <w:rsid w:val="001604C4"/>
    <w:rsid w:val="00161542"/>
    <w:rsid w:val="00161643"/>
    <w:rsid w:val="001619F6"/>
    <w:rsid w:val="00161D72"/>
    <w:rsid w:val="00161DFB"/>
    <w:rsid w:val="00162403"/>
    <w:rsid w:val="0016241F"/>
    <w:rsid w:val="0016259B"/>
    <w:rsid w:val="001629BB"/>
    <w:rsid w:val="0016312D"/>
    <w:rsid w:val="001635AC"/>
    <w:rsid w:val="001636D3"/>
    <w:rsid w:val="001636EC"/>
    <w:rsid w:val="00163D77"/>
    <w:rsid w:val="00163E4E"/>
    <w:rsid w:val="00163FD9"/>
    <w:rsid w:val="001641FE"/>
    <w:rsid w:val="00164681"/>
    <w:rsid w:val="00164C53"/>
    <w:rsid w:val="00164D1E"/>
    <w:rsid w:val="001651AE"/>
    <w:rsid w:val="001652C5"/>
    <w:rsid w:val="00165AC2"/>
    <w:rsid w:val="00166147"/>
    <w:rsid w:val="001662E2"/>
    <w:rsid w:val="00166BD6"/>
    <w:rsid w:val="00166DD2"/>
    <w:rsid w:val="00166E9E"/>
    <w:rsid w:val="00166F9A"/>
    <w:rsid w:val="00167170"/>
    <w:rsid w:val="001675E0"/>
    <w:rsid w:val="001676E9"/>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E62"/>
    <w:rsid w:val="001735B7"/>
    <w:rsid w:val="00173DC7"/>
    <w:rsid w:val="00173F57"/>
    <w:rsid w:val="00174278"/>
    <w:rsid w:val="00174A8C"/>
    <w:rsid w:val="00174B69"/>
    <w:rsid w:val="00174CEE"/>
    <w:rsid w:val="00174D50"/>
    <w:rsid w:val="00174E58"/>
    <w:rsid w:val="00175234"/>
    <w:rsid w:val="00175E65"/>
    <w:rsid w:val="0017626B"/>
    <w:rsid w:val="00176669"/>
    <w:rsid w:val="00176C96"/>
    <w:rsid w:val="00176D13"/>
    <w:rsid w:val="00176F75"/>
    <w:rsid w:val="00177A9E"/>
    <w:rsid w:val="00177C95"/>
    <w:rsid w:val="001800A2"/>
    <w:rsid w:val="00180CCC"/>
    <w:rsid w:val="00180CD5"/>
    <w:rsid w:val="001811F5"/>
    <w:rsid w:val="001829E8"/>
    <w:rsid w:val="00182D73"/>
    <w:rsid w:val="00183D83"/>
    <w:rsid w:val="00183F66"/>
    <w:rsid w:val="001846DF"/>
    <w:rsid w:val="0018496A"/>
    <w:rsid w:val="00184ED6"/>
    <w:rsid w:val="0018507D"/>
    <w:rsid w:val="00185687"/>
    <w:rsid w:val="00185A30"/>
    <w:rsid w:val="00185CF5"/>
    <w:rsid w:val="00185E9B"/>
    <w:rsid w:val="00185F77"/>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33"/>
    <w:rsid w:val="001972D8"/>
    <w:rsid w:val="00197414"/>
    <w:rsid w:val="001976F4"/>
    <w:rsid w:val="00197777"/>
    <w:rsid w:val="00197877"/>
    <w:rsid w:val="001A04BA"/>
    <w:rsid w:val="001A0AD1"/>
    <w:rsid w:val="001A0CA3"/>
    <w:rsid w:val="001A0EBF"/>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4B1A"/>
    <w:rsid w:val="001A4B74"/>
    <w:rsid w:val="001A4B7D"/>
    <w:rsid w:val="001A5309"/>
    <w:rsid w:val="001A53AC"/>
    <w:rsid w:val="001A58B8"/>
    <w:rsid w:val="001A60A9"/>
    <w:rsid w:val="001A615F"/>
    <w:rsid w:val="001A6C60"/>
    <w:rsid w:val="001A71F5"/>
    <w:rsid w:val="001A7713"/>
    <w:rsid w:val="001A7F6E"/>
    <w:rsid w:val="001B02A1"/>
    <w:rsid w:val="001B0807"/>
    <w:rsid w:val="001B0848"/>
    <w:rsid w:val="001B0ADD"/>
    <w:rsid w:val="001B102E"/>
    <w:rsid w:val="001B104C"/>
    <w:rsid w:val="001B1718"/>
    <w:rsid w:val="001B1C9D"/>
    <w:rsid w:val="001B1DFA"/>
    <w:rsid w:val="001B2103"/>
    <w:rsid w:val="001B24DF"/>
    <w:rsid w:val="001B29F3"/>
    <w:rsid w:val="001B30C9"/>
    <w:rsid w:val="001B3353"/>
    <w:rsid w:val="001B37DA"/>
    <w:rsid w:val="001B38B1"/>
    <w:rsid w:val="001B39D8"/>
    <w:rsid w:val="001B3A5B"/>
    <w:rsid w:val="001B3EE9"/>
    <w:rsid w:val="001B3EFF"/>
    <w:rsid w:val="001B45BE"/>
    <w:rsid w:val="001B4846"/>
    <w:rsid w:val="001B49A2"/>
    <w:rsid w:val="001B4B35"/>
    <w:rsid w:val="001B52BB"/>
    <w:rsid w:val="001B5374"/>
    <w:rsid w:val="001B5465"/>
    <w:rsid w:val="001B57D4"/>
    <w:rsid w:val="001B5E43"/>
    <w:rsid w:val="001B6407"/>
    <w:rsid w:val="001B66DD"/>
    <w:rsid w:val="001B6B61"/>
    <w:rsid w:val="001B6B7A"/>
    <w:rsid w:val="001B736A"/>
    <w:rsid w:val="001B7903"/>
    <w:rsid w:val="001B7DC4"/>
    <w:rsid w:val="001C0784"/>
    <w:rsid w:val="001C114B"/>
    <w:rsid w:val="001C12E1"/>
    <w:rsid w:val="001C142C"/>
    <w:rsid w:val="001C1E65"/>
    <w:rsid w:val="001C1F06"/>
    <w:rsid w:val="001C2290"/>
    <w:rsid w:val="001C2398"/>
    <w:rsid w:val="001C2432"/>
    <w:rsid w:val="001C2903"/>
    <w:rsid w:val="001C2B6A"/>
    <w:rsid w:val="001C2DD6"/>
    <w:rsid w:val="001C2EF4"/>
    <w:rsid w:val="001C3010"/>
    <w:rsid w:val="001C3096"/>
    <w:rsid w:val="001C30C6"/>
    <w:rsid w:val="001C3155"/>
    <w:rsid w:val="001C3491"/>
    <w:rsid w:val="001C3579"/>
    <w:rsid w:val="001C3722"/>
    <w:rsid w:val="001C37D1"/>
    <w:rsid w:val="001C3CEF"/>
    <w:rsid w:val="001C4579"/>
    <w:rsid w:val="001C49EA"/>
    <w:rsid w:val="001C4A21"/>
    <w:rsid w:val="001C4C24"/>
    <w:rsid w:val="001C51B2"/>
    <w:rsid w:val="001C524A"/>
    <w:rsid w:val="001C52DA"/>
    <w:rsid w:val="001C550B"/>
    <w:rsid w:val="001C56B3"/>
    <w:rsid w:val="001C5BA6"/>
    <w:rsid w:val="001C5D43"/>
    <w:rsid w:val="001C6074"/>
    <w:rsid w:val="001C614F"/>
    <w:rsid w:val="001C64E6"/>
    <w:rsid w:val="001C6BD0"/>
    <w:rsid w:val="001C6E3A"/>
    <w:rsid w:val="001C7455"/>
    <w:rsid w:val="001C7BDB"/>
    <w:rsid w:val="001D0C75"/>
    <w:rsid w:val="001D10D0"/>
    <w:rsid w:val="001D223A"/>
    <w:rsid w:val="001D274A"/>
    <w:rsid w:val="001D2A99"/>
    <w:rsid w:val="001D2EFA"/>
    <w:rsid w:val="001D3046"/>
    <w:rsid w:val="001D30C9"/>
    <w:rsid w:val="001D323F"/>
    <w:rsid w:val="001D32DD"/>
    <w:rsid w:val="001D37D5"/>
    <w:rsid w:val="001D3822"/>
    <w:rsid w:val="001D3967"/>
    <w:rsid w:val="001D3C54"/>
    <w:rsid w:val="001D3C7D"/>
    <w:rsid w:val="001D406D"/>
    <w:rsid w:val="001D4A48"/>
    <w:rsid w:val="001D4B89"/>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505"/>
    <w:rsid w:val="001E08CB"/>
    <w:rsid w:val="001E0D40"/>
    <w:rsid w:val="001E0FFA"/>
    <w:rsid w:val="001E1568"/>
    <w:rsid w:val="001E167A"/>
    <w:rsid w:val="001E16A8"/>
    <w:rsid w:val="001E199A"/>
    <w:rsid w:val="001E23CC"/>
    <w:rsid w:val="001E29DB"/>
    <w:rsid w:val="001E29FF"/>
    <w:rsid w:val="001E2A46"/>
    <w:rsid w:val="001E2B7E"/>
    <w:rsid w:val="001E2C33"/>
    <w:rsid w:val="001E316F"/>
    <w:rsid w:val="001E31EF"/>
    <w:rsid w:val="001E3725"/>
    <w:rsid w:val="001E3C30"/>
    <w:rsid w:val="001E3C6F"/>
    <w:rsid w:val="001E4ACA"/>
    <w:rsid w:val="001E5A71"/>
    <w:rsid w:val="001E60B8"/>
    <w:rsid w:val="001E63C1"/>
    <w:rsid w:val="001E685C"/>
    <w:rsid w:val="001E6978"/>
    <w:rsid w:val="001E70C3"/>
    <w:rsid w:val="001E734F"/>
    <w:rsid w:val="001E74B8"/>
    <w:rsid w:val="001E763A"/>
    <w:rsid w:val="001E78F1"/>
    <w:rsid w:val="001E7938"/>
    <w:rsid w:val="001E7AEA"/>
    <w:rsid w:val="001E7F34"/>
    <w:rsid w:val="001F0250"/>
    <w:rsid w:val="001F0276"/>
    <w:rsid w:val="001F034B"/>
    <w:rsid w:val="001F0558"/>
    <w:rsid w:val="001F05A5"/>
    <w:rsid w:val="001F0757"/>
    <w:rsid w:val="001F0F77"/>
    <w:rsid w:val="001F15D7"/>
    <w:rsid w:val="001F18FF"/>
    <w:rsid w:val="001F1F35"/>
    <w:rsid w:val="001F1FF1"/>
    <w:rsid w:val="001F279C"/>
    <w:rsid w:val="001F3A6A"/>
    <w:rsid w:val="001F44B9"/>
    <w:rsid w:val="001F4763"/>
    <w:rsid w:val="001F5027"/>
    <w:rsid w:val="001F5585"/>
    <w:rsid w:val="001F5753"/>
    <w:rsid w:val="001F5AB2"/>
    <w:rsid w:val="001F5B76"/>
    <w:rsid w:val="001F5D24"/>
    <w:rsid w:val="001F5E74"/>
    <w:rsid w:val="001F622D"/>
    <w:rsid w:val="001F63E5"/>
    <w:rsid w:val="002006F1"/>
    <w:rsid w:val="0020079B"/>
    <w:rsid w:val="00200A5B"/>
    <w:rsid w:val="00200BC3"/>
    <w:rsid w:val="00200DBE"/>
    <w:rsid w:val="002011DF"/>
    <w:rsid w:val="00202086"/>
    <w:rsid w:val="00202ECB"/>
    <w:rsid w:val="00202F6E"/>
    <w:rsid w:val="00203174"/>
    <w:rsid w:val="00203528"/>
    <w:rsid w:val="002035E5"/>
    <w:rsid w:val="00203E97"/>
    <w:rsid w:val="002040FD"/>
    <w:rsid w:val="002047C9"/>
    <w:rsid w:val="00204C97"/>
    <w:rsid w:val="00204CCB"/>
    <w:rsid w:val="0020533D"/>
    <w:rsid w:val="0020550F"/>
    <w:rsid w:val="0020659B"/>
    <w:rsid w:val="002065B3"/>
    <w:rsid w:val="00206681"/>
    <w:rsid w:val="00206C30"/>
    <w:rsid w:val="00206DB3"/>
    <w:rsid w:val="00206E17"/>
    <w:rsid w:val="00206E41"/>
    <w:rsid w:val="0020720B"/>
    <w:rsid w:val="002076A2"/>
    <w:rsid w:val="002077FB"/>
    <w:rsid w:val="00207C52"/>
    <w:rsid w:val="00207F36"/>
    <w:rsid w:val="00210533"/>
    <w:rsid w:val="002106F7"/>
    <w:rsid w:val="002107CB"/>
    <w:rsid w:val="00210AF8"/>
    <w:rsid w:val="00210DD1"/>
    <w:rsid w:val="00210DE8"/>
    <w:rsid w:val="00211169"/>
    <w:rsid w:val="002118E3"/>
    <w:rsid w:val="00211AA5"/>
    <w:rsid w:val="00211AC2"/>
    <w:rsid w:val="0021231E"/>
    <w:rsid w:val="00212B84"/>
    <w:rsid w:val="00213180"/>
    <w:rsid w:val="002131FE"/>
    <w:rsid w:val="00213494"/>
    <w:rsid w:val="00213EBB"/>
    <w:rsid w:val="00213FF5"/>
    <w:rsid w:val="00214100"/>
    <w:rsid w:val="002141AE"/>
    <w:rsid w:val="002143C9"/>
    <w:rsid w:val="002147C7"/>
    <w:rsid w:val="002147F5"/>
    <w:rsid w:val="00214915"/>
    <w:rsid w:val="002151EE"/>
    <w:rsid w:val="00215EC1"/>
    <w:rsid w:val="002164DB"/>
    <w:rsid w:val="00216E1F"/>
    <w:rsid w:val="0021700D"/>
    <w:rsid w:val="00217015"/>
    <w:rsid w:val="00217332"/>
    <w:rsid w:val="00217361"/>
    <w:rsid w:val="002173B4"/>
    <w:rsid w:val="002175B6"/>
    <w:rsid w:val="002179D9"/>
    <w:rsid w:val="00220024"/>
    <w:rsid w:val="00220C78"/>
    <w:rsid w:val="00220C9C"/>
    <w:rsid w:val="00220F13"/>
    <w:rsid w:val="0022119D"/>
    <w:rsid w:val="0022141D"/>
    <w:rsid w:val="00221601"/>
    <w:rsid w:val="00222DF4"/>
    <w:rsid w:val="0022341B"/>
    <w:rsid w:val="00223D9E"/>
    <w:rsid w:val="00223F6F"/>
    <w:rsid w:val="002240C0"/>
    <w:rsid w:val="00224257"/>
    <w:rsid w:val="002245AF"/>
    <w:rsid w:val="002245C0"/>
    <w:rsid w:val="0022509D"/>
    <w:rsid w:val="002250FA"/>
    <w:rsid w:val="0022626F"/>
    <w:rsid w:val="002263CD"/>
    <w:rsid w:val="0022695C"/>
    <w:rsid w:val="002269CD"/>
    <w:rsid w:val="00226CB3"/>
    <w:rsid w:val="00226F19"/>
    <w:rsid w:val="002272F5"/>
    <w:rsid w:val="002275EF"/>
    <w:rsid w:val="002277E3"/>
    <w:rsid w:val="00227BDB"/>
    <w:rsid w:val="00227EA7"/>
    <w:rsid w:val="00230450"/>
    <w:rsid w:val="00230D0F"/>
    <w:rsid w:val="00230E63"/>
    <w:rsid w:val="00231342"/>
    <w:rsid w:val="00231802"/>
    <w:rsid w:val="00231E0C"/>
    <w:rsid w:val="0023211F"/>
    <w:rsid w:val="00232327"/>
    <w:rsid w:val="00232968"/>
    <w:rsid w:val="00232E79"/>
    <w:rsid w:val="00233E78"/>
    <w:rsid w:val="00234452"/>
    <w:rsid w:val="0023595F"/>
    <w:rsid w:val="00235B43"/>
    <w:rsid w:val="00236928"/>
    <w:rsid w:val="00237834"/>
    <w:rsid w:val="00237CA7"/>
    <w:rsid w:val="00237EEC"/>
    <w:rsid w:val="0024059C"/>
    <w:rsid w:val="00240907"/>
    <w:rsid w:val="00240D10"/>
    <w:rsid w:val="00240DE6"/>
    <w:rsid w:val="0024123A"/>
    <w:rsid w:val="00241281"/>
    <w:rsid w:val="00241AA6"/>
    <w:rsid w:val="00241D19"/>
    <w:rsid w:val="00241DFD"/>
    <w:rsid w:val="00241F7E"/>
    <w:rsid w:val="002423C0"/>
    <w:rsid w:val="00242687"/>
    <w:rsid w:val="0024269F"/>
    <w:rsid w:val="00242797"/>
    <w:rsid w:val="002427C5"/>
    <w:rsid w:val="00242869"/>
    <w:rsid w:val="0024348B"/>
    <w:rsid w:val="00243582"/>
    <w:rsid w:val="00243736"/>
    <w:rsid w:val="00243ADC"/>
    <w:rsid w:val="00243B1C"/>
    <w:rsid w:val="00243CC5"/>
    <w:rsid w:val="002440B4"/>
    <w:rsid w:val="002444FD"/>
    <w:rsid w:val="00244648"/>
    <w:rsid w:val="00244796"/>
    <w:rsid w:val="00245607"/>
    <w:rsid w:val="002456C7"/>
    <w:rsid w:val="00245BD0"/>
    <w:rsid w:val="00245BED"/>
    <w:rsid w:val="00245DD8"/>
    <w:rsid w:val="002462A2"/>
    <w:rsid w:val="0024768F"/>
    <w:rsid w:val="002477E3"/>
    <w:rsid w:val="00247804"/>
    <w:rsid w:val="00247A34"/>
    <w:rsid w:val="00247C2C"/>
    <w:rsid w:val="00250326"/>
    <w:rsid w:val="002507F0"/>
    <w:rsid w:val="002509FE"/>
    <w:rsid w:val="00251457"/>
    <w:rsid w:val="00251840"/>
    <w:rsid w:val="00251DA1"/>
    <w:rsid w:val="00252D84"/>
    <w:rsid w:val="00253595"/>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A8"/>
    <w:rsid w:val="00263495"/>
    <w:rsid w:val="00263EAF"/>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51B"/>
    <w:rsid w:val="0026757A"/>
    <w:rsid w:val="002678B9"/>
    <w:rsid w:val="002701AF"/>
    <w:rsid w:val="00270436"/>
    <w:rsid w:val="002708DC"/>
    <w:rsid w:val="00270F10"/>
    <w:rsid w:val="002714D3"/>
    <w:rsid w:val="0027170A"/>
    <w:rsid w:val="002717C4"/>
    <w:rsid w:val="00271A08"/>
    <w:rsid w:val="00271AE2"/>
    <w:rsid w:val="00272292"/>
    <w:rsid w:val="002723A2"/>
    <w:rsid w:val="002723C4"/>
    <w:rsid w:val="0027283B"/>
    <w:rsid w:val="00272C86"/>
    <w:rsid w:val="00273C72"/>
    <w:rsid w:val="002742C8"/>
    <w:rsid w:val="002749E5"/>
    <w:rsid w:val="00274D4E"/>
    <w:rsid w:val="00274FE0"/>
    <w:rsid w:val="002754D2"/>
    <w:rsid w:val="00275573"/>
    <w:rsid w:val="00275F65"/>
    <w:rsid w:val="00276295"/>
    <w:rsid w:val="00276376"/>
    <w:rsid w:val="00276832"/>
    <w:rsid w:val="00276BC2"/>
    <w:rsid w:val="00276C4B"/>
    <w:rsid w:val="00276CD3"/>
    <w:rsid w:val="00276D4A"/>
    <w:rsid w:val="0027755B"/>
    <w:rsid w:val="00277A90"/>
    <w:rsid w:val="00277D21"/>
    <w:rsid w:val="00277D8A"/>
    <w:rsid w:val="00280083"/>
    <w:rsid w:val="002807A1"/>
    <w:rsid w:val="00280A1F"/>
    <w:rsid w:val="00280CD4"/>
    <w:rsid w:val="002815F3"/>
    <w:rsid w:val="00281910"/>
    <w:rsid w:val="00281950"/>
    <w:rsid w:val="00281B48"/>
    <w:rsid w:val="00282040"/>
    <w:rsid w:val="002823D8"/>
    <w:rsid w:val="00282EA6"/>
    <w:rsid w:val="00282F66"/>
    <w:rsid w:val="002831B3"/>
    <w:rsid w:val="002833C5"/>
    <w:rsid w:val="0028379F"/>
    <w:rsid w:val="00283B60"/>
    <w:rsid w:val="00284143"/>
    <w:rsid w:val="00284257"/>
    <w:rsid w:val="002844C5"/>
    <w:rsid w:val="002844EF"/>
    <w:rsid w:val="0028589B"/>
    <w:rsid w:val="00285A14"/>
    <w:rsid w:val="0028624E"/>
    <w:rsid w:val="002864C0"/>
    <w:rsid w:val="0028656D"/>
    <w:rsid w:val="00286596"/>
    <w:rsid w:val="00286750"/>
    <w:rsid w:val="0028682C"/>
    <w:rsid w:val="00286B7D"/>
    <w:rsid w:val="00286BA1"/>
    <w:rsid w:val="00286D9E"/>
    <w:rsid w:val="00287157"/>
    <w:rsid w:val="00287212"/>
    <w:rsid w:val="0028728B"/>
    <w:rsid w:val="0028736E"/>
    <w:rsid w:val="00287488"/>
    <w:rsid w:val="00287ABF"/>
    <w:rsid w:val="00287B65"/>
    <w:rsid w:val="00287E05"/>
    <w:rsid w:val="0029030C"/>
    <w:rsid w:val="002907E3"/>
    <w:rsid w:val="00290DE3"/>
    <w:rsid w:val="0029150D"/>
    <w:rsid w:val="00291681"/>
    <w:rsid w:val="0029175B"/>
    <w:rsid w:val="00291796"/>
    <w:rsid w:val="0029229B"/>
    <w:rsid w:val="00292723"/>
    <w:rsid w:val="00292FCD"/>
    <w:rsid w:val="0029342D"/>
    <w:rsid w:val="0029351E"/>
    <w:rsid w:val="00293CD1"/>
    <w:rsid w:val="00293D31"/>
    <w:rsid w:val="002945A4"/>
    <w:rsid w:val="002945E4"/>
    <w:rsid w:val="00294867"/>
    <w:rsid w:val="00294B1E"/>
    <w:rsid w:val="00294D3B"/>
    <w:rsid w:val="00294F27"/>
    <w:rsid w:val="0029525C"/>
    <w:rsid w:val="00295C7D"/>
    <w:rsid w:val="00296077"/>
    <w:rsid w:val="002965F2"/>
    <w:rsid w:val="00296E33"/>
    <w:rsid w:val="002A08AB"/>
    <w:rsid w:val="002A0A7E"/>
    <w:rsid w:val="002A0BA7"/>
    <w:rsid w:val="002A116B"/>
    <w:rsid w:val="002A1386"/>
    <w:rsid w:val="002A1499"/>
    <w:rsid w:val="002A18D8"/>
    <w:rsid w:val="002A1A91"/>
    <w:rsid w:val="002A1D42"/>
    <w:rsid w:val="002A1FC1"/>
    <w:rsid w:val="002A29DC"/>
    <w:rsid w:val="002A2B89"/>
    <w:rsid w:val="002A38B9"/>
    <w:rsid w:val="002A445C"/>
    <w:rsid w:val="002A47CC"/>
    <w:rsid w:val="002A47E2"/>
    <w:rsid w:val="002A48D6"/>
    <w:rsid w:val="002A4A2E"/>
    <w:rsid w:val="002A4BE0"/>
    <w:rsid w:val="002A4D01"/>
    <w:rsid w:val="002A4D41"/>
    <w:rsid w:val="002A52F0"/>
    <w:rsid w:val="002A536B"/>
    <w:rsid w:val="002A53D5"/>
    <w:rsid w:val="002A60D8"/>
    <w:rsid w:val="002A638D"/>
    <w:rsid w:val="002A6B16"/>
    <w:rsid w:val="002A6E60"/>
    <w:rsid w:val="002A6FFE"/>
    <w:rsid w:val="002A7440"/>
    <w:rsid w:val="002A75F6"/>
    <w:rsid w:val="002B00F8"/>
    <w:rsid w:val="002B03C3"/>
    <w:rsid w:val="002B0812"/>
    <w:rsid w:val="002B0FBE"/>
    <w:rsid w:val="002B1003"/>
    <w:rsid w:val="002B110E"/>
    <w:rsid w:val="002B1BAD"/>
    <w:rsid w:val="002B1FBA"/>
    <w:rsid w:val="002B29A7"/>
    <w:rsid w:val="002B2AF6"/>
    <w:rsid w:val="002B30A4"/>
    <w:rsid w:val="002B3581"/>
    <w:rsid w:val="002B38A1"/>
    <w:rsid w:val="002B420F"/>
    <w:rsid w:val="002B4AC2"/>
    <w:rsid w:val="002B4B39"/>
    <w:rsid w:val="002B545D"/>
    <w:rsid w:val="002B555E"/>
    <w:rsid w:val="002B5652"/>
    <w:rsid w:val="002B56F2"/>
    <w:rsid w:val="002B5B22"/>
    <w:rsid w:val="002B5DFB"/>
    <w:rsid w:val="002B631B"/>
    <w:rsid w:val="002B6517"/>
    <w:rsid w:val="002B65D8"/>
    <w:rsid w:val="002B693F"/>
    <w:rsid w:val="002B6C12"/>
    <w:rsid w:val="002B6C25"/>
    <w:rsid w:val="002B6FB9"/>
    <w:rsid w:val="002B711E"/>
    <w:rsid w:val="002B7398"/>
    <w:rsid w:val="002B73EB"/>
    <w:rsid w:val="002B76BC"/>
    <w:rsid w:val="002B77E8"/>
    <w:rsid w:val="002B7B53"/>
    <w:rsid w:val="002B7F02"/>
    <w:rsid w:val="002B7F2E"/>
    <w:rsid w:val="002C0505"/>
    <w:rsid w:val="002C0861"/>
    <w:rsid w:val="002C0A57"/>
    <w:rsid w:val="002C0B5C"/>
    <w:rsid w:val="002C1389"/>
    <w:rsid w:val="002C14B1"/>
    <w:rsid w:val="002C16F7"/>
    <w:rsid w:val="002C1D66"/>
    <w:rsid w:val="002C20B0"/>
    <w:rsid w:val="002C2315"/>
    <w:rsid w:val="002C244E"/>
    <w:rsid w:val="002C2610"/>
    <w:rsid w:val="002C2764"/>
    <w:rsid w:val="002C2A04"/>
    <w:rsid w:val="002C2A21"/>
    <w:rsid w:val="002C2E5F"/>
    <w:rsid w:val="002C2F31"/>
    <w:rsid w:val="002C2F35"/>
    <w:rsid w:val="002C3498"/>
    <w:rsid w:val="002C41F8"/>
    <w:rsid w:val="002C4DB9"/>
    <w:rsid w:val="002C4F0D"/>
    <w:rsid w:val="002C5282"/>
    <w:rsid w:val="002C5C10"/>
    <w:rsid w:val="002C6763"/>
    <w:rsid w:val="002C68ED"/>
    <w:rsid w:val="002C6FC1"/>
    <w:rsid w:val="002C7385"/>
    <w:rsid w:val="002C7952"/>
    <w:rsid w:val="002C7E6C"/>
    <w:rsid w:val="002D0244"/>
    <w:rsid w:val="002D0C2E"/>
    <w:rsid w:val="002D0D65"/>
    <w:rsid w:val="002D196C"/>
    <w:rsid w:val="002D19FA"/>
    <w:rsid w:val="002D1F8C"/>
    <w:rsid w:val="002D2257"/>
    <w:rsid w:val="002D2269"/>
    <w:rsid w:val="002D252C"/>
    <w:rsid w:val="002D2AEE"/>
    <w:rsid w:val="002D2B7C"/>
    <w:rsid w:val="002D2BC8"/>
    <w:rsid w:val="002D2FD0"/>
    <w:rsid w:val="002D31F2"/>
    <w:rsid w:val="002D348F"/>
    <w:rsid w:val="002D38DD"/>
    <w:rsid w:val="002D4696"/>
    <w:rsid w:val="002D46C5"/>
    <w:rsid w:val="002D4BB7"/>
    <w:rsid w:val="002D4CF0"/>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E23"/>
    <w:rsid w:val="002D7FE8"/>
    <w:rsid w:val="002E014C"/>
    <w:rsid w:val="002E0584"/>
    <w:rsid w:val="002E0A3D"/>
    <w:rsid w:val="002E0E11"/>
    <w:rsid w:val="002E10B9"/>
    <w:rsid w:val="002E18EC"/>
    <w:rsid w:val="002E1F70"/>
    <w:rsid w:val="002E217B"/>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5CAA"/>
    <w:rsid w:val="002E6217"/>
    <w:rsid w:val="002E6475"/>
    <w:rsid w:val="002E6590"/>
    <w:rsid w:val="002E6B2A"/>
    <w:rsid w:val="002E6B42"/>
    <w:rsid w:val="002E6D64"/>
    <w:rsid w:val="002E7024"/>
    <w:rsid w:val="002E7101"/>
    <w:rsid w:val="002E79EF"/>
    <w:rsid w:val="002E7A66"/>
    <w:rsid w:val="002E7DEB"/>
    <w:rsid w:val="002F0403"/>
    <w:rsid w:val="002F0865"/>
    <w:rsid w:val="002F08D3"/>
    <w:rsid w:val="002F0DC6"/>
    <w:rsid w:val="002F0FB4"/>
    <w:rsid w:val="002F1156"/>
    <w:rsid w:val="002F1200"/>
    <w:rsid w:val="002F18C8"/>
    <w:rsid w:val="002F1E27"/>
    <w:rsid w:val="002F20F2"/>
    <w:rsid w:val="002F26A4"/>
    <w:rsid w:val="002F2968"/>
    <w:rsid w:val="002F2C65"/>
    <w:rsid w:val="002F2CA5"/>
    <w:rsid w:val="002F2FFF"/>
    <w:rsid w:val="002F3032"/>
    <w:rsid w:val="002F369D"/>
    <w:rsid w:val="002F3C04"/>
    <w:rsid w:val="002F3E99"/>
    <w:rsid w:val="002F3F26"/>
    <w:rsid w:val="002F3F86"/>
    <w:rsid w:val="002F47F2"/>
    <w:rsid w:val="002F4B95"/>
    <w:rsid w:val="002F4D6C"/>
    <w:rsid w:val="002F4FE0"/>
    <w:rsid w:val="002F508F"/>
    <w:rsid w:val="002F52EA"/>
    <w:rsid w:val="002F5606"/>
    <w:rsid w:val="002F58CB"/>
    <w:rsid w:val="002F5A21"/>
    <w:rsid w:val="002F5B13"/>
    <w:rsid w:val="002F5B5B"/>
    <w:rsid w:val="002F6340"/>
    <w:rsid w:val="002F653A"/>
    <w:rsid w:val="002F6E3D"/>
    <w:rsid w:val="002F7149"/>
    <w:rsid w:val="002F75A9"/>
    <w:rsid w:val="002F7777"/>
    <w:rsid w:val="002F77BF"/>
    <w:rsid w:val="002F790E"/>
    <w:rsid w:val="002F797B"/>
    <w:rsid w:val="002F7A76"/>
    <w:rsid w:val="0030051F"/>
    <w:rsid w:val="0030053D"/>
    <w:rsid w:val="003005FF"/>
    <w:rsid w:val="0030080A"/>
    <w:rsid w:val="0030114E"/>
    <w:rsid w:val="0030140D"/>
    <w:rsid w:val="0030147E"/>
    <w:rsid w:val="00301BC9"/>
    <w:rsid w:val="00301FCF"/>
    <w:rsid w:val="0030246F"/>
    <w:rsid w:val="00302784"/>
    <w:rsid w:val="00302B12"/>
    <w:rsid w:val="00302CAA"/>
    <w:rsid w:val="00302DBF"/>
    <w:rsid w:val="003032E1"/>
    <w:rsid w:val="003034D9"/>
    <w:rsid w:val="00303A36"/>
    <w:rsid w:val="00304153"/>
    <w:rsid w:val="00304636"/>
    <w:rsid w:val="00305E77"/>
    <w:rsid w:val="00305F99"/>
    <w:rsid w:val="00305FE5"/>
    <w:rsid w:val="00306341"/>
    <w:rsid w:val="00306485"/>
    <w:rsid w:val="0030654C"/>
    <w:rsid w:val="003069C2"/>
    <w:rsid w:val="00306F52"/>
    <w:rsid w:val="0030792D"/>
    <w:rsid w:val="00310195"/>
    <w:rsid w:val="00310983"/>
    <w:rsid w:val="00310DF4"/>
    <w:rsid w:val="00310E7A"/>
    <w:rsid w:val="00310F00"/>
    <w:rsid w:val="003110DB"/>
    <w:rsid w:val="003116D1"/>
    <w:rsid w:val="003118A9"/>
    <w:rsid w:val="00311BE0"/>
    <w:rsid w:val="00311C3E"/>
    <w:rsid w:val="003126A6"/>
    <w:rsid w:val="003126B0"/>
    <w:rsid w:val="00312B1F"/>
    <w:rsid w:val="0031322E"/>
    <w:rsid w:val="00313B4E"/>
    <w:rsid w:val="00314096"/>
    <w:rsid w:val="00314493"/>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5D"/>
    <w:rsid w:val="003178A3"/>
    <w:rsid w:val="00317EBA"/>
    <w:rsid w:val="003200E8"/>
    <w:rsid w:val="0032058C"/>
    <w:rsid w:val="003213C7"/>
    <w:rsid w:val="0032141F"/>
    <w:rsid w:val="00321775"/>
    <w:rsid w:val="00321DFA"/>
    <w:rsid w:val="0032204F"/>
    <w:rsid w:val="003220F8"/>
    <w:rsid w:val="00322939"/>
    <w:rsid w:val="00322B2D"/>
    <w:rsid w:val="003236B2"/>
    <w:rsid w:val="003236C9"/>
    <w:rsid w:val="00323F5A"/>
    <w:rsid w:val="00324140"/>
    <w:rsid w:val="0032449A"/>
    <w:rsid w:val="00324501"/>
    <w:rsid w:val="00324574"/>
    <w:rsid w:val="003247F9"/>
    <w:rsid w:val="00324B34"/>
    <w:rsid w:val="00324D74"/>
    <w:rsid w:val="00324FA1"/>
    <w:rsid w:val="00325197"/>
    <w:rsid w:val="0032544B"/>
    <w:rsid w:val="003257C2"/>
    <w:rsid w:val="003258BB"/>
    <w:rsid w:val="00326635"/>
    <w:rsid w:val="00326898"/>
    <w:rsid w:val="0032696F"/>
    <w:rsid w:val="00327566"/>
    <w:rsid w:val="00327744"/>
    <w:rsid w:val="00327C1D"/>
    <w:rsid w:val="00327D6A"/>
    <w:rsid w:val="00327F6D"/>
    <w:rsid w:val="0033012D"/>
    <w:rsid w:val="003302C4"/>
    <w:rsid w:val="003303B3"/>
    <w:rsid w:val="003303D2"/>
    <w:rsid w:val="00330BDF"/>
    <w:rsid w:val="00330E35"/>
    <w:rsid w:val="003311B0"/>
    <w:rsid w:val="00331981"/>
    <w:rsid w:val="00331D39"/>
    <w:rsid w:val="003320AE"/>
    <w:rsid w:val="00332189"/>
    <w:rsid w:val="0033287D"/>
    <w:rsid w:val="00332A2E"/>
    <w:rsid w:val="00333569"/>
    <w:rsid w:val="0033369A"/>
    <w:rsid w:val="00333854"/>
    <w:rsid w:val="00333C5E"/>
    <w:rsid w:val="00333EE1"/>
    <w:rsid w:val="003340B6"/>
    <w:rsid w:val="003341A8"/>
    <w:rsid w:val="00334545"/>
    <w:rsid w:val="003347AD"/>
    <w:rsid w:val="00334979"/>
    <w:rsid w:val="00334987"/>
    <w:rsid w:val="00334D48"/>
    <w:rsid w:val="0033514F"/>
    <w:rsid w:val="00335205"/>
    <w:rsid w:val="00335E61"/>
    <w:rsid w:val="00335F9D"/>
    <w:rsid w:val="003363BD"/>
    <w:rsid w:val="003364FC"/>
    <w:rsid w:val="00336DC6"/>
    <w:rsid w:val="00336FDC"/>
    <w:rsid w:val="0033703B"/>
    <w:rsid w:val="00337920"/>
    <w:rsid w:val="00337FC0"/>
    <w:rsid w:val="0034045E"/>
    <w:rsid w:val="00340619"/>
    <w:rsid w:val="00340CC4"/>
    <w:rsid w:val="003411A4"/>
    <w:rsid w:val="0034146C"/>
    <w:rsid w:val="003415BB"/>
    <w:rsid w:val="003419C6"/>
    <w:rsid w:val="00341F0D"/>
    <w:rsid w:val="0034237E"/>
    <w:rsid w:val="00342554"/>
    <w:rsid w:val="00342626"/>
    <w:rsid w:val="00342B1C"/>
    <w:rsid w:val="00342CC0"/>
    <w:rsid w:val="00343436"/>
    <w:rsid w:val="00343580"/>
    <w:rsid w:val="00344427"/>
    <w:rsid w:val="00344711"/>
    <w:rsid w:val="003448DA"/>
    <w:rsid w:val="00344B23"/>
    <w:rsid w:val="00344CAE"/>
    <w:rsid w:val="00344D49"/>
    <w:rsid w:val="00344F00"/>
    <w:rsid w:val="00345648"/>
    <w:rsid w:val="00346077"/>
    <w:rsid w:val="00346330"/>
    <w:rsid w:val="003466A7"/>
    <w:rsid w:val="00346743"/>
    <w:rsid w:val="003472B6"/>
    <w:rsid w:val="0034740C"/>
    <w:rsid w:val="003475DB"/>
    <w:rsid w:val="0035026F"/>
    <w:rsid w:val="00350942"/>
    <w:rsid w:val="00350E5F"/>
    <w:rsid w:val="00351B9E"/>
    <w:rsid w:val="00351D3A"/>
    <w:rsid w:val="0035203B"/>
    <w:rsid w:val="00352048"/>
    <w:rsid w:val="0035229C"/>
    <w:rsid w:val="00352C0F"/>
    <w:rsid w:val="00352C76"/>
    <w:rsid w:val="00352DF0"/>
    <w:rsid w:val="00352E39"/>
    <w:rsid w:val="003535F9"/>
    <w:rsid w:val="00353833"/>
    <w:rsid w:val="0035385B"/>
    <w:rsid w:val="00353D09"/>
    <w:rsid w:val="003540B8"/>
    <w:rsid w:val="0035440F"/>
    <w:rsid w:val="0035450D"/>
    <w:rsid w:val="00354883"/>
    <w:rsid w:val="003551B7"/>
    <w:rsid w:val="00355857"/>
    <w:rsid w:val="00355B51"/>
    <w:rsid w:val="00355D12"/>
    <w:rsid w:val="00356772"/>
    <w:rsid w:val="00356898"/>
    <w:rsid w:val="00356930"/>
    <w:rsid w:val="00356A6F"/>
    <w:rsid w:val="00356B76"/>
    <w:rsid w:val="00356E4B"/>
    <w:rsid w:val="003574E3"/>
    <w:rsid w:val="00357A7A"/>
    <w:rsid w:val="0036037D"/>
    <w:rsid w:val="00360B70"/>
    <w:rsid w:val="00360BF5"/>
    <w:rsid w:val="00360D3B"/>
    <w:rsid w:val="00360DF7"/>
    <w:rsid w:val="00361980"/>
    <w:rsid w:val="00361D9B"/>
    <w:rsid w:val="003620F9"/>
    <w:rsid w:val="0036282D"/>
    <w:rsid w:val="00362A46"/>
    <w:rsid w:val="00362D06"/>
    <w:rsid w:val="00362E0D"/>
    <w:rsid w:val="00363CE9"/>
    <w:rsid w:val="00364090"/>
    <w:rsid w:val="003642A5"/>
    <w:rsid w:val="003647B5"/>
    <w:rsid w:val="00365253"/>
    <w:rsid w:val="0036550F"/>
    <w:rsid w:val="00365ED8"/>
    <w:rsid w:val="00366593"/>
    <w:rsid w:val="0036665D"/>
    <w:rsid w:val="00366C81"/>
    <w:rsid w:val="00366DDB"/>
    <w:rsid w:val="00366EB7"/>
    <w:rsid w:val="00367656"/>
    <w:rsid w:val="00367BE7"/>
    <w:rsid w:val="00367F09"/>
    <w:rsid w:val="003706A5"/>
    <w:rsid w:val="0037073F"/>
    <w:rsid w:val="00370CDB"/>
    <w:rsid w:val="0037100D"/>
    <w:rsid w:val="003710E5"/>
    <w:rsid w:val="00371C82"/>
    <w:rsid w:val="00371EA5"/>
    <w:rsid w:val="00372944"/>
    <w:rsid w:val="00372D3E"/>
    <w:rsid w:val="003736BE"/>
    <w:rsid w:val="00373761"/>
    <w:rsid w:val="00374662"/>
    <w:rsid w:val="00374987"/>
    <w:rsid w:val="00374CA8"/>
    <w:rsid w:val="00375326"/>
    <w:rsid w:val="00375747"/>
    <w:rsid w:val="00375883"/>
    <w:rsid w:val="00375A1F"/>
    <w:rsid w:val="00375F91"/>
    <w:rsid w:val="0037676E"/>
    <w:rsid w:val="00376FD5"/>
    <w:rsid w:val="0037715C"/>
    <w:rsid w:val="00377AF9"/>
    <w:rsid w:val="00377F40"/>
    <w:rsid w:val="00380170"/>
    <w:rsid w:val="003807E5"/>
    <w:rsid w:val="00380B52"/>
    <w:rsid w:val="0038127A"/>
    <w:rsid w:val="0038177F"/>
    <w:rsid w:val="00382082"/>
    <w:rsid w:val="00382626"/>
    <w:rsid w:val="003827FF"/>
    <w:rsid w:val="00382F7B"/>
    <w:rsid w:val="003833C3"/>
    <w:rsid w:val="00383CF0"/>
    <w:rsid w:val="00384238"/>
    <w:rsid w:val="00384C50"/>
    <w:rsid w:val="00384E25"/>
    <w:rsid w:val="00384F6F"/>
    <w:rsid w:val="003853DB"/>
    <w:rsid w:val="003854FE"/>
    <w:rsid w:val="003857A0"/>
    <w:rsid w:val="00385C5C"/>
    <w:rsid w:val="00385C65"/>
    <w:rsid w:val="00385D0E"/>
    <w:rsid w:val="00385DE8"/>
    <w:rsid w:val="0038616E"/>
    <w:rsid w:val="0038634B"/>
    <w:rsid w:val="0038668F"/>
    <w:rsid w:val="00386E68"/>
    <w:rsid w:val="00387041"/>
    <w:rsid w:val="00387627"/>
    <w:rsid w:val="00387E9B"/>
    <w:rsid w:val="00390395"/>
    <w:rsid w:val="00390473"/>
    <w:rsid w:val="003906FC"/>
    <w:rsid w:val="003909AF"/>
    <w:rsid w:val="00390EEA"/>
    <w:rsid w:val="003910A7"/>
    <w:rsid w:val="00391376"/>
    <w:rsid w:val="00391566"/>
    <w:rsid w:val="003917B6"/>
    <w:rsid w:val="003919AE"/>
    <w:rsid w:val="00391D56"/>
    <w:rsid w:val="003923A9"/>
    <w:rsid w:val="00392585"/>
    <w:rsid w:val="00392738"/>
    <w:rsid w:val="00392CFD"/>
    <w:rsid w:val="00392F75"/>
    <w:rsid w:val="00393185"/>
    <w:rsid w:val="003932BB"/>
    <w:rsid w:val="003937CC"/>
    <w:rsid w:val="00393BBD"/>
    <w:rsid w:val="00393EAC"/>
    <w:rsid w:val="0039463E"/>
    <w:rsid w:val="0039504E"/>
    <w:rsid w:val="003951D3"/>
    <w:rsid w:val="00395635"/>
    <w:rsid w:val="00395819"/>
    <w:rsid w:val="00395974"/>
    <w:rsid w:val="00395A95"/>
    <w:rsid w:val="00395B52"/>
    <w:rsid w:val="0039682E"/>
    <w:rsid w:val="00396922"/>
    <w:rsid w:val="00396B3A"/>
    <w:rsid w:val="003975ED"/>
    <w:rsid w:val="0039766F"/>
    <w:rsid w:val="00397BA8"/>
    <w:rsid w:val="00397D74"/>
    <w:rsid w:val="00397F04"/>
    <w:rsid w:val="003A0073"/>
    <w:rsid w:val="003A060B"/>
    <w:rsid w:val="003A06E8"/>
    <w:rsid w:val="003A0C1E"/>
    <w:rsid w:val="003A12A1"/>
    <w:rsid w:val="003A145E"/>
    <w:rsid w:val="003A14B8"/>
    <w:rsid w:val="003A1C13"/>
    <w:rsid w:val="003A1FD8"/>
    <w:rsid w:val="003A2714"/>
    <w:rsid w:val="003A377F"/>
    <w:rsid w:val="003A38F0"/>
    <w:rsid w:val="003A39FC"/>
    <w:rsid w:val="003A3F66"/>
    <w:rsid w:val="003A45A7"/>
    <w:rsid w:val="003A4E36"/>
    <w:rsid w:val="003A5074"/>
    <w:rsid w:val="003A552B"/>
    <w:rsid w:val="003A576A"/>
    <w:rsid w:val="003A6B66"/>
    <w:rsid w:val="003A6CE2"/>
    <w:rsid w:val="003A75AB"/>
    <w:rsid w:val="003A7772"/>
    <w:rsid w:val="003A7856"/>
    <w:rsid w:val="003B07C3"/>
    <w:rsid w:val="003B09CF"/>
    <w:rsid w:val="003B0A1B"/>
    <w:rsid w:val="003B0A5A"/>
    <w:rsid w:val="003B0BD4"/>
    <w:rsid w:val="003B0E98"/>
    <w:rsid w:val="003B1001"/>
    <w:rsid w:val="003B1105"/>
    <w:rsid w:val="003B1B0A"/>
    <w:rsid w:val="003B1C81"/>
    <w:rsid w:val="003B1FB5"/>
    <w:rsid w:val="003B1FBC"/>
    <w:rsid w:val="003B2107"/>
    <w:rsid w:val="003B21FF"/>
    <w:rsid w:val="003B24C0"/>
    <w:rsid w:val="003B2B19"/>
    <w:rsid w:val="003B312B"/>
    <w:rsid w:val="003B32D3"/>
    <w:rsid w:val="003B393B"/>
    <w:rsid w:val="003B3A53"/>
    <w:rsid w:val="003B3B6F"/>
    <w:rsid w:val="003B3BDC"/>
    <w:rsid w:val="003B49CD"/>
    <w:rsid w:val="003B4B83"/>
    <w:rsid w:val="003B4C5C"/>
    <w:rsid w:val="003B512B"/>
    <w:rsid w:val="003B55F7"/>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C026A"/>
    <w:rsid w:val="003C0A83"/>
    <w:rsid w:val="003C0C82"/>
    <w:rsid w:val="003C0FD5"/>
    <w:rsid w:val="003C114C"/>
    <w:rsid w:val="003C1702"/>
    <w:rsid w:val="003C1915"/>
    <w:rsid w:val="003C1921"/>
    <w:rsid w:val="003C1A6C"/>
    <w:rsid w:val="003C1B77"/>
    <w:rsid w:val="003C1B84"/>
    <w:rsid w:val="003C1CA4"/>
    <w:rsid w:val="003C221B"/>
    <w:rsid w:val="003C26C1"/>
    <w:rsid w:val="003C27BE"/>
    <w:rsid w:val="003C2B2C"/>
    <w:rsid w:val="003C33B1"/>
    <w:rsid w:val="003C3C3A"/>
    <w:rsid w:val="003C3C63"/>
    <w:rsid w:val="003C41E4"/>
    <w:rsid w:val="003C4491"/>
    <w:rsid w:val="003C4DFD"/>
    <w:rsid w:val="003C584A"/>
    <w:rsid w:val="003C5F07"/>
    <w:rsid w:val="003C5F14"/>
    <w:rsid w:val="003C620E"/>
    <w:rsid w:val="003C64DF"/>
    <w:rsid w:val="003C66FA"/>
    <w:rsid w:val="003C6DA0"/>
    <w:rsid w:val="003C75D8"/>
    <w:rsid w:val="003C7883"/>
    <w:rsid w:val="003C7932"/>
    <w:rsid w:val="003C7AC6"/>
    <w:rsid w:val="003D09B3"/>
    <w:rsid w:val="003D0FC2"/>
    <w:rsid w:val="003D10D2"/>
    <w:rsid w:val="003D1106"/>
    <w:rsid w:val="003D1D0E"/>
    <w:rsid w:val="003D236F"/>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523"/>
    <w:rsid w:val="003D66C8"/>
    <w:rsid w:val="003D6E96"/>
    <w:rsid w:val="003D725B"/>
    <w:rsid w:val="003D77C7"/>
    <w:rsid w:val="003D78A2"/>
    <w:rsid w:val="003D7995"/>
    <w:rsid w:val="003D7A2B"/>
    <w:rsid w:val="003E073B"/>
    <w:rsid w:val="003E0B62"/>
    <w:rsid w:val="003E0D06"/>
    <w:rsid w:val="003E0EA8"/>
    <w:rsid w:val="003E1187"/>
    <w:rsid w:val="003E139C"/>
    <w:rsid w:val="003E1746"/>
    <w:rsid w:val="003E1895"/>
    <w:rsid w:val="003E1BC9"/>
    <w:rsid w:val="003E1DD9"/>
    <w:rsid w:val="003E20B1"/>
    <w:rsid w:val="003E23B0"/>
    <w:rsid w:val="003E26BE"/>
    <w:rsid w:val="003E280F"/>
    <w:rsid w:val="003E2E5D"/>
    <w:rsid w:val="003E2EF1"/>
    <w:rsid w:val="003E314C"/>
    <w:rsid w:val="003E399C"/>
    <w:rsid w:val="003E3B72"/>
    <w:rsid w:val="003E3C6F"/>
    <w:rsid w:val="003E3FE2"/>
    <w:rsid w:val="003E407E"/>
    <w:rsid w:val="003E4965"/>
    <w:rsid w:val="003E4BC7"/>
    <w:rsid w:val="003E4D37"/>
    <w:rsid w:val="003E4D7A"/>
    <w:rsid w:val="003E50D0"/>
    <w:rsid w:val="003E5E61"/>
    <w:rsid w:val="003E6266"/>
    <w:rsid w:val="003E6685"/>
    <w:rsid w:val="003E676F"/>
    <w:rsid w:val="003E682A"/>
    <w:rsid w:val="003E6977"/>
    <w:rsid w:val="003E6E0D"/>
    <w:rsid w:val="003E6EE8"/>
    <w:rsid w:val="003E6F54"/>
    <w:rsid w:val="003E77A9"/>
    <w:rsid w:val="003E7B18"/>
    <w:rsid w:val="003E7CBA"/>
    <w:rsid w:val="003E7DEC"/>
    <w:rsid w:val="003E7F1E"/>
    <w:rsid w:val="003F0226"/>
    <w:rsid w:val="003F02C0"/>
    <w:rsid w:val="003F07D2"/>
    <w:rsid w:val="003F0EE1"/>
    <w:rsid w:val="003F10D6"/>
    <w:rsid w:val="003F1379"/>
    <w:rsid w:val="003F1470"/>
    <w:rsid w:val="003F1740"/>
    <w:rsid w:val="003F181A"/>
    <w:rsid w:val="003F196C"/>
    <w:rsid w:val="003F1BDA"/>
    <w:rsid w:val="003F20CE"/>
    <w:rsid w:val="003F2687"/>
    <w:rsid w:val="003F2B0C"/>
    <w:rsid w:val="003F2D31"/>
    <w:rsid w:val="003F327C"/>
    <w:rsid w:val="003F35DE"/>
    <w:rsid w:val="003F4C4C"/>
    <w:rsid w:val="003F4F43"/>
    <w:rsid w:val="003F516F"/>
    <w:rsid w:val="003F639F"/>
    <w:rsid w:val="003F67E0"/>
    <w:rsid w:val="003F6CC8"/>
    <w:rsid w:val="003F6ED4"/>
    <w:rsid w:val="003F7424"/>
    <w:rsid w:val="003F777B"/>
    <w:rsid w:val="003F7BD3"/>
    <w:rsid w:val="003F7C86"/>
    <w:rsid w:val="003F7CE6"/>
    <w:rsid w:val="003F7D25"/>
    <w:rsid w:val="004003BD"/>
    <w:rsid w:val="004010E1"/>
    <w:rsid w:val="00401361"/>
    <w:rsid w:val="004015EC"/>
    <w:rsid w:val="00401671"/>
    <w:rsid w:val="004016D6"/>
    <w:rsid w:val="004017F2"/>
    <w:rsid w:val="00401960"/>
    <w:rsid w:val="00401C3E"/>
    <w:rsid w:val="00401DDC"/>
    <w:rsid w:val="00401F20"/>
    <w:rsid w:val="0040222B"/>
    <w:rsid w:val="0040229F"/>
    <w:rsid w:val="00402819"/>
    <w:rsid w:val="00402A6D"/>
    <w:rsid w:val="00402AD5"/>
    <w:rsid w:val="00402B77"/>
    <w:rsid w:val="00403858"/>
    <w:rsid w:val="00403D18"/>
    <w:rsid w:val="0040497D"/>
    <w:rsid w:val="00404B5C"/>
    <w:rsid w:val="00404DDB"/>
    <w:rsid w:val="0040528E"/>
    <w:rsid w:val="0040530E"/>
    <w:rsid w:val="0040592C"/>
    <w:rsid w:val="00405A76"/>
    <w:rsid w:val="004062D0"/>
    <w:rsid w:val="00406345"/>
    <w:rsid w:val="004067C3"/>
    <w:rsid w:val="00406A2C"/>
    <w:rsid w:val="00406B3A"/>
    <w:rsid w:val="0040747D"/>
    <w:rsid w:val="00407E89"/>
    <w:rsid w:val="00410096"/>
    <w:rsid w:val="00410140"/>
    <w:rsid w:val="00410161"/>
    <w:rsid w:val="00410466"/>
    <w:rsid w:val="004107BE"/>
    <w:rsid w:val="0041107D"/>
    <w:rsid w:val="004110AB"/>
    <w:rsid w:val="00411455"/>
    <w:rsid w:val="00411A88"/>
    <w:rsid w:val="00411B15"/>
    <w:rsid w:val="00411B6D"/>
    <w:rsid w:val="00412387"/>
    <w:rsid w:val="004123AD"/>
    <w:rsid w:val="004123BC"/>
    <w:rsid w:val="00412B4F"/>
    <w:rsid w:val="00412E2C"/>
    <w:rsid w:val="00412F54"/>
    <w:rsid w:val="00413426"/>
    <w:rsid w:val="0041364B"/>
    <w:rsid w:val="00413672"/>
    <w:rsid w:val="0041391E"/>
    <w:rsid w:val="004139F7"/>
    <w:rsid w:val="00413A95"/>
    <w:rsid w:val="00413B81"/>
    <w:rsid w:val="00414224"/>
    <w:rsid w:val="00415101"/>
    <w:rsid w:val="004156FE"/>
    <w:rsid w:val="00415856"/>
    <w:rsid w:val="00415B02"/>
    <w:rsid w:val="00416978"/>
    <w:rsid w:val="00417015"/>
    <w:rsid w:val="004170BF"/>
    <w:rsid w:val="004175E7"/>
    <w:rsid w:val="00417B3B"/>
    <w:rsid w:val="00417BA7"/>
    <w:rsid w:val="0042088F"/>
    <w:rsid w:val="0042119D"/>
    <w:rsid w:val="004216C0"/>
    <w:rsid w:val="004217EA"/>
    <w:rsid w:val="00421958"/>
    <w:rsid w:val="00421E34"/>
    <w:rsid w:val="004221E1"/>
    <w:rsid w:val="0042233D"/>
    <w:rsid w:val="00422364"/>
    <w:rsid w:val="00422C2C"/>
    <w:rsid w:val="004230F4"/>
    <w:rsid w:val="00424244"/>
    <w:rsid w:val="00424269"/>
    <w:rsid w:val="00424378"/>
    <w:rsid w:val="004245A2"/>
    <w:rsid w:val="004245C4"/>
    <w:rsid w:val="00424EDE"/>
    <w:rsid w:val="00424F38"/>
    <w:rsid w:val="00425329"/>
    <w:rsid w:val="00425DEF"/>
    <w:rsid w:val="00426604"/>
    <w:rsid w:val="00426E29"/>
    <w:rsid w:val="004270D4"/>
    <w:rsid w:val="00427316"/>
    <w:rsid w:val="0042770C"/>
    <w:rsid w:val="00427D91"/>
    <w:rsid w:val="004300AA"/>
    <w:rsid w:val="0043092D"/>
    <w:rsid w:val="00430B5B"/>
    <w:rsid w:val="0043173B"/>
    <w:rsid w:val="00431B22"/>
    <w:rsid w:val="0043260F"/>
    <w:rsid w:val="004328CC"/>
    <w:rsid w:val="0043294B"/>
    <w:rsid w:val="00432968"/>
    <w:rsid w:val="00432B11"/>
    <w:rsid w:val="00432BF5"/>
    <w:rsid w:val="00432CFA"/>
    <w:rsid w:val="00432EB4"/>
    <w:rsid w:val="00432FD1"/>
    <w:rsid w:val="00433086"/>
    <w:rsid w:val="004333CB"/>
    <w:rsid w:val="004336F9"/>
    <w:rsid w:val="00433D5B"/>
    <w:rsid w:val="004340CE"/>
    <w:rsid w:val="0043411F"/>
    <w:rsid w:val="00434304"/>
    <w:rsid w:val="00434474"/>
    <w:rsid w:val="00434622"/>
    <w:rsid w:val="00434A62"/>
    <w:rsid w:val="00434CB1"/>
    <w:rsid w:val="00434E77"/>
    <w:rsid w:val="00435252"/>
    <w:rsid w:val="004352A6"/>
    <w:rsid w:val="0043541D"/>
    <w:rsid w:val="00435531"/>
    <w:rsid w:val="00435575"/>
    <w:rsid w:val="004355CA"/>
    <w:rsid w:val="0043570F"/>
    <w:rsid w:val="00435AD0"/>
    <w:rsid w:val="00436772"/>
    <w:rsid w:val="00436930"/>
    <w:rsid w:val="00436A96"/>
    <w:rsid w:val="0043707E"/>
    <w:rsid w:val="00437A2A"/>
    <w:rsid w:val="00437AE6"/>
    <w:rsid w:val="0044010F"/>
    <w:rsid w:val="00440387"/>
    <w:rsid w:val="00440405"/>
    <w:rsid w:val="0044068E"/>
    <w:rsid w:val="00440CC2"/>
    <w:rsid w:val="00440EA2"/>
    <w:rsid w:val="00441887"/>
    <w:rsid w:val="004430C6"/>
    <w:rsid w:val="004439AA"/>
    <w:rsid w:val="00443AF6"/>
    <w:rsid w:val="004444FF"/>
    <w:rsid w:val="004449D3"/>
    <w:rsid w:val="004449EE"/>
    <w:rsid w:val="0044509A"/>
    <w:rsid w:val="004450DD"/>
    <w:rsid w:val="0044652E"/>
    <w:rsid w:val="00446614"/>
    <w:rsid w:val="004469DD"/>
    <w:rsid w:val="0044726D"/>
    <w:rsid w:val="0044730B"/>
    <w:rsid w:val="00447589"/>
    <w:rsid w:val="004475D5"/>
    <w:rsid w:val="00447D1C"/>
    <w:rsid w:val="004508D1"/>
    <w:rsid w:val="00450B7F"/>
    <w:rsid w:val="00450E3C"/>
    <w:rsid w:val="00451182"/>
    <w:rsid w:val="00451995"/>
    <w:rsid w:val="00452805"/>
    <w:rsid w:val="00452A65"/>
    <w:rsid w:val="00452CD1"/>
    <w:rsid w:val="00452DCC"/>
    <w:rsid w:val="00452ED7"/>
    <w:rsid w:val="00454816"/>
    <w:rsid w:val="00454C30"/>
    <w:rsid w:val="00454EAF"/>
    <w:rsid w:val="00455353"/>
    <w:rsid w:val="004553FF"/>
    <w:rsid w:val="0045561B"/>
    <w:rsid w:val="00455CC9"/>
    <w:rsid w:val="00455E17"/>
    <w:rsid w:val="004562E5"/>
    <w:rsid w:val="0045640A"/>
    <w:rsid w:val="00456632"/>
    <w:rsid w:val="00456B60"/>
    <w:rsid w:val="00456BFD"/>
    <w:rsid w:val="00456D16"/>
    <w:rsid w:val="00456EAF"/>
    <w:rsid w:val="0045704C"/>
    <w:rsid w:val="00457056"/>
    <w:rsid w:val="004573A2"/>
    <w:rsid w:val="00457497"/>
    <w:rsid w:val="004575C5"/>
    <w:rsid w:val="004576DD"/>
    <w:rsid w:val="00460164"/>
    <w:rsid w:val="004603B1"/>
    <w:rsid w:val="00460A36"/>
    <w:rsid w:val="00461742"/>
    <w:rsid w:val="0046192E"/>
    <w:rsid w:val="00462027"/>
    <w:rsid w:val="004620E0"/>
    <w:rsid w:val="00462DB0"/>
    <w:rsid w:val="00463004"/>
    <w:rsid w:val="00463176"/>
    <w:rsid w:val="00463238"/>
    <w:rsid w:val="00463AFF"/>
    <w:rsid w:val="00463B37"/>
    <w:rsid w:val="00463BFA"/>
    <w:rsid w:val="00464427"/>
    <w:rsid w:val="00464D75"/>
    <w:rsid w:val="004651D7"/>
    <w:rsid w:val="00465408"/>
    <w:rsid w:val="004655FC"/>
    <w:rsid w:val="00465CB8"/>
    <w:rsid w:val="0046619E"/>
    <w:rsid w:val="00466262"/>
    <w:rsid w:val="00466499"/>
    <w:rsid w:val="00466648"/>
    <w:rsid w:val="00466928"/>
    <w:rsid w:val="00467470"/>
    <w:rsid w:val="004675B8"/>
    <w:rsid w:val="0046766C"/>
    <w:rsid w:val="0047078C"/>
    <w:rsid w:val="00470824"/>
    <w:rsid w:val="00470826"/>
    <w:rsid w:val="0047089A"/>
    <w:rsid w:val="0047142F"/>
    <w:rsid w:val="00471516"/>
    <w:rsid w:val="004719C8"/>
    <w:rsid w:val="00471AC8"/>
    <w:rsid w:val="00471C9F"/>
    <w:rsid w:val="00471CD1"/>
    <w:rsid w:val="00472C53"/>
    <w:rsid w:val="00472CC6"/>
    <w:rsid w:val="00472D79"/>
    <w:rsid w:val="00472F11"/>
    <w:rsid w:val="004733F0"/>
    <w:rsid w:val="004734E3"/>
    <w:rsid w:val="00473722"/>
    <w:rsid w:val="00473E14"/>
    <w:rsid w:val="0047403B"/>
    <w:rsid w:val="0047428A"/>
    <w:rsid w:val="00474474"/>
    <w:rsid w:val="00474818"/>
    <w:rsid w:val="00474ED3"/>
    <w:rsid w:val="004751F4"/>
    <w:rsid w:val="004758B1"/>
    <w:rsid w:val="00475904"/>
    <w:rsid w:val="00475ACE"/>
    <w:rsid w:val="00475FC0"/>
    <w:rsid w:val="004766BE"/>
    <w:rsid w:val="00476DE9"/>
    <w:rsid w:val="00476F94"/>
    <w:rsid w:val="00477231"/>
    <w:rsid w:val="00477642"/>
    <w:rsid w:val="00477697"/>
    <w:rsid w:val="004778A2"/>
    <w:rsid w:val="0047799C"/>
    <w:rsid w:val="00477E27"/>
    <w:rsid w:val="00480167"/>
    <w:rsid w:val="00480387"/>
    <w:rsid w:val="00480460"/>
    <w:rsid w:val="00480AF5"/>
    <w:rsid w:val="00480D69"/>
    <w:rsid w:val="00480E2D"/>
    <w:rsid w:val="00480E93"/>
    <w:rsid w:val="00480E9D"/>
    <w:rsid w:val="004810CB"/>
    <w:rsid w:val="0048115D"/>
    <w:rsid w:val="00481296"/>
    <w:rsid w:val="004813F0"/>
    <w:rsid w:val="00481763"/>
    <w:rsid w:val="004818E0"/>
    <w:rsid w:val="0048197A"/>
    <w:rsid w:val="00481D1A"/>
    <w:rsid w:val="00481D97"/>
    <w:rsid w:val="00482168"/>
    <w:rsid w:val="00482219"/>
    <w:rsid w:val="0048235C"/>
    <w:rsid w:val="0048322F"/>
    <w:rsid w:val="004834C6"/>
    <w:rsid w:val="00483500"/>
    <w:rsid w:val="00483D72"/>
    <w:rsid w:val="004843F9"/>
    <w:rsid w:val="004845A6"/>
    <w:rsid w:val="00484749"/>
    <w:rsid w:val="00484ABB"/>
    <w:rsid w:val="00485198"/>
    <w:rsid w:val="00485668"/>
    <w:rsid w:val="00485675"/>
    <w:rsid w:val="004856A5"/>
    <w:rsid w:val="0048594B"/>
    <w:rsid w:val="004873F1"/>
    <w:rsid w:val="004875AE"/>
    <w:rsid w:val="004903CD"/>
    <w:rsid w:val="00491301"/>
    <w:rsid w:val="00491833"/>
    <w:rsid w:val="00491CEE"/>
    <w:rsid w:val="00491D2A"/>
    <w:rsid w:val="0049226D"/>
    <w:rsid w:val="00492542"/>
    <w:rsid w:val="00492A55"/>
    <w:rsid w:val="00492BCA"/>
    <w:rsid w:val="00493027"/>
    <w:rsid w:val="00494366"/>
    <w:rsid w:val="0049491D"/>
    <w:rsid w:val="00494D23"/>
    <w:rsid w:val="00494E19"/>
    <w:rsid w:val="00494E67"/>
    <w:rsid w:val="00494FA3"/>
    <w:rsid w:val="004952A5"/>
    <w:rsid w:val="00495718"/>
    <w:rsid w:val="00495B26"/>
    <w:rsid w:val="00495E03"/>
    <w:rsid w:val="004960B0"/>
    <w:rsid w:val="004965E5"/>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96"/>
    <w:rsid w:val="004A0C26"/>
    <w:rsid w:val="004A0EA2"/>
    <w:rsid w:val="004A15F9"/>
    <w:rsid w:val="004A2242"/>
    <w:rsid w:val="004A299F"/>
    <w:rsid w:val="004A2B13"/>
    <w:rsid w:val="004A323F"/>
    <w:rsid w:val="004A34AA"/>
    <w:rsid w:val="004A365F"/>
    <w:rsid w:val="004A3DFC"/>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4C5"/>
    <w:rsid w:val="004A6B74"/>
    <w:rsid w:val="004A6E0A"/>
    <w:rsid w:val="004A720D"/>
    <w:rsid w:val="004A7213"/>
    <w:rsid w:val="004A74A7"/>
    <w:rsid w:val="004A766E"/>
    <w:rsid w:val="004A77D2"/>
    <w:rsid w:val="004A7E7A"/>
    <w:rsid w:val="004B15FC"/>
    <w:rsid w:val="004B1602"/>
    <w:rsid w:val="004B18A0"/>
    <w:rsid w:val="004B1A6E"/>
    <w:rsid w:val="004B1C33"/>
    <w:rsid w:val="004B209A"/>
    <w:rsid w:val="004B22E6"/>
    <w:rsid w:val="004B26A9"/>
    <w:rsid w:val="004B2AEB"/>
    <w:rsid w:val="004B2D5C"/>
    <w:rsid w:val="004B2E4F"/>
    <w:rsid w:val="004B3247"/>
    <w:rsid w:val="004B37D4"/>
    <w:rsid w:val="004B3913"/>
    <w:rsid w:val="004B42B5"/>
    <w:rsid w:val="004B4399"/>
    <w:rsid w:val="004B4D19"/>
    <w:rsid w:val="004B4FF6"/>
    <w:rsid w:val="004B591F"/>
    <w:rsid w:val="004B597F"/>
    <w:rsid w:val="004B599D"/>
    <w:rsid w:val="004B5A81"/>
    <w:rsid w:val="004B67BA"/>
    <w:rsid w:val="004B6CE4"/>
    <w:rsid w:val="004B6EF3"/>
    <w:rsid w:val="004B6FB0"/>
    <w:rsid w:val="004B77C1"/>
    <w:rsid w:val="004B790F"/>
    <w:rsid w:val="004C0107"/>
    <w:rsid w:val="004C0563"/>
    <w:rsid w:val="004C058A"/>
    <w:rsid w:val="004C062D"/>
    <w:rsid w:val="004C0FDC"/>
    <w:rsid w:val="004C1F48"/>
    <w:rsid w:val="004C1FBF"/>
    <w:rsid w:val="004C253C"/>
    <w:rsid w:val="004C2F02"/>
    <w:rsid w:val="004C2F08"/>
    <w:rsid w:val="004C3ED8"/>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D0401"/>
    <w:rsid w:val="004D076C"/>
    <w:rsid w:val="004D10B8"/>
    <w:rsid w:val="004D116C"/>
    <w:rsid w:val="004D131B"/>
    <w:rsid w:val="004D15DF"/>
    <w:rsid w:val="004D1A05"/>
    <w:rsid w:val="004D1EBA"/>
    <w:rsid w:val="004D2142"/>
    <w:rsid w:val="004D2813"/>
    <w:rsid w:val="004D2DB5"/>
    <w:rsid w:val="004D3377"/>
    <w:rsid w:val="004D4034"/>
    <w:rsid w:val="004D42B9"/>
    <w:rsid w:val="004D4BEC"/>
    <w:rsid w:val="004D4E7D"/>
    <w:rsid w:val="004D5C66"/>
    <w:rsid w:val="004D5FE6"/>
    <w:rsid w:val="004D669A"/>
    <w:rsid w:val="004D66C5"/>
    <w:rsid w:val="004D675E"/>
    <w:rsid w:val="004D69A2"/>
    <w:rsid w:val="004D7130"/>
    <w:rsid w:val="004D72B0"/>
    <w:rsid w:val="004D73DD"/>
    <w:rsid w:val="004D760D"/>
    <w:rsid w:val="004E086F"/>
    <w:rsid w:val="004E099B"/>
    <w:rsid w:val="004E0A26"/>
    <w:rsid w:val="004E0D3F"/>
    <w:rsid w:val="004E0E31"/>
    <w:rsid w:val="004E150A"/>
    <w:rsid w:val="004E1B81"/>
    <w:rsid w:val="004E26F9"/>
    <w:rsid w:val="004E33E2"/>
    <w:rsid w:val="004E3604"/>
    <w:rsid w:val="004E39B7"/>
    <w:rsid w:val="004E3AD0"/>
    <w:rsid w:val="004E42F3"/>
    <w:rsid w:val="004E430A"/>
    <w:rsid w:val="004E4DE0"/>
    <w:rsid w:val="004E4E35"/>
    <w:rsid w:val="004E5CCD"/>
    <w:rsid w:val="004E5E74"/>
    <w:rsid w:val="004E5ED1"/>
    <w:rsid w:val="004E5FFB"/>
    <w:rsid w:val="004E6472"/>
    <w:rsid w:val="004E6523"/>
    <w:rsid w:val="004E65AD"/>
    <w:rsid w:val="004E693E"/>
    <w:rsid w:val="004E6C02"/>
    <w:rsid w:val="004E6C3E"/>
    <w:rsid w:val="004E7398"/>
    <w:rsid w:val="004E746A"/>
    <w:rsid w:val="004E7639"/>
    <w:rsid w:val="004E776F"/>
    <w:rsid w:val="004E7F7F"/>
    <w:rsid w:val="004F05D9"/>
    <w:rsid w:val="004F0BE7"/>
    <w:rsid w:val="004F0C31"/>
    <w:rsid w:val="004F258B"/>
    <w:rsid w:val="004F2B69"/>
    <w:rsid w:val="004F32AB"/>
    <w:rsid w:val="004F38DD"/>
    <w:rsid w:val="004F3E26"/>
    <w:rsid w:val="004F43E5"/>
    <w:rsid w:val="004F446F"/>
    <w:rsid w:val="004F4BF6"/>
    <w:rsid w:val="004F4C5B"/>
    <w:rsid w:val="004F4CFC"/>
    <w:rsid w:val="004F56F3"/>
    <w:rsid w:val="004F5ABC"/>
    <w:rsid w:val="004F5B69"/>
    <w:rsid w:val="004F5C0D"/>
    <w:rsid w:val="004F5FF2"/>
    <w:rsid w:val="004F64AE"/>
    <w:rsid w:val="004F67E3"/>
    <w:rsid w:val="004F6B70"/>
    <w:rsid w:val="004F6E6F"/>
    <w:rsid w:val="004F776B"/>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E9"/>
    <w:rsid w:val="00511500"/>
    <w:rsid w:val="00511B83"/>
    <w:rsid w:val="00512F8F"/>
    <w:rsid w:val="005131CB"/>
    <w:rsid w:val="005134AB"/>
    <w:rsid w:val="005134E3"/>
    <w:rsid w:val="00513622"/>
    <w:rsid w:val="00513D4F"/>
    <w:rsid w:val="00514828"/>
    <w:rsid w:val="00514BEC"/>
    <w:rsid w:val="00514C08"/>
    <w:rsid w:val="005159C2"/>
    <w:rsid w:val="00515E19"/>
    <w:rsid w:val="00516087"/>
    <w:rsid w:val="005165B0"/>
    <w:rsid w:val="0051683D"/>
    <w:rsid w:val="00516B2F"/>
    <w:rsid w:val="00516BE2"/>
    <w:rsid w:val="005170E0"/>
    <w:rsid w:val="00517711"/>
    <w:rsid w:val="00517B8D"/>
    <w:rsid w:val="00517CC1"/>
    <w:rsid w:val="00517CF4"/>
    <w:rsid w:val="00517D69"/>
    <w:rsid w:val="00517E6E"/>
    <w:rsid w:val="0052003F"/>
    <w:rsid w:val="005202EA"/>
    <w:rsid w:val="00520383"/>
    <w:rsid w:val="005203E0"/>
    <w:rsid w:val="00520633"/>
    <w:rsid w:val="0052100A"/>
    <w:rsid w:val="005210F2"/>
    <w:rsid w:val="0052123D"/>
    <w:rsid w:val="00521503"/>
    <w:rsid w:val="0052159D"/>
    <w:rsid w:val="00521780"/>
    <w:rsid w:val="00521E84"/>
    <w:rsid w:val="00521EDD"/>
    <w:rsid w:val="00522484"/>
    <w:rsid w:val="00522825"/>
    <w:rsid w:val="00522870"/>
    <w:rsid w:val="0052299A"/>
    <w:rsid w:val="00522B47"/>
    <w:rsid w:val="00522BA1"/>
    <w:rsid w:val="00523187"/>
    <w:rsid w:val="005240A5"/>
    <w:rsid w:val="0052476C"/>
    <w:rsid w:val="0052477C"/>
    <w:rsid w:val="00524D45"/>
    <w:rsid w:val="00524F8C"/>
    <w:rsid w:val="00525D93"/>
    <w:rsid w:val="0052603B"/>
    <w:rsid w:val="005261A7"/>
    <w:rsid w:val="005268F4"/>
    <w:rsid w:val="00526E60"/>
    <w:rsid w:val="0053062F"/>
    <w:rsid w:val="0053065F"/>
    <w:rsid w:val="00530C3F"/>
    <w:rsid w:val="00530E16"/>
    <w:rsid w:val="005311A7"/>
    <w:rsid w:val="0053156C"/>
    <w:rsid w:val="00531DDE"/>
    <w:rsid w:val="0053209F"/>
    <w:rsid w:val="0053248C"/>
    <w:rsid w:val="005329FB"/>
    <w:rsid w:val="00532C1C"/>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72B8"/>
    <w:rsid w:val="00537CF9"/>
    <w:rsid w:val="00537E3C"/>
    <w:rsid w:val="00537EF3"/>
    <w:rsid w:val="00540323"/>
    <w:rsid w:val="00540ECA"/>
    <w:rsid w:val="00541157"/>
    <w:rsid w:val="0054138D"/>
    <w:rsid w:val="0054235C"/>
    <w:rsid w:val="00542502"/>
    <w:rsid w:val="00542B1B"/>
    <w:rsid w:val="00542D86"/>
    <w:rsid w:val="00542F8D"/>
    <w:rsid w:val="00542F95"/>
    <w:rsid w:val="0054321C"/>
    <w:rsid w:val="0054334B"/>
    <w:rsid w:val="005433F7"/>
    <w:rsid w:val="005434EC"/>
    <w:rsid w:val="00543C2D"/>
    <w:rsid w:val="00543CB1"/>
    <w:rsid w:val="0054427D"/>
    <w:rsid w:val="00544BDE"/>
    <w:rsid w:val="0054524A"/>
    <w:rsid w:val="00545590"/>
    <w:rsid w:val="00545974"/>
    <w:rsid w:val="00545B15"/>
    <w:rsid w:val="00545EC2"/>
    <w:rsid w:val="00546140"/>
    <w:rsid w:val="00546D53"/>
    <w:rsid w:val="00546FE3"/>
    <w:rsid w:val="005479C8"/>
    <w:rsid w:val="00547D07"/>
    <w:rsid w:val="00550D7B"/>
    <w:rsid w:val="00550ECB"/>
    <w:rsid w:val="005517F3"/>
    <w:rsid w:val="00551887"/>
    <w:rsid w:val="00551C5B"/>
    <w:rsid w:val="00552E4B"/>
    <w:rsid w:val="00552FB7"/>
    <w:rsid w:val="005533C4"/>
    <w:rsid w:val="0055387E"/>
    <w:rsid w:val="00553AA2"/>
    <w:rsid w:val="00554400"/>
    <w:rsid w:val="005544B8"/>
    <w:rsid w:val="005546E1"/>
    <w:rsid w:val="00554916"/>
    <w:rsid w:val="00554C4A"/>
    <w:rsid w:val="005551F7"/>
    <w:rsid w:val="00555631"/>
    <w:rsid w:val="0055573B"/>
    <w:rsid w:val="00555A25"/>
    <w:rsid w:val="00556174"/>
    <w:rsid w:val="00556259"/>
    <w:rsid w:val="005563F0"/>
    <w:rsid w:val="00557125"/>
    <w:rsid w:val="00557769"/>
    <w:rsid w:val="00557FA7"/>
    <w:rsid w:val="00557FB6"/>
    <w:rsid w:val="00560052"/>
    <w:rsid w:val="00560194"/>
    <w:rsid w:val="005604B5"/>
    <w:rsid w:val="00560784"/>
    <w:rsid w:val="00560AF5"/>
    <w:rsid w:val="00561107"/>
    <w:rsid w:val="00561B34"/>
    <w:rsid w:val="00561CC3"/>
    <w:rsid w:val="00562264"/>
    <w:rsid w:val="0056259D"/>
    <w:rsid w:val="0056263D"/>
    <w:rsid w:val="00562895"/>
    <w:rsid w:val="00562EEC"/>
    <w:rsid w:val="00562F4B"/>
    <w:rsid w:val="00563637"/>
    <w:rsid w:val="00563642"/>
    <w:rsid w:val="0056448D"/>
    <w:rsid w:val="00564533"/>
    <w:rsid w:val="005647A8"/>
    <w:rsid w:val="00564876"/>
    <w:rsid w:val="005648AE"/>
    <w:rsid w:val="00564E1F"/>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41E"/>
    <w:rsid w:val="00571835"/>
    <w:rsid w:val="0057183A"/>
    <w:rsid w:val="00571C41"/>
    <w:rsid w:val="00571F42"/>
    <w:rsid w:val="0057292F"/>
    <w:rsid w:val="00572C6F"/>
    <w:rsid w:val="00572D2C"/>
    <w:rsid w:val="00573256"/>
    <w:rsid w:val="005733AA"/>
    <w:rsid w:val="00573642"/>
    <w:rsid w:val="0057374D"/>
    <w:rsid w:val="0057417D"/>
    <w:rsid w:val="00574485"/>
    <w:rsid w:val="00574A70"/>
    <w:rsid w:val="00575241"/>
    <w:rsid w:val="00575337"/>
    <w:rsid w:val="005762D7"/>
    <w:rsid w:val="005768BE"/>
    <w:rsid w:val="00576B8C"/>
    <w:rsid w:val="0057705F"/>
    <w:rsid w:val="005772D0"/>
    <w:rsid w:val="00577AAF"/>
    <w:rsid w:val="00580080"/>
    <w:rsid w:val="005801BC"/>
    <w:rsid w:val="0058099A"/>
    <w:rsid w:val="00580B25"/>
    <w:rsid w:val="00580CBD"/>
    <w:rsid w:val="005810D4"/>
    <w:rsid w:val="005812B3"/>
    <w:rsid w:val="005813A2"/>
    <w:rsid w:val="005816D9"/>
    <w:rsid w:val="00581C4A"/>
    <w:rsid w:val="00582CCC"/>
    <w:rsid w:val="00583765"/>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229"/>
    <w:rsid w:val="005863B9"/>
    <w:rsid w:val="0058685C"/>
    <w:rsid w:val="00586B9A"/>
    <w:rsid w:val="00587F59"/>
    <w:rsid w:val="00587F6A"/>
    <w:rsid w:val="005905E3"/>
    <w:rsid w:val="00590665"/>
    <w:rsid w:val="00591117"/>
    <w:rsid w:val="00591401"/>
    <w:rsid w:val="00591821"/>
    <w:rsid w:val="00591827"/>
    <w:rsid w:val="005919B4"/>
    <w:rsid w:val="00591AB5"/>
    <w:rsid w:val="00591FBA"/>
    <w:rsid w:val="0059209C"/>
    <w:rsid w:val="005928A9"/>
    <w:rsid w:val="005929C5"/>
    <w:rsid w:val="00592E31"/>
    <w:rsid w:val="00592F9E"/>
    <w:rsid w:val="00593031"/>
    <w:rsid w:val="0059340A"/>
    <w:rsid w:val="00593473"/>
    <w:rsid w:val="00593D37"/>
    <w:rsid w:val="00593DBF"/>
    <w:rsid w:val="00593E74"/>
    <w:rsid w:val="00594492"/>
    <w:rsid w:val="005944E3"/>
    <w:rsid w:val="00594936"/>
    <w:rsid w:val="00594AE1"/>
    <w:rsid w:val="00594B36"/>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E23"/>
    <w:rsid w:val="005A0118"/>
    <w:rsid w:val="005A037E"/>
    <w:rsid w:val="005A078A"/>
    <w:rsid w:val="005A093A"/>
    <w:rsid w:val="005A0DE6"/>
    <w:rsid w:val="005A1606"/>
    <w:rsid w:val="005A16D9"/>
    <w:rsid w:val="005A1E7B"/>
    <w:rsid w:val="005A1F5B"/>
    <w:rsid w:val="005A2915"/>
    <w:rsid w:val="005A29D8"/>
    <w:rsid w:val="005A2D25"/>
    <w:rsid w:val="005A2D81"/>
    <w:rsid w:val="005A2EBC"/>
    <w:rsid w:val="005A30AC"/>
    <w:rsid w:val="005A3168"/>
    <w:rsid w:val="005A328D"/>
    <w:rsid w:val="005A3D03"/>
    <w:rsid w:val="005A3FAC"/>
    <w:rsid w:val="005A426D"/>
    <w:rsid w:val="005A4342"/>
    <w:rsid w:val="005A44FA"/>
    <w:rsid w:val="005A4609"/>
    <w:rsid w:val="005A4755"/>
    <w:rsid w:val="005A4920"/>
    <w:rsid w:val="005A4AD9"/>
    <w:rsid w:val="005A4D45"/>
    <w:rsid w:val="005A54BE"/>
    <w:rsid w:val="005A596A"/>
    <w:rsid w:val="005A69CB"/>
    <w:rsid w:val="005A6BFB"/>
    <w:rsid w:val="005A754A"/>
    <w:rsid w:val="005A7858"/>
    <w:rsid w:val="005A7D3C"/>
    <w:rsid w:val="005A7DFB"/>
    <w:rsid w:val="005A7F31"/>
    <w:rsid w:val="005B0B01"/>
    <w:rsid w:val="005B0D92"/>
    <w:rsid w:val="005B0EC7"/>
    <w:rsid w:val="005B15F6"/>
    <w:rsid w:val="005B174A"/>
    <w:rsid w:val="005B18CF"/>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D7"/>
    <w:rsid w:val="005B4717"/>
    <w:rsid w:val="005B4CC5"/>
    <w:rsid w:val="005B4D3F"/>
    <w:rsid w:val="005B535D"/>
    <w:rsid w:val="005B56D6"/>
    <w:rsid w:val="005B5A68"/>
    <w:rsid w:val="005B5C3B"/>
    <w:rsid w:val="005B5C42"/>
    <w:rsid w:val="005B5D6E"/>
    <w:rsid w:val="005B5ED0"/>
    <w:rsid w:val="005B6AB3"/>
    <w:rsid w:val="005B6B09"/>
    <w:rsid w:val="005B6C6A"/>
    <w:rsid w:val="005B71CE"/>
    <w:rsid w:val="005B7EB6"/>
    <w:rsid w:val="005B7F9E"/>
    <w:rsid w:val="005B7FBC"/>
    <w:rsid w:val="005C0335"/>
    <w:rsid w:val="005C0862"/>
    <w:rsid w:val="005C096B"/>
    <w:rsid w:val="005C0DAD"/>
    <w:rsid w:val="005C1115"/>
    <w:rsid w:val="005C1567"/>
    <w:rsid w:val="005C16AD"/>
    <w:rsid w:val="005C1F19"/>
    <w:rsid w:val="005C1F89"/>
    <w:rsid w:val="005C2042"/>
    <w:rsid w:val="005C2299"/>
    <w:rsid w:val="005C2447"/>
    <w:rsid w:val="005C249E"/>
    <w:rsid w:val="005C30CD"/>
    <w:rsid w:val="005C32F6"/>
    <w:rsid w:val="005C375C"/>
    <w:rsid w:val="005C39A0"/>
    <w:rsid w:val="005C3BBC"/>
    <w:rsid w:val="005C495B"/>
    <w:rsid w:val="005C4BCA"/>
    <w:rsid w:val="005C5CAE"/>
    <w:rsid w:val="005C5E0C"/>
    <w:rsid w:val="005C5FF3"/>
    <w:rsid w:val="005C6468"/>
    <w:rsid w:val="005C684B"/>
    <w:rsid w:val="005C6DE8"/>
    <w:rsid w:val="005C73A4"/>
    <w:rsid w:val="005C7968"/>
    <w:rsid w:val="005D013D"/>
    <w:rsid w:val="005D016B"/>
    <w:rsid w:val="005D02CC"/>
    <w:rsid w:val="005D079C"/>
    <w:rsid w:val="005D159D"/>
    <w:rsid w:val="005D19CF"/>
    <w:rsid w:val="005D1AF5"/>
    <w:rsid w:val="005D2070"/>
    <w:rsid w:val="005D2C32"/>
    <w:rsid w:val="005D309B"/>
    <w:rsid w:val="005D3360"/>
    <w:rsid w:val="005D34F5"/>
    <w:rsid w:val="005D3D2D"/>
    <w:rsid w:val="005D3F3E"/>
    <w:rsid w:val="005D4014"/>
    <w:rsid w:val="005D455F"/>
    <w:rsid w:val="005D46F6"/>
    <w:rsid w:val="005D4D70"/>
    <w:rsid w:val="005D4E17"/>
    <w:rsid w:val="005D4F2C"/>
    <w:rsid w:val="005D50A8"/>
    <w:rsid w:val="005D53CB"/>
    <w:rsid w:val="005D551E"/>
    <w:rsid w:val="005D55B3"/>
    <w:rsid w:val="005D576D"/>
    <w:rsid w:val="005D5F41"/>
    <w:rsid w:val="005D63B7"/>
    <w:rsid w:val="005D64C6"/>
    <w:rsid w:val="005D68FF"/>
    <w:rsid w:val="005D70C8"/>
    <w:rsid w:val="005D7625"/>
    <w:rsid w:val="005D7E2E"/>
    <w:rsid w:val="005D7F31"/>
    <w:rsid w:val="005E0726"/>
    <w:rsid w:val="005E0B2F"/>
    <w:rsid w:val="005E0CD7"/>
    <w:rsid w:val="005E0CFD"/>
    <w:rsid w:val="005E136F"/>
    <w:rsid w:val="005E13EB"/>
    <w:rsid w:val="005E1A0A"/>
    <w:rsid w:val="005E1C21"/>
    <w:rsid w:val="005E1DB4"/>
    <w:rsid w:val="005E2095"/>
    <w:rsid w:val="005E25C5"/>
    <w:rsid w:val="005E2691"/>
    <w:rsid w:val="005E276B"/>
    <w:rsid w:val="005E2A3E"/>
    <w:rsid w:val="005E2B08"/>
    <w:rsid w:val="005E2C3D"/>
    <w:rsid w:val="005E2E07"/>
    <w:rsid w:val="005E2E2E"/>
    <w:rsid w:val="005E2E9A"/>
    <w:rsid w:val="005E35B8"/>
    <w:rsid w:val="005E38ED"/>
    <w:rsid w:val="005E4073"/>
    <w:rsid w:val="005E40D2"/>
    <w:rsid w:val="005E42CD"/>
    <w:rsid w:val="005E4D2D"/>
    <w:rsid w:val="005E4D7F"/>
    <w:rsid w:val="005E5A6A"/>
    <w:rsid w:val="005E5E48"/>
    <w:rsid w:val="005E5FD0"/>
    <w:rsid w:val="005E6721"/>
    <w:rsid w:val="005E6C06"/>
    <w:rsid w:val="005E6C38"/>
    <w:rsid w:val="005E7EA8"/>
    <w:rsid w:val="005F03F2"/>
    <w:rsid w:val="005F08B6"/>
    <w:rsid w:val="005F0D63"/>
    <w:rsid w:val="005F0F63"/>
    <w:rsid w:val="005F17F2"/>
    <w:rsid w:val="005F2026"/>
    <w:rsid w:val="005F2DD0"/>
    <w:rsid w:val="005F3060"/>
    <w:rsid w:val="005F3387"/>
    <w:rsid w:val="005F3E24"/>
    <w:rsid w:val="005F4632"/>
    <w:rsid w:val="005F4691"/>
    <w:rsid w:val="005F4899"/>
    <w:rsid w:val="005F4A74"/>
    <w:rsid w:val="005F4CF5"/>
    <w:rsid w:val="005F4D83"/>
    <w:rsid w:val="005F4E23"/>
    <w:rsid w:val="005F54DB"/>
    <w:rsid w:val="005F556C"/>
    <w:rsid w:val="005F5D53"/>
    <w:rsid w:val="005F61BE"/>
    <w:rsid w:val="005F626E"/>
    <w:rsid w:val="005F6398"/>
    <w:rsid w:val="005F639E"/>
    <w:rsid w:val="005F63E5"/>
    <w:rsid w:val="005F691D"/>
    <w:rsid w:val="005F6E3C"/>
    <w:rsid w:val="005F7546"/>
    <w:rsid w:val="005F76B6"/>
    <w:rsid w:val="005F7FDD"/>
    <w:rsid w:val="00600264"/>
    <w:rsid w:val="006004C9"/>
    <w:rsid w:val="00600813"/>
    <w:rsid w:val="006008C8"/>
    <w:rsid w:val="006010F3"/>
    <w:rsid w:val="00601303"/>
    <w:rsid w:val="00601536"/>
    <w:rsid w:val="00601787"/>
    <w:rsid w:val="006017A4"/>
    <w:rsid w:val="00601970"/>
    <w:rsid w:val="00601997"/>
    <w:rsid w:val="00601B3C"/>
    <w:rsid w:val="0060219D"/>
    <w:rsid w:val="006023AA"/>
    <w:rsid w:val="006024BF"/>
    <w:rsid w:val="00603030"/>
    <w:rsid w:val="0060344B"/>
    <w:rsid w:val="0060392F"/>
    <w:rsid w:val="00603B0B"/>
    <w:rsid w:val="00603CF3"/>
    <w:rsid w:val="00603EAE"/>
    <w:rsid w:val="006045C4"/>
    <w:rsid w:val="00604706"/>
    <w:rsid w:val="00604E16"/>
    <w:rsid w:val="0060515C"/>
    <w:rsid w:val="0060553E"/>
    <w:rsid w:val="006056FC"/>
    <w:rsid w:val="00605939"/>
    <w:rsid w:val="0060609A"/>
    <w:rsid w:val="006067DC"/>
    <w:rsid w:val="00606D67"/>
    <w:rsid w:val="00607222"/>
    <w:rsid w:val="006077A1"/>
    <w:rsid w:val="0060780B"/>
    <w:rsid w:val="00607ABE"/>
    <w:rsid w:val="00607B67"/>
    <w:rsid w:val="00607BAD"/>
    <w:rsid w:val="00607D4B"/>
    <w:rsid w:val="00607DC3"/>
    <w:rsid w:val="00607F7D"/>
    <w:rsid w:val="006117FC"/>
    <w:rsid w:val="00611E48"/>
    <w:rsid w:val="00612783"/>
    <w:rsid w:val="00612AD7"/>
    <w:rsid w:val="00612B3A"/>
    <w:rsid w:val="00612BC4"/>
    <w:rsid w:val="00613945"/>
    <w:rsid w:val="006139EC"/>
    <w:rsid w:val="00614500"/>
    <w:rsid w:val="00614DB0"/>
    <w:rsid w:val="00614F2D"/>
    <w:rsid w:val="00614FC6"/>
    <w:rsid w:val="006152D9"/>
    <w:rsid w:val="00615549"/>
    <w:rsid w:val="0061566C"/>
    <w:rsid w:val="00615808"/>
    <w:rsid w:val="006158AC"/>
    <w:rsid w:val="0061691D"/>
    <w:rsid w:val="00616D0B"/>
    <w:rsid w:val="00616D6D"/>
    <w:rsid w:val="00617208"/>
    <w:rsid w:val="00617626"/>
    <w:rsid w:val="00617634"/>
    <w:rsid w:val="006176A1"/>
    <w:rsid w:val="006176F7"/>
    <w:rsid w:val="00617E60"/>
    <w:rsid w:val="00620119"/>
    <w:rsid w:val="00620292"/>
    <w:rsid w:val="006202E5"/>
    <w:rsid w:val="006202F3"/>
    <w:rsid w:val="00620862"/>
    <w:rsid w:val="00620A2D"/>
    <w:rsid w:val="00620DA1"/>
    <w:rsid w:val="00620E43"/>
    <w:rsid w:val="00621053"/>
    <w:rsid w:val="00621310"/>
    <w:rsid w:val="006215FE"/>
    <w:rsid w:val="00621878"/>
    <w:rsid w:val="006223EC"/>
    <w:rsid w:val="00622674"/>
    <w:rsid w:val="006229EB"/>
    <w:rsid w:val="00623397"/>
    <w:rsid w:val="006234D7"/>
    <w:rsid w:val="00623553"/>
    <w:rsid w:val="00623643"/>
    <w:rsid w:val="00623B8D"/>
    <w:rsid w:val="00623F72"/>
    <w:rsid w:val="006240AB"/>
    <w:rsid w:val="006242EC"/>
    <w:rsid w:val="00624733"/>
    <w:rsid w:val="0062490F"/>
    <w:rsid w:val="00624B28"/>
    <w:rsid w:val="00625081"/>
    <w:rsid w:val="00625134"/>
    <w:rsid w:val="0062520B"/>
    <w:rsid w:val="006254E4"/>
    <w:rsid w:val="00625888"/>
    <w:rsid w:val="00626461"/>
    <w:rsid w:val="006264CE"/>
    <w:rsid w:val="00626CB6"/>
    <w:rsid w:val="00626D56"/>
    <w:rsid w:val="00627C5B"/>
    <w:rsid w:val="00627CF9"/>
    <w:rsid w:val="00627D02"/>
    <w:rsid w:val="006301D0"/>
    <w:rsid w:val="006308C8"/>
    <w:rsid w:val="00630A5A"/>
    <w:rsid w:val="00630FE5"/>
    <w:rsid w:val="00631449"/>
    <w:rsid w:val="00631484"/>
    <w:rsid w:val="006314AD"/>
    <w:rsid w:val="0063158E"/>
    <w:rsid w:val="0063224D"/>
    <w:rsid w:val="00632464"/>
    <w:rsid w:val="0063251D"/>
    <w:rsid w:val="0063261D"/>
    <w:rsid w:val="00633402"/>
    <w:rsid w:val="00633685"/>
    <w:rsid w:val="0063378F"/>
    <w:rsid w:val="006339CB"/>
    <w:rsid w:val="00633BAC"/>
    <w:rsid w:val="00633C0F"/>
    <w:rsid w:val="00633C1A"/>
    <w:rsid w:val="006353B6"/>
    <w:rsid w:val="006359AE"/>
    <w:rsid w:val="00635EA3"/>
    <w:rsid w:val="00635EC1"/>
    <w:rsid w:val="00636117"/>
    <w:rsid w:val="006363E4"/>
    <w:rsid w:val="00636DD1"/>
    <w:rsid w:val="00636E91"/>
    <w:rsid w:val="006370C2"/>
    <w:rsid w:val="00637194"/>
    <w:rsid w:val="00637486"/>
    <w:rsid w:val="006374C7"/>
    <w:rsid w:val="006379FC"/>
    <w:rsid w:val="00637C89"/>
    <w:rsid w:val="006402B8"/>
    <w:rsid w:val="00640678"/>
    <w:rsid w:val="00640891"/>
    <w:rsid w:val="00640DBC"/>
    <w:rsid w:val="00640EF7"/>
    <w:rsid w:val="0064116F"/>
    <w:rsid w:val="0064124C"/>
    <w:rsid w:val="00641638"/>
    <w:rsid w:val="00641845"/>
    <w:rsid w:val="00641AD4"/>
    <w:rsid w:val="00642D0E"/>
    <w:rsid w:val="00642D91"/>
    <w:rsid w:val="00642F5E"/>
    <w:rsid w:val="00643A59"/>
    <w:rsid w:val="00643E73"/>
    <w:rsid w:val="00643F5A"/>
    <w:rsid w:val="0064403E"/>
    <w:rsid w:val="00644D24"/>
    <w:rsid w:val="00644FF5"/>
    <w:rsid w:val="0064525C"/>
    <w:rsid w:val="00645DC8"/>
    <w:rsid w:val="00645F14"/>
    <w:rsid w:val="006469FA"/>
    <w:rsid w:val="00646BA8"/>
    <w:rsid w:val="00646CEA"/>
    <w:rsid w:val="006474EE"/>
    <w:rsid w:val="00647E8D"/>
    <w:rsid w:val="006502FE"/>
    <w:rsid w:val="006505FE"/>
    <w:rsid w:val="00650778"/>
    <w:rsid w:val="006507C4"/>
    <w:rsid w:val="00651078"/>
    <w:rsid w:val="0065119B"/>
    <w:rsid w:val="006512BD"/>
    <w:rsid w:val="00651442"/>
    <w:rsid w:val="00651AEC"/>
    <w:rsid w:val="00651CB8"/>
    <w:rsid w:val="00651E7D"/>
    <w:rsid w:val="00651F88"/>
    <w:rsid w:val="0065229F"/>
    <w:rsid w:val="006524FA"/>
    <w:rsid w:val="006528C4"/>
    <w:rsid w:val="00652EA8"/>
    <w:rsid w:val="00653217"/>
    <w:rsid w:val="006534D5"/>
    <w:rsid w:val="0065375B"/>
    <w:rsid w:val="00653EB3"/>
    <w:rsid w:val="00654097"/>
    <w:rsid w:val="0065417A"/>
    <w:rsid w:val="0065447A"/>
    <w:rsid w:val="006545B1"/>
    <w:rsid w:val="006547AF"/>
    <w:rsid w:val="006553ED"/>
    <w:rsid w:val="006559E2"/>
    <w:rsid w:val="00656235"/>
    <w:rsid w:val="00656767"/>
    <w:rsid w:val="00656AE2"/>
    <w:rsid w:val="00657FC2"/>
    <w:rsid w:val="00657FC5"/>
    <w:rsid w:val="00660040"/>
    <w:rsid w:val="006604A4"/>
    <w:rsid w:val="00660580"/>
    <w:rsid w:val="00660789"/>
    <w:rsid w:val="00660BF1"/>
    <w:rsid w:val="006612DD"/>
    <w:rsid w:val="0066187E"/>
    <w:rsid w:val="00661A00"/>
    <w:rsid w:val="00662251"/>
    <w:rsid w:val="00662CBD"/>
    <w:rsid w:val="00662D5C"/>
    <w:rsid w:val="00662D74"/>
    <w:rsid w:val="00662E02"/>
    <w:rsid w:val="0066306C"/>
    <w:rsid w:val="00663659"/>
    <w:rsid w:val="0066372E"/>
    <w:rsid w:val="00663BD0"/>
    <w:rsid w:val="006648B1"/>
    <w:rsid w:val="00664B86"/>
    <w:rsid w:val="00664DDD"/>
    <w:rsid w:val="00665067"/>
    <w:rsid w:val="00665C57"/>
    <w:rsid w:val="006660AD"/>
    <w:rsid w:val="00666361"/>
    <w:rsid w:val="006669D6"/>
    <w:rsid w:val="00666C09"/>
    <w:rsid w:val="00666DD7"/>
    <w:rsid w:val="006671E9"/>
    <w:rsid w:val="006674F0"/>
    <w:rsid w:val="00667D11"/>
    <w:rsid w:val="00667D6C"/>
    <w:rsid w:val="00670343"/>
    <w:rsid w:val="00670600"/>
    <w:rsid w:val="00670781"/>
    <w:rsid w:val="0067133A"/>
    <w:rsid w:val="0067176D"/>
    <w:rsid w:val="006717CD"/>
    <w:rsid w:val="00671872"/>
    <w:rsid w:val="006723BA"/>
    <w:rsid w:val="00672C63"/>
    <w:rsid w:val="00672D10"/>
    <w:rsid w:val="006730C5"/>
    <w:rsid w:val="00673558"/>
    <w:rsid w:val="00673AB3"/>
    <w:rsid w:val="00673DDC"/>
    <w:rsid w:val="006747A9"/>
    <w:rsid w:val="00674BB9"/>
    <w:rsid w:val="00674FBB"/>
    <w:rsid w:val="006752BE"/>
    <w:rsid w:val="0067559C"/>
    <w:rsid w:val="006758BC"/>
    <w:rsid w:val="0067596D"/>
    <w:rsid w:val="00675AC4"/>
    <w:rsid w:val="00675BEC"/>
    <w:rsid w:val="00675C11"/>
    <w:rsid w:val="00675F64"/>
    <w:rsid w:val="00676464"/>
    <w:rsid w:val="006764CA"/>
    <w:rsid w:val="006767B3"/>
    <w:rsid w:val="0067683A"/>
    <w:rsid w:val="00676CAE"/>
    <w:rsid w:val="00676E08"/>
    <w:rsid w:val="00676EC9"/>
    <w:rsid w:val="00677793"/>
    <w:rsid w:val="006777D2"/>
    <w:rsid w:val="00677C30"/>
    <w:rsid w:val="006802FA"/>
    <w:rsid w:val="00680CC9"/>
    <w:rsid w:val="0068101E"/>
    <w:rsid w:val="006814FA"/>
    <w:rsid w:val="00681931"/>
    <w:rsid w:val="00681B25"/>
    <w:rsid w:val="00681DB4"/>
    <w:rsid w:val="00681F40"/>
    <w:rsid w:val="00682759"/>
    <w:rsid w:val="00682838"/>
    <w:rsid w:val="00682943"/>
    <w:rsid w:val="0068298C"/>
    <w:rsid w:val="006829F2"/>
    <w:rsid w:val="00683181"/>
    <w:rsid w:val="006832D8"/>
    <w:rsid w:val="006834A9"/>
    <w:rsid w:val="006834C3"/>
    <w:rsid w:val="00683ECC"/>
    <w:rsid w:val="00684311"/>
    <w:rsid w:val="0068477A"/>
    <w:rsid w:val="006848B4"/>
    <w:rsid w:val="00684ACC"/>
    <w:rsid w:val="00684DB7"/>
    <w:rsid w:val="0068565D"/>
    <w:rsid w:val="00685CEA"/>
    <w:rsid w:val="006861B8"/>
    <w:rsid w:val="00686B5F"/>
    <w:rsid w:val="00686BB7"/>
    <w:rsid w:val="00687A3B"/>
    <w:rsid w:val="00687C96"/>
    <w:rsid w:val="00687D91"/>
    <w:rsid w:val="00687DC9"/>
    <w:rsid w:val="00690220"/>
    <w:rsid w:val="00690696"/>
    <w:rsid w:val="006908C4"/>
    <w:rsid w:val="00690E0C"/>
    <w:rsid w:val="006912C8"/>
    <w:rsid w:val="006912CE"/>
    <w:rsid w:val="00691312"/>
    <w:rsid w:val="00691D70"/>
    <w:rsid w:val="006920C9"/>
    <w:rsid w:val="006920CE"/>
    <w:rsid w:val="006924CD"/>
    <w:rsid w:val="00692967"/>
    <w:rsid w:val="00692AD3"/>
    <w:rsid w:val="00693073"/>
    <w:rsid w:val="00693377"/>
    <w:rsid w:val="006935A6"/>
    <w:rsid w:val="006936CE"/>
    <w:rsid w:val="0069391D"/>
    <w:rsid w:val="00693C8A"/>
    <w:rsid w:val="00693F6D"/>
    <w:rsid w:val="00694A56"/>
    <w:rsid w:val="00694D80"/>
    <w:rsid w:val="00695470"/>
    <w:rsid w:val="0069564F"/>
    <w:rsid w:val="0069581A"/>
    <w:rsid w:val="006960C3"/>
    <w:rsid w:val="00696E75"/>
    <w:rsid w:val="00696F16"/>
    <w:rsid w:val="006970F1"/>
    <w:rsid w:val="006971A1"/>
    <w:rsid w:val="0069726B"/>
    <w:rsid w:val="00697C70"/>
    <w:rsid w:val="006A012E"/>
    <w:rsid w:val="006A055A"/>
    <w:rsid w:val="006A0639"/>
    <w:rsid w:val="006A0893"/>
    <w:rsid w:val="006A1095"/>
    <w:rsid w:val="006A1360"/>
    <w:rsid w:val="006A167C"/>
    <w:rsid w:val="006A17C4"/>
    <w:rsid w:val="006A1C61"/>
    <w:rsid w:val="006A2416"/>
    <w:rsid w:val="006A263D"/>
    <w:rsid w:val="006A26DA"/>
    <w:rsid w:val="006A2836"/>
    <w:rsid w:val="006A2C5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6160"/>
    <w:rsid w:val="006A62BF"/>
    <w:rsid w:val="006A6517"/>
    <w:rsid w:val="006A65BB"/>
    <w:rsid w:val="006A6671"/>
    <w:rsid w:val="006A6909"/>
    <w:rsid w:val="006A6D6C"/>
    <w:rsid w:val="006A721D"/>
    <w:rsid w:val="006A752C"/>
    <w:rsid w:val="006A7B0F"/>
    <w:rsid w:val="006A7BA5"/>
    <w:rsid w:val="006A7E91"/>
    <w:rsid w:val="006B02EE"/>
    <w:rsid w:val="006B0874"/>
    <w:rsid w:val="006B0E92"/>
    <w:rsid w:val="006B148E"/>
    <w:rsid w:val="006B1518"/>
    <w:rsid w:val="006B1749"/>
    <w:rsid w:val="006B1E99"/>
    <w:rsid w:val="006B218E"/>
    <w:rsid w:val="006B2479"/>
    <w:rsid w:val="006B2F12"/>
    <w:rsid w:val="006B3248"/>
    <w:rsid w:val="006B3482"/>
    <w:rsid w:val="006B3504"/>
    <w:rsid w:val="006B3782"/>
    <w:rsid w:val="006B38A9"/>
    <w:rsid w:val="006B38FA"/>
    <w:rsid w:val="006B39E9"/>
    <w:rsid w:val="006B3B47"/>
    <w:rsid w:val="006B42B0"/>
    <w:rsid w:val="006B47CA"/>
    <w:rsid w:val="006B47FE"/>
    <w:rsid w:val="006B4F40"/>
    <w:rsid w:val="006B50F5"/>
    <w:rsid w:val="006B5BB1"/>
    <w:rsid w:val="006B66BF"/>
    <w:rsid w:val="006B69A5"/>
    <w:rsid w:val="006B6A23"/>
    <w:rsid w:val="006B6A6A"/>
    <w:rsid w:val="006B6FC1"/>
    <w:rsid w:val="006B721B"/>
    <w:rsid w:val="006B7DCD"/>
    <w:rsid w:val="006C05DA"/>
    <w:rsid w:val="006C0D0B"/>
    <w:rsid w:val="006C1522"/>
    <w:rsid w:val="006C19FC"/>
    <w:rsid w:val="006C1E47"/>
    <w:rsid w:val="006C1F06"/>
    <w:rsid w:val="006C1FAF"/>
    <w:rsid w:val="006C2360"/>
    <w:rsid w:val="006C23D5"/>
    <w:rsid w:val="006C2986"/>
    <w:rsid w:val="006C2A48"/>
    <w:rsid w:val="006C2B11"/>
    <w:rsid w:val="006C3338"/>
    <w:rsid w:val="006C4078"/>
    <w:rsid w:val="006C44FE"/>
    <w:rsid w:val="006C4AB6"/>
    <w:rsid w:val="006C4C09"/>
    <w:rsid w:val="006C4F96"/>
    <w:rsid w:val="006C5759"/>
    <w:rsid w:val="006C5D9D"/>
    <w:rsid w:val="006C6BC4"/>
    <w:rsid w:val="006C7B01"/>
    <w:rsid w:val="006D0294"/>
    <w:rsid w:val="006D0371"/>
    <w:rsid w:val="006D063C"/>
    <w:rsid w:val="006D0EC7"/>
    <w:rsid w:val="006D1341"/>
    <w:rsid w:val="006D19E5"/>
    <w:rsid w:val="006D1DC1"/>
    <w:rsid w:val="006D1E4B"/>
    <w:rsid w:val="006D3559"/>
    <w:rsid w:val="006D3770"/>
    <w:rsid w:val="006D427F"/>
    <w:rsid w:val="006D42DE"/>
    <w:rsid w:val="006D4637"/>
    <w:rsid w:val="006D533F"/>
    <w:rsid w:val="006D61B5"/>
    <w:rsid w:val="006D630C"/>
    <w:rsid w:val="006D674E"/>
    <w:rsid w:val="006D6A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33"/>
    <w:rsid w:val="006E2BBE"/>
    <w:rsid w:val="006E336F"/>
    <w:rsid w:val="006E363E"/>
    <w:rsid w:val="006E369C"/>
    <w:rsid w:val="006E3A9B"/>
    <w:rsid w:val="006E3B1C"/>
    <w:rsid w:val="006E3D0A"/>
    <w:rsid w:val="006E3D7B"/>
    <w:rsid w:val="006E4741"/>
    <w:rsid w:val="006E525D"/>
    <w:rsid w:val="006E55CE"/>
    <w:rsid w:val="006E5AEB"/>
    <w:rsid w:val="006E6072"/>
    <w:rsid w:val="006E6DCA"/>
    <w:rsid w:val="006E6FF6"/>
    <w:rsid w:val="006E73C1"/>
    <w:rsid w:val="006E7A16"/>
    <w:rsid w:val="006F0336"/>
    <w:rsid w:val="006F071D"/>
    <w:rsid w:val="006F09D6"/>
    <w:rsid w:val="006F0A30"/>
    <w:rsid w:val="006F126B"/>
    <w:rsid w:val="006F12A7"/>
    <w:rsid w:val="006F2109"/>
    <w:rsid w:val="006F21AF"/>
    <w:rsid w:val="006F25CC"/>
    <w:rsid w:val="006F288F"/>
    <w:rsid w:val="006F2E17"/>
    <w:rsid w:val="006F3683"/>
    <w:rsid w:val="006F40E1"/>
    <w:rsid w:val="006F438B"/>
    <w:rsid w:val="006F45B2"/>
    <w:rsid w:val="006F4FD4"/>
    <w:rsid w:val="006F53C3"/>
    <w:rsid w:val="006F549D"/>
    <w:rsid w:val="006F580B"/>
    <w:rsid w:val="006F5AD5"/>
    <w:rsid w:val="006F5CC4"/>
    <w:rsid w:val="006F5F5C"/>
    <w:rsid w:val="006F6A2E"/>
    <w:rsid w:val="006F7014"/>
    <w:rsid w:val="006F7141"/>
    <w:rsid w:val="006F71C8"/>
    <w:rsid w:val="006F74DE"/>
    <w:rsid w:val="006F75EE"/>
    <w:rsid w:val="006F7A80"/>
    <w:rsid w:val="006F7D1F"/>
    <w:rsid w:val="0070035B"/>
    <w:rsid w:val="00700612"/>
    <w:rsid w:val="007007DF"/>
    <w:rsid w:val="00700E2D"/>
    <w:rsid w:val="00700FD8"/>
    <w:rsid w:val="00700FDD"/>
    <w:rsid w:val="00701199"/>
    <w:rsid w:val="007013AA"/>
    <w:rsid w:val="00701843"/>
    <w:rsid w:val="00702A92"/>
    <w:rsid w:val="00702DED"/>
    <w:rsid w:val="0070342B"/>
    <w:rsid w:val="00703A7B"/>
    <w:rsid w:val="007040E1"/>
    <w:rsid w:val="007041AB"/>
    <w:rsid w:val="0070492D"/>
    <w:rsid w:val="00704A6F"/>
    <w:rsid w:val="00704CC3"/>
    <w:rsid w:val="00704EB1"/>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AAF"/>
    <w:rsid w:val="00710C6C"/>
    <w:rsid w:val="007111C9"/>
    <w:rsid w:val="0071249B"/>
    <w:rsid w:val="007124FC"/>
    <w:rsid w:val="00712A39"/>
    <w:rsid w:val="00712BF8"/>
    <w:rsid w:val="00712F2B"/>
    <w:rsid w:val="00712F58"/>
    <w:rsid w:val="0071323A"/>
    <w:rsid w:val="007134FD"/>
    <w:rsid w:val="00713695"/>
    <w:rsid w:val="007136C9"/>
    <w:rsid w:val="007137F6"/>
    <w:rsid w:val="0071397F"/>
    <w:rsid w:val="00713B89"/>
    <w:rsid w:val="00713CD3"/>
    <w:rsid w:val="007143E3"/>
    <w:rsid w:val="007149D2"/>
    <w:rsid w:val="00714D05"/>
    <w:rsid w:val="00714F90"/>
    <w:rsid w:val="00715257"/>
    <w:rsid w:val="007161D7"/>
    <w:rsid w:val="00716470"/>
    <w:rsid w:val="00716603"/>
    <w:rsid w:val="00716B4B"/>
    <w:rsid w:val="00717457"/>
    <w:rsid w:val="007174FF"/>
    <w:rsid w:val="0071750C"/>
    <w:rsid w:val="00717592"/>
    <w:rsid w:val="00720781"/>
    <w:rsid w:val="00720D37"/>
    <w:rsid w:val="00721B34"/>
    <w:rsid w:val="00721C40"/>
    <w:rsid w:val="00721D44"/>
    <w:rsid w:val="00722135"/>
    <w:rsid w:val="007240B8"/>
    <w:rsid w:val="00724126"/>
    <w:rsid w:val="00724241"/>
    <w:rsid w:val="0072458E"/>
    <w:rsid w:val="007245B8"/>
    <w:rsid w:val="007246B8"/>
    <w:rsid w:val="00724864"/>
    <w:rsid w:val="00724A88"/>
    <w:rsid w:val="00724C6D"/>
    <w:rsid w:val="00724D34"/>
    <w:rsid w:val="00724EED"/>
    <w:rsid w:val="00725690"/>
    <w:rsid w:val="00725871"/>
    <w:rsid w:val="00725A06"/>
    <w:rsid w:val="00725B71"/>
    <w:rsid w:val="00727121"/>
    <w:rsid w:val="007271D2"/>
    <w:rsid w:val="0072734A"/>
    <w:rsid w:val="00727493"/>
    <w:rsid w:val="00727BDE"/>
    <w:rsid w:val="0073028C"/>
    <w:rsid w:val="00730C3D"/>
    <w:rsid w:val="00730C58"/>
    <w:rsid w:val="0073105B"/>
    <w:rsid w:val="00731B33"/>
    <w:rsid w:val="00731E20"/>
    <w:rsid w:val="0073229E"/>
    <w:rsid w:val="00732424"/>
    <w:rsid w:val="0073255E"/>
    <w:rsid w:val="00732598"/>
    <w:rsid w:val="00733D38"/>
    <w:rsid w:val="00733D54"/>
    <w:rsid w:val="00734428"/>
    <w:rsid w:val="00734891"/>
    <w:rsid w:val="00734DDD"/>
    <w:rsid w:val="00735094"/>
    <w:rsid w:val="00735F13"/>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EEC"/>
    <w:rsid w:val="0074253B"/>
    <w:rsid w:val="007429AC"/>
    <w:rsid w:val="00742C6F"/>
    <w:rsid w:val="007437FB"/>
    <w:rsid w:val="00743B6B"/>
    <w:rsid w:val="00743C4A"/>
    <w:rsid w:val="007447BC"/>
    <w:rsid w:val="00745305"/>
    <w:rsid w:val="007457C8"/>
    <w:rsid w:val="00746723"/>
    <w:rsid w:val="00746FD4"/>
    <w:rsid w:val="00747599"/>
    <w:rsid w:val="0074798F"/>
    <w:rsid w:val="00747C1D"/>
    <w:rsid w:val="00750124"/>
    <w:rsid w:val="00750347"/>
    <w:rsid w:val="00751068"/>
    <w:rsid w:val="00751B55"/>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B2C"/>
    <w:rsid w:val="00754C15"/>
    <w:rsid w:val="00754F45"/>
    <w:rsid w:val="00754F5D"/>
    <w:rsid w:val="0075501D"/>
    <w:rsid w:val="0075590D"/>
    <w:rsid w:val="00755F07"/>
    <w:rsid w:val="00757052"/>
    <w:rsid w:val="0075720A"/>
    <w:rsid w:val="0075791C"/>
    <w:rsid w:val="00760329"/>
    <w:rsid w:val="0076037E"/>
    <w:rsid w:val="0076095E"/>
    <w:rsid w:val="00760E8B"/>
    <w:rsid w:val="00761A6B"/>
    <w:rsid w:val="00762463"/>
    <w:rsid w:val="00762E42"/>
    <w:rsid w:val="00762ED6"/>
    <w:rsid w:val="00763593"/>
    <w:rsid w:val="007637B2"/>
    <w:rsid w:val="00763922"/>
    <w:rsid w:val="007640DB"/>
    <w:rsid w:val="00764349"/>
    <w:rsid w:val="00764F4F"/>
    <w:rsid w:val="007650BE"/>
    <w:rsid w:val="007655A8"/>
    <w:rsid w:val="00765FAF"/>
    <w:rsid w:val="00766321"/>
    <w:rsid w:val="007667E3"/>
    <w:rsid w:val="00766D2E"/>
    <w:rsid w:val="00766E6D"/>
    <w:rsid w:val="0076729F"/>
    <w:rsid w:val="007672B2"/>
    <w:rsid w:val="0076776A"/>
    <w:rsid w:val="00767B75"/>
    <w:rsid w:val="00767C5D"/>
    <w:rsid w:val="00767DBE"/>
    <w:rsid w:val="00767F23"/>
    <w:rsid w:val="00770754"/>
    <w:rsid w:val="00770C30"/>
    <w:rsid w:val="00771669"/>
    <w:rsid w:val="00771FA1"/>
    <w:rsid w:val="0077230A"/>
    <w:rsid w:val="00772526"/>
    <w:rsid w:val="00772943"/>
    <w:rsid w:val="0077309C"/>
    <w:rsid w:val="007733AC"/>
    <w:rsid w:val="00773831"/>
    <w:rsid w:val="0077452C"/>
    <w:rsid w:val="0077489F"/>
    <w:rsid w:val="0077517F"/>
    <w:rsid w:val="007755BD"/>
    <w:rsid w:val="007757E3"/>
    <w:rsid w:val="0077652D"/>
    <w:rsid w:val="00776E64"/>
    <w:rsid w:val="0077784C"/>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F2E"/>
    <w:rsid w:val="0078414B"/>
    <w:rsid w:val="00784217"/>
    <w:rsid w:val="00784FB2"/>
    <w:rsid w:val="0078562A"/>
    <w:rsid w:val="0078584E"/>
    <w:rsid w:val="00785BA5"/>
    <w:rsid w:val="00785BEC"/>
    <w:rsid w:val="00785FD9"/>
    <w:rsid w:val="00786569"/>
    <w:rsid w:val="00786B2A"/>
    <w:rsid w:val="00787505"/>
    <w:rsid w:val="00787526"/>
    <w:rsid w:val="007877C6"/>
    <w:rsid w:val="00787B5D"/>
    <w:rsid w:val="00787BB7"/>
    <w:rsid w:val="00787E24"/>
    <w:rsid w:val="007904E5"/>
    <w:rsid w:val="007908A6"/>
    <w:rsid w:val="00791030"/>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58F2"/>
    <w:rsid w:val="00795DEB"/>
    <w:rsid w:val="0079626C"/>
    <w:rsid w:val="0079663E"/>
    <w:rsid w:val="00797189"/>
    <w:rsid w:val="00797848"/>
    <w:rsid w:val="007979C6"/>
    <w:rsid w:val="007A01DB"/>
    <w:rsid w:val="007A02D4"/>
    <w:rsid w:val="007A0705"/>
    <w:rsid w:val="007A07E5"/>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9C5"/>
    <w:rsid w:val="007A5071"/>
    <w:rsid w:val="007A51E1"/>
    <w:rsid w:val="007A54D8"/>
    <w:rsid w:val="007A56BD"/>
    <w:rsid w:val="007A58C0"/>
    <w:rsid w:val="007A5B7E"/>
    <w:rsid w:val="007A5C7F"/>
    <w:rsid w:val="007A61D8"/>
    <w:rsid w:val="007A6C1A"/>
    <w:rsid w:val="007A6D79"/>
    <w:rsid w:val="007A7319"/>
    <w:rsid w:val="007A7552"/>
    <w:rsid w:val="007A7C87"/>
    <w:rsid w:val="007A7EBA"/>
    <w:rsid w:val="007B011F"/>
    <w:rsid w:val="007B0515"/>
    <w:rsid w:val="007B06B6"/>
    <w:rsid w:val="007B06E3"/>
    <w:rsid w:val="007B0A61"/>
    <w:rsid w:val="007B1417"/>
    <w:rsid w:val="007B1995"/>
    <w:rsid w:val="007B237B"/>
    <w:rsid w:val="007B300F"/>
    <w:rsid w:val="007B3A9E"/>
    <w:rsid w:val="007B3AD7"/>
    <w:rsid w:val="007B3B43"/>
    <w:rsid w:val="007B3B97"/>
    <w:rsid w:val="007B3C90"/>
    <w:rsid w:val="007B3E27"/>
    <w:rsid w:val="007B4300"/>
    <w:rsid w:val="007B4BA3"/>
    <w:rsid w:val="007B4FCE"/>
    <w:rsid w:val="007B5C47"/>
    <w:rsid w:val="007B64B6"/>
    <w:rsid w:val="007B6F45"/>
    <w:rsid w:val="007B7105"/>
    <w:rsid w:val="007B7700"/>
    <w:rsid w:val="007B7B7E"/>
    <w:rsid w:val="007B7D7C"/>
    <w:rsid w:val="007B7DA6"/>
    <w:rsid w:val="007B7DAD"/>
    <w:rsid w:val="007C01B8"/>
    <w:rsid w:val="007C0615"/>
    <w:rsid w:val="007C0E83"/>
    <w:rsid w:val="007C0EC9"/>
    <w:rsid w:val="007C0FA5"/>
    <w:rsid w:val="007C1109"/>
    <w:rsid w:val="007C1267"/>
    <w:rsid w:val="007C163B"/>
    <w:rsid w:val="007C2011"/>
    <w:rsid w:val="007C2123"/>
    <w:rsid w:val="007C2A95"/>
    <w:rsid w:val="007C2B2A"/>
    <w:rsid w:val="007C2F3A"/>
    <w:rsid w:val="007C3B00"/>
    <w:rsid w:val="007C3C53"/>
    <w:rsid w:val="007C4079"/>
    <w:rsid w:val="007C424D"/>
    <w:rsid w:val="007C4749"/>
    <w:rsid w:val="007C5E3B"/>
    <w:rsid w:val="007C62D9"/>
    <w:rsid w:val="007C70AD"/>
    <w:rsid w:val="007C7714"/>
    <w:rsid w:val="007C7A9B"/>
    <w:rsid w:val="007C7B1E"/>
    <w:rsid w:val="007C7DEC"/>
    <w:rsid w:val="007D0A88"/>
    <w:rsid w:val="007D1FF7"/>
    <w:rsid w:val="007D2335"/>
    <w:rsid w:val="007D2579"/>
    <w:rsid w:val="007D32BC"/>
    <w:rsid w:val="007D3CD4"/>
    <w:rsid w:val="007D4667"/>
    <w:rsid w:val="007D4B94"/>
    <w:rsid w:val="007D5091"/>
    <w:rsid w:val="007D561E"/>
    <w:rsid w:val="007D5EFB"/>
    <w:rsid w:val="007D5FFE"/>
    <w:rsid w:val="007D69AE"/>
    <w:rsid w:val="007D6ACF"/>
    <w:rsid w:val="007D6B47"/>
    <w:rsid w:val="007D6C29"/>
    <w:rsid w:val="007D6D85"/>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5C5"/>
    <w:rsid w:val="007E5990"/>
    <w:rsid w:val="007E5F98"/>
    <w:rsid w:val="007E6619"/>
    <w:rsid w:val="007E6E61"/>
    <w:rsid w:val="007E6F9D"/>
    <w:rsid w:val="007E7679"/>
    <w:rsid w:val="007E7BCD"/>
    <w:rsid w:val="007E7DC9"/>
    <w:rsid w:val="007F0325"/>
    <w:rsid w:val="007F037A"/>
    <w:rsid w:val="007F0C0B"/>
    <w:rsid w:val="007F0C8F"/>
    <w:rsid w:val="007F0E13"/>
    <w:rsid w:val="007F1020"/>
    <w:rsid w:val="007F128F"/>
    <w:rsid w:val="007F12CD"/>
    <w:rsid w:val="007F132F"/>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687"/>
    <w:rsid w:val="007F5B83"/>
    <w:rsid w:val="007F5E49"/>
    <w:rsid w:val="007F62C5"/>
    <w:rsid w:val="007F6392"/>
    <w:rsid w:val="007F642A"/>
    <w:rsid w:val="007F6EC5"/>
    <w:rsid w:val="007F74EA"/>
    <w:rsid w:val="007F7824"/>
    <w:rsid w:val="007F784E"/>
    <w:rsid w:val="007F7BB9"/>
    <w:rsid w:val="0080023F"/>
    <w:rsid w:val="00800AA6"/>
    <w:rsid w:val="00800F58"/>
    <w:rsid w:val="008012C5"/>
    <w:rsid w:val="008019B2"/>
    <w:rsid w:val="00801AE8"/>
    <w:rsid w:val="00801BD4"/>
    <w:rsid w:val="00801CE8"/>
    <w:rsid w:val="00801D0C"/>
    <w:rsid w:val="0080240F"/>
    <w:rsid w:val="00802A87"/>
    <w:rsid w:val="00802D36"/>
    <w:rsid w:val="00802F89"/>
    <w:rsid w:val="00803AC8"/>
    <w:rsid w:val="00803D59"/>
    <w:rsid w:val="008041CF"/>
    <w:rsid w:val="00804802"/>
    <w:rsid w:val="00804D79"/>
    <w:rsid w:val="00804DD1"/>
    <w:rsid w:val="008050BC"/>
    <w:rsid w:val="00805156"/>
    <w:rsid w:val="008051FC"/>
    <w:rsid w:val="00805A64"/>
    <w:rsid w:val="00806245"/>
    <w:rsid w:val="008071F4"/>
    <w:rsid w:val="00807B85"/>
    <w:rsid w:val="00807CB8"/>
    <w:rsid w:val="00807DB8"/>
    <w:rsid w:val="0081029D"/>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4C8"/>
    <w:rsid w:val="00813F89"/>
    <w:rsid w:val="008141DB"/>
    <w:rsid w:val="008143C7"/>
    <w:rsid w:val="00814444"/>
    <w:rsid w:val="008145FA"/>
    <w:rsid w:val="00814706"/>
    <w:rsid w:val="00814C39"/>
    <w:rsid w:val="00814E14"/>
    <w:rsid w:val="00814F15"/>
    <w:rsid w:val="00814F2E"/>
    <w:rsid w:val="008150A4"/>
    <w:rsid w:val="00815119"/>
    <w:rsid w:val="008151D9"/>
    <w:rsid w:val="0081534D"/>
    <w:rsid w:val="008159E0"/>
    <w:rsid w:val="008161AE"/>
    <w:rsid w:val="008165FE"/>
    <w:rsid w:val="00816DCC"/>
    <w:rsid w:val="008171C4"/>
    <w:rsid w:val="00817FE9"/>
    <w:rsid w:val="008207BC"/>
    <w:rsid w:val="00820813"/>
    <w:rsid w:val="00820F61"/>
    <w:rsid w:val="00820FBD"/>
    <w:rsid w:val="00821013"/>
    <w:rsid w:val="008211D7"/>
    <w:rsid w:val="008212EA"/>
    <w:rsid w:val="0082150A"/>
    <w:rsid w:val="00821ACE"/>
    <w:rsid w:val="00822163"/>
    <w:rsid w:val="008221EB"/>
    <w:rsid w:val="0082227A"/>
    <w:rsid w:val="008224E3"/>
    <w:rsid w:val="008225F8"/>
    <w:rsid w:val="00822700"/>
    <w:rsid w:val="008227EC"/>
    <w:rsid w:val="00823902"/>
    <w:rsid w:val="008239D1"/>
    <w:rsid w:val="008249D2"/>
    <w:rsid w:val="00824F3A"/>
    <w:rsid w:val="008250DB"/>
    <w:rsid w:val="00825340"/>
    <w:rsid w:val="00825F67"/>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AD9"/>
    <w:rsid w:val="00827C91"/>
    <w:rsid w:val="00827DF5"/>
    <w:rsid w:val="008300CB"/>
    <w:rsid w:val="0083016E"/>
    <w:rsid w:val="00830B7D"/>
    <w:rsid w:val="00830D7E"/>
    <w:rsid w:val="0083171A"/>
    <w:rsid w:val="00831775"/>
    <w:rsid w:val="00832465"/>
    <w:rsid w:val="008324B5"/>
    <w:rsid w:val="00832AF8"/>
    <w:rsid w:val="00832C04"/>
    <w:rsid w:val="008337D9"/>
    <w:rsid w:val="00833815"/>
    <w:rsid w:val="00833D70"/>
    <w:rsid w:val="00833EB6"/>
    <w:rsid w:val="00833EB8"/>
    <w:rsid w:val="00833EFF"/>
    <w:rsid w:val="0083461B"/>
    <w:rsid w:val="00834DE5"/>
    <w:rsid w:val="00835027"/>
    <w:rsid w:val="00835371"/>
    <w:rsid w:val="008354B6"/>
    <w:rsid w:val="0083583E"/>
    <w:rsid w:val="00835E25"/>
    <w:rsid w:val="00836AD7"/>
    <w:rsid w:val="00836AD8"/>
    <w:rsid w:val="0083749D"/>
    <w:rsid w:val="00837823"/>
    <w:rsid w:val="00837951"/>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F2"/>
    <w:rsid w:val="008428D2"/>
    <w:rsid w:val="00842B39"/>
    <w:rsid w:val="0084301F"/>
    <w:rsid w:val="0084373E"/>
    <w:rsid w:val="008437FF"/>
    <w:rsid w:val="00844107"/>
    <w:rsid w:val="008443F3"/>
    <w:rsid w:val="00844964"/>
    <w:rsid w:val="0084553C"/>
    <w:rsid w:val="008456A5"/>
    <w:rsid w:val="008457A0"/>
    <w:rsid w:val="00845C3C"/>
    <w:rsid w:val="00845C85"/>
    <w:rsid w:val="00845FA9"/>
    <w:rsid w:val="00846154"/>
    <w:rsid w:val="008465C2"/>
    <w:rsid w:val="00846808"/>
    <w:rsid w:val="0084727C"/>
    <w:rsid w:val="00847FA3"/>
    <w:rsid w:val="0085018A"/>
    <w:rsid w:val="00850E2C"/>
    <w:rsid w:val="008514B1"/>
    <w:rsid w:val="00851733"/>
    <w:rsid w:val="00851C0C"/>
    <w:rsid w:val="008523AD"/>
    <w:rsid w:val="00852587"/>
    <w:rsid w:val="00852AFA"/>
    <w:rsid w:val="00852F44"/>
    <w:rsid w:val="00853286"/>
    <w:rsid w:val="008535E6"/>
    <w:rsid w:val="00853840"/>
    <w:rsid w:val="00853D5B"/>
    <w:rsid w:val="00854023"/>
    <w:rsid w:val="00854616"/>
    <w:rsid w:val="00854812"/>
    <w:rsid w:val="00854952"/>
    <w:rsid w:val="00854E29"/>
    <w:rsid w:val="0085501D"/>
    <w:rsid w:val="008554E2"/>
    <w:rsid w:val="008556CA"/>
    <w:rsid w:val="00855933"/>
    <w:rsid w:val="00856131"/>
    <w:rsid w:val="00856274"/>
    <w:rsid w:val="00856423"/>
    <w:rsid w:val="00856721"/>
    <w:rsid w:val="00856E19"/>
    <w:rsid w:val="00856ED7"/>
    <w:rsid w:val="00856FA1"/>
    <w:rsid w:val="0085703F"/>
    <w:rsid w:val="00857E5B"/>
    <w:rsid w:val="00860586"/>
    <w:rsid w:val="00861416"/>
    <w:rsid w:val="00861DCF"/>
    <w:rsid w:val="00861EAB"/>
    <w:rsid w:val="00862344"/>
    <w:rsid w:val="00862759"/>
    <w:rsid w:val="00862A8D"/>
    <w:rsid w:val="00862EC2"/>
    <w:rsid w:val="008631CA"/>
    <w:rsid w:val="0086375C"/>
    <w:rsid w:val="00863D90"/>
    <w:rsid w:val="00863F62"/>
    <w:rsid w:val="00864226"/>
    <w:rsid w:val="00864CCB"/>
    <w:rsid w:val="00864CEC"/>
    <w:rsid w:val="0086588E"/>
    <w:rsid w:val="00865C38"/>
    <w:rsid w:val="00865E8D"/>
    <w:rsid w:val="0086624D"/>
    <w:rsid w:val="008664C6"/>
    <w:rsid w:val="008666C6"/>
    <w:rsid w:val="00866881"/>
    <w:rsid w:val="00866B1E"/>
    <w:rsid w:val="00867081"/>
    <w:rsid w:val="008670DE"/>
    <w:rsid w:val="00867785"/>
    <w:rsid w:val="00867AD2"/>
    <w:rsid w:val="00867B17"/>
    <w:rsid w:val="00867EA6"/>
    <w:rsid w:val="00870080"/>
    <w:rsid w:val="00870B0E"/>
    <w:rsid w:val="00871503"/>
    <w:rsid w:val="00872755"/>
    <w:rsid w:val="0087336C"/>
    <w:rsid w:val="0087338C"/>
    <w:rsid w:val="00873730"/>
    <w:rsid w:val="00873769"/>
    <w:rsid w:val="00873BAD"/>
    <w:rsid w:val="00873F2B"/>
    <w:rsid w:val="008741BD"/>
    <w:rsid w:val="00874857"/>
    <w:rsid w:val="00874AEC"/>
    <w:rsid w:val="00875306"/>
    <w:rsid w:val="00875852"/>
    <w:rsid w:val="00875878"/>
    <w:rsid w:val="00875987"/>
    <w:rsid w:val="00876717"/>
    <w:rsid w:val="00876A6E"/>
    <w:rsid w:val="00876D5C"/>
    <w:rsid w:val="0087703F"/>
    <w:rsid w:val="00877091"/>
    <w:rsid w:val="00877662"/>
    <w:rsid w:val="00877804"/>
    <w:rsid w:val="008779BD"/>
    <w:rsid w:val="00877AE4"/>
    <w:rsid w:val="00877C17"/>
    <w:rsid w:val="00877F45"/>
    <w:rsid w:val="008803AC"/>
    <w:rsid w:val="008805C2"/>
    <w:rsid w:val="00880BC6"/>
    <w:rsid w:val="008810A0"/>
    <w:rsid w:val="0088168C"/>
    <w:rsid w:val="008817FB"/>
    <w:rsid w:val="00881875"/>
    <w:rsid w:val="00881A5F"/>
    <w:rsid w:val="00881CEE"/>
    <w:rsid w:val="00881F21"/>
    <w:rsid w:val="00882085"/>
    <w:rsid w:val="0088212A"/>
    <w:rsid w:val="0088236F"/>
    <w:rsid w:val="00882427"/>
    <w:rsid w:val="0088289C"/>
    <w:rsid w:val="00882FE1"/>
    <w:rsid w:val="00883220"/>
    <w:rsid w:val="008834A4"/>
    <w:rsid w:val="008838F1"/>
    <w:rsid w:val="00883CEA"/>
    <w:rsid w:val="00883F12"/>
    <w:rsid w:val="00884259"/>
    <w:rsid w:val="0088451E"/>
    <w:rsid w:val="00884567"/>
    <w:rsid w:val="008845BC"/>
    <w:rsid w:val="00884B65"/>
    <w:rsid w:val="00884CBB"/>
    <w:rsid w:val="00884E05"/>
    <w:rsid w:val="008850FC"/>
    <w:rsid w:val="0088521B"/>
    <w:rsid w:val="00885500"/>
    <w:rsid w:val="00886578"/>
    <w:rsid w:val="00886C81"/>
    <w:rsid w:val="00886D10"/>
    <w:rsid w:val="00886DD9"/>
    <w:rsid w:val="00887E3C"/>
    <w:rsid w:val="0089010D"/>
    <w:rsid w:val="00890114"/>
    <w:rsid w:val="008903ED"/>
    <w:rsid w:val="00890627"/>
    <w:rsid w:val="00890A55"/>
    <w:rsid w:val="00890D6E"/>
    <w:rsid w:val="00891274"/>
    <w:rsid w:val="00891616"/>
    <w:rsid w:val="00891689"/>
    <w:rsid w:val="0089170E"/>
    <w:rsid w:val="00891D58"/>
    <w:rsid w:val="00891F17"/>
    <w:rsid w:val="00892518"/>
    <w:rsid w:val="008932AD"/>
    <w:rsid w:val="008932DC"/>
    <w:rsid w:val="0089332A"/>
    <w:rsid w:val="008935F7"/>
    <w:rsid w:val="00893806"/>
    <w:rsid w:val="00894152"/>
    <w:rsid w:val="008946C3"/>
    <w:rsid w:val="008948DB"/>
    <w:rsid w:val="00894912"/>
    <w:rsid w:val="00894A1F"/>
    <w:rsid w:val="0089564A"/>
    <w:rsid w:val="008957C5"/>
    <w:rsid w:val="008959B6"/>
    <w:rsid w:val="00895FFF"/>
    <w:rsid w:val="00896120"/>
    <w:rsid w:val="00896E47"/>
    <w:rsid w:val="00897069"/>
    <w:rsid w:val="00897254"/>
    <w:rsid w:val="00897573"/>
    <w:rsid w:val="00897805"/>
    <w:rsid w:val="00897835"/>
    <w:rsid w:val="008978A2"/>
    <w:rsid w:val="00897BCB"/>
    <w:rsid w:val="00897F86"/>
    <w:rsid w:val="008A020F"/>
    <w:rsid w:val="008A038A"/>
    <w:rsid w:val="008A0889"/>
    <w:rsid w:val="008A08ED"/>
    <w:rsid w:val="008A0AD0"/>
    <w:rsid w:val="008A0B6B"/>
    <w:rsid w:val="008A0CD8"/>
    <w:rsid w:val="008A0E24"/>
    <w:rsid w:val="008A146D"/>
    <w:rsid w:val="008A189D"/>
    <w:rsid w:val="008A1B8A"/>
    <w:rsid w:val="008A1B9C"/>
    <w:rsid w:val="008A1CC8"/>
    <w:rsid w:val="008A241B"/>
    <w:rsid w:val="008A268E"/>
    <w:rsid w:val="008A3145"/>
    <w:rsid w:val="008A3182"/>
    <w:rsid w:val="008A323A"/>
    <w:rsid w:val="008A34DB"/>
    <w:rsid w:val="008A34E1"/>
    <w:rsid w:val="008A3591"/>
    <w:rsid w:val="008A3DDB"/>
    <w:rsid w:val="008A4077"/>
    <w:rsid w:val="008A4365"/>
    <w:rsid w:val="008A485E"/>
    <w:rsid w:val="008A5751"/>
    <w:rsid w:val="008A57E1"/>
    <w:rsid w:val="008A5D54"/>
    <w:rsid w:val="008A5DB8"/>
    <w:rsid w:val="008A636F"/>
    <w:rsid w:val="008A63AB"/>
    <w:rsid w:val="008A650D"/>
    <w:rsid w:val="008A65E2"/>
    <w:rsid w:val="008A6605"/>
    <w:rsid w:val="008A6711"/>
    <w:rsid w:val="008A7053"/>
    <w:rsid w:val="008A7801"/>
    <w:rsid w:val="008A7946"/>
    <w:rsid w:val="008A7A60"/>
    <w:rsid w:val="008A7E15"/>
    <w:rsid w:val="008A7EB8"/>
    <w:rsid w:val="008A7EDF"/>
    <w:rsid w:val="008B01BF"/>
    <w:rsid w:val="008B0748"/>
    <w:rsid w:val="008B0884"/>
    <w:rsid w:val="008B1281"/>
    <w:rsid w:val="008B12D9"/>
    <w:rsid w:val="008B16F4"/>
    <w:rsid w:val="008B1CA1"/>
    <w:rsid w:val="008B1FC9"/>
    <w:rsid w:val="008B2299"/>
    <w:rsid w:val="008B25A9"/>
    <w:rsid w:val="008B25F2"/>
    <w:rsid w:val="008B28DF"/>
    <w:rsid w:val="008B3182"/>
    <w:rsid w:val="008B3198"/>
    <w:rsid w:val="008B3763"/>
    <w:rsid w:val="008B37C7"/>
    <w:rsid w:val="008B391C"/>
    <w:rsid w:val="008B3C77"/>
    <w:rsid w:val="008B49F7"/>
    <w:rsid w:val="008B4E1A"/>
    <w:rsid w:val="008B4FF8"/>
    <w:rsid w:val="008B571E"/>
    <w:rsid w:val="008B5E6A"/>
    <w:rsid w:val="008B63A8"/>
    <w:rsid w:val="008B6439"/>
    <w:rsid w:val="008B66DC"/>
    <w:rsid w:val="008B67C5"/>
    <w:rsid w:val="008B6821"/>
    <w:rsid w:val="008B6D47"/>
    <w:rsid w:val="008B7144"/>
    <w:rsid w:val="008B731F"/>
    <w:rsid w:val="008B73CC"/>
    <w:rsid w:val="008B76FE"/>
    <w:rsid w:val="008B77B1"/>
    <w:rsid w:val="008C07DC"/>
    <w:rsid w:val="008C0830"/>
    <w:rsid w:val="008C0BFE"/>
    <w:rsid w:val="008C10D7"/>
    <w:rsid w:val="008C1AEB"/>
    <w:rsid w:val="008C1B4B"/>
    <w:rsid w:val="008C22B1"/>
    <w:rsid w:val="008C23B5"/>
    <w:rsid w:val="008C2445"/>
    <w:rsid w:val="008C2A5A"/>
    <w:rsid w:val="008C34CB"/>
    <w:rsid w:val="008C3F76"/>
    <w:rsid w:val="008C46A5"/>
    <w:rsid w:val="008C46F7"/>
    <w:rsid w:val="008C4932"/>
    <w:rsid w:val="008C4F3D"/>
    <w:rsid w:val="008C4F60"/>
    <w:rsid w:val="008C51A8"/>
    <w:rsid w:val="008C525F"/>
    <w:rsid w:val="008C588D"/>
    <w:rsid w:val="008C5A41"/>
    <w:rsid w:val="008C5E71"/>
    <w:rsid w:val="008C6082"/>
    <w:rsid w:val="008C6271"/>
    <w:rsid w:val="008C62F9"/>
    <w:rsid w:val="008C6623"/>
    <w:rsid w:val="008C67E2"/>
    <w:rsid w:val="008C68C3"/>
    <w:rsid w:val="008C69DF"/>
    <w:rsid w:val="008C6DC0"/>
    <w:rsid w:val="008C6F15"/>
    <w:rsid w:val="008C7292"/>
    <w:rsid w:val="008C732A"/>
    <w:rsid w:val="008C74E7"/>
    <w:rsid w:val="008C7A4D"/>
    <w:rsid w:val="008D020F"/>
    <w:rsid w:val="008D02D6"/>
    <w:rsid w:val="008D04FC"/>
    <w:rsid w:val="008D0516"/>
    <w:rsid w:val="008D13A4"/>
    <w:rsid w:val="008D19D0"/>
    <w:rsid w:val="008D1A27"/>
    <w:rsid w:val="008D1AFA"/>
    <w:rsid w:val="008D20EA"/>
    <w:rsid w:val="008D222E"/>
    <w:rsid w:val="008D2A1F"/>
    <w:rsid w:val="008D32D9"/>
    <w:rsid w:val="008D36E0"/>
    <w:rsid w:val="008D3997"/>
    <w:rsid w:val="008D41E2"/>
    <w:rsid w:val="008D4243"/>
    <w:rsid w:val="008D47A3"/>
    <w:rsid w:val="008D5091"/>
    <w:rsid w:val="008D51E5"/>
    <w:rsid w:val="008D5BEA"/>
    <w:rsid w:val="008D5D3F"/>
    <w:rsid w:val="008D6E00"/>
    <w:rsid w:val="008E081D"/>
    <w:rsid w:val="008E08D5"/>
    <w:rsid w:val="008E105B"/>
    <w:rsid w:val="008E107D"/>
    <w:rsid w:val="008E17F6"/>
    <w:rsid w:val="008E197B"/>
    <w:rsid w:val="008E1CCB"/>
    <w:rsid w:val="008E204D"/>
    <w:rsid w:val="008E213B"/>
    <w:rsid w:val="008E2C50"/>
    <w:rsid w:val="008E33D8"/>
    <w:rsid w:val="008E3B2C"/>
    <w:rsid w:val="008E4264"/>
    <w:rsid w:val="008E431D"/>
    <w:rsid w:val="008E4DD7"/>
    <w:rsid w:val="008E5049"/>
    <w:rsid w:val="008E58D4"/>
    <w:rsid w:val="008E61D9"/>
    <w:rsid w:val="008E7083"/>
    <w:rsid w:val="008E7491"/>
    <w:rsid w:val="008E79BF"/>
    <w:rsid w:val="008E7A37"/>
    <w:rsid w:val="008E7B22"/>
    <w:rsid w:val="008E7DB8"/>
    <w:rsid w:val="008F12A0"/>
    <w:rsid w:val="008F1C07"/>
    <w:rsid w:val="008F1D91"/>
    <w:rsid w:val="008F2380"/>
    <w:rsid w:val="008F245C"/>
    <w:rsid w:val="008F25A2"/>
    <w:rsid w:val="008F2A8A"/>
    <w:rsid w:val="008F2AA5"/>
    <w:rsid w:val="008F344D"/>
    <w:rsid w:val="008F392C"/>
    <w:rsid w:val="008F3AED"/>
    <w:rsid w:val="008F3F21"/>
    <w:rsid w:val="008F4221"/>
    <w:rsid w:val="008F4359"/>
    <w:rsid w:val="008F5146"/>
    <w:rsid w:val="008F5431"/>
    <w:rsid w:val="008F54BE"/>
    <w:rsid w:val="008F5FBF"/>
    <w:rsid w:val="008F60C8"/>
    <w:rsid w:val="008F6116"/>
    <w:rsid w:val="008F61A9"/>
    <w:rsid w:val="008F63DE"/>
    <w:rsid w:val="008F6441"/>
    <w:rsid w:val="008F6B99"/>
    <w:rsid w:val="008F6FD2"/>
    <w:rsid w:val="008F7416"/>
    <w:rsid w:val="008F74F1"/>
    <w:rsid w:val="008F7CED"/>
    <w:rsid w:val="008F7FA2"/>
    <w:rsid w:val="0090064C"/>
    <w:rsid w:val="00900C5C"/>
    <w:rsid w:val="00900CC8"/>
    <w:rsid w:val="00901118"/>
    <w:rsid w:val="00901271"/>
    <w:rsid w:val="009014C5"/>
    <w:rsid w:val="00901B94"/>
    <w:rsid w:val="00901D9F"/>
    <w:rsid w:val="00901FB0"/>
    <w:rsid w:val="00902247"/>
    <w:rsid w:val="0090317E"/>
    <w:rsid w:val="00903228"/>
    <w:rsid w:val="00903291"/>
    <w:rsid w:val="0090344C"/>
    <w:rsid w:val="009035C3"/>
    <w:rsid w:val="00903FE8"/>
    <w:rsid w:val="00904428"/>
    <w:rsid w:val="009044CA"/>
    <w:rsid w:val="0090452D"/>
    <w:rsid w:val="00904B12"/>
    <w:rsid w:val="0090522C"/>
    <w:rsid w:val="009054B5"/>
    <w:rsid w:val="00905769"/>
    <w:rsid w:val="009059A0"/>
    <w:rsid w:val="009059B4"/>
    <w:rsid w:val="00905BDE"/>
    <w:rsid w:val="00905CBC"/>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FF4"/>
    <w:rsid w:val="0091129B"/>
    <w:rsid w:val="0091138D"/>
    <w:rsid w:val="009115A9"/>
    <w:rsid w:val="009117E0"/>
    <w:rsid w:val="00911895"/>
    <w:rsid w:val="00911986"/>
    <w:rsid w:val="00911B9B"/>
    <w:rsid w:val="00911FC7"/>
    <w:rsid w:val="00912494"/>
    <w:rsid w:val="009125F7"/>
    <w:rsid w:val="0091265A"/>
    <w:rsid w:val="009127E8"/>
    <w:rsid w:val="00912A07"/>
    <w:rsid w:val="0091380C"/>
    <w:rsid w:val="00913CDC"/>
    <w:rsid w:val="00913EAE"/>
    <w:rsid w:val="009140AA"/>
    <w:rsid w:val="00914538"/>
    <w:rsid w:val="0091542B"/>
    <w:rsid w:val="009157E6"/>
    <w:rsid w:val="00915CCB"/>
    <w:rsid w:val="00916870"/>
    <w:rsid w:val="009174AE"/>
    <w:rsid w:val="009175D6"/>
    <w:rsid w:val="0091769B"/>
    <w:rsid w:val="00920189"/>
    <w:rsid w:val="00920C70"/>
    <w:rsid w:val="00921073"/>
    <w:rsid w:val="0092162F"/>
    <w:rsid w:val="00921877"/>
    <w:rsid w:val="009219EF"/>
    <w:rsid w:val="00921B63"/>
    <w:rsid w:val="00921D44"/>
    <w:rsid w:val="00921D63"/>
    <w:rsid w:val="00921E6D"/>
    <w:rsid w:val="009228F2"/>
    <w:rsid w:val="00922B30"/>
    <w:rsid w:val="009237A3"/>
    <w:rsid w:val="00923F0E"/>
    <w:rsid w:val="009240B8"/>
    <w:rsid w:val="0092414B"/>
    <w:rsid w:val="00924274"/>
    <w:rsid w:val="00924378"/>
    <w:rsid w:val="0092469B"/>
    <w:rsid w:val="0092496F"/>
    <w:rsid w:val="00924BF6"/>
    <w:rsid w:val="00924FA5"/>
    <w:rsid w:val="00925DFB"/>
    <w:rsid w:val="0092616A"/>
    <w:rsid w:val="009263FE"/>
    <w:rsid w:val="00926910"/>
    <w:rsid w:val="0092694A"/>
    <w:rsid w:val="00926CAC"/>
    <w:rsid w:val="009275A6"/>
    <w:rsid w:val="00927758"/>
    <w:rsid w:val="00927D33"/>
    <w:rsid w:val="0093009C"/>
    <w:rsid w:val="009300B7"/>
    <w:rsid w:val="009304C8"/>
    <w:rsid w:val="0093094E"/>
    <w:rsid w:val="00930CD1"/>
    <w:rsid w:val="00931188"/>
    <w:rsid w:val="00931AFC"/>
    <w:rsid w:val="00931C2B"/>
    <w:rsid w:val="00931D4F"/>
    <w:rsid w:val="00931E36"/>
    <w:rsid w:val="00932166"/>
    <w:rsid w:val="00932479"/>
    <w:rsid w:val="00932CD1"/>
    <w:rsid w:val="00933360"/>
    <w:rsid w:val="0093384F"/>
    <w:rsid w:val="00933F17"/>
    <w:rsid w:val="009342A3"/>
    <w:rsid w:val="00934CE7"/>
    <w:rsid w:val="00934EE8"/>
    <w:rsid w:val="00934F6B"/>
    <w:rsid w:val="00935132"/>
    <w:rsid w:val="0093575D"/>
    <w:rsid w:val="00935A3C"/>
    <w:rsid w:val="00935BA2"/>
    <w:rsid w:val="00935CED"/>
    <w:rsid w:val="00936047"/>
    <w:rsid w:val="009360BD"/>
    <w:rsid w:val="00936161"/>
    <w:rsid w:val="00936D5F"/>
    <w:rsid w:val="00936EDB"/>
    <w:rsid w:val="00936EEB"/>
    <w:rsid w:val="00936F56"/>
    <w:rsid w:val="0093703A"/>
    <w:rsid w:val="009371EB"/>
    <w:rsid w:val="009372F1"/>
    <w:rsid w:val="009375DF"/>
    <w:rsid w:val="00937E52"/>
    <w:rsid w:val="00937EB1"/>
    <w:rsid w:val="00940EAA"/>
    <w:rsid w:val="00941BDA"/>
    <w:rsid w:val="00941D52"/>
    <w:rsid w:val="00942686"/>
    <w:rsid w:val="009426DE"/>
    <w:rsid w:val="00942849"/>
    <w:rsid w:val="0094290D"/>
    <w:rsid w:val="00942A5A"/>
    <w:rsid w:val="00942FEC"/>
    <w:rsid w:val="00943011"/>
    <w:rsid w:val="00943071"/>
    <w:rsid w:val="00943F80"/>
    <w:rsid w:val="00944222"/>
    <w:rsid w:val="00945C81"/>
    <w:rsid w:val="00945ECC"/>
    <w:rsid w:val="00946279"/>
    <w:rsid w:val="009462E7"/>
    <w:rsid w:val="009467C5"/>
    <w:rsid w:val="00946FB5"/>
    <w:rsid w:val="0094725C"/>
    <w:rsid w:val="00947265"/>
    <w:rsid w:val="00947529"/>
    <w:rsid w:val="00947F5D"/>
    <w:rsid w:val="009506A0"/>
    <w:rsid w:val="009506EF"/>
    <w:rsid w:val="00950874"/>
    <w:rsid w:val="009508E9"/>
    <w:rsid w:val="00950CF5"/>
    <w:rsid w:val="0095144E"/>
    <w:rsid w:val="00951521"/>
    <w:rsid w:val="00951EFE"/>
    <w:rsid w:val="00952ED4"/>
    <w:rsid w:val="009534C3"/>
    <w:rsid w:val="0095385F"/>
    <w:rsid w:val="00953CA7"/>
    <w:rsid w:val="00953E4D"/>
    <w:rsid w:val="00954147"/>
    <w:rsid w:val="0095483E"/>
    <w:rsid w:val="00954B4A"/>
    <w:rsid w:val="00954B4C"/>
    <w:rsid w:val="00955508"/>
    <w:rsid w:val="00955729"/>
    <w:rsid w:val="00955888"/>
    <w:rsid w:val="00955D53"/>
    <w:rsid w:val="00955DC9"/>
    <w:rsid w:val="00956008"/>
    <w:rsid w:val="0095659F"/>
    <w:rsid w:val="00956781"/>
    <w:rsid w:val="00956A76"/>
    <w:rsid w:val="00956AE3"/>
    <w:rsid w:val="00956B61"/>
    <w:rsid w:val="00956C56"/>
    <w:rsid w:val="0095747A"/>
    <w:rsid w:val="009574FD"/>
    <w:rsid w:val="009576B7"/>
    <w:rsid w:val="00957C2D"/>
    <w:rsid w:val="00957F02"/>
    <w:rsid w:val="0096054F"/>
    <w:rsid w:val="0096066B"/>
    <w:rsid w:val="00960E4C"/>
    <w:rsid w:val="00961958"/>
    <w:rsid w:val="00961BD5"/>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6F4"/>
    <w:rsid w:val="00970AF6"/>
    <w:rsid w:val="00970B75"/>
    <w:rsid w:val="00970BA5"/>
    <w:rsid w:val="00970D40"/>
    <w:rsid w:val="00970DCD"/>
    <w:rsid w:val="00971345"/>
    <w:rsid w:val="009713A3"/>
    <w:rsid w:val="009714F2"/>
    <w:rsid w:val="00972205"/>
    <w:rsid w:val="00972871"/>
    <w:rsid w:val="00972EF8"/>
    <w:rsid w:val="00972F2E"/>
    <w:rsid w:val="00973639"/>
    <w:rsid w:val="00973946"/>
    <w:rsid w:val="0097427F"/>
    <w:rsid w:val="009742BC"/>
    <w:rsid w:val="00974455"/>
    <w:rsid w:val="00974661"/>
    <w:rsid w:val="00974A3F"/>
    <w:rsid w:val="0097500B"/>
    <w:rsid w:val="009751B1"/>
    <w:rsid w:val="00975393"/>
    <w:rsid w:val="00975624"/>
    <w:rsid w:val="0097612A"/>
    <w:rsid w:val="00976178"/>
    <w:rsid w:val="00976920"/>
    <w:rsid w:val="00976DE4"/>
    <w:rsid w:val="00976EB9"/>
    <w:rsid w:val="009773F8"/>
    <w:rsid w:val="00977673"/>
    <w:rsid w:val="00977686"/>
    <w:rsid w:val="00977691"/>
    <w:rsid w:val="00977730"/>
    <w:rsid w:val="00977AE4"/>
    <w:rsid w:val="00977D21"/>
    <w:rsid w:val="009809BB"/>
    <w:rsid w:val="00980BC8"/>
    <w:rsid w:val="00981C27"/>
    <w:rsid w:val="00981F3E"/>
    <w:rsid w:val="0098201F"/>
    <w:rsid w:val="009821FF"/>
    <w:rsid w:val="00982590"/>
    <w:rsid w:val="00982884"/>
    <w:rsid w:val="009828E4"/>
    <w:rsid w:val="00982F1F"/>
    <w:rsid w:val="00983CC1"/>
    <w:rsid w:val="00983F76"/>
    <w:rsid w:val="009847C7"/>
    <w:rsid w:val="00984817"/>
    <w:rsid w:val="00984834"/>
    <w:rsid w:val="00984978"/>
    <w:rsid w:val="009869DC"/>
    <w:rsid w:val="00986DC0"/>
    <w:rsid w:val="00987771"/>
    <w:rsid w:val="00987CB4"/>
    <w:rsid w:val="0099000D"/>
    <w:rsid w:val="009902F9"/>
    <w:rsid w:val="00990B93"/>
    <w:rsid w:val="00990D50"/>
    <w:rsid w:val="009915C2"/>
    <w:rsid w:val="00991AF1"/>
    <w:rsid w:val="009922F1"/>
    <w:rsid w:val="00992710"/>
    <w:rsid w:val="00992BC9"/>
    <w:rsid w:val="00992C96"/>
    <w:rsid w:val="009930EE"/>
    <w:rsid w:val="00993515"/>
    <w:rsid w:val="00993E39"/>
    <w:rsid w:val="00993E3F"/>
    <w:rsid w:val="00994328"/>
    <w:rsid w:val="00994397"/>
    <w:rsid w:val="00994429"/>
    <w:rsid w:val="0099697A"/>
    <w:rsid w:val="00997433"/>
    <w:rsid w:val="00997656"/>
    <w:rsid w:val="00997C4F"/>
    <w:rsid w:val="00997D84"/>
    <w:rsid w:val="009A062D"/>
    <w:rsid w:val="009A0AF7"/>
    <w:rsid w:val="009A0C62"/>
    <w:rsid w:val="009A10AB"/>
    <w:rsid w:val="009A137B"/>
    <w:rsid w:val="009A1469"/>
    <w:rsid w:val="009A1A22"/>
    <w:rsid w:val="009A1ABC"/>
    <w:rsid w:val="009A2231"/>
    <w:rsid w:val="009A22E4"/>
    <w:rsid w:val="009A2362"/>
    <w:rsid w:val="009A2794"/>
    <w:rsid w:val="009A281E"/>
    <w:rsid w:val="009A2A6A"/>
    <w:rsid w:val="009A37D5"/>
    <w:rsid w:val="009A3E9F"/>
    <w:rsid w:val="009A40B3"/>
    <w:rsid w:val="009A51C6"/>
    <w:rsid w:val="009A5938"/>
    <w:rsid w:val="009A5F47"/>
    <w:rsid w:val="009A623F"/>
    <w:rsid w:val="009A69CC"/>
    <w:rsid w:val="009A6A15"/>
    <w:rsid w:val="009A6DDC"/>
    <w:rsid w:val="009A716E"/>
    <w:rsid w:val="009A71FB"/>
    <w:rsid w:val="009A7387"/>
    <w:rsid w:val="009A779B"/>
    <w:rsid w:val="009A7E85"/>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427A"/>
    <w:rsid w:val="009B45A8"/>
    <w:rsid w:val="009B4783"/>
    <w:rsid w:val="009B47B4"/>
    <w:rsid w:val="009B4CCC"/>
    <w:rsid w:val="009B4D10"/>
    <w:rsid w:val="009B5096"/>
    <w:rsid w:val="009B5212"/>
    <w:rsid w:val="009B52D2"/>
    <w:rsid w:val="009B575F"/>
    <w:rsid w:val="009B6E96"/>
    <w:rsid w:val="009B70ED"/>
    <w:rsid w:val="009B71F6"/>
    <w:rsid w:val="009B7B2C"/>
    <w:rsid w:val="009B7D34"/>
    <w:rsid w:val="009C016C"/>
    <w:rsid w:val="009C0525"/>
    <w:rsid w:val="009C054D"/>
    <w:rsid w:val="009C0634"/>
    <w:rsid w:val="009C0639"/>
    <w:rsid w:val="009C0673"/>
    <w:rsid w:val="009C0BA5"/>
    <w:rsid w:val="009C1034"/>
    <w:rsid w:val="009C13E5"/>
    <w:rsid w:val="009C1681"/>
    <w:rsid w:val="009C16F9"/>
    <w:rsid w:val="009C1F6A"/>
    <w:rsid w:val="009C2354"/>
    <w:rsid w:val="009C24C9"/>
    <w:rsid w:val="009C279F"/>
    <w:rsid w:val="009C2B57"/>
    <w:rsid w:val="009C2DF2"/>
    <w:rsid w:val="009C2E3E"/>
    <w:rsid w:val="009C31E0"/>
    <w:rsid w:val="009C331D"/>
    <w:rsid w:val="009C38C0"/>
    <w:rsid w:val="009C3B30"/>
    <w:rsid w:val="009C465B"/>
    <w:rsid w:val="009C4B90"/>
    <w:rsid w:val="009C4F2A"/>
    <w:rsid w:val="009C4FCC"/>
    <w:rsid w:val="009C5A8F"/>
    <w:rsid w:val="009C5AE7"/>
    <w:rsid w:val="009C5B98"/>
    <w:rsid w:val="009C5C09"/>
    <w:rsid w:val="009C5C58"/>
    <w:rsid w:val="009C6209"/>
    <w:rsid w:val="009C68E1"/>
    <w:rsid w:val="009C6D5E"/>
    <w:rsid w:val="009C6E86"/>
    <w:rsid w:val="009C6FE2"/>
    <w:rsid w:val="009C7AD1"/>
    <w:rsid w:val="009C7B8D"/>
    <w:rsid w:val="009C7EF4"/>
    <w:rsid w:val="009D0647"/>
    <w:rsid w:val="009D06A6"/>
    <w:rsid w:val="009D1020"/>
    <w:rsid w:val="009D1130"/>
    <w:rsid w:val="009D134E"/>
    <w:rsid w:val="009D13D5"/>
    <w:rsid w:val="009D1B59"/>
    <w:rsid w:val="009D2EDB"/>
    <w:rsid w:val="009D2FB6"/>
    <w:rsid w:val="009D3087"/>
    <w:rsid w:val="009D3538"/>
    <w:rsid w:val="009D35AB"/>
    <w:rsid w:val="009D3DFC"/>
    <w:rsid w:val="009D3FEE"/>
    <w:rsid w:val="009D48F5"/>
    <w:rsid w:val="009D4AC9"/>
    <w:rsid w:val="009D4DC7"/>
    <w:rsid w:val="009D524E"/>
    <w:rsid w:val="009D5B09"/>
    <w:rsid w:val="009D5B18"/>
    <w:rsid w:val="009D5BBB"/>
    <w:rsid w:val="009D6F95"/>
    <w:rsid w:val="009D7962"/>
    <w:rsid w:val="009E0455"/>
    <w:rsid w:val="009E088C"/>
    <w:rsid w:val="009E091E"/>
    <w:rsid w:val="009E0C91"/>
    <w:rsid w:val="009E0CDF"/>
    <w:rsid w:val="009E0E63"/>
    <w:rsid w:val="009E0F68"/>
    <w:rsid w:val="009E1033"/>
    <w:rsid w:val="009E13AE"/>
    <w:rsid w:val="009E17B2"/>
    <w:rsid w:val="009E19BE"/>
    <w:rsid w:val="009E1FAF"/>
    <w:rsid w:val="009E21E1"/>
    <w:rsid w:val="009E22F1"/>
    <w:rsid w:val="009E23FF"/>
    <w:rsid w:val="009E297E"/>
    <w:rsid w:val="009E3752"/>
    <w:rsid w:val="009E3936"/>
    <w:rsid w:val="009E3A66"/>
    <w:rsid w:val="009E40A2"/>
    <w:rsid w:val="009E40DD"/>
    <w:rsid w:val="009E46C2"/>
    <w:rsid w:val="009E46EC"/>
    <w:rsid w:val="009E5269"/>
    <w:rsid w:val="009E5358"/>
    <w:rsid w:val="009E57C0"/>
    <w:rsid w:val="009E5A5E"/>
    <w:rsid w:val="009E5D26"/>
    <w:rsid w:val="009E62F7"/>
    <w:rsid w:val="009E63C0"/>
    <w:rsid w:val="009E67A2"/>
    <w:rsid w:val="009E702A"/>
    <w:rsid w:val="009E73C8"/>
    <w:rsid w:val="009E73DA"/>
    <w:rsid w:val="009E7DCC"/>
    <w:rsid w:val="009E7E27"/>
    <w:rsid w:val="009F0412"/>
    <w:rsid w:val="009F073C"/>
    <w:rsid w:val="009F0E14"/>
    <w:rsid w:val="009F141D"/>
    <w:rsid w:val="009F1BC4"/>
    <w:rsid w:val="009F1EB5"/>
    <w:rsid w:val="009F214F"/>
    <w:rsid w:val="009F2565"/>
    <w:rsid w:val="009F2D1E"/>
    <w:rsid w:val="009F3000"/>
    <w:rsid w:val="009F309A"/>
    <w:rsid w:val="009F3366"/>
    <w:rsid w:val="009F350A"/>
    <w:rsid w:val="009F37FE"/>
    <w:rsid w:val="009F3A2D"/>
    <w:rsid w:val="009F463E"/>
    <w:rsid w:val="009F4677"/>
    <w:rsid w:val="009F467B"/>
    <w:rsid w:val="009F4972"/>
    <w:rsid w:val="009F4CA4"/>
    <w:rsid w:val="009F5DD3"/>
    <w:rsid w:val="009F5F57"/>
    <w:rsid w:val="009F659B"/>
    <w:rsid w:val="009F68DE"/>
    <w:rsid w:val="009F69CB"/>
    <w:rsid w:val="009F7106"/>
    <w:rsid w:val="009F767B"/>
    <w:rsid w:val="009F7690"/>
    <w:rsid w:val="009F7962"/>
    <w:rsid w:val="00A00AC1"/>
    <w:rsid w:val="00A00F01"/>
    <w:rsid w:val="00A01386"/>
    <w:rsid w:val="00A0148D"/>
    <w:rsid w:val="00A016DB"/>
    <w:rsid w:val="00A01A73"/>
    <w:rsid w:val="00A01AA4"/>
    <w:rsid w:val="00A0217C"/>
    <w:rsid w:val="00A02489"/>
    <w:rsid w:val="00A02C47"/>
    <w:rsid w:val="00A03356"/>
    <w:rsid w:val="00A035C3"/>
    <w:rsid w:val="00A03E88"/>
    <w:rsid w:val="00A0427B"/>
    <w:rsid w:val="00A04B9A"/>
    <w:rsid w:val="00A04DF3"/>
    <w:rsid w:val="00A0563C"/>
    <w:rsid w:val="00A0578D"/>
    <w:rsid w:val="00A05E90"/>
    <w:rsid w:val="00A05EC5"/>
    <w:rsid w:val="00A06336"/>
    <w:rsid w:val="00A0663B"/>
    <w:rsid w:val="00A06774"/>
    <w:rsid w:val="00A068C0"/>
    <w:rsid w:val="00A06FF7"/>
    <w:rsid w:val="00A073D2"/>
    <w:rsid w:val="00A07E73"/>
    <w:rsid w:val="00A10520"/>
    <w:rsid w:val="00A1052B"/>
    <w:rsid w:val="00A10624"/>
    <w:rsid w:val="00A10C58"/>
    <w:rsid w:val="00A10CAD"/>
    <w:rsid w:val="00A110CF"/>
    <w:rsid w:val="00A1132E"/>
    <w:rsid w:val="00A11461"/>
    <w:rsid w:val="00A115BE"/>
    <w:rsid w:val="00A11C3D"/>
    <w:rsid w:val="00A12472"/>
    <w:rsid w:val="00A125E3"/>
    <w:rsid w:val="00A12DC1"/>
    <w:rsid w:val="00A13125"/>
    <w:rsid w:val="00A132B8"/>
    <w:rsid w:val="00A133BA"/>
    <w:rsid w:val="00A13551"/>
    <w:rsid w:val="00A13EE7"/>
    <w:rsid w:val="00A14083"/>
    <w:rsid w:val="00A14277"/>
    <w:rsid w:val="00A14348"/>
    <w:rsid w:val="00A1449C"/>
    <w:rsid w:val="00A14643"/>
    <w:rsid w:val="00A14C0D"/>
    <w:rsid w:val="00A14DFA"/>
    <w:rsid w:val="00A15006"/>
    <w:rsid w:val="00A15CFC"/>
    <w:rsid w:val="00A15E6E"/>
    <w:rsid w:val="00A160C4"/>
    <w:rsid w:val="00A16181"/>
    <w:rsid w:val="00A16768"/>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9B2"/>
    <w:rsid w:val="00A21A51"/>
    <w:rsid w:val="00A21ABC"/>
    <w:rsid w:val="00A2243B"/>
    <w:rsid w:val="00A22AEA"/>
    <w:rsid w:val="00A23041"/>
    <w:rsid w:val="00A23220"/>
    <w:rsid w:val="00A23482"/>
    <w:rsid w:val="00A2365B"/>
    <w:rsid w:val="00A236EF"/>
    <w:rsid w:val="00A2385F"/>
    <w:rsid w:val="00A23953"/>
    <w:rsid w:val="00A24039"/>
    <w:rsid w:val="00A242FD"/>
    <w:rsid w:val="00A2493A"/>
    <w:rsid w:val="00A24A52"/>
    <w:rsid w:val="00A24C67"/>
    <w:rsid w:val="00A24C81"/>
    <w:rsid w:val="00A24ED5"/>
    <w:rsid w:val="00A25B4D"/>
    <w:rsid w:val="00A25E5B"/>
    <w:rsid w:val="00A2602C"/>
    <w:rsid w:val="00A262B4"/>
    <w:rsid w:val="00A2668C"/>
    <w:rsid w:val="00A26AFA"/>
    <w:rsid w:val="00A2734F"/>
    <w:rsid w:val="00A27D0F"/>
    <w:rsid w:val="00A3027A"/>
    <w:rsid w:val="00A30349"/>
    <w:rsid w:val="00A3051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6196"/>
    <w:rsid w:val="00A36DBB"/>
    <w:rsid w:val="00A372E5"/>
    <w:rsid w:val="00A37564"/>
    <w:rsid w:val="00A3756F"/>
    <w:rsid w:val="00A37A0B"/>
    <w:rsid w:val="00A37BBC"/>
    <w:rsid w:val="00A406E8"/>
    <w:rsid w:val="00A40A6E"/>
    <w:rsid w:val="00A40D8A"/>
    <w:rsid w:val="00A40E17"/>
    <w:rsid w:val="00A41491"/>
    <w:rsid w:val="00A41A81"/>
    <w:rsid w:val="00A41CE2"/>
    <w:rsid w:val="00A42124"/>
    <w:rsid w:val="00A42602"/>
    <w:rsid w:val="00A42890"/>
    <w:rsid w:val="00A42A0A"/>
    <w:rsid w:val="00A42B0A"/>
    <w:rsid w:val="00A42B79"/>
    <w:rsid w:val="00A42C03"/>
    <w:rsid w:val="00A4335F"/>
    <w:rsid w:val="00A43C3E"/>
    <w:rsid w:val="00A4408E"/>
    <w:rsid w:val="00A440EC"/>
    <w:rsid w:val="00A44BDB"/>
    <w:rsid w:val="00A45532"/>
    <w:rsid w:val="00A45C5B"/>
    <w:rsid w:val="00A45EA2"/>
    <w:rsid w:val="00A464B3"/>
    <w:rsid w:val="00A46C15"/>
    <w:rsid w:val="00A46C1C"/>
    <w:rsid w:val="00A47273"/>
    <w:rsid w:val="00A4739D"/>
    <w:rsid w:val="00A47673"/>
    <w:rsid w:val="00A479C7"/>
    <w:rsid w:val="00A47CE0"/>
    <w:rsid w:val="00A47F7E"/>
    <w:rsid w:val="00A5051F"/>
    <w:rsid w:val="00A505F4"/>
    <w:rsid w:val="00A50EF5"/>
    <w:rsid w:val="00A5213C"/>
    <w:rsid w:val="00A52569"/>
    <w:rsid w:val="00A52ACA"/>
    <w:rsid w:val="00A52AF3"/>
    <w:rsid w:val="00A52BD0"/>
    <w:rsid w:val="00A52E13"/>
    <w:rsid w:val="00A5314E"/>
    <w:rsid w:val="00A5330E"/>
    <w:rsid w:val="00A53AE1"/>
    <w:rsid w:val="00A54EF8"/>
    <w:rsid w:val="00A550D0"/>
    <w:rsid w:val="00A55531"/>
    <w:rsid w:val="00A55532"/>
    <w:rsid w:val="00A55585"/>
    <w:rsid w:val="00A556CE"/>
    <w:rsid w:val="00A556EF"/>
    <w:rsid w:val="00A557AC"/>
    <w:rsid w:val="00A55EE2"/>
    <w:rsid w:val="00A56B20"/>
    <w:rsid w:val="00A571B2"/>
    <w:rsid w:val="00A5767B"/>
    <w:rsid w:val="00A6019B"/>
    <w:rsid w:val="00A60B78"/>
    <w:rsid w:val="00A615D2"/>
    <w:rsid w:val="00A61ADC"/>
    <w:rsid w:val="00A61E31"/>
    <w:rsid w:val="00A61E96"/>
    <w:rsid w:val="00A626B0"/>
    <w:rsid w:val="00A62ACC"/>
    <w:rsid w:val="00A632CC"/>
    <w:rsid w:val="00A634CD"/>
    <w:rsid w:val="00A639C5"/>
    <w:rsid w:val="00A63E70"/>
    <w:rsid w:val="00A65025"/>
    <w:rsid w:val="00A650DA"/>
    <w:rsid w:val="00A651F3"/>
    <w:rsid w:val="00A654A0"/>
    <w:rsid w:val="00A65E66"/>
    <w:rsid w:val="00A66011"/>
    <w:rsid w:val="00A6601F"/>
    <w:rsid w:val="00A66445"/>
    <w:rsid w:val="00A664AB"/>
    <w:rsid w:val="00A66894"/>
    <w:rsid w:val="00A66B54"/>
    <w:rsid w:val="00A66C59"/>
    <w:rsid w:val="00A670D5"/>
    <w:rsid w:val="00A67251"/>
    <w:rsid w:val="00A6730C"/>
    <w:rsid w:val="00A67CC7"/>
    <w:rsid w:val="00A67CFD"/>
    <w:rsid w:val="00A67F48"/>
    <w:rsid w:val="00A67F72"/>
    <w:rsid w:val="00A7041C"/>
    <w:rsid w:val="00A70550"/>
    <w:rsid w:val="00A708C1"/>
    <w:rsid w:val="00A70B60"/>
    <w:rsid w:val="00A70C77"/>
    <w:rsid w:val="00A70D17"/>
    <w:rsid w:val="00A7107C"/>
    <w:rsid w:val="00A7117F"/>
    <w:rsid w:val="00A717CB"/>
    <w:rsid w:val="00A71E4E"/>
    <w:rsid w:val="00A720D2"/>
    <w:rsid w:val="00A7237F"/>
    <w:rsid w:val="00A72389"/>
    <w:rsid w:val="00A72590"/>
    <w:rsid w:val="00A72A77"/>
    <w:rsid w:val="00A72D31"/>
    <w:rsid w:val="00A72E32"/>
    <w:rsid w:val="00A7335E"/>
    <w:rsid w:val="00A7349A"/>
    <w:rsid w:val="00A7366D"/>
    <w:rsid w:val="00A73A1F"/>
    <w:rsid w:val="00A73C8B"/>
    <w:rsid w:val="00A73D6A"/>
    <w:rsid w:val="00A73E29"/>
    <w:rsid w:val="00A73EF8"/>
    <w:rsid w:val="00A7415A"/>
    <w:rsid w:val="00A74400"/>
    <w:rsid w:val="00A74666"/>
    <w:rsid w:val="00A74974"/>
    <w:rsid w:val="00A74B60"/>
    <w:rsid w:val="00A75199"/>
    <w:rsid w:val="00A75214"/>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804CB"/>
    <w:rsid w:val="00A80BB8"/>
    <w:rsid w:val="00A80D09"/>
    <w:rsid w:val="00A810D4"/>
    <w:rsid w:val="00A81413"/>
    <w:rsid w:val="00A816FE"/>
    <w:rsid w:val="00A81729"/>
    <w:rsid w:val="00A818C4"/>
    <w:rsid w:val="00A81B1D"/>
    <w:rsid w:val="00A82312"/>
    <w:rsid w:val="00A828A9"/>
    <w:rsid w:val="00A82A2C"/>
    <w:rsid w:val="00A82D71"/>
    <w:rsid w:val="00A831D6"/>
    <w:rsid w:val="00A834FB"/>
    <w:rsid w:val="00A837BF"/>
    <w:rsid w:val="00A838C9"/>
    <w:rsid w:val="00A83BB8"/>
    <w:rsid w:val="00A83C2B"/>
    <w:rsid w:val="00A8406E"/>
    <w:rsid w:val="00A84370"/>
    <w:rsid w:val="00A85423"/>
    <w:rsid w:val="00A8556F"/>
    <w:rsid w:val="00A85583"/>
    <w:rsid w:val="00A85B8A"/>
    <w:rsid w:val="00A85DDA"/>
    <w:rsid w:val="00A8620A"/>
    <w:rsid w:val="00A863EA"/>
    <w:rsid w:val="00A86E5C"/>
    <w:rsid w:val="00A87336"/>
    <w:rsid w:val="00A873FB"/>
    <w:rsid w:val="00A87436"/>
    <w:rsid w:val="00A8743A"/>
    <w:rsid w:val="00A87610"/>
    <w:rsid w:val="00A87AD5"/>
    <w:rsid w:val="00A87C5E"/>
    <w:rsid w:val="00A90405"/>
    <w:rsid w:val="00A908CA"/>
    <w:rsid w:val="00A9118E"/>
    <w:rsid w:val="00A9139E"/>
    <w:rsid w:val="00A917C4"/>
    <w:rsid w:val="00A91912"/>
    <w:rsid w:val="00A91A8C"/>
    <w:rsid w:val="00A9200A"/>
    <w:rsid w:val="00A9206A"/>
    <w:rsid w:val="00A9213D"/>
    <w:rsid w:val="00A92170"/>
    <w:rsid w:val="00A92310"/>
    <w:rsid w:val="00A92B06"/>
    <w:rsid w:val="00A92C11"/>
    <w:rsid w:val="00A9314E"/>
    <w:rsid w:val="00A93164"/>
    <w:rsid w:val="00A93388"/>
    <w:rsid w:val="00A934CD"/>
    <w:rsid w:val="00A93A84"/>
    <w:rsid w:val="00A9426E"/>
    <w:rsid w:val="00A94FCF"/>
    <w:rsid w:val="00A958C7"/>
    <w:rsid w:val="00A95904"/>
    <w:rsid w:val="00A96855"/>
    <w:rsid w:val="00A968B2"/>
    <w:rsid w:val="00A96BB0"/>
    <w:rsid w:val="00A96D5D"/>
    <w:rsid w:val="00A97B06"/>
    <w:rsid w:val="00AA0108"/>
    <w:rsid w:val="00AA032D"/>
    <w:rsid w:val="00AA0C97"/>
    <w:rsid w:val="00AA0D13"/>
    <w:rsid w:val="00AA0E21"/>
    <w:rsid w:val="00AA2446"/>
    <w:rsid w:val="00AA28AD"/>
    <w:rsid w:val="00AA2FE1"/>
    <w:rsid w:val="00AA318F"/>
    <w:rsid w:val="00AA38C6"/>
    <w:rsid w:val="00AA3A40"/>
    <w:rsid w:val="00AA3F48"/>
    <w:rsid w:val="00AA428F"/>
    <w:rsid w:val="00AA42B8"/>
    <w:rsid w:val="00AA447A"/>
    <w:rsid w:val="00AA4797"/>
    <w:rsid w:val="00AA48E9"/>
    <w:rsid w:val="00AA495D"/>
    <w:rsid w:val="00AA4C32"/>
    <w:rsid w:val="00AA582D"/>
    <w:rsid w:val="00AA5D0D"/>
    <w:rsid w:val="00AA5E73"/>
    <w:rsid w:val="00AA62B4"/>
    <w:rsid w:val="00AA679D"/>
    <w:rsid w:val="00AA6A04"/>
    <w:rsid w:val="00AA71D1"/>
    <w:rsid w:val="00AA74C4"/>
    <w:rsid w:val="00AA76E2"/>
    <w:rsid w:val="00AA7B16"/>
    <w:rsid w:val="00AA7BAF"/>
    <w:rsid w:val="00AA7DE2"/>
    <w:rsid w:val="00AA7F9D"/>
    <w:rsid w:val="00AB06B9"/>
    <w:rsid w:val="00AB0854"/>
    <w:rsid w:val="00AB0907"/>
    <w:rsid w:val="00AB1776"/>
    <w:rsid w:val="00AB1A34"/>
    <w:rsid w:val="00AB1FA7"/>
    <w:rsid w:val="00AB20AA"/>
    <w:rsid w:val="00AB2110"/>
    <w:rsid w:val="00AB2354"/>
    <w:rsid w:val="00AB277E"/>
    <w:rsid w:val="00AB2927"/>
    <w:rsid w:val="00AB2B76"/>
    <w:rsid w:val="00AB394B"/>
    <w:rsid w:val="00AB47F2"/>
    <w:rsid w:val="00AB567A"/>
    <w:rsid w:val="00AB6305"/>
    <w:rsid w:val="00AB6453"/>
    <w:rsid w:val="00AB693E"/>
    <w:rsid w:val="00AB6A3C"/>
    <w:rsid w:val="00AB6CCE"/>
    <w:rsid w:val="00AB6E62"/>
    <w:rsid w:val="00AB6F52"/>
    <w:rsid w:val="00AB7031"/>
    <w:rsid w:val="00AB7035"/>
    <w:rsid w:val="00AC04EB"/>
    <w:rsid w:val="00AC0523"/>
    <w:rsid w:val="00AC05C6"/>
    <w:rsid w:val="00AC097A"/>
    <w:rsid w:val="00AC0B12"/>
    <w:rsid w:val="00AC17BD"/>
    <w:rsid w:val="00AC200E"/>
    <w:rsid w:val="00AC220F"/>
    <w:rsid w:val="00AC27B7"/>
    <w:rsid w:val="00AC28F9"/>
    <w:rsid w:val="00AC2ACB"/>
    <w:rsid w:val="00AC2F2B"/>
    <w:rsid w:val="00AC3217"/>
    <w:rsid w:val="00AC35AE"/>
    <w:rsid w:val="00AC35E8"/>
    <w:rsid w:val="00AC3D31"/>
    <w:rsid w:val="00AC3FE2"/>
    <w:rsid w:val="00AC42E3"/>
    <w:rsid w:val="00AC4472"/>
    <w:rsid w:val="00AC4576"/>
    <w:rsid w:val="00AC4681"/>
    <w:rsid w:val="00AC48EF"/>
    <w:rsid w:val="00AC4C74"/>
    <w:rsid w:val="00AC5280"/>
    <w:rsid w:val="00AC53A6"/>
    <w:rsid w:val="00AC6343"/>
    <w:rsid w:val="00AC63C0"/>
    <w:rsid w:val="00AC64E0"/>
    <w:rsid w:val="00AC65CE"/>
    <w:rsid w:val="00AC661C"/>
    <w:rsid w:val="00AC6717"/>
    <w:rsid w:val="00AC73B8"/>
    <w:rsid w:val="00AD130A"/>
    <w:rsid w:val="00AD1385"/>
    <w:rsid w:val="00AD1E02"/>
    <w:rsid w:val="00AD1F41"/>
    <w:rsid w:val="00AD2878"/>
    <w:rsid w:val="00AD337A"/>
    <w:rsid w:val="00AD393F"/>
    <w:rsid w:val="00AD3B68"/>
    <w:rsid w:val="00AD44B8"/>
    <w:rsid w:val="00AD47A2"/>
    <w:rsid w:val="00AD47CA"/>
    <w:rsid w:val="00AD4929"/>
    <w:rsid w:val="00AD4C2C"/>
    <w:rsid w:val="00AD4FCD"/>
    <w:rsid w:val="00AD5719"/>
    <w:rsid w:val="00AD59BC"/>
    <w:rsid w:val="00AD6025"/>
    <w:rsid w:val="00AD60FF"/>
    <w:rsid w:val="00AD62E8"/>
    <w:rsid w:val="00AD7015"/>
    <w:rsid w:val="00AD7309"/>
    <w:rsid w:val="00AD73FA"/>
    <w:rsid w:val="00AD77DF"/>
    <w:rsid w:val="00AE0168"/>
    <w:rsid w:val="00AE02F6"/>
    <w:rsid w:val="00AE13E0"/>
    <w:rsid w:val="00AE1413"/>
    <w:rsid w:val="00AE1902"/>
    <w:rsid w:val="00AE1A9A"/>
    <w:rsid w:val="00AE1E31"/>
    <w:rsid w:val="00AE1E69"/>
    <w:rsid w:val="00AE2195"/>
    <w:rsid w:val="00AE2308"/>
    <w:rsid w:val="00AE28CF"/>
    <w:rsid w:val="00AE3744"/>
    <w:rsid w:val="00AE3ABF"/>
    <w:rsid w:val="00AE495C"/>
    <w:rsid w:val="00AE4DC6"/>
    <w:rsid w:val="00AE51CE"/>
    <w:rsid w:val="00AE5B53"/>
    <w:rsid w:val="00AE6001"/>
    <w:rsid w:val="00AE619B"/>
    <w:rsid w:val="00AE6506"/>
    <w:rsid w:val="00AE6D10"/>
    <w:rsid w:val="00AE72E4"/>
    <w:rsid w:val="00AE72EA"/>
    <w:rsid w:val="00AF07E6"/>
    <w:rsid w:val="00AF1279"/>
    <w:rsid w:val="00AF1381"/>
    <w:rsid w:val="00AF1623"/>
    <w:rsid w:val="00AF16F4"/>
    <w:rsid w:val="00AF1855"/>
    <w:rsid w:val="00AF25C0"/>
    <w:rsid w:val="00AF2625"/>
    <w:rsid w:val="00AF2ACB"/>
    <w:rsid w:val="00AF2C11"/>
    <w:rsid w:val="00AF304F"/>
    <w:rsid w:val="00AF316D"/>
    <w:rsid w:val="00AF3A2D"/>
    <w:rsid w:val="00AF3AA7"/>
    <w:rsid w:val="00AF3D23"/>
    <w:rsid w:val="00AF3F5B"/>
    <w:rsid w:val="00AF4C25"/>
    <w:rsid w:val="00AF4C70"/>
    <w:rsid w:val="00AF5061"/>
    <w:rsid w:val="00AF5324"/>
    <w:rsid w:val="00AF57B8"/>
    <w:rsid w:val="00AF5896"/>
    <w:rsid w:val="00AF5B39"/>
    <w:rsid w:val="00AF5BBB"/>
    <w:rsid w:val="00AF5C16"/>
    <w:rsid w:val="00AF5E48"/>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28BF"/>
    <w:rsid w:val="00B034C6"/>
    <w:rsid w:val="00B03E3D"/>
    <w:rsid w:val="00B04147"/>
    <w:rsid w:val="00B041DB"/>
    <w:rsid w:val="00B04471"/>
    <w:rsid w:val="00B04871"/>
    <w:rsid w:val="00B04CB9"/>
    <w:rsid w:val="00B05338"/>
    <w:rsid w:val="00B0554A"/>
    <w:rsid w:val="00B05F49"/>
    <w:rsid w:val="00B0644A"/>
    <w:rsid w:val="00B06588"/>
    <w:rsid w:val="00B065BD"/>
    <w:rsid w:val="00B06871"/>
    <w:rsid w:val="00B06C49"/>
    <w:rsid w:val="00B0714F"/>
    <w:rsid w:val="00B07AD7"/>
    <w:rsid w:val="00B10E94"/>
    <w:rsid w:val="00B10EB0"/>
    <w:rsid w:val="00B1254B"/>
    <w:rsid w:val="00B12C0D"/>
    <w:rsid w:val="00B131A3"/>
    <w:rsid w:val="00B13277"/>
    <w:rsid w:val="00B13306"/>
    <w:rsid w:val="00B13453"/>
    <w:rsid w:val="00B1375D"/>
    <w:rsid w:val="00B139A1"/>
    <w:rsid w:val="00B140FE"/>
    <w:rsid w:val="00B143B3"/>
    <w:rsid w:val="00B14520"/>
    <w:rsid w:val="00B14ADD"/>
    <w:rsid w:val="00B14EA0"/>
    <w:rsid w:val="00B14F12"/>
    <w:rsid w:val="00B151BA"/>
    <w:rsid w:val="00B15616"/>
    <w:rsid w:val="00B15A48"/>
    <w:rsid w:val="00B15AC9"/>
    <w:rsid w:val="00B15C7E"/>
    <w:rsid w:val="00B163DA"/>
    <w:rsid w:val="00B16455"/>
    <w:rsid w:val="00B165F7"/>
    <w:rsid w:val="00B168FE"/>
    <w:rsid w:val="00B1693E"/>
    <w:rsid w:val="00B16B33"/>
    <w:rsid w:val="00B16B49"/>
    <w:rsid w:val="00B16BD7"/>
    <w:rsid w:val="00B1724C"/>
    <w:rsid w:val="00B176AD"/>
    <w:rsid w:val="00B17A5B"/>
    <w:rsid w:val="00B17A99"/>
    <w:rsid w:val="00B17C18"/>
    <w:rsid w:val="00B17D68"/>
    <w:rsid w:val="00B20031"/>
    <w:rsid w:val="00B200DA"/>
    <w:rsid w:val="00B201A5"/>
    <w:rsid w:val="00B205EC"/>
    <w:rsid w:val="00B20C72"/>
    <w:rsid w:val="00B2118A"/>
    <w:rsid w:val="00B2140B"/>
    <w:rsid w:val="00B21DA3"/>
    <w:rsid w:val="00B21DE5"/>
    <w:rsid w:val="00B22BB0"/>
    <w:rsid w:val="00B23437"/>
    <w:rsid w:val="00B23562"/>
    <w:rsid w:val="00B2384C"/>
    <w:rsid w:val="00B238B5"/>
    <w:rsid w:val="00B23EE8"/>
    <w:rsid w:val="00B24930"/>
    <w:rsid w:val="00B24A5C"/>
    <w:rsid w:val="00B24C5A"/>
    <w:rsid w:val="00B24D90"/>
    <w:rsid w:val="00B257F8"/>
    <w:rsid w:val="00B25A74"/>
    <w:rsid w:val="00B2689E"/>
    <w:rsid w:val="00B26BF2"/>
    <w:rsid w:val="00B26D78"/>
    <w:rsid w:val="00B302FB"/>
    <w:rsid w:val="00B3088B"/>
    <w:rsid w:val="00B30BC4"/>
    <w:rsid w:val="00B30D49"/>
    <w:rsid w:val="00B30E05"/>
    <w:rsid w:val="00B31ABC"/>
    <w:rsid w:val="00B31B00"/>
    <w:rsid w:val="00B3294E"/>
    <w:rsid w:val="00B329D1"/>
    <w:rsid w:val="00B329FB"/>
    <w:rsid w:val="00B32DE1"/>
    <w:rsid w:val="00B32FFA"/>
    <w:rsid w:val="00B3352E"/>
    <w:rsid w:val="00B33847"/>
    <w:rsid w:val="00B338C2"/>
    <w:rsid w:val="00B33EC4"/>
    <w:rsid w:val="00B3473B"/>
    <w:rsid w:val="00B347B9"/>
    <w:rsid w:val="00B34BAC"/>
    <w:rsid w:val="00B34E8F"/>
    <w:rsid w:val="00B356A8"/>
    <w:rsid w:val="00B356F3"/>
    <w:rsid w:val="00B359A9"/>
    <w:rsid w:val="00B36B84"/>
    <w:rsid w:val="00B37117"/>
    <w:rsid w:val="00B372A2"/>
    <w:rsid w:val="00B374E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5C3"/>
    <w:rsid w:val="00B43649"/>
    <w:rsid w:val="00B43D2F"/>
    <w:rsid w:val="00B4449E"/>
    <w:rsid w:val="00B449EC"/>
    <w:rsid w:val="00B45080"/>
    <w:rsid w:val="00B45192"/>
    <w:rsid w:val="00B45512"/>
    <w:rsid w:val="00B45FE5"/>
    <w:rsid w:val="00B46238"/>
    <w:rsid w:val="00B464D7"/>
    <w:rsid w:val="00B46C51"/>
    <w:rsid w:val="00B471DC"/>
    <w:rsid w:val="00B4727C"/>
    <w:rsid w:val="00B472DB"/>
    <w:rsid w:val="00B47668"/>
    <w:rsid w:val="00B479C9"/>
    <w:rsid w:val="00B47E7D"/>
    <w:rsid w:val="00B5004B"/>
    <w:rsid w:val="00B51335"/>
    <w:rsid w:val="00B51447"/>
    <w:rsid w:val="00B515FF"/>
    <w:rsid w:val="00B51822"/>
    <w:rsid w:val="00B5193C"/>
    <w:rsid w:val="00B51D09"/>
    <w:rsid w:val="00B51DEB"/>
    <w:rsid w:val="00B52C02"/>
    <w:rsid w:val="00B5301E"/>
    <w:rsid w:val="00B53098"/>
    <w:rsid w:val="00B537E3"/>
    <w:rsid w:val="00B537FA"/>
    <w:rsid w:val="00B5386B"/>
    <w:rsid w:val="00B53979"/>
    <w:rsid w:val="00B53A5F"/>
    <w:rsid w:val="00B53D43"/>
    <w:rsid w:val="00B542FA"/>
    <w:rsid w:val="00B546D0"/>
    <w:rsid w:val="00B5473A"/>
    <w:rsid w:val="00B54878"/>
    <w:rsid w:val="00B54CE1"/>
    <w:rsid w:val="00B55AB5"/>
    <w:rsid w:val="00B55E57"/>
    <w:rsid w:val="00B55F82"/>
    <w:rsid w:val="00B5627D"/>
    <w:rsid w:val="00B566B9"/>
    <w:rsid w:val="00B56C6A"/>
    <w:rsid w:val="00B57434"/>
    <w:rsid w:val="00B57B5B"/>
    <w:rsid w:val="00B6009E"/>
    <w:rsid w:val="00B6011C"/>
    <w:rsid w:val="00B606AC"/>
    <w:rsid w:val="00B613B5"/>
    <w:rsid w:val="00B61592"/>
    <w:rsid w:val="00B615CF"/>
    <w:rsid w:val="00B61F6F"/>
    <w:rsid w:val="00B6206E"/>
    <w:rsid w:val="00B62A2F"/>
    <w:rsid w:val="00B639C3"/>
    <w:rsid w:val="00B639DE"/>
    <w:rsid w:val="00B63DB2"/>
    <w:rsid w:val="00B63E70"/>
    <w:rsid w:val="00B64364"/>
    <w:rsid w:val="00B643B8"/>
    <w:rsid w:val="00B644AF"/>
    <w:rsid w:val="00B64540"/>
    <w:rsid w:val="00B646D6"/>
    <w:rsid w:val="00B64A7C"/>
    <w:rsid w:val="00B64CDD"/>
    <w:rsid w:val="00B64D83"/>
    <w:rsid w:val="00B65932"/>
    <w:rsid w:val="00B65E75"/>
    <w:rsid w:val="00B664CC"/>
    <w:rsid w:val="00B6658A"/>
    <w:rsid w:val="00B667E1"/>
    <w:rsid w:val="00B6685A"/>
    <w:rsid w:val="00B66A91"/>
    <w:rsid w:val="00B66E3A"/>
    <w:rsid w:val="00B67119"/>
    <w:rsid w:val="00B67471"/>
    <w:rsid w:val="00B67546"/>
    <w:rsid w:val="00B676F8"/>
    <w:rsid w:val="00B6784C"/>
    <w:rsid w:val="00B67E35"/>
    <w:rsid w:val="00B67ECF"/>
    <w:rsid w:val="00B70183"/>
    <w:rsid w:val="00B703B6"/>
    <w:rsid w:val="00B713C5"/>
    <w:rsid w:val="00B7161C"/>
    <w:rsid w:val="00B7173A"/>
    <w:rsid w:val="00B717DC"/>
    <w:rsid w:val="00B72E7A"/>
    <w:rsid w:val="00B72EA7"/>
    <w:rsid w:val="00B734D7"/>
    <w:rsid w:val="00B73656"/>
    <w:rsid w:val="00B73C71"/>
    <w:rsid w:val="00B73D55"/>
    <w:rsid w:val="00B742EC"/>
    <w:rsid w:val="00B74C81"/>
    <w:rsid w:val="00B7571C"/>
    <w:rsid w:val="00B75E57"/>
    <w:rsid w:val="00B75EB5"/>
    <w:rsid w:val="00B76B24"/>
    <w:rsid w:val="00B77F9B"/>
    <w:rsid w:val="00B8030B"/>
    <w:rsid w:val="00B80318"/>
    <w:rsid w:val="00B80BA9"/>
    <w:rsid w:val="00B80E15"/>
    <w:rsid w:val="00B81386"/>
    <w:rsid w:val="00B8144C"/>
    <w:rsid w:val="00B81948"/>
    <w:rsid w:val="00B81CDF"/>
    <w:rsid w:val="00B81D86"/>
    <w:rsid w:val="00B820CD"/>
    <w:rsid w:val="00B828B6"/>
    <w:rsid w:val="00B82991"/>
    <w:rsid w:val="00B82F49"/>
    <w:rsid w:val="00B83F65"/>
    <w:rsid w:val="00B843CF"/>
    <w:rsid w:val="00B8448F"/>
    <w:rsid w:val="00B849EB"/>
    <w:rsid w:val="00B85E7B"/>
    <w:rsid w:val="00B85E9D"/>
    <w:rsid w:val="00B862D1"/>
    <w:rsid w:val="00B86717"/>
    <w:rsid w:val="00B8673E"/>
    <w:rsid w:val="00B86795"/>
    <w:rsid w:val="00B86A94"/>
    <w:rsid w:val="00B86B81"/>
    <w:rsid w:val="00B86DF7"/>
    <w:rsid w:val="00B870A6"/>
    <w:rsid w:val="00B87114"/>
    <w:rsid w:val="00B87237"/>
    <w:rsid w:val="00B87816"/>
    <w:rsid w:val="00B87D6B"/>
    <w:rsid w:val="00B90094"/>
    <w:rsid w:val="00B90AED"/>
    <w:rsid w:val="00B91318"/>
    <w:rsid w:val="00B91339"/>
    <w:rsid w:val="00B91D1C"/>
    <w:rsid w:val="00B91E8D"/>
    <w:rsid w:val="00B92091"/>
    <w:rsid w:val="00B92171"/>
    <w:rsid w:val="00B9230D"/>
    <w:rsid w:val="00B92A65"/>
    <w:rsid w:val="00B92E1A"/>
    <w:rsid w:val="00B93527"/>
    <w:rsid w:val="00B93664"/>
    <w:rsid w:val="00B93ACF"/>
    <w:rsid w:val="00B93FCA"/>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5AF"/>
    <w:rsid w:val="00B97AD9"/>
    <w:rsid w:val="00BA0050"/>
    <w:rsid w:val="00BA00A0"/>
    <w:rsid w:val="00BA01B7"/>
    <w:rsid w:val="00BA053A"/>
    <w:rsid w:val="00BA0BA3"/>
    <w:rsid w:val="00BA0C01"/>
    <w:rsid w:val="00BA144C"/>
    <w:rsid w:val="00BA19C4"/>
    <w:rsid w:val="00BA1B5B"/>
    <w:rsid w:val="00BA1D5C"/>
    <w:rsid w:val="00BA23F0"/>
    <w:rsid w:val="00BA261B"/>
    <w:rsid w:val="00BA292A"/>
    <w:rsid w:val="00BA314F"/>
    <w:rsid w:val="00BA396C"/>
    <w:rsid w:val="00BA3D0E"/>
    <w:rsid w:val="00BA3E68"/>
    <w:rsid w:val="00BA450C"/>
    <w:rsid w:val="00BA4E5D"/>
    <w:rsid w:val="00BA4EB9"/>
    <w:rsid w:val="00BA542A"/>
    <w:rsid w:val="00BA56C4"/>
    <w:rsid w:val="00BA5A86"/>
    <w:rsid w:val="00BA605D"/>
    <w:rsid w:val="00BA63AD"/>
    <w:rsid w:val="00BA6585"/>
    <w:rsid w:val="00BA6801"/>
    <w:rsid w:val="00BA69A5"/>
    <w:rsid w:val="00BA69D6"/>
    <w:rsid w:val="00BA6F50"/>
    <w:rsid w:val="00BA700E"/>
    <w:rsid w:val="00BA71B0"/>
    <w:rsid w:val="00BA7345"/>
    <w:rsid w:val="00BA74B5"/>
    <w:rsid w:val="00BA775D"/>
    <w:rsid w:val="00BA7CB7"/>
    <w:rsid w:val="00BA7FDA"/>
    <w:rsid w:val="00BA7FFE"/>
    <w:rsid w:val="00BB0039"/>
    <w:rsid w:val="00BB0121"/>
    <w:rsid w:val="00BB01FF"/>
    <w:rsid w:val="00BB0241"/>
    <w:rsid w:val="00BB089B"/>
    <w:rsid w:val="00BB1122"/>
    <w:rsid w:val="00BB11CB"/>
    <w:rsid w:val="00BB159A"/>
    <w:rsid w:val="00BB15B9"/>
    <w:rsid w:val="00BB175B"/>
    <w:rsid w:val="00BB2163"/>
    <w:rsid w:val="00BB218E"/>
    <w:rsid w:val="00BB230C"/>
    <w:rsid w:val="00BB2388"/>
    <w:rsid w:val="00BB2FC4"/>
    <w:rsid w:val="00BB3385"/>
    <w:rsid w:val="00BB3B57"/>
    <w:rsid w:val="00BB40CA"/>
    <w:rsid w:val="00BB47A9"/>
    <w:rsid w:val="00BB5618"/>
    <w:rsid w:val="00BB5867"/>
    <w:rsid w:val="00BB5914"/>
    <w:rsid w:val="00BB5E56"/>
    <w:rsid w:val="00BB608F"/>
    <w:rsid w:val="00BB60C9"/>
    <w:rsid w:val="00BB613C"/>
    <w:rsid w:val="00BB661C"/>
    <w:rsid w:val="00BB6871"/>
    <w:rsid w:val="00BB6B73"/>
    <w:rsid w:val="00BB783A"/>
    <w:rsid w:val="00BC008B"/>
    <w:rsid w:val="00BC01CC"/>
    <w:rsid w:val="00BC04C7"/>
    <w:rsid w:val="00BC0686"/>
    <w:rsid w:val="00BC1194"/>
    <w:rsid w:val="00BC12CC"/>
    <w:rsid w:val="00BC12F8"/>
    <w:rsid w:val="00BC14A1"/>
    <w:rsid w:val="00BC1940"/>
    <w:rsid w:val="00BC2093"/>
    <w:rsid w:val="00BC231A"/>
    <w:rsid w:val="00BC2A3A"/>
    <w:rsid w:val="00BC338C"/>
    <w:rsid w:val="00BC37CE"/>
    <w:rsid w:val="00BC429D"/>
    <w:rsid w:val="00BC4488"/>
    <w:rsid w:val="00BC45E3"/>
    <w:rsid w:val="00BC47C6"/>
    <w:rsid w:val="00BC4C11"/>
    <w:rsid w:val="00BC4CB6"/>
    <w:rsid w:val="00BC545E"/>
    <w:rsid w:val="00BC5564"/>
    <w:rsid w:val="00BC5B08"/>
    <w:rsid w:val="00BC5BFA"/>
    <w:rsid w:val="00BC5FD3"/>
    <w:rsid w:val="00BC6294"/>
    <w:rsid w:val="00BC6B8C"/>
    <w:rsid w:val="00BC6CA3"/>
    <w:rsid w:val="00BC7357"/>
    <w:rsid w:val="00BC7561"/>
    <w:rsid w:val="00BD064C"/>
    <w:rsid w:val="00BD0A40"/>
    <w:rsid w:val="00BD0C97"/>
    <w:rsid w:val="00BD1066"/>
    <w:rsid w:val="00BD18E0"/>
    <w:rsid w:val="00BD1B84"/>
    <w:rsid w:val="00BD1DE1"/>
    <w:rsid w:val="00BD1E93"/>
    <w:rsid w:val="00BD2136"/>
    <w:rsid w:val="00BD2554"/>
    <w:rsid w:val="00BD417F"/>
    <w:rsid w:val="00BD41C8"/>
    <w:rsid w:val="00BD4632"/>
    <w:rsid w:val="00BD4755"/>
    <w:rsid w:val="00BD49F5"/>
    <w:rsid w:val="00BD4BFF"/>
    <w:rsid w:val="00BD4CEF"/>
    <w:rsid w:val="00BD4EB9"/>
    <w:rsid w:val="00BD4F6B"/>
    <w:rsid w:val="00BD5152"/>
    <w:rsid w:val="00BD5244"/>
    <w:rsid w:val="00BD5352"/>
    <w:rsid w:val="00BD53D8"/>
    <w:rsid w:val="00BD58C8"/>
    <w:rsid w:val="00BD6287"/>
    <w:rsid w:val="00BD62F5"/>
    <w:rsid w:val="00BD650B"/>
    <w:rsid w:val="00BD6830"/>
    <w:rsid w:val="00BD6A39"/>
    <w:rsid w:val="00BD6CD4"/>
    <w:rsid w:val="00BD6D1D"/>
    <w:rsid w:val="00BD6D54"/>
    <w:rsid w:val="00BD6D5C"/>
    <w:rsid w:val="00BD6F01"/>
    <w:rsid w:val="00BD6FBA"/>
    <w:rsid w:val="00BD777C"/>
    <w:rsid w:val="00BD79C8"/>
    <w:rsid w:val="00BE0407"/>
    <w:rsid w:val="00BE0B7D"/>
    <w:rsid w:val="00BE0BA6"/>
    <w:rsid w:val="00BE0D83"/>
    <w:rsid w:val="00BE0E96"/>
    <w:rsid w:val="00BE166B"/>
    <w:rsid w:val="00BE1699"/>
    <w:rsid w:val="00BE1DD8"/>
    <w:rsid w:val="00BE215C"/>
    <w:rsid w:val="00BE2D2D"/>
    <w:rsid w:val="00BE32FB"/>
    <w:rsid w:val="00BE38D8"/>
    <w:rsid w:val="00BE3CD3"/>
    <w:rsid w:val="00BE3D3B"/>
    <w:rsid w:val="00BE3E9E"/>
    <w:rsid w:val="00BE4347"/>
    <w:rsid w:val="00BE4383"/>
    <w:rsid w:val="00BE444D"/>
    <w:rsid w:val="00BE45E0"/>
    <w:rsid w:val="00BE48F3"/>
    <w:rsid w:val="00BE4F32"/>
    <w:rsid w:val="00BE5006"/>
    <w:rsid w:val="00BE50F6"/>
    <w:rsid w:val="00BE5320"/>
    <w:rsid w:val="00BE5DFF"/>
    <w:rsid w:val="00BE6328"/>
    <w:rsid w:val="00BE6B1E"/>
    <w:rsid w:val="00BE6D88"/>
    <w:rsid w:val="00BE6DFF"/>
    <w:rsid w:val="00BE75D2"/>
    <w:rsid w:val="00BE75D4"/>
    <w:rsid w:val="00BE76C2"/>
    <w:rsid w:val="00BE78EB"/>
    <w:rsid w:val="00BE7A1E"/>
    <w:rsid w:val="00BF02AB"/>
    <w:rsid w:val="00BF0C6C"/>
    <w:rsid w:val="00BF156C"/>
    <w:rsid w:val="00BF1839"/>
    <w:rsid w:val="00BF1C25"/>
    <w:rsid w:val="00BF1C44"/>
    <w:rsid w:val="00BF1F37"/>
    <w:rsid w:val="00BF21EE"/>
    <w:rsid w:val="00BF242B"/>
    <w:rsid w:val="00BF2598"/>
    <w:rsid w:val="00BF2844"/>
    <w:rsid w:val="00BF288F"/>
    <w:rsid w:val="00BF2BC4"/>
    <w:rsid w:val="00BF318E"/>
    <w:rsid w:val="00BF327D"/>
    <w:rsid w:val="00BF3330"/>
    <w:rsid w:val="00BF3541"/>
    <w:rsid w:val="00BF373E"/>
    <w:rsid w:val="00BF399F"/>
    <w:rsid w:val="00BF3EB9"/>
    <w:rsid w:val="00BF413D"/>
    <w:rsid w:val="00BF4743"/>
    <w:rsid w:val="00BF4F4E"/>
    <w:rsid w:val="00BF5DD2"/>
    <w:rsid w:val="00BF6148"/>
    <w:rsid w:val="00BF67FC"/>
    <w:rsid w:val="00BF6819"/>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489"/>
    <w:rsid w:val="00C025C1"/>
    <w:rsid w:val="00C0277B"/>
    <w:rsid w:val="00C028F2"/>
    <w:rsid w:val="00C02A1F"/>
    <w:rsid w:val="00C02A91"/>
    <w:rsid w:val="00C02E90"/>
    <w:rsid w:val="00C031CD"/>
    <w:rsid w:val="00C03AA3"/>
    <w:rsid w:val="00C03E15"/>
    <w:rsid w:val="00C04E6C"/>
    <w:rsid w:val="00C050DD"/>
    <w:rsid w:val="00C05D49"/>
    <w:rsid w:val="00C0659D"/>
    <w:rsid w:val="00C06693"/>
    <w:rsid w:val="00C06A18"/>
    <w:rsid w:val="00C06F22"/>
    <w:rsid w:val="00C06FEC"/>
    <w:rsid w:val="00C07698"/>
    <w:rsid w:val="00C077DC"/>
    <w:rsid w:val="00C10236"/>
    <w:rsid w:val="00C1069E"/>
    <w:rsid w:val="00C10B03"/>
    <w:rsid w:val="00C11807"/>
    <w:rsid w:val="00C11A82"/>
    <w:rsid w:val="00C11BB4"/>
    <w:rsid w:val="00C122FE"/>
    <w:rsid w:val="00C12D6A"/>
    <w:rsid w:val="00C13045"/>
    <w:rsid w:val="00C1338B"/>
    <w:rsid w:val="00C1390E"/>
    <w:rsid w:val="00C13B7A"/>
    <w:rsid w:val="00C13CBA"/>
    <w:rsid w:val="00C149E1"/>
    <w:rsid w:val="00C15188"/>
    <w:rsid w:val="00C153B6"/>
    <w:rsid w:val="00C1544B"/>
    <w:rsid w:val="00C156DE"/>
    <w:rsid w:val="00C1680F"/>
    <w:rsid w:val="00C17387"/>
    <w:rsid w:val="00C174C9"/>
    <w:rsid w:val="00C17711"/>
    <w:rsid w:val="00C17B88"/>
    <w:rsid w:val="00C2041B"/>
    <w:rsid w:val="00C205C0"/>
    <w:rsid w:val="00C20876"/>
    <w:rsid w:val="00C20CF5"/>
    <w:rsid w:val="00C20E9A"/>
    <w:rsid w:val="00C211CF"/>
    <w:rsid w:val="00C213CB"/>
    <w:rsid w:val="00C214D2"/>
    <w:rsid w:val="00C21873"/>
    <w:rsid w:val="00C22440"/>
    <w:rsid w:val="00C22765"/>
    <w:rsid w:val="00C22922"/>
    <w:rsid w:val="00C22C83"/>
    <w:rsid w:val="00C22D23"/>
    <w:rsid w:val="00C231D1"/>
    <w:rsid w:val="00C23626"/>
    <w:rsid w:val="00C23983"/>
    <w:rsid w:val="00C23A42"/>
    <w:rsid w:val="00C23B8F"/>
    <w:rsid w:val="00C23F8F"/>
    <w:rsid w:val="00C24224"/>
    <w:rsid w:val="00C24630"/>
    <w:rsid w:val="00C251EF"/>
    <w:rsid w:val="00C251FF"/>
    <w:rsid w:val="00C25487"/>
    <w:rsid w:val="00C2591A"/>
    <w:rsid w:val="00C259B1"/>
    <w:rsid w:val="00C25C0A"/>
    <w:rsid w:val="00C25E3E"/>
    <w:rsid w:val="00C25F71"/>
    <w:rsid w:val="00C260EC"/>
    <w:rsid w:val="00C262B8"/>
    <w:rsid w:val="00C2636A"/>
    <w:rsid w:val="00C2660D"/>
    <w:rsid w:val="00C26DED"/>
    <w:rsid w:val="00C26E55"/>
    <w:rsid w:val="00C2701F"/>
    <w:rsid w:val="00C2707B"/>
    <w:rsid w:val="00C271CB"/>
    <w:rsid w:val="00C279C2"/>
    <w:rsid w:val="00C27BDF"/>
    <w:rsid w:val="00C3037F"/>
    <w:rsid w:val="00C303F0"/>
    <w:rsid w:val="00C3048D"/>
    <w:rsid w:val="00C30523"/>
    <w:rsid w:val="00C30783"/>
    <w:rsid w:val="00C31230"/>
    <w:rsid w:val="00C31608"/>
    <w:rsid w:val="00C3190F"/>
    <w:rsid w:val="00C322C7"/>
    <w:rsid w:val="00C322DA"/>
    <w:rsid w:val="00C32520"/>
    <w:rsid w:val="00C32E89"/>
    <w:rsid w:val="00C32EC6"/>
    <w:rsid w:val="00C336BF"/>
    <w:rsid w:val="00C33764"/>
    <w:rsid w:val="00C33FAC"/>
    <w:rsid w:val="00C342C8"/>
    <w:rsid w:val="00C3448E"/>
    <w:rsid w:val="00C34623"/>
    <w:rsid w:val="00C347B2"/>
    <w:rsid w:val="00C347CA"/>
    <w:rsid w:val="00C3490D"/>
    <w:rsid w:val="00C34E3F"/>
    <w:rsid w:val="00C35C29"/>
    <w:rsid w:val="00C35FBA"/>
    <w:rsid w:val="00C366FE"/>
    <w:rsid w:val="00C36A5D"/>
    <w:rsid w:val="00C36DA8"/>
    <w:rsid w:val="00C37763"/>
    <w:rsid w:val="00C40EDF"/>
    <w:rsid w:val="00C40EF1"/>
    <w:rsid w:val="00C41086"/>
    <w:rsid w:val="00C41452"/>
    <w:rsid w:val="00C42B3E"/>
    <w:rsid w:val="00C42D71"/>
    <w:rsid w:val="00C433B0"/>
    <w:rsid w:val="00C43B1F"/>
    <w:rsid w:val="00C43CCB"/>
    <w:rsid w:val="00C43CD6"/>
    <w:rsid w:val="00C43F44"/>
    <w:rsid w:val="00C44F5A"/>
    <w:rsid w:val="00C45059"/>
    <w:rsid w:val="00C45092"/>
    <w:rsid w:val="00C45113"/>
    <w:rsid w:val="00C4679E"/>
    <w:rsid w:val="00C467CB"/>
    <w:rsid w:val="00C4693C"/>
    <w:rsid w:val="00C46DD6"/>
    <w:rsid w:val="00C47E06"/>
    <w:rsid w:val="00C50294"/>
    <w:rsid w:val="00C50678"/>
    <w:rsid w:val="00C50861"/>
    <w:rsid w:val="00C51103"/>
    <w:rsid w:val="00C51465"/>
    <w:rsid w:val="00C515EA"/>
    <w:rsid w:val="00C519CF"/>
    <w:rsid w:val="00C52574"/>
    <w:rsid w:val="00C52E36"/>
    <w:rsid w:val="00C53057"/>
    <w:rsid w:val="00C53204"/>
    <w:rsid w:val="00C53BDD"/>
    <w:rsid w:val="00C53D73"/>
    <w:rsid w:val="00C54275"/>
    <w:rsid w:val="00C54440"/>
    <w:rsid w:val="00C54614"/>
    <w:rsid w:val="00C552AC"/>
    <w:rsid w:val="00C5613E"/>
    <w:rsid w:val="00C56C35"/>
    <w:rsid w:val="00C5703E"/>
    <w:rsid w:val="00C5717F"/>
    <w:rsid w:val="00C57599"/>
    <w:rsid w:val="00C57FC1"/>
    <w:rsid w:val="00C6008E"/>
    <w:rsid w:val="00C6068D"/>
    <w:rsid w:val="00C62673"/>
    <w:rsid w:val="00C62896"/>
    <w:rsid w:val="00C6293F"/>
    <w:rsid w:val="00C63148"/>
    <w:rsid w:val="00C6388F"/>
    <w:rsid w:val="00C63ABA"/>
    <w:rsid w:val="00C63E17"/>
    <w:rsid w:val="00C63FA6"/>
    <w:rsid w:val="00C647F0"/>
    <w:rsid w:val="00C64D72"/>
    <w:rsid w:val="00C6542C"/>
    <w:rsid w:val="00C659F2"/>
    <w:rsid w:val="00C6617D"/>
    <w:rsid w:val="00C6632A"/>
    <w:rsid w:val="00C66693"/>
    <w:rsid w:val="00C66724"/>
    <w:rsid w:val="00C671D6"/>
    <w:rsid w:val="00C70655"/>
    <w:rsid w:val="00C70719"/>
    <w:rsid w:val="00C718A0"/>
    <w:rsid w:val="00C71DD8"/>
    <w:rsid w:val="00C722FB"/>
    <w:rsid w:val="00C728CA"/>
    <w:rsid w:val="00C73347"/>
    <w:rsid w:val="00C73B85"/>
    <w:rsid w:val="00C73F6F"/>
    <w:rsid w:val="00C73FE3"/>
    <w:rsid w:val="00C741A0"/>
    <w:rsid w:val="00C74B45"/>
    <w:rsid w:val="00C74E4F"/>
    <w:rsid w:val="00C7596A"/>
    <w:rsid w:val="00C75C88"/>
    <w:rsid w:val="00C75C9C"/>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7FE"/>
    <w:rsid w:val="00C81A31"/>
    <w:rsid w:val="00C820B2"/>
    <w:rsid w:val="00C821EA"/>
    <w:rsid w:val="00C825A2"/>
    <w:rsid w:val="00C82709"/>
    <w:rsid w:val="00C8271B"/>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57C"/>
    <w:rsid w:val="00C85C51"/>
    <w:rsid w:val="00C86076"/>
    <w:rsid w:val="00C8661A"/>
    <w:rsid w:val="00C86918"/>
    <w:rsid w:val="00C86DB5"/>
    <w:rsid w:val="00C86EF9"/>
    <w:rsid w:val="00C87170"/>
    <w:rsid w:val="00C872FF"/>
    <w:rsid w:val="00C87311"/>
    <w:rsid w:val="00C8746E"/>
    <w:rsid w:val="00C87680"/>
    <w:rsid w:val="00C87D21"/>
    <w:rsid w:val="00C87D6F"/>
    <w:rsid w:val="00C87F52"/>
    <w:rsid w:val="00C9011F"/>
    <w:rsid w:val="00C90319"/>
    <w:rsid w:val="00C90E30"/>
    <w:rsid w:val="00C90E93"/>
    <w:rsid w:val="00C91119"/>
    <w:rsid w:val="00C91263"/>
    <w:rsid w:val="00C9133A"/>
    <w:rsid w:val="00C91990"/>
    <w:rsid w:val="00C92414"/>
    <w:rsid w:val="00C928B8"/>
    <w:rsid w:val="00C92932"/>
    <w:rsid w:val="00C92A0A"/>
    <w:rsid w:val="00C92BA6"/>
    <w:rsid w:val="00C92D20"/>
    <w:rsid w:val="00C92DC0"/>
    <w:rsid w:val="00C92DF9"/>
    <w:rsid w:val="00C92F3E"/>
    <w:rsid w:val="00C930EC"/>
    <w:rsid w:val="00C9311B"/>
    <w:rsid w:val="00C931B3"/>
    <w:rsid w:val="00C931D1"/>
    <w:rsid w:val="00C93B43"/>
    <w:rsid w:val="00C941D7"/>
    <w:rsid w:val="00C948CE"/>
    <w:rsid w:val="00C94D83"/>
    <w:rsid w:val="00C950F6"/>
    <w:rsid w:val="00C95134"/>
    <w:rsid w:val="00C95262"/>
    <w:rsid w:val="00C95A87"/>
    <w:rsid w:val="00C96DC9"/>
    <w:rsid w:val="00C96F08"/>
    <w:rsid w:val="00C97015"/>
    <w:rsid w:val="00C970D5"/>
    <w:rsid w:val="00C97498"/>
    <w:rsid w:val="00C9751D"/>
    <w:rsid w:val="00C9763A"/>
    <w:rsid w:val="00C9767B"/>
    <w:rsid w:val="00C976C1"/>
    <w:rsid w:val="00C97B11"/>
    <w:rsid w:val="00C97E78"/>
    <w:rsid w:val="00CA086D"/>
    <w:rsid w:val="00CA0913"/>
    <w:rsid w:val="00CA0D3B"/>
    <w:rsid w:val="00CA0D40"/>
    <w:rsid w:val="00CA2226"/>
    <w:rsid w:val="00CA2AA1"/>
    <w:rsid w:val="00CA35F3"/>
    <w:rsid w:val="00CA37FF"/>
    <w:rsid w:val="00CA3978"/>
    <w:rsid w:val="00CA3AEB"/>
    <w:rsid w:val="00CA406A"/>
    <w:rsid w:val="00CA456C"/>
    <w:rsid w:val="00CA4777"/>
    <w:rsid w:val="00CA4861"/>
    <w:rsid w:val="00CA56BF"/>
    <w:rsid w:val="00CA5747"/>
    <w:rsid w:val="00CA57AF"/>
    <w:rsid w:val="00CA5A65"/>
    <w:rsid w:val="00CA5D31"/>
    <w:rsid w:val="00CA5DAE"/>
    <w:rsid w:val="00CA5FF9"/>
    <w:rsid w:val="00CA61C8"/>
    <w:rsid w:val="00CA6B16"/>
    <w:rsid w:val="00CA6BA2"/>
    <w:rsid w:val="00CA7085"/>
    <w:rsid w:val="00CA7121"/>
    <w:rsid w:val="00CA734C"/>
    <w:rsid w:val="00CA73A0"/>
    <w:rsid w:val="00CA7AA0"/>
    <w:rsid w:val="00CA7B65"/>
    <w:rsid w:val="00CA7C7E"/>
    <w:rsid w:val="00CA7FFD"/>
    <w:rsid w:val="00CB0378"/>
    <w:rsid w:val="00CB03B7"/>
    <w:rsid w:val="00CB0979"/>
    <w:rsid w:val="00CB09BD"/>
    <w:rsid w:val="00CB0DBD"/>
    <w:rsid w:val="00CB1107"/>
    <w:rsid w:val="00CB1245"/>
    <w:rsid w:val="00CB12BD"/>
    <w:rsid w:val="00CB17D9"/>
    <w:rsid w:val="00CB1AC8"/>
    <w:rsid w:val="00CB2992"/>
    <w:rsid w:val="00CB3265"/>
    <w:rsid w:val="00CB3536"/>
    <w:rsid w:val="00CB3C13"/>
    <w:rsid w:val="00CB3CA4"/>
    <w:rsid w:val="00CB4478"/>
    <w:rsid w:val="00CB4DB4"/>
    <w:rsid w:val="00CB5143"/>
    <w:rsid w:val="00CB52B7"/>
    <w:rsid w:val="00CB534D"/>
    <w:rsid w:val="00CB55A0"/>
    <w:rsid w:val="00CB560D"/>
    <w:rsid w:val="00CB58C8"/>
    <w:rsid w:val="00CB59AE"/>
    <w:rsid w:val="00CB5C2F"/>
    <w:rsid w:val="00CB5DCB"/>
    <w:rsid w:val="00CB65A9"/>
    <w:rsid w:val="00CB6608"/>
    <w:rsid w:val="00CB664A"/>
    <w:rsid w:val="00CB68BA"/>
    <w:rsid w:val="00CB72B0"/>
    <w:rsid w:val="00CB7339"/>
    <w:rsid w:val="00CB7ADF"/>
    <w:rsid w:val="00CC0EEA"/>
    <w:rsid w:val="00CC0F86"/>
    <w:rsid w:val="00CC1115"/>
    <w:rsid w:val="00CC1344"/>
    <w:rsid w:val="00CC1379"/>
    <w:rsid w:val="00CC164D"/>
    <w:rsid w:val="00CC21A9"/>
    <w:rsid w:val="00CC2B18"/>
    <w:rsid w:val="00CC2C7D"/>
    <w:rsid w:val="00CC2E70"/>
    <w:rsid w:val="00CC3179"/>
    <w:rsid w:val="00CC335B"/>
    <w:rsid w:val="00CC398C"/>
    <w:rsid w:val="00CC3B76"/>
    <w:rsid w:val="00CC44BF"/>
    <w:rsid w:val="00CC482B"/>
    <w:rsid w:val="00CC4CBE"/>
    <w:rsid w:val="00CC6011"/>
    <w:rsid w:val="00CC61EE"/>
    <w:rsid w:val="00CC6830"/>
    <w:rsid w:val="00CC6A12"/>
    <w:rsid w:val="00CC6FD6"/>
    <w:rsid w:val="00CC7312"/>
    <w:rsid w:val="00CC73F6"/>
    <w:rsid w:val="00CC75FC"/>
    <w:rsid w:val="00CC7937"/>
    <w:rsid w:val="00CC7942"/>
    <w:rsid w:val="00CD00FE"/>
    <w:rsid w:val="00CD0359"/>
    <w:rsid w:val="00CD05C0"/>
    <w:rsid w:val="00CD13E1"/>
    <w:rsid w:val="00CD192D"/>
    <w:rsid w:val="00CD1FB6"/>
    <w:rsid w:val="00CD2160"/>
    <w:rsid w:val="00CD26C1"/>
    <w:rsid w:val="00CD31AE"/>
    <w:rsid w:val="00CD32B1"/>
    <w:rsid w:val="00CD3FE0"/>
    <w:rsid w:val="00CD420B"/>
    <w:rsid w:val="00CD5371"/>
    <w:rsid w:val="00CD57C9"/>
    <w:rsid w:val="00CD5DAF"/>
    <w:rsid w:val="00CD6816"/>
    <w:rsid w:val="00CD6830"/>
    <w:rsid w:val="00CD6B1C"/>
    <w:rsid w:val="00CD7052"/>
    <w:rsid w:val="00CD7092"/>
    <w:rsid w:val="00CD70C0"/>
    <w:rsid w:val="00CD7383"/>
    <w:rsid w:val="00CD74D5"/>
    <w:rsid w:val="00CD7AFA"/>
    <w:rsid w:val="00CD7D21"/>
    <w:rsid w:val="00CD7EFF"/>
    <w:rsid w:val="00CE0686"/>
    <w:rsid w:val="00CE07E5"/>
    <w:rsid w:val="00CE148D"/>
    <w:rsid w:val="00CE15D9"/>
    <w:rsid w:val="00CE1717"/>
    <w:rsid w:val="00CE1A64"/>
    <w:rsid w:val="00CE1D1C"/>
    <w:rsid w:val="00CE2066"/>
    <w:rsid w:val="00CE23F0"/>
    <w:rsid w:val="00CE2481"/>
    <w:rsid w:val="00CE280D"/>
    <w:rsid w:val="00CE282C"/>
    <w:rsid w:val="00CE291D"/>
    <w:rsid w:val="00CE34A0"/>
    <w:rsid w:val="00CE3C3A"/>
    <w:rsid w:val="00CE4135"/>
    <w:rsid w:val="00CE4431"/>
    <w:rsid w:val="00CE46F0"/>
    <w:rsid w:val="00CE4782"/>
    <w:rsid w:val="00CE4ACD"/>
    <w:rsid w:val="00CE4B04"/>
    <w:rsid w:val="00CE4CCE"/>
    <w:rsid w:val="00CE52BA"/>
    <w:rsid w:val="00CE56BB"/>
    <w:rsid w:val="00CE5791"/>
    <w:rsid w:val="00CE5969"/>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B08"/>
    <w:rsid w:val="00CF0CDB"/>
    <w:rsid w:val="00CF0FAE"/>
    <w:rsid w:val="00CF1502"/>
    <w:rsid w:val="00CF2064"/>
    <w:rsid w:val="00CF2286"/>
    <w:rsid w:val="00CF28E0"/>
    <w:rsid w:val="00CF290F"/>
    <w:rsid w:val="00CF316E"/>
    <w:rsid w:val="00CF33B8"/>
    <w:rsid w:val="00CF3511"/>
    <w:rsid w:val="00CF3CE9"/>
    <w:rsid w:val="00CF4BB8"/>
    <w:rsid w:val="00CF53DD"/>
    <w:rsid w:val="00CF5458"/>
    <w:rsid w:val="00CF5478"/>
    <w:rsid w:val="00CF59FC"/>
    <w:rsid w:val="00CF5D80"/>
    <w:rsid w:val="00CF5ECC"/>
    <w:rsid w:val="00CF6227"/>
    <w:rsid w:val="00CF6D21"/>
    <w:rsid w:val="00CF72AD"/>
    <w:rsid w:val="00CF7881"/>
    <w:rsid w:val="00CF7BFD"/>
    <w:rsid w:val="00CF7C6A"/>
    <w:rsid w:val="00CF7D57"/>
    <w:rsid w:val="00CF7EFB"/>
    <w:rsid w:val="00D0006E"/>
    <w:rsid w:val="00D00187"/>
    <w:rsid w:val="00D0041E"/>
    <w:rsid w:val="00D00898"/>
    <w:rsid w:val="00D011A2"/>
    <w:rsid w:val="00D0140A"/>
    <w:rsid w:val="00D01940"/>
    <w:rsid w:val="00D01957"/>
    <w:rsid w:val="00D01ACE"/>
    <w:rsid w:val="00D01F88"/>
    <w:rsid w:val="00D02416"/>
    <w:rsid w:val="00D029F4"/>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E64"/>
    <w:rsid w:val="00D120FF"/>
    <w:rsid w:val="00D123DE"/>
    <w:rsid w:val="00D12B97"/>
    <w:rsid w:val="00D12D7E"/>
    <w:rsid w:val="00D13044"/>
    <w:rsid w:val="00D136D8"/>
    <w:rsid w:val="00D1373E"/>
    <w:rsid w:val="00D14404"/>
    <w:rsid w:val="00D146A6"/>
    <w:rsid w:val="00D149D7"/>
    <w:rsid w:val="00D1501F"/>
    <w:rsid w:val="00D15586"/>
    <w:rsid w:val="00D157F1"/>
    <w:rsid w:val="00D1583F"/>
    <w:rsid w:val="00D15D5F"/>
    <w:rsid w:val="00D15EA2"/>
    <w:rsid w:val="00D15EC4"/>
    <w:rsid w:val="00D15F42"/>
    <w:rsid w:val="00D1617A"/>
    <w:rsid w:val="00D165D3"/>
    <w:rsid w:val="00D16827"/>
    <w:rsid w:val="00D1685F"/>
    <w:rsid w:val="00D173E7"/>
    <w:rsid w:val="00D1751F"/>
    <w:rsid w:val="00D176D7"/>
    <w:rsid w:val="00D178CB"/>
    <w:rsid w:val="00D17B7B"/>
    <w:rsid w:val="00D17BE8"/>
    <w:rsid w:val="00D203A1"/>
    <w:rsid w:val="00D204DE"/>
    <w:rsid w:val="00D20938"/>
    <w:rsid w:val="00D20C45"/>
    <w:rsid w:val="00D21157"/>
    <w:rsid w:val="00D2262E"/>
    <w:rsid w:val="00D227A7"/>
    <w:rsid w:val="00D227D1"/>
    <w:rsid w:val="00D230B9"/>
    <w:rsid w:val="00D23999"/>
    <w:rsid w:val="00D23AED"/>
    <w:rsid w:val="00D23D70"/>
    <w:rsid w:val="00D24587"/>
    <w:rsid w:val="00D249A8"/>
    <w:rsid w:val="00D24A52"/>
    <w:rsid w:val="00D24B6C"/>
    <w:rsid w:val="00D24FC1"/>
    <w:rsid w:val="00D24FCD"/>
    <w:rsid w:val="00D255C2"/>
    <w:rsid w:val="00D2582E"/>
    <w:rsid w:val="00D26C20"/>
    <w:rsid w:val="00D276FF"/>
    <w:rsid w:val="00D30037"/>
    <w:rsid w:val="00D30238"/>
    <w:rsid w:val="00D30476"/>
    <w:rsid w:val="00D308DA"/>
    <w:rsid w:val="00D30BAD"/>
    <w:rsid w:val="00D30E80"/>
    <w:rsid w:val="00D3145A"/>
    <w:rsid w:val="00D316A8"/>
    <w:rsid w:val="00D316AC"/>
    <w:rsid w:val="00D319D1"/>
    <w:rsid w:val="00D31F80"/>
    <w:rsid w:val="00D326DE"/>
    <w:rsid w:val="00D332A4"/>
    <w:rsid w:val="00D33743"/>
    <w:rsid w:val="00D3390F"/>
    <w:rsid w:val="00D33A9D"/>
    <w:rsid w:val="00D33B96"/>
    <w:rsid w:val="00D34153"/>
    <w:rsid w:val="00D348FE"/>
    <w:rsid w:val="00D349DA"/>
    <w:rsid w:val="00D34A2A"/>
    <w:rsid w:val="00D34CD3"/>
    <w:rsid w:val="00D352F0"/>
    <w:rsid w:val="00D353C9"/>
    <w:rsid w:val="00D35660"/>
    <w:rsid w:val="00D35861"/>
    <w:rsid w:val="00D35CE3"/>
    <w:rsid w:val="00D35E08"/>
    <w:rsid w:val="00D362EC"/>
    <w:rsid w:val="00D3639D"/>
    <w:rsid w:val="00D364E5"/>
    <w:rsid w:val="00D366B2"/>
    <w:rsid w:val="00D36DE5"/>
    <w:rsid w:val="00D36FB5"/>
    <w:rsid w:val="00D37AEE"/>
    <w:rsid w:val="00D37AEF"/>
    <w:rsid w:val="00D37CD0"/>
    <w:rsid w:val="00D400FA"/>
    <w:rsid w:val="00D4023A"/>
    <w:rsid w:val="00D402E6"/>
    <w:rsid w:val="00D40327"/>
    <w:rsid w:val="00D4061A"/>
    <w:rsid w:val="00D40961"/>
    <w:rsid w:val="00D41471"/>
    <w:rsid w:val="00D41652"/>
    <w:rsid w:val="00D418F6"/>
    <w:rsid w:val="00D41BE9"/>
    <w:rsid w:val="00D41FD6"/>
    <w:rsid w:val="00D4230E"/>
    <w:rsid w:val="00D42658"/>
    <w:rsid w:val="00D42BA9"/>
    <w:rsid w:val="00D42EC7"/>
    <w:rsid w:val="00D43499"/>
    <w:rsid w:val="00D435FA"/>
    <w:rsid w:val="00D43677"/>
    <w:rsid w:val="00D43B33"/>
    <w:rsid w:val="00D440B2"/>
    <w:rsid w:val="00D442BE"/>
    <w:rsid w:val="00D44568"/>
    <w:rsid w:val="00D4476A"/>
    <w:rsid w:val="00D44A14"/>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ECB"/>
    <w:rsid w:val="00D47F86"/>
    <w:rsid w:val="00D500AC"/>
    <w:rsid w:val="00D50155"/>
    <w:rsid w:val="00D50194"/>
    <w:rsid w:val="00D503A5"/>
    <w:rsid w:val="00D504BC"/>
    <w:rsid w:val="00D5060F"/>
    <w:rsid w:val="00D509A6"/>
    <w:rsid w:val="00D50BBE"/>
    <w:rsid w:val="00D5127D"/>
    <w:rsid w:val="00D5159D"/>
    <w:rsid w:val="00D5174A"/>
    <w:rsid w:val="00D51EF7"/>
    <w:rsid w:val="00D51FD7"/>
    <w:rsid w:val="00D52355"/>
    <w:rsid w:val="00D52D69"/>
    <w:rsid w:val="00D530F0"/>
    <w:rsid w:val="00D5381A"/>
    <w:rsid w:val="00D53C5C"/>
    <w:rsid w:val="00D5413D"/>
    <w:rsid w:val="00D55104"/>
    <w:rsid w:val="00D555A1"/>
    <w:rsid w:val="00D557FD"/>
    <w:rsid w:val="00D5686C"/>
    <w:rsid w:val="00D56907"/>
    <w:rsid w:val="00D56984"/>
    <w:rsid w:val="00D56D8D"/>
    <w:rsid w:val="00D56E56"/>
    <w:rsid w:val="00D57324"/>
    <w:rsid w:val="00D5746D"/>
    <w:rsid w:val="00D57CE1"/>
    <w:rsid w:val="00D601AD"/>
    <w:rsid w:val="00D60A35"/>
    <w:rsid w:val="00D60B82"/>
    <w:rsid w:val="00D60F24"/>
    <w:rsid w:val="00D610D5"/>
    <w:rsid w:val="00D6138C"/>
    <w:rsid w:val="00D61863"/>
    <w:rsid w:val="00D61CF1"/>
    <w:rsid w:val="00D62331"/>
    <w:rsid w:val="00D62501"/>
    <w:rsid w:val="00D628D5"/>
    <w:rsid w:val="00D62C75"/>
    <w:rsid w:val="00D63900"/>
    <w:rsid w:val="00D63A74"/>
    <w:rsid w:val="00D63C2D"/>
    <w:rsid w:val="00D643C7"/>
    <w:rsid w:val="00D6458E"/>
    <w:rsid w:val="00D650D7"/>
    <w:rsid w:val="00D65C60"/>
    <w:rsid w:val="00D65F61"/>
    <w:rsid w:val="00D66781"/>
    <w:rsid w:val="00D66819"/>
    <w:rsid w:val="00D66CED"/>
    <w:rsid w:val="00D672DD"/>
    <w:rsid w:val="00D674E3"/>
    <w:rsid w:val="00D67AF8"/>
    <w:rsid w:val="00D67BD3"/>
    <w:rsid w:val="00D67DCB"/>
    <w:rsid w:val="00D67E9F"/>
    <w:rsid w:val="00D70623"/>
    <w:rsid w:val="00D70879"/>
    <w:rsid w:val="00D70B3F"/>
    <w:rsid w:val="00D70C08"/>
    <w:rsid w:val="00D70C51"/>
    <w:rsid w:val="00D70DB3"/>
    <w:rsid w:val="00D70EE8"/>
    <w:rsid w:val="00D71169"/>
    <w:rsid w:val="00D71215"/>
    <w:rsid w:val="00D718B1"/>
    <w:rsid w:val="00D71E23"/>
    <w:rsid w:val="00D71E9E"/>
    <w:rsid w:val="00D723B2"/>
    <w:rsid w:val="00D726DA"/>
    <w:rsid w:val="00D72E95"/>
    <w:rsid w:val="00D73319"/>
    <w:rsid w:val="00D73A15"/>
    <w:rsid w:val="00D73FBD"/>
    <w:rsid w:val="00D741D7"/>
    <w:rsid w:val="00D74618"/>
    <w:rsid w:val="00D748BE"/>
    <w:rsid w:val="00D749CB"/>
    <w:rsid w:val="00D75CAC"/>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319B"/>
    <w:rsid w:val="00D845AD"/>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521"/>
    <w:rsid w:val="00D87684"/>
    <w:rsid w:val="00D87B68"/>
    <w:rsid w:val="00D87C40"/>
    <w:rsid w:val="00D90C77"/>
    <w:rsid w:val="00D90F86"/>
    <w:rsid w:val="00D90FF1"/>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3270"/>
    <w:rsid w:val="00D93483"/>
    <w:rsid w:val="00D93839"/>
    <w:rsid w:val="00D939D5"/>
    <w:rsid w:val="00D93A50"/>
    <w:rsid w:val="00D93F9F"/>
    <w:rsid w:val="00D94091"/>
    <w:rsid w:val="00D942E0"/>
    <w:rsid w:val="00D947B9"/>
    <w:rsid w:val="00D950E0"/>
    <w:rsid w:val="00D95199"/>
    <w:rsid w:val="00D957AF"/>
    <w:rsid w:val="00D95854"/>
    <w:rsid w:val="00D95A14"/>
    <w:rsid w:val="00D95B04"/>
    <w:rsid w:val="00D95FB2"/>
    <w:rsid w:val="00D961CB"/>
    <w:rsid w:val="00D963CA"/>
    <w:rsid w:val="00D96A4A"/>
    <w:rsid w:val="00D96AA8"/>
    <w:rsid w:val="00D96F6E"/>
    <w:rsid w:val="00D96FB9"/>
    <w:rsid w:val="00D97106"/>
    <w:rsid w:val="00D9720C"/>
    <w:rsid w:val="00D97975"/>
    <w:rsid w:val="00D97CC2"/>
    <w:rsid w:val="00DA0522"/>
    <w:rsid w:val="00DA1261"/>
    <w:rsid w:val="00DA12C5"/>
    <w:rsid w:val="00DA1488"/>
    <w:rsid w:val="00DA1C63"/>
    <w:rsid w:val="00DA21A0"/>
    <w:rsid w:val="00DA2782"/>
    <w:rsid w:val="00DA2E03"/>
    <w:rsid w:val="00DA2E0C"/>
    <w:rsid w:val="00DA3614"/>
    <w:rsid w:val="00DA38B1"/>
    <w:rsid w:val="00DA3BD3"/>
    <w:rsid w:val="00DA3D64"/>
    <w:rsid w:val="00DA3F03"/>
    <w:rsid w:val="00DA3F90"/>
    <w:rsid w:val="00DA4359"/>
    <w:rsid w:val="00DA485E"/>
    <w:rsid w:val="00DA4B11"/>
    <w:rsid w:val="00DA4BF4"/>
    <w:rsid w:val="00DA5671"/>
    <w:rsid w:val="00DA5865"/>
    <w:rsid w:val="00DA5ABB"/>
    <w:rsid w:val="00DA5B7B"/>
    <w:rsid w:val="00DA5CE2"/>
    <w:rsid w:val="00DA61E4"/>
    <w:rsid w:val="00DA62F2"/>
    <w:rsid w:val="00DA6754"/>
    <w:rsid w:val="00DA68A7"/>
    <w:rsid w:val="00DA6AEE"/>
    <w:rsid w:val="00DA6AF2"/>
    <w:rsid w:val="00DA6D7F"/>
    <w:rsid w:val="00DA6FA4"/>
    <w:rsid w:val="00DA7951"/>
    <w:rsid w:val="00DB09D7"/>
    <w:rsid w:val="00DB0A27"/>
    <w:rsid w:val="00DB0AD5"/>
    <w:rsid w:val="00DB0B2F"/>
    <w:rsid w:val="00DB0ED2"/>
    <w:rsid w:val="00DB1278"/>
    <w:rsid w:val="00DB175C"/>
    <w:rsid w:val="00DB1DCA"/>
    <w:rsid w:val="00DB1DED"/>
    <w:rsid w:val="00DB1F6B"/>
    <w:rsid w:val="00DB1F84"/>
    <w:rsid w:val="00DB25D6"/>
    <w:rsid w:val="00DB38B0"/>
    <w:rsid w:val="00DB3CA3"/>
    <w:rsid w:val="00DB3F2C"/>
    <w:rsid w:val="00DB4006"/>
    <w:rsid w:val="00DB45C5"/>
    <w:rsid w:val="00DB4982"/>
    <w:rsid w:val="00DB5044"/>
    <w:rsid w:val="00DB526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539D"/>
    <w:rsid w:val="00DC5768"/>
    <w:rsid w:val="00DC5BBF"/>
    <w:rsid w:val="00DC5BD6"/>
    <w:rsid w:val="00DC6BBD"/>
    <w:rsid w:val="00DC788C"/>
    <w:rsid w:val="00DC7919"/>
    <w:rsid w:val="00DC7A8C"/>
    <w:rsid w:val="00DC7D0D"/>
    <w:rsid w:val="00DD034D"/>
    <w:rsid w:val="00DD03AF"/>
    <w:rsid w:val="00DD04BD"/>
    <w:rsid w:val="00DD04E4"/>
    <w:rsid w:val="00DD0513"/>
    <w:rsid w:val="00DD0A2F"/>
    <w:rsid w:val="00DD0B6C"/>
    <w:rsid w:val="00DD0E83"/>
    <w:rsid w:val="00DD105A"/>
    <w:rsid w:val="00DD10EC"/>
    <w:rsid w:val="00DD1463"/>
    <w:rsid w:val="00DD15D4"/>
    <w:rsid w:val="00DD16C5"/>
    <w:rsid w:val="00DD1AAB"/>
    <w:rsid w:val="00DD24B5"/>
    <w:rsid w:val="00DD2889"/>
    <w:rsid w:val="00DD2AFC"/>
    <w:rsid w:val="00DD38EF"/>
    <w:rsid w:val="00DD39A4"/>
    <w:rsid w:val="00DD39C0"/>
    <w:rsid w:val="00DD4242"/>
    <w:rsid w:val="00DD4417"/>
    <w:rsid w:val="00DD4678"/>
    <w:rsid w:val="00DD47A9"/>
    <w:rsid w:val="00DD4F84"/>
    <w:rsid w:val="00DD4FF1"/>
    <w:rsid w:val="00DD5204"/>
    <w:rsid w:val="00DD5488"/>
    <w:rsid w:val="00DD5933"/>
    <w:rsid w:val="00DD5978"/>
    <w:rsid w:val="00DD5A80"/>
    <w:rsid w:val="00DD5F47"/>
    <w:rsid w:val="00DD6408"/>
    <w:rsid w:val="00DD69CB"/>
    <w:rsid w:val="00DD6A78"/>
    <w:rsid w:val="00DD6AB8"/>
    <w:rsid w:val="00DD6F1C"/>
    <w:rsid w:val="00DD73CA"/>
    <w:rsid w:val="00DD75C0"/>
    <w:rsid w:val="00DD76C7"/>
    <w:rsid w:val="00DD7780"/>
    <w:rsid w:val="00DD77C3"/>
    <w:rsid w:val="00DD7913"/>
    <w:rsid w:val="00DD7BE6"/>
    <w:rsid w:val="00DD7D53"/>
    <w:rsid w:val="00DD7D92"/>
    <w:rsid w:val="00DE044D"/>
    <w:rsid w:val="00DE0D9C"/>
    <w:rsid w:val="00DE139D"/>
    <w:rsid w:val="00DE1733"/>
    <w:rsid w:val="00DE1B9C"/>
    <w:rsid w:val="00DE23BE"/>
    <w:rsid w:val="00DE2E88"/>
    <w:rsid w:val="00DE3213"/>
    <w:rsid w:val="00DE32E5"/>
    <w:rsid w:val="00DE33F3"/>
    <w:rsid w:val="00DE3444"/>
    <w:rsid w:val="00DE349B"/>
    <w:rsid w:val="00DE3987"/>
    <w:rsid w:val="00DE3A3A"/>
    <w:rsid w:val="00DE4093"/>
    <w:rsid w:val="00DE4D41"/>
    <w:rsid w:val="00DE52DE"/>
    <w:rsid w:val="00DE533D"/>
    <w:rsid w:val="00DE5689"/>
    <w:rsid w:val="00DE67F6"/>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20D3"/>
    <w:rsid w:val="00DF277D"/>
    <w:rsid w:val="00DF2B58"/>
    <w:rsid w:val="00DF2C9A"/>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A7"/>
    <w:rsid w:val="00DF6758"/>
    <w:rsid w:val="00DF6C72"/>
    <w:rsid w:val="00DF6F01"/>
    <w:rsid w:val="00DF7E3F"/>
    <w:rsid w:val="00E00115"/>
    <w:rsid w:val="00E006B9"/>
    <w:rsid w:val="00E0099A"/>
    <w:rsid w:val="00E01087"/>
    <w:rsid w:val="00E01288"/>
    <w:rsid w:val="00E012F8"/>
    <w:rsid w:val="00E013CF"/>
    <w:rsid w:val="00E01A64"/>
    <w:rsid w:val="00E01D2D"/>
    <w:rsid w:val="00E021AD"/>
    <w:rsid w:val="00E02280"/>
    <w:rsid w:val="00E029BD"/>
    <w:rsid w:val="00E02C50"/>
    <w:rsid w:val="00E03C62"/>
    <w:rsid w:val="00E03D46"/>
    <w:rsid w:val="00E042A0"/>
    <w:rsid w:val="00E047A0"/>
    <w:rsid w:val="00E051C1"/>
    <w:rsid w:val="00E0525E"/>
    <w:rsid w:val="00E054A2"/>
    <w:rsid w:val="00E05B71"/>
    <w:rsid w:val="00E05BF5"/>
    <w:rsid w:val="00E062B2"/>
    <w:rsid w:val="00E06397"/>
    <w:rsid w:val="00E06455"/>
    <w:rsid w:val="00E06A36"/>
    <w:rsid w:val="00E06E48"/>
    <w:rsid w:val="00E06F58"/>
    <w:rsid w:val="00E07388"/>
    <w:rsid w:val="00E07866"/>
    <w:rsid w:val="00E07A84"/>
    <w:rsid w:val="00E07B2B"/>
    <w:rsid w:val="00E07BF3"/>
    <w:rsid w:val="00E07D6A"/>
    <w:rsid w:val="00E101AC"/>
    <w:rsid w:val="00E10393"/>
    <w:rsid w:val="00E106E0"/>
    <w:rsid w:val="00E10979"/>
    <w:rsid w:val="00E111B8"/>
    <w:rsid w:val="00E11789"/>
    <w:rsid w:val="00E118AC"/>
    <w:rsid w:val="00E119ED"/>
    <w:rsid w:val="00E11A57"/>
    <w:rsid w:val="00E11BEC"/>
    <w:rsid w:val="00E11CE1"/>
    <w:rsid w:val="00E11D84"/>
    <w:rsid w:val="00E11F0F"/>
    <w:rsid w:val="00E1212E"/>
    <w:rsid w:val="00E1217A"/>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F21"/>
    <w:rsid w:val="00E163A2"/>
    <w:rsid w:val="00E167AE"/>
    <w:rsid w:val="00E16C38"/>
    <w:rsid w:val="00E16CC3"/>
    <w:rsid w:val="00E16CDE"/>
    <w:rsid w:val="00E172D4"/>
    <w:rsid w:val="00E173D9"/>
    <w:rsid w:val="00E1765D"/>
    <w:rsid w:val="00E17DE5"/>
    <w:rsid w:val="00E206E2"/>
    <w:rsid w:val="00E20CD1"/>
    <w:rsid w:val="00E20FFB"/>
    <w:rsid w:val="00E2103F"/>
    <w:rsid w:val="00E21095"/>
    <w:rsid w:val="00E2141C"/>
    <w:rsid w:val="00E2168B"/>
    <w:rsid w:val="00E220A9"/>
    <w:rsid w:val="00E226CB"/>
    <w:rsid w:val="00E227BE"/>
    <w:rsid w:val="00E22B58"/>
    <w:rsid w:val="00E22B59"/>
    <w:rsid w:val="00E233C3"/>
    <w:rsid w:val="00E2353B"/>
    <w:rsid w:val="00E23E5C"/>
    <w:rsid w:val="00E242C5"/>
    <w:rsid w:val="00E245E1"/>
    <w:rsid w:val="00E24F97"/>
    <w:rsid w:val="00E2518A"/>
    <w:rsid w:val="00E25F95"/>
    <w:rsid w:val="00E26249"/>
    <w:rsid w:val="00E26857"/>
    <w:rsid w:val="00E26961"/>
    <w:rsid w:val="00E269FA"/>
    <w:rsid w:val="00E272B2"/>
    <w:rsid w:val="00E27B39"/>
    <w:rsid w:val="00E27D2E"/>
    <w:rsid w:val="00E27E86"/>
    <w:rsid w:val="00E3010F"/>
    <w:rsid w:val="00E30A76"/>
    <w:rsid w:val="00E30B8D"/>
    <w:rsid w:val="00E30F48"/>
    <w:rsid w:val="00E312A4"/>
    <w:rsid w:val="00E312EE"/>
    <w:rsid w:val="00E31610"/>
    <w:rsid w:val="00E31BD9"/>
    <w:rsid w:val="00E31E57"/>
    <w:rsid w:val="00E3235F"/>
    <w:rsid w:val="00E32373"/>
    <w:rsid w:val="00E323A7"/>
    <w:rsid w:val="00E32837"/>
    <w:rsid w:val="00E32E9C"/>
    <w:rsid w:val="00E33128"/>
    <w:rsid w:val="00E334A6"/>
    <w:rsid w:val="00E33574"/>
    <w:rsid w:val="00E33A42"/>
    <w:rsid w:val="00E33ACC"/>
    <w:rsid w:val="00E33B56"/>
    <w:rsid w:val="00E33B8A"/>
    <w:rsid w:val="00E34677"/>
    <w:rsid w:val="00E35247"/>
    <w:rsid w:val="00E356C2"/>
    <w:rsid w:val="00E3637B"/>
    <w:rsid w:val="00E370C6"/>
    <w:rsid w:val="00E370D3"/>
    <w:rsid w:val="00E37A4C"/>
    <w:rsid w:val="00E37CF5"/>
    <w:rsid w:val="00E37E29"/>
    <w:rsid w:val="00E40306"/>
    <w:rsid w:val="00E40325"/>
    <w:rsid w:val="00E40617"/>
    <w:rsid w:val="00E40634"/>
    <w:rsid w:val="00E40F23"/>
    <w:rsid w:val="00E4117B"/>
    <w:rsid w:val="00E4125F"/>
    <w:rsid w:val="00E415B7"/>
    <w:rsid w:val="00E4180D"/>
    <w:rsid w:val="00E419E2"/>
    <w:rsid w:val="00E41EA8"/>
    <w:rsid w:val="00E4274E"/>
    <w:rsid w:val="00E427FD"/>
    <w:rsid w:val="00E431D7"/>
    <w:rsid w:val="00E432A0"/>
    <w:rsid w:val="00E43346"/>
    <w:rsid w:val="00E43819"/>
    <w:rsid w:val="00E43F73"/>
    <w:rsid w:val="00E4537A"/>
    <w:rsid w:val="00E45768"/>
    <w:rsid w:val="00E45966"/>
    <w:rsid w:val="00E45BDF"/>
    <w:rsid w:val="00E45E67"/>
    <w:rsid w:val="00E45E6B"/>
    <w:rsid w:val="00E465B8"/>
    <w:rsid w:val="00E4693A"/>
    <w:rsid w:val="00E46A59"/>
    <w:rsid w:val="00E477F1"/>
    <w:rsid w:val="00E478C8"/>
    <w:rsid w:val="00E47B4B"/>
    <w:rsid w:val="00E500B1"/>
    <w:rsid w:val="00E50685"/>
    <w:rsid w:val="00E506C1"/>
    <w:rsid w:val="00E50904"/>
    <w:rsid w:val="00E50AB4"/>
    <w:rsid w:val="00E50FAB"/>
    <w:rsid w:val="00E512F8"/>
    <w:rsid w:val="00E5184E"/>
    <w:rsid w:val="00E51897"/>
    <w:rsid w:val="00E51C32"/>
    <w:rsid w:val="00E522D1"/>
    <w:rsid w:val="00E5235A"/>
    <w:rsid w:val="00E5253D"/>
    <w:rsid w:val="00E528FF"/>
    <w:rsid w:val="00E52DDB"/>
    <w:rsid w:val="00E52ED8"/>
    <w:rsid w:val="00E53AE4"/>
    <w:rsid w:val="00E53D19"/>
    <w:rsid w:val="00E53D42"/>
    <w:rsid w:val="00E544AE"/>
    <w:rsid w:val="00E5462D"/>
    <w:rsid w:val="00E548DC"/>
    <w:rsid w:val="00E55067"/>
    <w:rsid w:val="00E555A9"/>
    <w:rsid w:val="00E55C7B"/>
    <w:rsid w:val="00E560BC"/>
    <w:rsid w:val="00E56381"/>
    <w:rsid w:val="00E56BA0"/>
    <w:rsid w:val="00E57239"/>
    <w:rsid w:val="00E573EA"/>
    <w:rsid w:val="00E57E73"/>
    <w:rsid w:val="00E60096"/>
    <w:rsid w:val="00E6083A"/>
    <w:rsid w:val="00E60933"/>
    <w:rsid w:val="00E60D54"/>
    <w:rsid w:val="00E6107E"/>
    <w:rsid w:val="00E616C0"/>
    <w:rsid w:val="00E619F5"/>
    <w:rsid w:val="00E623AC"/>
    <w:rsid w:val="00E623F0"/>
    <w:rsid w:val="00E62C10"/>
    <w:rsid w:val="00E62CB2"/>
    <w:rsid w:val="00E63975"/>
    <w:rsid w:val="00E63B88"/>
    <w:rsid w:val="00E63F1F"/>
    <w:rsid w:val="00E64213"/>
    <w:rsid w:val="00E647D3"/>
    <w:rsid w:val="00E64915"/>
    <w:rsid w:val="00E64942"/>
    <w:rsid w:val="00E652B7"/>
    <w:rsid w:val="00E65576"/>
    <w:rsid w:val="00E6562A"/>
    <w:rsid w:val="00E65817"/>
    <w:rsid w:val="00E65B75"/>
    <w:rsid w:val="00E65D72"/>
    <w:rsid w:val="00E66527"/>
    <w:rsid w:val="00E6670D"/>
    <w:rsid w:val="00E66BD5"/>
    <w:rsid w:val="00E66EB1"/>
    <w:rsid w:val="00E671A3"/>
    <w:rsid w:val="00E67B4E"/>
    <w:rsid w:val="00E67E54"/>
    <w:rsid w:val="00E70162"/>
    <w:rsid w:val="00E70375"/>
    <w:rsid w:val="00E706A3"/>
    <w:rsid w:val="00E70AD0"/>
    <w:rsid w:val="00E70E12"/>
    <w:rsid w:val="00E71163"/>
    <w:rsid w:val="00E7186C"/>
    <w:rsid w:val="00E71DC9"/>
    <w:rsid w:val="00E7208E"/>
    <w:rsid w:val="00E720E2"/>
    <w:rsid w:val="00E72784"/>
    <w:rsid w:val="00E72814"/>
    <w:rsid w:val="00E72C1C"/>
    <w:rsid w:val="00E72D89"/>
    <w:rsid w:val="00E73902"/>
    <w:rsid w:val="00E73C2D"/>
    <w:rsid w:val="00E73E38"/>
    <w:rsid w:val="00E73F9C"/>
    <w:rsid w:val="00E74176"/>
    <w:rsid w:val="00E74776"/>
    <w:rsid w:val="00E74894"/>
    <w:rsid w:val="00E75349"/>
    <w:rsid w:val="00E759EA"/>
    <w:rsid w:val="00E7609E"/>
    <w:rsid w:val="00E760C2"/>
    <w:rsid w:val="00E776D1"/>
    <w:rsid w:val="00E776D5"/>
    <w:rsid w:val="00E77879"/>
    <w:rsid w:val="00E80A12"/>
    <w:rsid w:val="00E810D2"/>
    <w:rsid w:val="00E81241"/>
    <w:rsid w:val="00E81CA6"/>
    <w:rsid w:val="00E81E2F"/>
    <w:rsid w:val="00E82127"/>
    <w:rsid w:val="00E82229"/>
    <w:rsid w:val="00E828D7"/>
    <w:rsid w:val="00E82E9D"/>
    <w:rsid w:val="00E830CE"/>
    <w:rsid w:val="00E834F7"/>
    <w:rsid w:val="00E835C6"/>
    <w:rsid w:val="00E835E3"/>
    <w:rsid w:val="00E836EC"/>
    <w:rsid w:val="00E83C28"/>
    <w:rsid w:val="00E842D6"/>
    <w:rsid w:val="00E842FC"/>
    <w:rsid w:val="00E8434A"/>
    <w:rsid w:val="00E8445B"/>
    <w:rsid w:val="00E85EE2"/>
    <w:rsid w:val="00E86110"/>
    <w:rsid w:val="00E86736"/>
    <w:rsid w:val="00E869CC"/>
    <w:rsid w:val="00E86E2F"/>
    <w:rsid w:val="00E87479"/>
    <w:rsid w:val="00E8775A"/>
    <w:rsid w:val="00E87798"/>
    <w:rsid w:val="00E90459"/>
    <w:rsid w:val="00E907BA"/>
    <w:rsid w:val="00E90829"/>
    <w:rsid w:val="00E90854"/>
    <w:rsid w:val="00E90BF7"/>
    <w:rsid w:val="00E91267"/>
    <w:rsid w:val="00E913BF"/>
    <w:rsid w:val="00E925C2"/>
    <w:rsid w:val="00E92BA0"/>
    <w:rsid w:val="00E93150"/>
    <w:rsid w:val="00E93180"/>
    <w:rsid w:val="00E935E8"/>
    <w:rsid w:val="00E93E30"/>
    <w:rsid w:val="00E93F95"/>
    <w:rsid w:val="00E945E6"/>
    <w:rsid w:val="00E94667"/>
    <w:rsid w:val="00E94D29"/>
    <w:rsid w:val="00E9509F"/>
    <w:rsid w:val="00E95D66"/>
    <w:rsid w:val="00E95FB0"/>
    <w:rsid w:val="00E965DF"/>
    <w:rsid w:val="00E96CDF"/>
    <w:rsid w:val="00E96D1B"/>
    <w:rsid w:val="00E974AD"/>
    <w:rsid w:val="00E97701"/>
    <w:rsid w:val="00E978B3"/>
    <w:rsid w:val="00E97918"/>
    <w:rsid w:val="00EA0088"/>
    <w:rsid w:val="00EA0298"/>
    <w:rsid w:val="00EA02D2"/>
    <w:rsid w:val="00EA0392"/>
    <w:rsid w:val="00EA080E"/>
    <w:rsid w:val="00EA09F9"/>
    <w:rsid w:val="00EA1693"/>
    <w:rsid w:val="00EA1F7A"/>
    <w:rsid w:val="00EA2860"/>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F3F"/>
    <w:rsid w:val="00EA73AF"/>
    <w:rsid w:val="00EA7679"/>
    <w:rsid w:val="00EA771C"/>
    <w:rsid w:val="00EA7C0B"/>
    <w:rsid w:val="00EB0215"/>
    <w:rsid w:val="00EB029D"/>
    <w:rsid w:val="00EB08A0"/>
    <w:rsid w:val="00EB0BEB"/>
    <w:rsid w:val="00EB0BF9"/>
    <w:rsid w:val="00EB0CC0"/>
    <w:rsid w:val="00EB0E6E"/>
    <w:rsid w:val="00EB1269"/>
    <w:rsid w:val="00EB12EC"/>
    <w:rsid w:val="00EB1BCF"/>
    <w:rsid w:val="00EB22F1"/>
    <w:rsid w:val="00EB2BD2"/>
    <w:rsid w:val="00EB2C0D"/>
    <w:rsid w:val="00EB4A24"/>
    <w:rsid w:val="00EB4DC3"/>
    <w:rsid w:val="00EB55CA"/>
    <w:rsid w:val="00EB57B1"/>
    <w:rsid w:val="00EB65F7"/>
    <w:rsid w:val="00EB6F5F"/>
    <w:rsid w:val="00EB720D"/>
    <w:rsid w:val="00EB75AD"/>
    <w:rsid w:val="00EB7E69"/>
    <w:rsid w:val="00EC0178"/>
    <w:rsid w:val="00EC076C"/>
    <w:rsid w:val="00EC1132"/>
    <w:rsid w:val="00EC1529"/>
    <w:rsid w:val="00EC16B4"/>
    <w:rsid w:val="00EC17AC"/>
    <w:rsid w:val="00EC1B34"/>
    <w:rsid w:val="00EC1B38"/>
    <w:rsid w:val="00EC265F"/>
    <w:rsid w:val="00EC2C35"/>
    <w:rsid w:val="00EC2E26"/>
    <w:rsid w:val="00EC3116"/>
    <w:rsid w:val="00EC3C9A"/>
    <w:rsid w:val="00EC4432"/>
    <w:rsid w:val="00EC469E"/>
    <w:rsid w:val="00EC479B"/>
    <w:rsid w:val="00EC5259"/>
    <w:rsid w:val="00EC59BD"/>
    <w:rsid w:val="00EC5E73"/>
    <w:rsid w:val="00EC5F68"/>
    <w:rsid w:val="00EC6294"/>
    <w:rsid w:val="00EC6BB0"/>
    <w:rsid w:val="00EC7884"/>
    <w:rsid w:val="00EC7AAD"/>
    <w:rsid w:val="00EC7C6E"/>
    <w:rsid w:val="00ED0492"/>
    <w:rsid w:val="00ED04E2"/>
    <w:rsid w:val="00ED06B4"/>
    <w:rsid w:val="00ED0873"/>
    <w:rsid w:val="00ED088F"/>
    <w:rsid w:val="00ED13C6"/>
    <w:rsid w:val="00ED1625"/>
    <w:rsid w:val="00ED16C7"/>
    <w:rsid w:val="00ED16F3"/>
    <w:rsid w:val="00ED24FD"/>
    <w:rsid w:val="00ED2869"/>
    <w:rsid w:val="00ED355C"/>
    <w:rsid w:val="00ED363D"/>
    <w:rsid w:val="00ED3927"/>
    <w:rsid w:val="00ED4033"/>
    <w:rsid w:val="00ED4426"/>
    <w:rsid w:val="00ED4808"/>
    <w:rsid w:val="00ED4BC5"/>
    <w:rsid w:val="00ED4DAC"/>
    <w:rsid w:val="00ED51BD"/>
    <w:rsid w:val="00ED52FD"/>
    <w:rsid w:val="00ED5A18"/>
    <w:rsid w:val="00ED65C4"/>
    <w:rsid w:val="00ED6B77"/>
    <w:rsid w:val="00ED737C"/>
    <w:rsid w:val="00ED7B73"/>
    <w:rsid w:val="00EE03A8"/>
    <w:rsid w:val="00EE0652"/>
    <w:rsid w:val="00EE0692"/>
    <w:rsid w:val="00EE0781"/>
    <w:rsid w:val="00EE08FF"/>
    <w:rsid w:val="00EE0A71"/>
    <w:rsid w:val="00EE1239"/>
    <w:rsid w:val="00EE1E85"/>
    <w:rsid w:val="00EE219A"/>
    <w:rsid w:val="00EE221A"/>
    <w:rsid w:val="00EE25DB"/>
    <w:rsid w:val="00EE26EC"/>
    <w:rsid w:val="00EE3578"/>
    <w:rsid w:val="00EE3763"/>
    <w:rsid w:val="00EE39C2"/>
    <w:rsid w:val="00EE3F5D"/>
    <w:rsid w:val="00EE4391"/>
    <w:rsid w:val="00EE4A08"/>
    <w:rsid w:val="00EE5109"/>
    <w:rsid w:val="00EE583E"/>
    <w:rsid w:val="00EE5A08"/>
    <w:rsid w:val="00EE5A5D"/>
    <w:rsid w:val="00EE5E4A"/>
    <w:rsid w:val="00EE6594"/>
    <w:rsid w:val="00EE69AC"/>
    <w:rsid w:val="00EE7CBF"/>
    <w:rsid w:val="00EF088C"/>
    <w:rsid w:val="00EF0B70"/>
    <w:rsid w:val="00EF0F2F"/>
    <w:rsid w:val="00EF0FB3"/>
    <w:rsid w:val="00EF1687"/>
    <w:rsid w:val="00EF22BE"/>
    <w:rsid w:val="00EF2A59"/>
    <w:rsid w:val="00EF2DFC"/>
    <w:rsid w:val="00EF3716"/>
    <w:rsid w:val="00EF38D8"/>
    <w:rsid w:val="00EF3993"/>
    <w:rsid w:val="00EF3A1E"/>
    <w:rsid w:val="00EF40C5"/>
    <w:rsid w:val="00EF4170"/>
    <w:rsid w:val="00EF4178"/>
    <w:rsid w:val="00EF4723"/>
    <w:rsid w:val="00EF4A05"/>
    <w:rsid w:val="00EF4A95"/>
    <w:rsid w:val="00EF4C22"/>
    <w:rsid w:val="00EF56AD"/>
    <w:rsid w:val="00EF56AF"/>
    <w:rsid w:val="00EF56B2"/>
    <w:rsid w:val="00EF6419"/>
    <w:rsid w:val="00EF6AD2"/>
    <w:rsid w:val="00EF780A"/>
    <w:rsid w:val="00EF79AF"/>
    <w:rsid w:val="00EF7E1E"/>
    <w:rsid w:val="00F007FC"/>
    <w:rsid w:val="00F0098C"/>
    <w:rsid w:val="00F00A3F"/>
    <w:rsid w:val="00F00AAA"/>
    <w:rsid w:val="00F01804"/>
    <w:rsid w:val="00F01A70"/>
    <w:rsid w:val="00F01A89"/>
    <w:rsid w:val="00F01E8C"/>
    <w:rsid w:val="00F02122"/>
    <w:rsid w:val="00F0242B"/>
    <w:rsid w:val="00F02F86"/>
    <w:rsid w:val="00F03546"/>
    <w:rsid w:val="00F03732"/>
    <w:rsid w:val="00F03BBE"/>
    <w:rsid w:val="00F04D5E"/>
    <w:rsid w:val="00F05023"/>
    <w:rsid w:val="00F05571"/>
    <w:rsid w:val="00F055ED"/>
    <w:rsid w:val="00F05DEB"/>
    <w:rsid w:val="00F06041"/>
    <w:rsid w:val="00F061C7"/>
    <w:rsid w:val="00F062D2"/>
    <w:rsid w:val="00F063F7"/>
    <w:rsid w:val="00F06881"/>
    <w:rsid w:val="00F07302"/>
    <w:rsid w:val="00F07352"/>
    <w:rsid w:val="00F07A0E"/>
    <w:rsid w:val="00F07A33"/>
    <w:rsid w:val="00F07C00"/>
    <w:rsid w:val="00F07FB4"/>
    <w:rsid w:val="00F1009F"/>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3267"/>
    <w:rsid w:val="00F1373D"/>
    <w:rsid w:val="00F13862"/>
    <w:rsid w:val="00F13AFA"/>
    <w:rsid w:val="00F13BA7"/>
    <w:rsid w:val="00F14A9F"/>
    <w:rsid w:val="00F150CD"/>
    <w:rsid w:val="00F15368"/>
    <w:rsid w:val="00F15432"/>
    <w:rsid w:val="00F15B6A"/>
    <w:rsid w:val="00F15D6D"/>
    <w:rsid w:val="00F15F87"/>
    <w:rsid w:val="00F16031"/>
    <w:rsid w:val="00F1613B"/>
    <w:rsid w:val="00F16335"/>
    <w:rsid w:val="00F16666"/>
    <w:rsid w:val="00F1668D"/>
    <w:rsid w:val="00F16C6D"/>
    <w:rsid w:val="00F1711B"/>
    <w:rsid w:val="00F171E0"/>
    <w:rsid w:val="00F1720B"/>
    <w:rsid w:val="00F172EF"/>
    <w:rsid w:val="00F178F4"/>
    <w:rsid w:val="00F17B23"/>
    <w:rsid w:val="00F205CE"/>
    <w:rsid w:val="00F206E9"/>
    <w:rsid w:val="00F2089E"/>
    <w:rsid w:val="00F208CB"/>
    <w:rsid w:val="00F20D1C"/>
    <w:rsid w:val="00F20E5A"/>
    <w:rsid w:val="00F21084"/>
    <w:rsid w:val="00F212F2"/>
    <w:rsid w:val="00F21344"/>
    <w:rsid w:val="00F217EF"/>
    <w:rsid w:val="00F2254A"/>
    <w:rsid w:val="00F22564"/>
    <w:rsid w:val="00F227D3"/>
    <w:rsid w:val="00F228E2"/>
    <w:rsid w:val="00F22A39"/>
    <w:rsid w:val="00F23F07"/>
    <w:rsid w:val="00F240C9"/>
    <w:rsid w:val="00F2536F"/>
    <w:rsid w:val="00F254B9"/>
    <w:rsid w:val="00F25A0D"/>
    <w:rsid w:val="00F25E56"/>
    <w:rsid w:val="00F25EE6"/>
    <w:rsid w:val="00F2617E"/>
    <w:rsid w:val="00F27004"/>
    <w:rsid w:val="00F2714E"/>
    <w:rsid w:val="00F27277"/>
    <w:rsid w:val="00F2778A"/>
    <w:rsid w:val="00F27CC1"/>
    <w:rsid w:val="00F27E86"/>
    <w:rsid w:val="00F304D3"/>
    <w:rsid w:val="00F30F25"/>
    <w:rsid w:val="00F30F73"/>
    <w:rsid w:val="00F312AD"/>
    <w:rsid w:val="00F3131F"/>
    <w:rsid w:val="00F313C6"/>
    <w:rsid w:val="00F316DD"/>
    <w:rsid w:val="00F31AF8"/>
    <w:rsid w:val="00F320A8"/>
    <w:rsid w:val="00F3316A"/>
    <w:rsid w:val="00F33223"/>
    <w:rsid w:val="00F332F5"/>
    <w:rsid w:val="00F33535"/>
    <w:rsid w:val="00F336DB"/>
    <w:rsid w:val="00F33E60"/>
    <w:rsid w:val="00F341EC"/>
    <w:rsid w:val="00F346DA"/>
    <w:rsid w:val="00F348CB"/>
    <w:rsid w:val="00F34FC5"/>
    <w:rsid w:val="00F350A1"/>
    <w:rsid w:val="00F356D3"/>
    <w:rsid w:val="00F36138"/>
    <w:rsid w:val="00F36E59"/>
    <w:rsid w:val="00F37A4F"/>
    <w:rsid w:val="00F37B62"/>
    <w:rsid w:val="00F37BA2"/>
    <w:rsid w:val="00F4025A"/>
    <w:rsid w:val="00F405CA"/>
    <w:rsid w:val="00F406BC"/>
    <w:rsid w:val="00F407F2"/>
    <w:rsid w:val="00F40DD4"/>
    <w:rsid w:val="00F40E7A"/>
    <w:rsid w:val="00F410FF"/>
    <w:rsid w:val="00F41123"/>
    <w:rsid w:val="00F4152D"/>
    <w:rsid w:val="00F41E37"/>
    <w:rsid w:val="00F41F91"/>
    <w:rsid w:val="00F4281F"/>
    <w:rsid w:val="00F428C3"/>
    <w:rsid w:val="00F42A16"/>
    <w:rsid w:val="00F42C22"/>
    <w:rsid w:val="00F432D3"/>
    <w:rsid w:val="00F43997"/>
    <w:rsid w:val="00F439A5"/>
    <w:rsid w:val="00F43AF1"/>
    <w:rsid w:val="00F43C90"/>
    <w:rsid w:val="00F43CDA"/>
    <w:rsid w:val="00F440DC"/>
    <w:rsid w:val="00F44512"/>
    <w:rsid w:val="00F44757"/>
    <w:rsid w:val="00F448D1"/>
    <w:rsid w:val="00F44B5A"/>
    <w:rsid w:val="00F44C45"/>
    <w:rsid w:val="00F44F1B"/>
    <w:rsid w:val="00F45113"/>
    <w:rsid w:val="00F4548E"/>
    <w:rsid w:val="00F454A5"/>
    <w:rsid w:val="00F455DE"/>
    <w:rsid w:val="00F457EA"/>
    <w:rsid w:val="00F45E9C"/>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2369"/>
    <w:rsid w:val="00F52AD4"/>
    <w:rsid w:val="00F52B57"/>
    <w:rsid w:val="00F5311B"/>
    <w:rsid w:val="00F539B7"/>
    <w:rsid w:val="00F53F2B"/>
    <w:rsid w:val="00F543C1"/>
    <w:rsid w:val="00F545EB"/>
    <w:rsid w:val="00F54881"/>
    <w:rsid w:val="00F54D3C"/>
    <w:rsid w:val="00F54DC1"/>
    <w:rsid w:val="00F553AE"/>
    <w:rsid w:val="00F55632"/>
    <w:rsid w:val="00F5680F"/>
    <w:rsid w:val="00F569AB"/>
    <w:rsid w:val="00F57B76"/>
    <w:rsid w:val="00F6023B"/>
    <w:rsid w:val="00F6024E"/>
    <w:rsid w:val="00F60837"/>
    <w:rsid w:val="00F60889"/>
    <w:rsid w:val="00F60A1D"/>
    <w:rsid w:val="00F60DC8"/>
    <w:rsid w:val="00F60FB7"/>
    <w:rsid w:val="00F6195E"/>
    <w:rsid w:val="00F61CCD"/>
    <w:rsid w:val="00F61FA1"/>
    <w:rsid w:val="00F62204"/>
    <w:rsid w:val="00F62339"/>
    <w:rsid w:val="00F62619"/>
    <w:rsid w:val="00F6283A"/>
    <w:rsid w:val="00F62868"/>
    <w:rsid w:val="00F6290F"/>
    <w:rsid w:val="00F62B85"/>
    <w:rsid w:val="00F62C19"/>
    <w:rsid w:val="00F62C92"/>
    <w:rsid w:val="00F62F27"/>
    <w:rsid w:val="00F62F98"/>
    <w:rsid w:val="00F637A1"/>
    <w:rsid w:val="00F638B5"/>
    <w:rsid w:val="00F63DF4"/>
    <w:rsid w:val="00F63FA3"/>
    <w:rsid w:val="00F6406E"/>
    <w:rsid w:val="00F6415F"/>
    <w:rsid w:val="00F64463"/>
    <w:rsid w:val="00F644A3"/>
    <w:rsid w:val="00F648A8"/>
    <w:rsid w:val="00F654C2"/>
    <w:rsid w:val="00F65674"/>
    <w:rsid w:val="00F658DC"/>
    <w:rsid w:val="00F65EC2"/>
    <w:rsid w:val="00F6603C"/>
    <w:rsid w:val="00F666F2"/>
    <w:rsid w:val="00F66E16"/>
    <w:rsid w:val="00F67023"/>
    <w:rsid w:val="00F672EB"/>
    <w:rsid w:val="00F672F3"/>
    <w:rsid w:val="00F67A98"/>
    <w:rsid w:val="00F70359"/>
    <w:rsid w:val="00F712B6"/>
    <w:rsid w:val="00F712C8"/>
    <w:rsid w:val="00F71380"/>
    <w:rsid w:val="00F713B9"/>
    <w:rsid w:val="00F717CA"/>
    <w:rsid w:val="00F719A9"/>
    <w:rsid w:val="00F71C01"/>
    <w:rsid w:val="00F71CF9"/>
    <w:rsid w:val="00F71F1F"/>
    <w:rsid w:val="00F72836"/>
    <w:rsid w:val="00F7299B"/>
    <w:rsid w:val="00F73214"/>
    <w:rsid w:val="00F73387"/>
    <w:rsid w:val="00F7343A"/>
    <w:rsid w:val="00F735A5"/>
    <w:rsid w:val="00F738FE"/>
    <w:rsid w:val="00F73BA8"/>
    <w:rsid w:val="00F7407C"/>
    <w:rsid w:val="00F7419D"/>
    <w:rsid w:val="00F741C1"/>
    <w:rsid w:val="00F74365"/>
    <w:rsid w:val="00F74B3B"/>
    <w:rsid w:val="00F75B51"/>
    <w:rsid w:val="00F75CB7"/>
    <w:rsid w:val="00F75D4A"/>
    <w:rsid w:val="00F762FB"/>
    <w:rsid w:val="00F76C16"/>
    <w:rsid w:val="00F76E5C"/>
    <w:rsid w:val="00F77442"/>
    <w:rsid w:val="00F7764C"/>
    <w:rsid w:val="00F77ACC"/>
    <w:rsid w:val="00F80374"/>
    <w:rsid w:val="00F805DB"/>
    <w:rsid w:val="00F80E0D"/>
    <w:rsid w:val="00F81857"/>
    <w:rsid w:val="00F82276"/>
    <w:rsid w:val="00F823F4"/>
    <w:rsid w:val="00F82418"/>
    <w:rsid w:val="00F826A4"/>
    <w:rsid w:val="00F827FC"/>
    <w:rsid w:val="00F82D98"/>
    <w:rsid w:val="00F82EBC"/>
    <w:rsid w:val="00F83001"/>
    <w:rsid w:val="00F838C0"/>
    <w:rsid w:val="00F84188"/>
    <w:rsid w:val="00F844D8"/>
    <w:rsid w:val="00F8499E"/>
    <w:rsid w:val="00F85249"/>
    <w:rsid w:val="00F854CB"/>
    <w:rsid w:val="00F856D0"/>
    <w:rsid w:val="00F8584C"/>
    <w:rsid w:val="00F85B15"/>
    <w:rsid w:val="00F85BB3"/>
    <w:rsid w:val="00F86414"/>
    <w:rsid w:val="00F86BCF"/>
    <w:rsid w:val="00F86BD7"/>
    <w:rsid w:val="00F86C0B"/>
    <w:rsid w:val="00F86CF1"/>
    <w:rsid w:val="00F877BA"/>
    <w:rsid w:val="00F8796C"/>
    <w:rsid w:val="00F87D36"/>
    <w:rsid w:val="00F901DC"/>
    <w:rsid w:val="00F9068A"/>
    <w:rsid w:val="00F9080C"/>
    <w:rsid w:val="00F90E12"/>
    <w:rsid w:val="00F910D0"/>
    <w:rsid w:val="00F91DDD"/>
    <w:rsid w:val="00F922CA"/>
    <w:rsid w:val="00F92483"/>
    <w:rsid w:val="00F92B44"/>
    <w:rsid w:val="00F92C2F"/>
    <w:rsid w:val="00F930D5"/>
    <w:rsid w:val="00F930E0"/>
    <w:rsid w:val="00F930E1"/>
    <w:rsid w:val="00F9331A"/>
    <w:rsid w:val="00F936D9"/>
    <w:rsid w:val="00F9374A"/>
    <w:rsid w:val="00F93876"/>
    <w:rsid w:val="00F93B12"/>
    <w:rsid w:val="00F93C4E"/>
    <w:rsid w:val="00F943B6"/>
    <w:rsid w:val="00F94942"/>
    <w:rsid w:val="00F94973"/>
    <w:rsid w:val="00F94BB4"/>
    <w:rsid w:val="00F95F7B"/>
    <w:rsid w:val="00F96865"/>
    <w:rsid w:val="00F96AA5"/>
    <w:rsid w:val="00F96E21"/>
    <w:rsid w:val="00F96E68"/>
    <w:rsid w:val="00F96EF9"/>
    <w:rsid w:val="00F96FAE"/>
    <w:rsid w:val="00F977E3"/>
    <w:rsid w:val="00F97A70"/>
    <w:rsid w:val="00FA0B16"/>
    <w:rsid w:val="00FA0C8E"/>
    <w:rsid w:val="00FA0DD4"/>
    <w:rsid w:val="00FA0F40"/>
    <w:rsid w:val="00FA128F"/>
    <w:rsid w:val="00FA18FF"/>
    <w:rsid w:val="00FA1B4A"/>
    <w:rsid w:val="00FA1B78"/>
    <w:rsid w:val="00FA221A"/>
    <w:rsid w:val="00FA27E1"/>
    <w:rsid w:val="00FA290A"/>
    <w:rsid w:val="00FA2B3F"/>
    <w:rsid w:val="00FA2DCB"/>
    <w:rsid w:val="00FA363D"/>
    <w:rsid w:val="00FA372E"/>
    <w:rsid w:val="00FA3E2F"/>
    <w:rsid w:val="00FA46AF"/>
    <w:rsid w:val="00FA492B"/>
    <w:rsid w:val="00FA4C44"/>
    <w:rsid w:val="00FA4F1E"/>
    <w:rsid w:val="00FA4FB5"/>
    <w:rsid w:val="00FA52AA"/>
    <w:rsid w:val="00FA53DF"/>
    <w:rsid w:val="00FA5BAD"/>
    <w:rsid w:val="00FA5E84"/>
    <w:rsid w:val="00FA6247"/>
    <w:rsid w:val="00FA653D"/>
    <w:rsid w:val="00FA67B0"/>
    <w:rsid w:val="00FA6AEF"/>
    <w:rsid w:val="00FA7079"/>
    <w:rsid w:val="00FA73E4"/>
    <w:rsid w:val="00FA7591"/>
    <w:rsid w:val="00FA7A14"/>
    <w:rsid w:val="00FA7A8A"/>
    <w:rsid w:val="00FA7AC0"/>
    <w:rsid w:val="00FA7C7D"/>
    <w:rsid w:val="00FA7D65"/>
    <w:rsid w:val="00FA7DEE"/>
    <w:rsid w:val="00FB0C0B"/>
    <w:rsid w:val="00FB0C42"/>
    <w:rsid w:val="00FB0FFC"/>
    <w:rsid w:val="00FB1011"/>
    <w:rsid w:val="00FB13D5"/>
    <w:rsid w:val="00FB1589"/>
    <w:rsid w:val="00FB15EE"/>
    <w:rsid w:val="00FB196B"/>
    <w:rsid w:val="00FB2128"/>
    <w:rsid w:val="00FB241F"/>
    <w:rsid w:val="00FB24B4"/>
    <w:rsid w:val="00FB26E2"/>
    <w:rsid w:val="00FB316A"/>
    <w:rsid w:val="00FB31B6"/>
    <w:rsid w:val="00FB3582"/>
    <w:rsid w:val="00FB365C"/>
    <w:rsid w:val="00FB3739"/>
    <w:rsid w:val="00FB37BB"/>
    <w:rsid w:val="00FB383A"/>
    <w:rsid w:val="00FB400E"/>
    <w:rsid w:val="00FB42F1"/>
    <w:rsid w:val="00FB4546"/>
    <w:rsid w:val="00FB462F"/>
    <w:rsid w:val="00FB47A6"/>
    <w:rsid w:val="00FB4D58"/>
    <w:rsid w:val="00FB504C"/>
    <w:rsid w:val="00FB506C"/>
    <w:rsid w:val="00FB562F"/>
    <w:rsid w:val="00FB5B81"/>
    <w:rsid w:val="00FB615F"/>
    <w:rsid w:val="00FB73D2"/>
    <w:rsid w:val="00FB7BBC"/>
    <w:rsid w:val="00FB7F02"/>
    <w:rsid w:val="00FC0075"/>
    <w:rsid w:val="00FC019C"/>
    <w:rsid w:val="00FC093B"/>
    <w:rsid w:val="00FC0AC6"/>
    <w:rsid w:val="00FC0CD5"/>
    <w:rsid w:val="00FC148A"/>
    <w:rsid w:val="00FC17FF"/>
    <w:rsid w:val="00FC18AB"/>
    <w:rsid w:val="00FC1E6B"/>
    <w:rsid w:val="00FC1F6A"/>
    <w:rsid w:val="00FC1F82"/>
    <w:rsid w:val="00FC205C"/>
    <w:rsid w:val="00FC2183"/>
    <w:rsid w:val="00FC26BC"/>
    <w:rsid w:val="00FC2967"/>
    <w:rsid w:val="00FC2E41"/>
    <w:rsid w:val="00FC35CD"/>
    <w:rsid w:val="00FC3874"/>
    <w:rsid w:val="00FC3B33"/>
    <w:rsid w:val="00FC3B98"/>
    <w:rsid w:val="00FC3C5D"/>
    <w:rsid w:val="00FC3D41"/>
    <w:rsid w:val="00FC4007"/>
    <w:rsid w:val="00FC4904"/>
    <w:rsid w:val="00FC4C1F"/>
    <w:rsid w:val="00FC57E9"/>
    <w:rsid w:val="00FC5CA9"/>
    <w:rsid w:val="00FC5D2B"/>
    <w:rsid w:val="00FC5ED5"/>
    <w:rsid w:val="00FC60A7"/>
    <w:rsid w:val="00FC61CF"/>
    <w:rsid w:val="00FC63C6"/>
    <w:rsid w:val="00FC65D3"/>
    <w:rsid w:val="00FC6ADE"/>
    <w:rsid w:val="00FC6AEF"/>
    <w:rsid w:val="00FC6C2D"/>
    <w:rsid w:val="00FC6EEA"/>
    <w:rsid w:val="00FC6FF4"/>
    <w:rsid w:val="00FC7267"/>
    <w:rsid w:val="00FC755F"/>
    <w:rsid w:val="00FC77D1"/>
    <w:rsid w:val="00FC7BA4"/>
    <w:rsid w:val="00FD032D"/>
    <w:rsid w:val="00FD0E96"/>
    <w:rsid w:val="00FD0ED0"/>
    <w:rsid w:val="00FD1681"/>
    <w:rsid w:val="00FD17A1"/>
    <w:rsid w:val="00FD1830"/>
    <w:rsid w:val="00FD191D"/>
    <w:rsid w:val="00FD1CAF"/>
    <w:rsid w:val="00FD23E5"/>
    <w:rsid w:val="00FD2558"/>
    <w:rsid w:val="00FD26A3"/>
    <w:rsid w:val="00FD2802"/>
    <w:rsid w:val="00FD28DF"/>
    <w:rsid w:val="00FD3352"/>
    <w:rsid w:val="00FD387A"/>
    <w:rsid w:val="00FD3D6E"/>
    <w:rsid w:val="00FD444E"/>
    <w:rsid w:val="00FD44B4"/>
    <w:rsid w:val="00FD475C"/>
    <w:rsid w:val="00FD4C4D"/>
    <w:rsid w:val="00FD4D13"/>
    <w:rsid w:val="00FD56CD"/>
    <w:rsid w:val="00FD5FF3"/>
    <w:rsid w:val="00FD6332"/>
    <w:rsid w:val="00FD63E7"/>
    <w:rsid w:val="00FD667C"/>
    <w:rsid w:val="00FD6AC8"/>
    <w:rsid w:val="00FD6D3B"/>
    <w:rsid w:val="00FD6D79"/>
    <w:rsid w:val="00FD6DC1"/>
    <w:rsid w:val="00FD70CB"/>
    <w:rsid w:val="00FD7BC7"/>
    <w:rsid w:val="00FE0149"/>
    <w:rsid w:val="00FE02DE"/>
    <w:rsid w:val="00FE037F"/>
    <w:rsid w:val="00FE04CC"/>
    <w:rsid w:val="00FE0B81"/>
    <w:rsid w:val="00FE0D6D"/>
    <w:rsid w:val="00FE161C"/>
    <w:rsid w:val="00FE1FA0"/>
    <w:rsid w:val="00FE2CAD"/>
    <w:rsid w:val="00FE30EA"/>
    <w:rsid w:val="00FE3383"/>
    <w:rsid w:val="00FE3696"/>
    <w:rsid w:val="00FE3F25"/>
    <w:rsid w:val="00FE4828"/>
    <w:rsid w:val="00FE4A1D"/>
    <w:rsid w:val="00FE4E55"/>
    <w:rsid w:val="00FE50CD"/>
    <w:rsid w:val="00FE5B8D"/>
    <w:rsid w:val="00FE5DDD"/>
    <w:rsid w:val="00FE60F2"/>
    <w:rsid w:val="00FE625C"/>
    <w:rsid w:val="00FE639E"/>
    <w:rsid w:val="00FE6850"/>
    <w:rsid w:val="00FE69D7"/>
    <w:rsid w:val="00FE6C9F"/>
    <w:rsid w:val="00FE6D1E"/>
    <w:rsid w:val="00FE6F92"/>
    <w:rsid w:val="00FE747E"/>
    <w:rsid w:val="00FE7D6E"/>
    <w:rsid w:val="00FE7ECC"/>
    <w:rsid w:val="00FF05D9"/>
    <w:rsid w:val="00FF08C5"/>
    <w:rsid w:val="00FF0CB9"/>
    <w:rsid w:val="00FF0D10"/>
    <w:rsid w:val="00FF0F31"/>
    <w:rsid w:val="00FF0F91"/>
    <w:rsid w:val="00FF1174"/>
    <w:rsid w:val="00FF11BA"/>
    <w:rsid w:val="00FF1910"/>
    <w:rsid w:val="00FF1B61"/>
    <w:rsid w:val="00FF1DBD"/>
    <w:rsid w:val="00FF20BD"/>
    <w:rsid w:val="00FF220A"/>
    <w:rsid w:val="00FF250D"/>
    <w:rsid w:val="00FF2AA9"/>
    <w:rsid w:val="00FF33E1"/>
    <w:rsid w:val="00FF341F"/>
    <w:rsid w:val="00FF3504"/>
    <w:rsid w:val="00FF386B"/>
    <w:rsid w:val="00FF39A2"/>
    <w:rsid w:val="00FF401C"/>
    <w:rsid w:val="00FF43B4"/>
    <w:rsid w:val="00FF4665"/>
    <w:rsid w:val="00FF4798"/>
    <w:rsid w:val="00FF4E5A"/>
    <w:rsid w:val="00FF539A"/>
    <w:rsid w:val="00FF548D"/>
    <w:rsid w:val="00FF5641"/>
    <w:rsid w:val="00FF5AFD"/>
    <w:rsid w:val="00FF5CA5"/>
    <w:rsid w:val="00FF5D1B"/>
    <w:rsid w:val="00FF6E0F"/>
    <w:rsid w:val="00FF6F04"/>
    <w:rsid w:val="00FF7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0913"/>
    <o:shapelayout v:ext="edit">
      <o:idmap v:ext="edit" data="1"/>
    </o:shapelayout>
  </w:shapeDefaults>
  <w:decimalSymbol w:val="."/>
  <w:listSeparator w:val=","/>
  <w14:docId w14:val="79F1C10E"/>
  <w15:docId w15:val="{63A243EE-0C22-425E-983B-54C76849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9"/>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uiPriority w:val="9"/>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rPr>
  </w:style>
  <w:style w:type="paragraph" w:styleId="Heading3">
    <w:name w:val="heading 3"/>
    <w:basedOn w:val="Normal"/>
    <w:next w:val="Normal"/>
    <w:link w:val="Heading3Char"/>
    <w:uiPriority w:val="9"/>
    <w:qFormat/>
    <w:rsid w:val="004758B1"/>
    <w:pPr>
      <w:outlineLvl w:val="2"/>
    </w:pPr>
    <w:rPr>
      <w:b/>
    </w:rPr>
  </w:style>
  <w:style w:type="paragraph" w:styleId="Heading4">
    <w:name w:val="heading 4"/>
    <w:basedOn w:val="Normal"/>
    <w:next w:val="Normal"/>
    <w:link w:val="Heading4Char"/>
    <w:uiPriority w:val="9"/>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uiPriority w:val="99"/>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uiPriority w:val="99"/>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1080" w:hanging="36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uiPriority w:val="99"/>
    <w:rsid w:val="00D96A4A"/>
    <w:rPr>
      <w:rFonts w:ascii="Tahoma" w:hAnsi="Tahoma" w:cs="Tahoma"/>
      <w:sz w:val="16"/>
      <w:szCs w:val="16"/>
    </w:rPr>
  </w:style>
  <w:style w:type="paragraph" w:styleId="CommentSubject">
    <w:name w:val="annotation subject"/>
    <w:basedOn w:val="CommentText"/>
    <w:next w:val="CommentText"/>
    <w:link w:val="CommentSubjectChar"/>
    <w:uiPriority w:val="99"/>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qFormat/>
    <w:rsid w:val="002B420F"/>
    <w:rPr>
      <w:b/>
      <w:bCs/>
    </w:rPr>
  </w:style>
  <w:style w:type="character" w:customStyle="1" w:styleId="Heading2Char">
    <w:name w:val="Heading 2 Char"/>
    <w:link w:val="Heading2"/>
    <w:uiPriority w:val="9"/>
    <w:rsid w:val="000936A7"/>
    <w:rPr>
      <w:b/>
      <w:sz w:val="22"/>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uiPriority w:val="99"/>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360DF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lang w:val="en"/>
    </w:rPr>
  </w:style>
  <w:style w:type="paragraph" w:customStyle="1" w:styleId="Indent2">
    <w:name w:val="Indent 2"/>
    <w:basedOn w:val="Normal"/>
    <w:link w:val="Indent2Char"/>
    <w:autoRedefine/>
    <w:qFormat/>
    <w:rsid w:val="00FB7F02"/>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cstheme="minorBidi"/>
      <w:snapToGrid w:val="0"/>
      <w:lang w:val="en"/>
    </w:rPr>
  </w:style>
  <w:style w:type="character" w:customStyle="1" w:styleId="Indent1Char">
    <w:name w:val="Indent 1 Char"/>
    <w:link w:val="Indent1"/>
    <w:rsid w:val="00360DF7"/>
    <w:rPr>
      <w:rFonts w:eastAsia="Calibri"/>
      <w:bCs/>
      <w:snapToGrid w:val="0"/>
      <w:lang w:val="en"/>
    </w:rPr>
  </w:style>
  <w:style w:type="paragraph" w:customStyle="1" w:styleId="Indent3">
    <w:name w:val="Indent 3"/>
    <w:basedOn w:val="Indent1"/>
    <w:link w:val="Indent3Char"/>
    <w:autoRedefine/>
    <w:qFormat/>
    <w:rsid w:val="00974661"/>
  </w:style>
  <w:style w:type="character" w:customStyle="1" w:styleId="Indent2Char">
    <w:name w:val="Indent 2 Char"/>
    <w:link w:val="Indent2"/>
    <w:rsid w:val="00FB7F02"/>
    <w:rPr>
      <w:rFonts w:eastAsia="Calibri" w:cstheme="minorBidi"/>
      <w:snapToGrid w:val="0"/>
      <w:lang w:val="en"/>
    </w:rPr>
  </w:style>
  <w:style w:type="paragraph" w:customStyle="1" w:styleId="Indent4">
    <w:name w:val="Indent 4"/>
    <w:basedOn w:val="Normal"/>
    <w:link w:val="Indent4Char"/>
    <w:autoRedefine/>
    <w:qFormat/>
    <w:rsid w:val="00C4679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3Char">
    <w:name w:val="Indent 3 Char"/>
    <w:link w:val="Indent3"/>
    <w:rsid w:val="00974661"/>
    <w:rPr>
      <w:rFonts w:eastAsia="Calibri"/>
      <w:bCs/>
      <w:snapToGrid w:val="0"/>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C4679E"/>
    <w:rPr>
      <w:rFonts w:eastAsia="Calibri"/>
      <w:snapToGrid w:val="0"/>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EA49E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520"/>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EA49E9"/>
    <w:rPr>
      <w:sz w:val="22"/>
      <w:szCs w:val="24"/>
    </w:rPr>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uiPriority w:val="9"/>
    <w:rsid w:val="004758B1"/>
    <w:rPr>
      <w:b/>
      <w:sz w:val="22"/>
      <w:szCs w:val="22"/>
    </w:rPr>
  </w:style>
  <w:style w:type="character" w:customStyle="1" w:styleId="Heading4Char">
    <w:name w:val="Heading 4 Char"/>
    <w:link w:val="Heading4"/>
    <w:uiPriority w:val="9"/>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uiPriority w:val="99"/>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uiPriority w:val="99"/>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hanging="360"/>
      <w:contextualSpacing/>
    </w:pPr>
    <w:rPr>
      <w:rFonts w:eastAsia="Calibri"/>
    </w:rPr>
  </w:style>
  <w:style w:type="paragraph" w:styleId="List4">
    <w:name w:val="List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440" w:hanging="36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31.xml"/><Relationship Id="rId21" Type="http://schemas.openxmlformats.org/officeDocument/2006/relationships/hyperlink" Target="http://www.dla.mil/HQ/Acquisition/Offers/DLAD.aspx" TargetMode="External"/><Relationship Id="rId42" Type="http://schemas.openxmlformats.org/officeDocument/2006/relationships/hyperlink" Target="https://www.transactionservices.dla.mil/daashome/edi-vanlist-dla.asp." TargetMode="External"/><Relationship Id="rId63" Type="http://schemas.openxmlformats.org/officeDocument/2006/relationships/header" Target="header13.xml"/><Relationship Id="rId84" Type="http://schemas.openxmlformats.org/officeDocument/2006/relationships/hyperlink" Target="mailto:maritime.fat.monitor@dla.mil" TargetMode="External"/><Relationship Id="rId138" Type="http://schemas.openxmlformats.org/officeDocument/2006/relationships/footer" Target="footer22.xml"/><Relationship Id="rId159" Type="http://schemas.openxmlformats.org/officeDocument/2006/relationships/hyperlink" Target="http://farsite.hill.af.mil/reghtml/regs/far2afmcfars/fardfars/dfars/PGI%20228_3.htm" TargetMode="External"/><Relationship Id="rId170" Type="http://schemas.openxmlformats.org/officeDocument/2006/relationships/header" Target="header49.xml"/><Relationship Id="rId191" Type="http://schemas.openxmlformats.org/officeDocument/2006/relationships/hyperlink" Target="https://hqc.dla.mil/issuances/Documents/s6100.09.pdf" TargetMode="External"/><Relationship Id="rId205" Type="http://schemas.openxmlformats.org/officeDocument/2006/relationships/footer" Target="footer47.xml"/><Relationship Id="rId226" Type="http://schemas.openxmlformats.org/officeDocument/2006/relationships/hyperlink" Target="mailto:vsm.shipments@dcma.mil" TargetMode="External"/><Relationship Id="rId247" Type="http://schemas.openxmlformats.org/officeDocument/2006/relationships/hyperlink" Target="https://www2.dla.mil/officialforms/pages/DLAformsinventory.html" TargetMode="External"/><Relationship Id="rId107" Type="http://schemas.openxmlformats.org/officeDocument/2006/relationships/header" Target="header28.xml"/><Relationship Id="rId11" Type="http://schemas.openxmlformats.org/officeDocument/2006/relationships/endnotes" Target="endnotes.xml"/><Relationship Id="rId32" Type="http://schemas.openxmlformats.org/officeDocument/2006/relationships/hyperlink" Target="https://dacsp.documentservices.dla.mil/landing_page/" TargetMode="External"/><Relationship Id="rId53" Type="http://schemas.openxmlformats.org/officeDocument/2006/relationships/hyperlink" Target="https://eworkplace.dla.mil/sites/S18/Pages/SOP.aspx" TargetMode="External"/><Relationship Id="rId74" Type="http://schemas.openxmlformats.org/officeDocument/2006/relationships/hyperlink" Target="http://farsite.hill.af.mil/reghtml/regs/other/dlad/part09.htm" TargetMode="External"/><Relationship Id="rId128" Type="http://schemas.openxmlformats.org/officeDocument/2006/relationships/hyperlink" Target="https://www.jccs.gov/wicap" TargetMode="External"/><Relationship Id="rId149" Type="http://schemas.openxmlformats.org/officeDocument/2006/relationships/footer" Target="footer26.xml"/><Relationship Id="rId5" Type="http://schemas.openxmlformats.org/officeDocument/2006/relationships/customXml" Target="../customXml/item4.xml"/><Relationship Id="rId95" Type="http://schemas.openxmlformats.org/officeDocument/2006/relationships/header" Target="header23.xml"/><Relationship Id="rId160" Type="http://schemas.openxmlformats.org/officeDocument/2006/relationships/header" Target="header44.xml"/><Relationship Id="rId181" Type="http://schemas.openxmlformats.org/officeDocument/2006/relationships/header" Target="header54.xml"/><Relationship Id="rId216" Type="http://schemas.openxmlformats.org/officeDocument/2006/relationships/footer" Target="footer50.xml"/><Relationship Id="rId237" Type="http://schemas.openxmlformats.org/officeDocument/2006/relationships/footer" Target="footer57.xml"/><Relationship Id="rId22" Type="http://schemas.openxmlformats.org/officeDocument/2006/relationships/hyperlink" Target="http://farsite.hill.af.mil/" TargetMode="External"/><Relationship Id="rId43" Type="http://schemas.openxmlformats.org/officeDocument/2006/relationships/hyperlink" Target="mailto:Helpdesk.EBS.L&amp;M.LTCs@dla.mil" TargetMode="External"/><Relationship Id="rId64" Type="http://schemas.openxmlformats.org/officeDocument/2006/relationships/header" Target="header14.xml"/><Relationship Id="rId118" Type="http://schemas.openxmlformats.org/officeDocument/2006/relationships/footer" Target="footer17.xml"/><Relationship Id="rId139" Type="http://schemas.openxmlformats.org/officeDocument/2006/relationships/header" Target="header36.xml"/><Relationship Id="rId85" Type="http://schemas.openxmlformats.org/officeDocument/2006/relationships/hyperlink" Target="mailto:DLAHardwareFATMonitor@dla.mil" TargetMode="External"/><Relationship Id="rId150" Type="http://schemas.openxmlformats.org/officeDocument/2006/relationships/footer" Target="footer27.xml"/><Relationship Id="rId171" Type="http://schemas.openxmlformats.org/officeDocument/2006/relationships/footer" Target="footer36.xml"/><Relationship Id="rId192" Type="http://schemas.openxmlformats.org/officeDocument/2006/relationships/header" Target="header56.xml"/><Relationship Id="rId206" Type="http://schemas.openxmlformats.org/officeDocument/2006/relationships/header" Target="header61.xml"/><Relationship Id="rId227" Type="http://schemas.openxmlformats.org/officeDocument/2006/relationships/hyperlink" Target="http://www.dcma.mil" TargetMode="External"/><Relationship Id="rId248" Type="http://schemas.openxmlformats.org/officeDocument/2006/relationships/hyperlink" Target="http://farsite.hill.af.mil/reghtml/regs/far2afmcfars/fardfars/far/06.htm" TargetMode="External"/><Relationship Id="rId12" Type="http://schemas.openxmlformats.org/officeDocument/2006/relationships/image" Target="media/image1.jpeg"/><Relationship Id="rId33" Type="http://schemas.openxmlformats.org/officeDocument/2006/relationships/hyperlink" Target="http://DAU.mil" TargetMode="External"/><Relationship Id="rId108" Type="http://schemas.openxmlformats.org/officeDocument/2006/relationships/header" Target="header29.xml"/><Relationship Id="rId129" Type="http://schemas.openxmlformats.org/officeDocument/2006/relationships/header" Target="header32.xml"/><Relationship Id="rId54" Type="http://schemas.openxmlformats.org/officeDocument/2006/relationships/hyperlink" Target="https://eworkplace.dla.mil/sites/S9/Shared%20Documents/Forms/AllItems.aspx?RootFolder=%2Fsites%2FS9%2FShared%20Documents%2FEBS%20ONLINE%20HELP%2FePROCUREMENT%2FTable%20Maintenance" TargetMode="External"/><Relationship Id="rId70" Type="http://schemas.openxmlformats.org/officeDocument/2006/relationships/hyperlink" Target="https://dod-emall.dla.mil/acct/" TargetMode="External"/><Relationship Id="rId75" Type="http://schemas.openxmlformats.org/officeDocument/2006/relationships/hyperlink" Target="http://farsite.hill.af.mil/reghtml/regs/other/dlad/part09.htm" TargetMode="External"/><Relationship Id="rId91" Type="http://schemas.openxmlformats.org/officeDocument/2006/relationships/footer" Target="footer8.xml"/><Relationship Id="rId96" Type="http://schemas.openxmlformats.org/officeDocument/2006/relationships/footer" Target="footer9.xml"/><Relationship Id="rId140" Type="http://schemas.openxmlformats.org/officeDocument/2006/relationships/footer" Target="footer23.xml"/><Relationship Id="rId145" Type="http://schemas.openxmlformats.org/officeDocument/2006/relationships/footer" Target="footer25.xml"/><Relationship Id="rId161" Type="http://schemas.openxmlformats.org/officeDocument/2006/relationships/footer" Target="footer31.xml"/><Relationship Id="rId166" Type="http://schemas.openxmlformats.org/officeDocument/2006/relationships/header" Target="header47.xml"/><Relationship Id="rId182" Type="http://schemas.openxmlformats.org/officeDocument/2006/relationships/footer" Target="footer40.xml"/><Relationship Id="rId187" Type="http://schemas.openxmlformats.org/officeDocument/2006/relationships/hyperlink" Target="http://www.buyaccessible.gov" TargetMode="External"/><Relationship Id="rId217" Type="http://schemas.openxmlformats.org/officeDocument/2006/relationships/hyperlink" Target="https://hqc.dla.mil/issuances/Documents/i4145.4.pdf" TargetMode="External"/><Relationship Id="rId1" Type="http://schemas.microsoft.com/office/2006/relationships/keyMapCustomizations" Target="customizations.xml"/><Relationship Id="rId6" Type="http://schemas.openxmlformats.org/officeDocument/2006/relationships/numbering" Target="numbering.xml"/><Relationship Id="rId212" Type="http://schemas.openxmlformats.org/officeDocument/2006/relationships/header" Target="header63.xml"/><Relationship Id="rId233" Type="http://schemas.openxmlformats.org/officeDocument/2006/relationships/footer" Target="footer55.xml"/><Relationship Id="rId238" Type="http://schemas.openxmlformats.org/officeDocument/2006/relationships/header" Target="header74.xml"/><Relationship Id="rId254" Type="http://schemas.openxmlformats.org/officeDocument/2006/relationships/header" Target="header80.xml"/><Relationship Id="rId23" Type="http://schemas.openxmlformats.org/officeDocument/2006/relationships/hyperlink" Target="http://www.dla.mil/HQ/StrategicPlansandPolicy/Offers/Products/PolicyAndProcedures.aspx" TargetMode="External"/><Relationship Id="rId28" Type="http://schemas.openxmlformats.org/officeDocument/2006/relationships/hyperlink" Target="https://hqc.dla.mil/issuances/Pages/default.aspx" TargetMode="External"/><Relationship Id="rId49" Type="http://schemas.openxmlformats.org/officeDocument/2006/relationships/hyperlink" Target="mailto:dlaedigroup@dla.mil" TargetMode="External"/><Relationship Id="rId114" Type="http://schemas.openxmlformats.org/officeDocument/2006/relationships/hyperlink" Target="mailto:osd.pentagon.ousd-atl.mbx.cpic@mail.mil" TargetMode="External"/><Relationship Id="rId119" Type="http://schemas.openxmlformats.org/officeDocument/2006/relationships/footer" Target="footer18.xml"/><Relationship Id="rId44" Type="http://schemas.openxmlformats.org/officeDocument/2006/relationships/hyperlink" Target="mailto:dlaedigroup@dla.mil" TargetMode="External"/><Relationship Id="rId60" Type="http://schemas.openxmlformats.org/officeDocument/2006/relationships/header" Target="header10.xml"/><Relationship Id="rId65" Type="http://schemas.openxmlformats.org/officeDocument/2006/relationships/header" Target="header15.xml"/><Relationship Id="rId81" Type="http://schemas.openxmlformats.org/officeDocument/2006/relationships/hyperlink" Target="http://www.dla.mil/TroopSupport/IndustrialHardware/EngineeringandTechnicalservices/QualifiedSuppliersList.aspx" TargetMode="External"/><Relationship Id="rId86" Type="http://schemas.openxmlformats.org/officeDocument/2006/relationships/hyperlink" Target="mailto:DSCCProdVerif@dla.mil" TargetMode="External"/><Relationship Id="rId130" Type="http://schemas.openxmlformats.org/officeDocument/2006/relationships/header" Target="header33.xml"/><Relationship Id="rId135" Type="http://schemas.openxmlformats.org/officeDocument/2006/relationships/header" Target="header34.xml"/><Relationship Id="rId151" Type="http://schemas.openxmlformats.org/officeDocument/2006/relationships/header" Target="header41.xml"/><Relationship Id="rId156" Type="http://schemas.openxmlformats.org/officeDocument/2006/relationships/footer" Target="footer30.xml"/><Relationship Id="rId177" Type="http://schemas.openxmlformats.org/officeDocument/2006/relationships/footer" Target="footer39.xml"/><Relationship Id="rId198" Type="http://schemas.openxmlformats.org/officeDocument/2006/relationships/hyperlink" Target="http://www.dtic.mil/whs/directives/corres/pdf/764002p.pdf" TargetMode="External"/><Relationship Id="rId172" Type="http://schemas.openxmlformats.org/officeDocument/2006/relationships/header" Target="header50.xml"/><Relationship Id="rId193" Type="http://schemas.openxmlformats.org/officeDocument/2006/relationships/header" Target="header57.xml"/><Relationship Id="rId202" Type="http://schemas.openxmlformats.org/officeDocument/2006/relationships/header" Target="header59.xml"/><Relationship Id="rId207" Type="http://schemas.openxmlformats.org/officeDocument/2006/relationships/hyperlink" Target="http://www.esd.whs.mil/Portals/54/Documents/DD/issuances/dodi/416102p.pdf" TargetMode="External"/><Relationship Id="rId223" Type="http://schemas.openxmlformats.org/officeDocument/2006/relationships/footer" Target="footer53.xml"/><Relationship Id="rId228" Type="http://schemas.openxmlformats.org/officeDocument/2006/relationships/header" Target="header68.xml"/><Relationship Id="rId244" Type="http://schemas.openxmlformats.org/officeDocument/2006/relationships/footer" Target="footer60.xml"/><Relationship Id="rId249" Type="http://schemas.openxmlformats.org/officeDocument/2006/relationships/hyperlink" Target="https://www.fpds.gov/" TargetMode="Externa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footer" Target="footer4.xml"/><Relationship Id="rId109" Type="http://schemas.openxmlformats.org/officeDocument/2006/relationships/footer" Target="footer15.xml"/><Relationship Id="rId34" Type="http://schemas.openxmlformats.org/officeDocument/2006/relationships/hyperlink" Target="https://acc.dau.mil/adl/en-US/511355/file/80780/Guidebook%20for%20Contract%20Property%20Administration%20Dec%202014.pdf" TargetMode="External"/><Relationship Id="rId50" Type="http://schemas.openxmlformats.org/officeDocument/2006/relationships/hyperlink" Target="mailto:avnprocsysproceddiv@dla.mil" TargetMode="External"/><Relationship Id="rId55" Type="http://schemas.openxmlformats.org/officeDocument/2006/relationships/hyperlink" Target="https://eworkplace.dla.mil/sites/S9/Shared%20Documents/Forms/AllItems.aspx?RootFolder=%2Fsites%2FS9%2FShared%20Documents%2FEBS%20ONLINE%20HELP%2FePROCUREMENT%2FTable%20Maintenance" TargetMode="External"/><Relationship Id="rId76" Type="http://schemas.openxmlformats.org/officeDocument/2006/relationships/hyperlink" Target="http://farsite.hill.af.mil/reghtml/regs/other/dlad/part09.htm" TargetMode="External"/><Relationship Id="rId97" Type="http://schemas.openxmlformats.org/officeDocument/2006/relationships/footer" Target="footer10.xml"/><Relationship Id="rId104" Type="http://schemas.openxmlformats.org/officeDocument/2006/relationships/header" Target="header27.xml"/><Relationship Id="rId120" Type="http://schemas.openxmlformats.org/officeDocument/2006/relationships/hyperlink" Target="https://hqc.dla.mil/stewardship/Documents/DLA_Manual_Outbound_MIPR_%20Procedures_Final.pdf" TargetMode="External"/><Relationship Id="rId125" Type="http://schemas.openxmlformats.org/officeDocument/2006/relationships/hyperlink" Target="https://www.medical.dla.mil/Portal/" TargetMode="External"/><Relationship Id="rId141" Type="http://schemas.openxmlformats.org/officeDocument/2006/relationships/hyperlink" Target="http://www.wdol.gov" TargetMode="External"/><Relationship Id="rId146" Type="http://schemas.openxmlformats.org/officeDocument/2006/relationships/hyperlink" Target="http://www.dtic.mil/whs/directives/corres/pdf/204003p.pdf" TargetMode="External"/><Relationship Id="rId167" Type="http://schemas.openxmlformats.org/officeDocument/2006/relationships/header" Target="header48.xml"/><Relationship Id="rId188" Type="http://schemas.openxmlformats.org/officeDocument/2006/relationships/hyperlink" Target="http://www.buyaccessible.gov/" TargetMode="External"/><Relationship Id="rId7" Type="http://schemas.openxmlformats.org/officeDocument/2006/relationships/styles" Target="styles.xml"/><Relationship Id="rId71" Type="http://schemas.openxmlformats.org/officeDocument/2006/relationships/header" Target="header18.xml"/><Relationship Id="rId92" Type="http://schemas.openxmlformats.org/officeDocument/2006/relationships/hyperlink" Target="http://www.dla.mil/LandandMaritime/Business/Selling/Counterfeit-Detection-Avoidance-Program/" TargetMode="External"/><Relationship Id="rId162" Type="http://schemas.openxmlformats.org/officeDocument/2006/relationships/header" Target="header45.xml"/><Relationship Id="rId183" Type="http://schemas.openxmlformats.org/officeDocument/2006/relationships/footer" Target="footer41.xml"/><Relationship Id="rId213" Type="http://schemas.openxmlformats.org/officeDocument/2006/relationships/footer" Target="footer48.xml"/><Relationship Id="rId218" Type="http://schemas.openxmlformats.org/officeDocument/2006/relationships/header" Target="header65.xml"/><Relationship Id="rId234" Type="http://schemas.openxmlformats.org/officeDocument/2006/relationships/header" Target="header72.xml"/><Relationship Id="rId239" Type="http://schemas.openxmlformats.org/officeDocument/2006/relationships/footer" Target="footer58.xml"/><Relationship Id="rId2" Type="http://schemas.openxmlformats.org/officeDocument/2006/relationships/customXml" Target="../customXml/item1.xml"/><Relationship Id="rId29" Type="http://schemas.openxmlformats.org/officeDocument/2006/relationships/hyperlink" Target="https://hqc.dla.mil/issuances/Pages/default.aspx.%20" TargetMode="External"/><Relationship Id="rId250" Type="http://schemas.openxmlformats.org/officeDocument/2006/relationships/header" Target="header78.xml"/><Relationship Id="rId255" Type="http://schemas.openxmlformats.org/officeDocument/2006/relationships/fontTable" Target="fontTable.xml"/><Relationship Id="rId24" Type="http://schemas.openxmlformats.org/officeDocument/2006/relationships/hyperlink" Target="http://farsite.hill.af.mil/reghtml/regs/far2afmcfars/fardfars/dfars/dfars201.htm" TargetMode="External"/><Relationship Id="rId40" Type="http://schemas.openxmlformats.org/officeDocument/2006/relationships/footer" Target="footer5.xml"/><Relationship Id="rId45" Type="http://schemas.openxmlformats.org/officeDocument/2006/relationships/hyperlink" Target="mailto:avnprocsysproceddiv@dla.mil" TargetMode="External"/><Relationship Id="rId66" Type="http://schemas.openxmlformats.org/officeDocument/2006/relationships/hyperlink" Target="http://farsite.hill.af.mil/reghtml/regs/far2afmcfars/fardfars/far/06.htm" TargetMode="External"/><Relationship Id="rId87" Type="http://schemas.openxmlformats.org/officeDocument/2006/relationships/hyperlink" Target="mailto:DSCR.Test&amp;EvaluationOffice@dla.mil" TargetMode="External"/><Relationship Id="rId110" Type="http://schemas.openxmlformats.org/officeDocument/2006/relationships/footer" Target="footer16.xml"/><Relationship Id="rId115" Type="http://schemas.openxmlformats.org/officeDocument/2006/relationships/hyperlink" Target="http://farsite.hill.af.mil/reghtml/regs/far2afmcfars/fardfars/far/16.htm" TargetMode="External"/><Relationship Id="rId131" Type="http://schemas.openxmlformats.org/officeDocument/2006/relationships/footer" Target="footer19.xml"/><Relationship Id="rId136" Type="http://schemas.openxmlformats.org/officeDocument/2006/relationships/header" Target="header35.xml"/><Relationship Id="rId157" Type="http://schemas.openxmlformats.org/officeDocument/2006/relationships/hyperlink" Target="http://www.acq.osd.mil/dpap/cpic/cp/waivers_for_defense_base_act_insurance.html" TargetMode="External"/><Relationship Id="rId178" Type="http://schemas.openxmlformats.org/officeDocument/2006/relationships/hyperlink" Target="http://www.acq.osd.mil/dpap/policy/policyvault/Enterprise-wide_Contractor_Manpower_Reporting_Application_memorandum.pdf" TargetMode="External"/><Relationship Id="rId61" Type="http://schemas.openxmlformats.org/officeDocument/2006/relationships/header" Target="header11.xml"/><Relationship Id="rId82" Type="http://schemas.openxmlformats.org/officeDocument/2006/relationships/hyperlink" Target="http://www.fedbizopps.gov" TargetMode="External"/><Relationship Id="rId152" Type="http://schemas.openxmlformats.org/officeDocument/2006/relationships/footer" Target="footer28.xml"/><Relationship Id="rId173" Type="http://schemas.openxmlformats.org/officeDocument/2006/relationships/header" Target="header51.xml"/><Relationship Id="rId194" Type="http://schemas.openxmlformats.org/officeDocument/2006/relationships/footer" Target="footer43.xml"/><Relationship Id="rId199" Type="http://schemas.openxmlformats.org/officeDocument/2006/relationships/hyperlink" Target="https://pubapp.dcma.mil/CASD/main.jsp" TargetMode="External"/><Relationship Id="rId203" Type="http://schemas.openxmlformats.org/officeDocument/2006/relationships/footer" Target="footer46.xml"/><Relationship Id="rId208" Type="http://schemas.openxmlformats.org/officeDocument/2006/relationships/hyperlink" Target="https://www.dau.mil/guidebooks/Shared%20Documents%20HTML/Guidebook%20for%20Contract%20Property%20Administration.aspx" TargetMode="External"/><Relationship Id="rId229" Type="http://schemas.openxmlformats.org/officeDocument/2006/relationships/header" Target="header69.xml"/><Relationship Id="rId19" Type="http://schemas.openxmlformats.org/officeDocument/2006/relationships/header" Target="header4.xml"/><Relationship Id="rId224" Type="http://schemas.openxmlformats.org/officeDocument/2006/relationships/hyperlink" Target="https://vsm.distribution.dla.mil" TargetMode="External"/><Relationship Id="rId240" Type="http://schemas.openxmlformats.org/officeDocument/2006/relationships/hyperlink" Target="http://www.opm.gov" TargetMode="External"/><Relationship Id="rId245" Type="http://schemas.openxmlformats.org/officeDocument/2006/relationships/header" Target="header77.xml"/><Relationship Id="rId14" Type="http://schemas.openxmlformats.org/officeDocument/2006/relationships/header" Target="header2.xml"/><Relationship Id="rId30" Type="http://schemas.openxmlformats.org/officeDocument/2006/relationships/hyperlink" Target="http://www.dla.mil/issuances/Documents/DTM%2013-001.pdf" TargetMode="External"/><Relationship Id="rId35" Type="http://schemas.openxmlformats.org/officeDocument/2006/relationships/header" Target="header6.xml"/><Relationship Id="rId56" Type="http://schemas.openxmlformats.org/officeDocument/2006/relationships/hyperlink" Target="https://eworkplace.dla.mil/sites/S9/Shared%20Documents/Forms/AllItems.aspx?RootFolder=%2Fsites%2FS9%2FShared%20Documents%2FEBS%20ONLINE%20HELP%2FPROCUREMENT%20DOCUMENTS%2FTable%20Maintenance" TargetMode="External"/><Relationship Id="rId77" Type="http://schemas.openxmlformats.org/officeDocument/2006/relationships/hyperlink" Target="http://farsite.hill.af.mil/reghtml/regs/other/dlad/part09.htm" TargetMode="External"/><Relationship Id="rId100" Type="http://schemas.openxmlformats.org/officeDocument/2006/relationships/header" Target="header25.xml"/><Relationship Id="rId105" Type="http://schemas.openxmlformats.org/officeDocument/2006/relationships/footer" Target="footer13.xml"/><Relationship Id="rId126" Type="http://schemas.openxmlformats.org/officeDocument/2006/relationships/hyperlink" Target="https://www.jccs.gov/wicap" TargetMode="External"/><Relationship Id="rId147" Type="http://schemas.openxmlformats.org/officeDocument/2006/relationships/header" Target="header39.xml"/><Relationship Id="rId168" Type="http://schemas.openxmlformats.org/officeDocument/2006/relationships/footer" Target="footer34.xml"/><Relationship Id="rId8" Type="http://schemas.openxmlformats.org/officeDocument/2006/relationships/settings" Target="settings.xml"/><Relationship Id="rId51" Type="http://schemas.openxmlformats.org/officeDocument/2006/relationships/hyperlink" Target="http://www.dla.mil/LandandMaritime/Business/Selling/Counterfeit-Detection-Avoidance-Program/" TargetMode="External"/><Relationship Id="rId72" Type="http://schemas.openxmlformats.org/officeDocument/2006/relationships/header" Target="header19.xml"/><Relationship Id="rId93" Type="http://schemas.openxmlformats.org/officeDocument/2006/relationships/hyperlink" Target="http://www.dla.mil/Portals/104/Documents/J5StrategicPlansPolicy/PublicIssuances/i1211.pdf" TargetMode="External"/><Relationship Id="rId98" Type="http://schemas.openxmlformats.org/officeDocument/2006/relationships/hyperlink" Target="http://farsite.hill.af.mil/reghtml/regs/far2afmcfars/fardfars/far/52_246.htm" TargetMode="External"/><Relationship Id="rId121" Type="http://schemas.openxmlformats.org/officeDocument/2006/relationships/hyperlink" Target="https://hqc.dla.mil/issuances/Documents/i3210.pdf" TargetMode="External"/><Relationship Id="rId142" Type="http://schemas.openxmlformats.org/officeDocument/2006/relationships/header" Target="header37.xml"/><Relationship Id="rId163" Type="http://schemas.openxmlformats.org/officeDocument/2006/relationships/footer" Target="footer32.xml"/><Relationship Id="rId184" Type="http://schemas.openxmlformats.org/officeDocument/2006/relationships/header" Target="header55.xml"/><Relationship Id="rId189" Type="http://schemas.openxmlformats.org/officeDocument/2006/relationships/hyperlink" Target="http://app.buyaccessible.gov/baw/Main.jsp" TargetMode="External"/><Relationship Id="rId219" Type="http://schemas.openxmlformats.org/officeDocument/2006/relationships/header" Target="header66.xml"/><Relationship Id="rId3" Type="http://schemas.openxmlformats.org/officeDocument/2006/relationships/customXml" Target="../customXml/item2.xml"/><Relationship Id="rId214" Type="http://schemas.openxmlformats.org/officeDocument/2006/relationships/footer" Target="footer49.xml"/><Relationship Id="rId230" Type="http://schemas.openxmlformats.org/officeDocument/2006/relationships/header" Target="header70.xml"/><Relationship Id="rId235" Type="http://schemas.openxmlformats.org/officeDocument/2006/relationships/footer" Target="footer56.xml"/><Relationship Id="rId251" Type="http://schemas.openxmlformats.org/officeDocument/2006/relationships/header" Target="header79.xml"/><Relationship Id="rId256" Type="http://schemas.openxmlformats.org/officeDocument/2006/relationships/theme" Target="theme/theme1.xml"/><Relationship Id="rId25" Type="http://schemas.openxmlformats.org/officeDocument/2006/relationships/hyperlink" Target="https://eworkplace.dla.mil/sites/S2/Pages/FARSDeviation%27s.aspx" TargetMode="External"/><Relationship Id="rId46" Type="http://schemas.openxmlformats.org/officeDocument/2006/relationships/hyperlink" Target="https://www.dibbs.bsm.dla.mil/" TargetMode="External"/><Relationship Id="rId67" Type="http://schemas.openxmlformats.org/officeDocument/2006/relationships/hyperlink" Target="http://farsite.hill.af.mil/reghtml/regs/far2afmcfars/fardfars/far/06.htm" TargetMode="External"/><Relationship Id="rId116" Type="http://schemas.openxmlformats.org/officeDocument/2006/relationships/header" Target="header30.xml"/><Relationship Id="rId137" Type="http://schemas.openxmlformats.org/officeDocument/2006/relationships/footer" Target="footer21.xml"/><Relationship Id="rId158" Type="http://schemas.openxmlformats.org/officeDocument/2006/relationships/hyperlink" Target="http://www.dol.gov/owcp/dlhwc/DBARRequestforWaiver.pdf" TargetMode="External"/><Relationship Id="rId20" Type="http://schemas.openxmlformats.org/officeDocument/2006/relationships/header" Target="header5.xml"/><Relationship Id="rId41" Type="http://schemas.openxmlformats.org/officeDocument/2006/relationships/hyperlink" Target="https://www.dibbs.bsm.dla.mil" TargetMode="External"/><Relationship Id="rId62" Type="http://schemas.openxmlformats.org/officeDocument/2006/relationships/header" Target="header12.xml"/><Relationship Id="rId83" Type="http://schemas.openxmlformats.org/officeDocument/2006/relationships/hyperlink" Target="mailto:DLA.Land.and.Maritime.FAT.Notification@dla.mil" TargetMode="External"/><Relationship Id="rId88" Type="http://schemas.openxmlformats.org/officeDocument/2006/relationships/header" Target="header20.xml"/><Relationship Id="rId111" Type="http://schemas.openxmlformats.org/officeDocument/2006/relationships/hyperlink" Target="http://farsite.hill.af.mil/reghtml/regs/far2afmcfars/fardfars/far/52_215.htm" TargetMode="External"/><Relationship Id="rId132" Type="http://schemas.openxmlformats.org/officeDocument/2006/relationships/footer" Target="footer20.xml"/><Relationship Id="rId153" Type="http://schemas.openxmlformats.org/officeDocument/2006/relationships/header" Target="header42.xml"/><Relationship Id="rId174" Type="http://schemas.openxmlformats.org/officeDocument/2006/relationships/footer" Target="footer37.xml"/><Relationship Id="rId179" Type="http://schemas.openxmlformats.org/officeDocument/2006/relationships/hyperlink" Target="http://www.acq.osd.mil/dpap/policy/policyvault/USA006637-12-DPAP.pdf" TargetMode="External"/><Relationship Id="rId195" Type="http://schemas.openxmlformats.org/officeDocument/2006/relationships/footer" Target="footer44.xml"/><Relationship Id="rId209" Type="http://schemas.openxmlformats.org/officeDocument/2006/relationships/hyperlink" Target="http://dtic.mil/whs/directives/corres/pdf/416102p.pdf" TargetMode="External"/><Relationship Id="rId190" Type="http://schemas.openxmlformats.org/officeDocument/2006/relationships/hyperlink" Target="https://www.buyaccessible.gov/content/glossary" TargetMode="External"/><Relationship Id="rId204" Type="http://schemas.openxmlformats.org/officeDocument/2006/relationships/header" Target="header60.xml"/><Relationship Id="rId220" Type="http://schemas.openxmlformats.org/officeDocument/2006/relationships/footer" Target="footer51.xml"/><Relationship Id="rId225" Type="http://schemas.openxmlformats.org/officeDocument/2006/relationships/hyperlink" Target="mailto:delivery@dla.mil" TargetMode="External"/><Relationship Id="rId241" Type="http://schemas.openxmlformats.org/officeDocument/2006/relationships/header" Target="header75.xml"/><Relationship Id="rId246" Type="http://schemas.openxmlformats.org/officeDocument/2006/relationships/footer" Target="footer61.xml"/><Relationship Id="rId15" Type="http://schemas.openxmlformats.org/officeDocument/2006/relationships/footer" Target="footer1.xml"/><Relationship Id="rId36" Type="http://schemas.openxmlformats.org/officeDocument/2006/relationships/header" Target="header7.xml"/><Relationship Id="rId57" Type="http://schemas.openxmlformats.org/officeDocument/2006/relationships/hyperlink" Target="mailto:DLACyberIncidentReport@dla.smil.mil" TargetMode="External"/><Relationship Id="rId106" Type="http://schemas.openxmlformats.org/officeDocument/2006/relationships/footer" Target="footer14.xml"/><Relationship Id="rId127" Type="http://schemas.openxmlformats.org/officeDocument/2006/relationships/hyperlink" Target="https://www.medical.dla.mil/registration/consent/default.aspx" TargetMode="External"/><Relationship Id="rId10" Type="http://schemas.openxmlformats.org/officeDocument/2006/relationships/footnotes" Target="footnotes.xml"/><Relationship Id="rId31" Type="http://schemas.openxmlformats.org/officeDocument/2006/relationships/hyperlink" Target="https://www.dacsp.documentservices.dla.mil/landing_page/" TargetMode="External"/><Relationship Id="rId52" Type="http://schemas.openxmlformats.org/officeDocument/2006/relationships/hyperlink" Target="https://eworkplace.dla.mil/sites/S7/J8/Leadership%20Messages/Write%20Off%20Letter%20Signed.pdf" TargetMode="External"/><Relationship Id="rId73" Type="http://schemas.openxmlformats.org/officeDocument/2006/relationships/footer" Target="footer6.xml"/><Relationship Id="rId78" Type="http://schemas.openxmlformats.org/officeDocument/2006/relationships/hyperlink" Target="http://farsite.hill.af.mil/reghtml/regs/other/dlad/part09.htm" TargetMode="External"/><Relationship Id="rId94" Type="http://schemas.openxmlformats.org/officeDocument/2006/relationships/header" Target="header22.xml"/><Relationship Id="rId99" Type="http://schemas.openxmlformats.org/officeDocument/2006/relationships/header" Target="header24.xml"/><Relationship Id="rId101" Type="http://schemas.openxmlformats.org/officeDocument/2006/relationships/footer" Target="footer11.xml"/><Relationship Id="rId122" Type="http://schemas.openxmlformats.org/officeDocument/2006/relationships/hyperlink" Target="http://www.dla.mil/Portals/104/Documents/J5StrategicPlansPolicy/PublicIssuances/i1211.pdf" TargetMode="External"/><Relationship Id="rId143" Type="http://schemas.openxmlformats.org/officeDocument/2006/relationships/footer" Target="footer24.xml"/><Relationship Id="rId148" Type="http://schemas.openxmlformats.org/officeDocument/2006/relationships/header" Target="header40.xml"/><Relationship Id="rId164" Type="http://schemas.openxmlformats.org/officeDocument/2006/relationships/header" Target="header46.xml"/><Relationship Id="rId169" Type="http://schemas.openxmlformats.org/officeDocument/2006/relationships/footer" Target="footer35.xml"/><Relationship Id="rId185" Type="http://schemas.openxmlformats.org/officeDocument/2006/relationships/footer" Target="footer42.xml"/><Relationship Id="rId4" Type="http://schemas.openxmlformats.org/officeDocument/2006/relationships/customXml" Target="../customXml/item3.xml"/><Relationship Id="rId9" Type="http://schemas.openxmlformats.org/officeDocument/2006/relationships/webSettings" Target="webSettings.xml"/><Relationship Id="rId180" Type="http://schemas.openxmlformats.org/officeDocument/2006/relationships/header" Target="header53.xml"/><Relationship Id="rId210" Type="http://schemas.openxmlformats.org/officeDocument/2006/relationships/hyperlink" Target="http://www.dtic.mil/whs/directives/corres/pdf/416021_vol2.pdf" TargetMode="External"/><Relationship Id="rId215" Type="http://schemas.openxmlformats.org/officeDocument/2006/relationships/header" Target="header64.xml"/><Relationship Id="rId236" Type="http://schemas.openxmlformats.org/officeDocument/2006/relationships/header" Target="header73.xml"/><Relationship Id="rId26" Type="http://schemas.openxmlformats.org/officeDocument/2006/relationships/hyperlink" Target="https://hqc.dla.mil/issuances/Pages/default.aspx" TargetMode="External"/><Relationship Id="rId231" Type="http://schemas.openxmlformats.org/officeDocument/2006/relationships/footer" Target="footer54.xml"/><Relationship Id="rId252" Type="http://schemas.openxmlformats.org/officeDocument/2006/relationships/footer" Target="footer62.xml"/><Relationship Id="rId47" Type="http://schemas.openxmlformats.org/officeDocument/2006/relationships/hyperlink" Target="https://www.transactionservices.dla.mil/daashome/edi-vanlist-dla.asp" TargetMode="External"/><Relationship Id="rId68" Type="http://schemas.openxmlformats.org/officeDocument/2006/relationships/header" Target="header16.xml"/><Relationship Id="rId89" Type="http://schemas.openxmlformats.org/officeDocument/2006/relationships/header" Target="header21.xml"/><Relationship Id="rId112" Type="http://schemas.openxmlformats.org/officeDocument/2006/relationships/hyperlink" Target="http://farsite.hill.af.mil/reghtml/regs/far2afmcfars/fardfars/dfars/dfars252_215.htm" TargetMode="External"/><Relationship Id="rId133" Type="http://schemas.openxmlformats.org/officeDocument/2006/relationships/hyperlink" Target="http://farsite.hill.af.mil/reghtml/regs/far2afmcfars/fardfars/far/52_215.htm" TargetMode="External"/><Relationship Id="rId154" Type="http://schemas.openxmlformats.org/officeDocument/2006/relationships/footer" Target="footer29.xml"/><Relationship Id="rId175" Type="http://schemas.openxmlformats.org/officeDocument/2006/relationships/footer" Target="footer38.xml"/><Relationship Id="rId196" Type="http://schemas.openxmlformats.org/officeDocument/2006/relationships/header" Target="header58.xml"/><Relationship Id="rId200" Type="http://schemas.openxmlformats.org/officeDocument/2006/relationships/hyperlink" Target="https://eadf.dcma.mil/ewam2/registration/setup.do" TargetMode="External"/><Relationship Id="rId16" Type="http://schemas.openxmlformats.org/officeDocument/2006/relationships/footer" Target="footer2.xml"/><Relationship Id="rId221" Type="http://schemas.openxmlformats.org/officeDocument/2006/relationships/footer" Target="footer52.xml"/><Relationship Id="rId242" Type="http://schemas.openxmlformats.org/officeDocument/2006/relationships/header" Target="header76.xml"/><Relationship Id="rId37" Type="http://schemas.openxmlformats.org/officeDocument/2006/relationships/header" Target="header8.xml"/><Relationship Id="rId58" Type="http://schemas.openxmlformats.org/officeDocument/2006/relationships/hyperlink" Target="mailto:DLACyberIncidentReport@dla.smil.mil" TargetMode="External"/><Relationship Id="rId79" Type="http://schemas.openxmlformats.org/officeDocument/2006/relationships/hyperlink" Target="https://landandmaritimeapps.dla.mil/offices/sourcing_and_qualification/offices.aspx?Section=QSA" TargetMode="External"/><Relationship Id="rId102" Type="http://schemas.openxmlformats.org/officeDocument/2006/relationships/footer" Target="footer12.xml"/><Relationship Id="rId123" Type="http://schemas.openxmlformats.org/officeDocument/2006/relationships/hyperlink" Target="https://www.jccs.gov/SSDB/IBMS/Home.aspx" TargetMode="External"/><Relationship Id="rId144" Type="http://schemas.openxmlformats.org/officeDocument/2006/relationships/header" Target="header38.xml"/><Relationship Id="rId90" Type="http://schemas.openxmlformats.org/officeDocument/2006/relationships/footer" Target="footer7.xml"/><Relationship Id="rId165" Type="http://schemas.openxmlformats.org/officeDocument/2006/relationships/footer" Target="footer33.xml"/><Relationship Id="rId186" Type="http://schemas.openxmlformats.org/officeDocument/2006/relationships/hyperlink" Target="http://www.Section508.gov" TargetMode="External"/><Relationship Id="rId211" Type="http://schemas.openxmlformats.org/officeDocument/2006/relationships/header" Target="header62.xml"/><Relationship Id="rId232" Type="http://schemas.openxmlformats.org/officeDocument/2006/relationships/header" Target="header71.xml"/><Relationship Id="rId253" Type="http://schemas.openxmlformats.org/officeDocument/2006/relationships/footer" Target="footer63.xml"/><Relationship Id="rId27" Type="http://schemas.openxmlformats.org/officeDocument/2006/relationships/hyperlink" Target="http://www.dtic.mil/whs/directives/corres/pdf/500072p.pdf" TargetMode="External"/><Relationship Id="rId48" Type="http://schemas.openxmlformats.org/officeDocument/2006/relationships/hyperlink" Target="mailto:Helpdesk.EBS.L&amp;M.LTCs@dla.mil" TargetMode="External"/><Relationship Id="rId69" Type="http://schemas.openxmlformats.org/officeDocument/2006/relationships/header" Target="header17.xml"/><Relationship Id="rId113" Type="http://schemas.openxmlformats.org/officeDocument/2006/relationships/hyperlink" Target="http://farsite.hill.af.mil/reghtml/regs/far2afmcfars/fardfars/far/16.htm" TargetMode="External"/><Relationship Id="rId134" Type="http://schemas.openxmlformats.org/officeDocument/2006/relationships/hyperlink" Target="http://farsite.hill.af.mil/reghtml/regs/far2afmcfars/fardfars/far/52_215.htm" TargetMode="External"/><Relationship Id="rId80" Type="http://schemas.openxmlformats.org/officeDocument/2006/relationships/hyperlink" Target="http://www.dla.mil/TroopSupport/IndustrialHardware/EngineeringandTechnicalservices/QualifiedSuppliersList.aspx" TargetMode="External"/><Relationship Id="rId155" Type="http://schemas.openxmlformats.org/officeDocument/2006/relationships/header" Target="header43.xml"/><Relationship Id="rId176" Type="http://schemas.openxmlformats.org/officeDocument/2006/relationships/header" Target="header52.xml"/><Relationship Id="rId197" Type="http://schemas.openxmlformats.org/officeDocument/2006/relationships/footer" Target="footer45.xml"/><Relationship Id="rId201" Type="http://schemas.openxmlformats.org/officeDocument/2006/relationships/hyperlink" Target="mailto:FAPIISInbox@dla.mil" TargetMode="External"/><Relationship Id="rId222" Type="http://schemas.openxmlformats.org/officeDocument/2006/relationships/header" Target="header67.xml"/><Relationship Id="rId243" Type="http://schemas.openxmlformats.org/officeDocument/2006/relationships/footer" Target="footer59.xml"/><Relationship Id="rId17" Type="http://schemas.openxmlformats.org/officeDocument/2006/relationships/footer" Target="footer3.xml"/><Relationship Id="rId38" Type="http://schemas.openxmlformats.org/officeDocument/2006/relationships/header" Target="header9.xml"/><Relationship Id="rId59" Type="http://schemas.openxmlformats.org/officeDocument/2006/relationships/hyperlink" Target="mailto:DLACyberIncidentReport@dla.smil.mil" TargetMode="External"/><Relationship Id="rId103" Type="http://schemas.openxmlformats.org/officeDocument/2006/relationships/header" Target="header26.xml"/><Relationship Id="rId124" Type="http://schemas.openxmlformats.org/officeDocument/2006/relationships/hyperlink" Target="https://spiders.dla.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531DCAF3800F4AA6B62BEE88E1CC56" ma:contentTypeVersion="1" ma:contentTypeDescription="Create a new document." ma:contentTypeScope="" ma:versionID="3718302065aa06593be7bda40b23e680">
  <xsd:schema xmlns:xsd="http://www.w3.org/2001/XMLSchema" xmlns:p="http://schemas.microsoft.com/office/2006/metadata/properties" xmlns:ns1="http://schemas.microsoft.com/sharepoint/v3" targetNamespace="http://schemas.microsoft.com/office/2006/metadata/properties" ma:root="true" ma:fieldsID="01cab3443c9a0afcbac604a56671f5f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This is the date and time article will be published."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2.xml><?xml version="1.0" encoding="utf-8"?>
<ds:datastoreItem xmlns:ds="http://schemas.openxmlformats.org/officeDocument/2006/customXml" ds:itemID="{57E12A9B-26F2-46BF-BB7D-6F72297B6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6720EDD-1BDC-44BD-B499-0AAAD537832D}">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schemas.microsoft.com/sharepoint/v3"/>
    <ds:schemaRef ds:uri="http://purl.org/dc/dcmitype/"/>
  </ds:schemaRefs>
</ds:datastoreItem>
</file>

<file path=customXml/itemProps4.xml><?xml version="1.0" encoding="utf-8"?>
<ds:datastoreItem xmlns:ds="http://schemas.openxmlformats.org/officeDocument/2006/customXml" ds:itemID="{EE8D6F21-A0E4-46AB-91FC-F65C29809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F49CC3BE.dotm</Template>
  <TotalTime>2</TotalTime>
  <Pages>186</Pages>
  <Words>82981</Words>
  <Characters>472997</Characters>
  <Application>Microsoft Office Word</Application>
  <DocSecurity>0</DocSecurity>
  <Lines>3941</Lines>
  <Paragraphs>1109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554869</CharactersWithSpaces>
  <SharedDoc>false</SharedDoc>
  <HLinks>
    <vt:vector size="15150" baseType="variant">
      <vt:variant>
        <vt:i4>5570584</vt:i4>
      </vt:variant>
      <vt:variant>
        <vt:i4>7340</vt:i4>
      </vt:variant>
      <vt:variant>
        <vt:i4>0</vt:i4>
      </vt:variant>
      <vt:variant>
        <vt:i4>5</vt:i4>
      </vt:variant>
      <vt:variant>
        <vt:lpwstr>https://eworkplace.dla.mil/sites/org2/j7/Shared Documents/Forms/AllItems.aspx?RootFolder=%2fsites%2forg2%2fj7%2fShared%20Documents%2fJ%2d71%2fAppendic%20J%20%28%20DLR%20Policy%20%29&amp;FolderCTID=&amp;View=%7b5474F9C5%2d8601%2d447A%2d94B9%2d68C1D598E7F3%7d</vt:lpwstr>
      </vt:variant>
      <vt:variant>
        <vt:lpwstr/>
      </vt:variant>
      <vt:variant>
        <vt:i4>1900561</vt:i4>
      </vt:variant>
      <vt:variant>
        <vt:i4>7337</vt:i4>
      </vt:variant>
      <vt:variant>
        <vt:i4>0</vt:i4>
      </vt:variant>
      <vt:variant>
        <vt:i4>5</vt:i4>
      </vt:variant>
      <vt:variant>
        <vt:lpwstr>https://cs.eis.af.mil/airforcecontracting/knowledge_center/Documents/AFFARS_Library/5315/AppData/Local/Microsoft/Windows/Temporary Internet Files/Content.Outlook/far/FAR15.DOC</vt:lpwstr>
      </vt:variant>
      <vt:variant>
        <vt:lpwstr>b15308</vt:lpwstr>
      </vt:variant>
      <vt:variant>
        <vt:i4>2293774</vt:i4>
      </vt:variant>
      <vt:variant>
        <vt:i4>7091</vt:i4>
      </vt:variant>
      <vt:variant>
        <vt:i4>0</vt:i4>
      </vt:variant>
      <vt:variant>
        <vt:i4>5</vt:i4>
      </vt:variant>
      <vt:variant>
        <vt:lpwstr>\\ric1s080\hom3\GPP7279\JeffreyW.Voudren\AppData\Local\Microsoft\Windows\Temporary Internet Files\AFAC Working Folders -- PM\far\FAR09.DOC</vt:lpwstr>
      </vt:variant>
      <vt:variant>
        <vt:lpwstr>b9506</vt:lpwstr>
      </vt:variant>
      <vt:variant>
        <vt:i4>1441855</vt:i4>
      </vt:variant>
      <vt:variant>
        <vt:i4>7088</vt:i4>
      </vt:variant>
      <vt:variant>
        <vt:i4>0</vt:i4>
      </vt:variant>
      <vt:variant>
        <vt:i4>5</vt:i4>
      </vt:variant>
      <vt:variant>
        <vt:lpwstr>\\ric1s080\hom3\GPP7279\JeffreyW.Voudren\AppData\Local\Microsoft\Windows\Temporary Internet Files\AFAC Working Folders -- PM\far\FAR37.doc</vt:lpwstr>
      </vt:variant>
      <vt:variant>
        <vt:lpwstr>b37203</vt:lpwstr>
      </vt:variant>
      <vt:variant>
        <vt:i4>1507387</vt:i4>
      </vt:variant>
      <vt:variant>
        <vt:i4>7085</vt:i4>
      </vt:variant>
      <vt:variant>
        <vt:i4>0</vt:i4>
      </vt:variant>
      <vt:variant>
        <vt:i4>5</vt:i4>
      </vt:variant>
      <vt:variant>
        <vt:lpwstr>\\ric1s080\hom3\GPP7279\JeffreyW.Voudren\AppData\Local\Microsoft\Windows\Temporary Internet Files\AFAC Working Folders -- PM\far\FAR09.DOC</vt:lpwstr>
      </vt:variant>
      <vt:variant>
        <vt:lpwstr>b95054</vt:lpwstr>
      </vt:variant>
      <vt:variant>
        <vt:i4>1441855</vt:i4>
      </vt:variant>
      <vt:variant>
        <vt:i4>7082</vt:i4>
      </vt:variant>
      <vt:variant>
        <vt:i4>0</vt:i4>
      </vt:variant>
      <vt:variant>
        <vt:i4>5</vt:i4>
      </vt:variant>
      <vt:variant>
        <vt:lpwstr>\\ric1s080\hom3\GPP7279\JeffreyW.Voudren\AppData\Local\Microsoft\Windows\Temporary Internet Files\AFAC Working Folders -- PM\far\FAR37.doc</vt:lpwstr>
      </vt:variant>
      <vt:variant>
        <vt:lpwstr>b37203</vt:lpwstr>
      </vt:variant>
      <vt:variant>
        <vt:i4>1507387</vt:i4>
      </vt:variant>
      <vt:variant>
        <vt:i4>7079</vt:i4>
      </vt:variant>
      <vt:variant>
        <vt:i4>0</vt:i4>
      </vt:variant>
      <vt:variant>
        <vt:i4>5</vt:i4>
      </vt:variant>
      <vt:variant>
        <vt:lpwstr>\\ric1s080\hom3\GPP7279\JeffreyW.Voudren\AppData\Local\Microsoft\Windows\Temporary Internet Files\AFAC Working Folders -- PM\far\FAR09.DOC</vt:lpwstr>
      </vt:variant>
      <vt:variant>
        <vt:lpwstr>b95054</vt:lpwstr>
      </vt:variant>
      <vt:variant>
        <vt:i4>1507391</vt:i4>
      </vt:variant>
      <vt:variant>
        <vt:i4>7076</vt:i4>
      </vt:variant>
      <vt:variant>
        <vt:i4>0</vt:i4>
      </vt:variant>
      <vt:variant>
        <vt:i4>5</vt:i4>
      </vt:variant>
      <vt:variant>
        <vt:lpwstr>\\ric1s080\hom3\GPP7279\JeffreyW.Voudren\AppData\Local\Microsoft\Windows\Temporary Internet Files\AFAC Working Folders -- PM\far\FAR15.DOC</vt:lpwstr>
      </vt:variant>
      <vt:variant>
        <vt:lpwstr>b154041</vt:lpwstr>
      </vt:variant>
      <vt:variant>
        <vt:i4>1048639</vt:i4>
      </vt:variant>
      <vt:variant>
        <vt:i4>7073</vt:i4>
      </vt:variant>
      <vt:variant>
        <vt:i4>0</vt:i4>
      </vt:variant>
      <vt:variant>
        <vt:i4>5</vt:i4>
      </vt:variant>
      <vt:variant>
        <vt:lpwstr>\\ric1s080\hom3\GPP7279\JeffreyW.Voudren\AppData\Local\Microsoft\Windows\Temporary Internet Files\AFAC Working Folders -- PM\far\FAR15.DOC</vt:lpwstr>
      </vt:variant>
      <vt:variant>
        <vt:lpwstr>b154031</vt:lpwstr>
      </vt:variant>
      <vt:variant>
        <vt:i4>1114175</vt:i4>
      </vt:variant>
      <vt:variant>
        <vt:i4>7070</vt:i4>
      </vt:variant>
      <vt:variant>
        <vt:i4>0</vt:i4>
      </vt:variant>
      <vt:variant>
        <vt:i4>5</vt:i4>
      </vt:variant>
      <vt:variant>
        <vt:lpwstr>\\ric1s080\hom3\GPP7279\JeffreyW.Voudren\AppData\Local\Microsoft\Windows\Temporary Internet Files\AFAC Working Folders -- PM\far\FAR15.DOC</vt:lpwstr>
      </vt:variant>
      <vt:variant>
        <vt:lpwstr>b15305</vt:lpwstr>
      </vt:variant>
      <vt:variant>
        <vt:i4>1179711</vt:i4>
      </vt:variant>
      <vt:variant>
        <vt:i4>7067</vt:i4>
      </vt:variant>
      <vt:variant>
        <vt:i4>0</vt:i4>
      </vt:variant>
      <vt:variant>
        <vt:i4>5</vt:i4>
      </vt:variant>
      <vt:variant>
        <vt:lpwstr>\\ric1s080\hom3\GPP7279\JeffreyW.Voudren\AppData\Local\Microsoft\Windows\Temporary Internet Files\AFAC Working Folders -- PM\far\FAR15.DOC</vt:lpwstr>
      </vt:variant>
      <vt:variant>
        <vt:lpwstr>b15306</vt:lpwstr>
      </vt:variant>
      <vt:variant>
        <vt:i4>1441886</vt:i4>
      </vt:variant>
      <vt:variant>
        <vt:i4>7062</vt:i4>
      </vt:variant>
      <vt:variant>
        <vt:i4>0</vt:i4>
      </vt:variant>
      <vt:variant>
        <vt:i4>5</vt:i4>
      </vt:variant>
      <vt:variant>
        <vt:lpwstr>http://www.gsa.gov/Portal/gsa/ep/formslibrary.do?viewType=DETAIL&amp;formId=D8518389B77405A28525710700646745</vt:lpwstr>
      </vt:variant>
      <vt:variant>
        <vt:lpwstr/>
      </vt:variant>
      <vt:variant>
        <vt:i4>1835097</vt:i4>
      </vt:variant>
      <vt:variant>
        <vt:i4>7057</vt:i4>
      </vt:variant>
      <vt:variant>
        <vt:i4>0</vt:i4>
      </vt:variant>
      <vt:variant>
        <vt:i4>5</vt:i4>
      </vt:variant>
      <vt:variant>
        <vt:lpwstr>http://www.dtic.mil/whs/directives/corres/pdf/550007p.pdf</vt:lpwstr>
      </vt:variant>
      <vt:variant>
        <vt:lpwstr/>
      </vt:variant>
      <vt:variant>
        <vt:i4>1441886</vt:i4>
      </vt:variant>
      <vt:variant>
        <vt:i4>7054</vt:i4>
      </vt:variant>
      <vt:variant>
        <vt:i4>0</vt:i4>
      </vt:variant>
      <vt:variant>
        <vt:i4>5</vt:i4>
      </vt:variant>
      <vt:variant>
        <vt:lpwstr>http://www.gsa.gov/Portal/gsa/ep/formslibrary.do?viewType=DETAIL&amp;formId=D8518389B77405A28525710700646745</vt:lpwstr>
      </vt:variant>
      <vt:variant>
        <vt:lpwstr/>
      </vt:variant>
      <vt:variant>
        <vt:i4>1835097</vt:i4>
      </vt:variant>
      <vt:variant>
        <vt:i4>7047</vt:i4>
      </vt:variant>
      <vt:variant>
        <vt:i4>0</vt:i4>
      </vt:variant>
      <vt:variant>
        <vt:i4>5</vt:i4>
      </vt:variant>
      <vt:variant>
        <vt:lpwstr>http://www.dtic.mil/whs/directives/corres/pdf/550007p.pdf</vt:lpwstr>
      </vt:variant>
      <vt:variant>
        <vt:lpwstr/>
      </vt:variant>
      <vt:variant>
        <vt:i4>2687036</vt:i4>
      </vt:variant>
      <vt:variant>
        <vt:i4>7044</vt:i4>
      </vt:variant>
      <vt:variant>
        <vt:i4>0</vt:i4>
      </vt:variant>
      <vt:variant>
        <vt:i4>5</vt:i4>
      </vt:variant>
      <vt:variant>
        <vt:lpwstr>http://www.usoge.gov/pages/forms_pubs_otherdocs/fpo_files/forms/fr450_04.pdf</vt:lpwstr>
      </vt:variant>
      <vt:variant>
        <vt:lpwstr/>
      </vt:variant>
      <vt:variant>
        <vt:i4>3080229</vt:i4>
      </vt:variant>
      <vt:variant>
        <vt:i4>7039</vt:i4>
      </vt:variant>
      <vt:variant>
        <vt:i4>0</vt:i4>
      </vt:variant>
      <vt:variant>
        <vt:i4>5</vt:i4>
      </vt:variant>
      <vt:variant>
        <vt:lpwstr/>
      </vt:variant>
      <vt:variant>
        <vt:lpwstr>ATCH15SSDDtemplate</vt:lpwstr>
      </vt:variant>
      <vt:variant>
        <vt:i4>5177413</vt:i4>
      </vt:variant>
      <vt:variant>
        <vt:i4>7036</vt:i4>
      </vt:variant>
      <vt:variant>
        <vt:i4>0</vt:i4>
      </vt:variant>
      <vt:variant>
        <vt:i4>5</vt:i4>
      </vt:variant>
      <vt:variant>
        <vt:lpwstr/>
      </vt:variant>
      <vt:variant>
        <vt:lpwstr>ATCH13PARtemplate</vt:lpwstr>
      </vt:variant>
      <vt:variant>
        <vt:i4>3735610</vt:i4>
      </vt:variant>
      <vt:variant>
        <vt:i4>7033</vt:i4>
      </vt:variant>
      <vt:variant>
        <vt:i4>0</vt:i4>
      </vt:variant>
      <vt:variant>
        <vt:i4>5</vt:i4>
      </vt:variant>
      <vt:variant>
        <vt:lpwstr/>
      </vt:variant>
      <vt:variant>
        <vt:lpwstr>ATCH11pastperformreport</vt:lpwstr>
      </vt:variant>
      <vt:variant>
        <vt:i4>262147</vt:i4>
      </vt:variant>
      <vt:variant>
        <vt:i4>7030</vt:i4>
      </vt:variant>
      <vt:variant>
        <vt:i4>0</vt:i4>
      </vt:variant>
      <vt:variant>
        <vt:i4>5</vt:i4>
      </vt:variant>
      <vt:variant>
        <vt:lpwstr>https://eworkplace.dla.mil/sites/col11/DLA_Land_and_Maritime_PBL/Shared Documents/DoD PBL Policy/BCA Guidebook April 2011.pdf</vt:lpwstr>
      </vt:variant>
      <vt:variant>
        <vt:lpwstr/>
      </vt:variant>
      <vt:variant>
        <vt:i4>262147</vt:i4>
      </vt:variant>
      <vt:variant>
        <vt:i4>7027</vt:i4>
      </vt:variant>
      <vt:variant>
        <vt:i4>0</vt:i4>
      </vt:variant>
      <vt:variant>
        <vt:i4>5</vt:i4>
      </vt:variant>
      <vt:variant>
        <vt:lpwstr>https://eworkplace.dla.mil/sites/col11/DLA_Land_and_Maritime_PBL/Shared Documents/DoD PBL Policy/BCA Guidebook April 2011.pdf</vt:lpwstr>
      </vt:variant>
      <vt:variant>
        <vt:lpwstr/>
      </vt:variant>
      <vt:variant>
        <vt:i4>4456527</vt:i4>
      </vt:variant>
      <vt:variant>
        <vt:i4>7024</vt:i4>
      </vt:variant>
      <vt:variant>
        <vt:i4>0</vt:i4>
      </vt:variant>
      <vt:variant>
        <vt:i4>5</vt:i4>
      </vt:variant>
      <vt:variant>
        <vt:lpwstr/>
      </vt:variant>
      <vt:variant>
        <vt:lpwstr>ATCH10evalnoticetemplate</vt:lpwstr>
      </vt:variant>
      <vt:variant>
        <vt:i4>4718673</vt:i4>
      </vt:variant>
      <vt:variant>
        <vt:i4>7021</vt:i4>
      </vt:variant>
      <vt:variant>
        <vt:i4>0</vt:i4>
      </vt:variant>
      <vt:variant>
        <vt:i4>5</vt:i4>
      </vt:variant>
      <vt:variant>
        <vt:lpwstr/>
      </vt:variant>
      <vt:variant>
        <vt:lpwstr>ATCH04ssplantemplate</vt:lpwstr>
      </vt:variant>
      <vt:variant>
        <vt:i4>4194325</vt:i4>
      </vt:variant>
      <vt:variant>
        <vt:i4>7018</vt:i4>
      </vt:variant>
      <vt:variant>
        <vt:i4>0</vt:i4>
      </vt:variant>
      <vt:variant>
        <vt:i4>5</vt:i4>
      </vt:variant>
      <vt:variant>
        <vt:lpwstr>http://www.acq.osd.mil/dpap/policy/policyvault/USA007183-10-DPAP.pdf</vt:lpwstr>
      </vt:variant>
      <vt:variant>
        <vt:lpwstr/>
      </vt:variant>
      <vt:variant>
        <vt:i4>3932195</vt:i4>
      </vt:variant>
      <vt:variant>
        <vt:i4>7015</vt:i4>
      </vt:variant>
      <vt:variant>
        <vt:i4>0</vt:i4>
      </vt:variant>
      <vt:variant>
        <vt:i4>5</vt:i4>
      </vt:variant>
      <vt:variant>
        <vt:lpwstr/>
      </vt:variant>
      <vt:variant>
        <vt:lpwstr>ATCH16ssteamdebriefingcert</vt:lpwstr>
      </vt:variant>
      <vt:variant>
        <vt:i4>3080229</vt:i4>
      </vt:variant>
      <vt:variant>
        <vt:i4>7012</vt:i4>
      </vt:variant>
      <vt:variant>
        <vt:i4>0</vt:i4>
      </vt:variant>
      <vt:variant>
        <vt:i4>5</vt:i4>
      </vt:variant>
      <vt:variant>
        <vt:lpwstr/>
      </vt:variant>
      <vt:variant>
        <vt:lpwstr>ATCH15SSDDtemplate</vt:lpwstr>
      </vt:variant>
      <vt:variant>
        <vt:i4>5636164</vt:i4>
      </vt:variant>
      <vt:variant>
        <vt:i4>7009</vt:i4>
      </vt:variant>
      <vt:variant>
        <vt:i4>0</vt:i4>
      </vt:variant>
      <vt:variant>
        <vt:i4>5</vt:i4>
      </vt:variant>
      <vt:variant>
        <vt:lpwstr/>
      </vt:variant>
      <vt:variant>
        <vt:lpwstr>ATCH14comparativeanalysisawardrec</vt:lpwstr>
      </vt:variant>
      <vt:variant>
        <vt:i4>5177413</vt:i4>
      </vt:variant>
      <vt:variant>
        <vt:i4>7006</vt:i4>
      </vt:variant>
      <vt:variant>
        <vt:i4>0</vt:i4>
      </vt:variant>
      <vt:variant>
        <vt:i4>5</vt:i4>
      </vt:variant>
      <vt:variant>
        <vt:lpwstr/>
      </vt:variant>
      <vt:variant>
        <vt:lpwstr>ATCH13PARtemplate</vt:lpwstr>
      </vt:variant>
      <vt:variant>
        <vt:i4>5636184</vt:i4>
      </vt:variant>
      <vt:variant>
        <vt:i4>7003</vt:i4>
      </vt:variant>
      <vt:variant>
        <vt:i4>0</vt:i4>
      </vt:variant>
      <vt:variant>
        <vt:i4>5</vt:i4>
      </vt:variant>
      <vt:variant>
        <vt:lpwstr/>
      </vt:variant>
      <vt:variant>
        <vt:lpwstr>ATCH12pastperformquestionaire</vt:lpwstr>
      </vt:variant>
      <vt:variant>
        <vt:i4>3735610</vt:i4>
      </vt:variant>
      <vt:variant>
        <vt:i4>7000</vt:i4>
      </vt:variant>
      <vt:variant>
        <vt:i4>0</vt:i4>
      </vt:variant>
      <vt:variant>
        <vt:i4>5</vt:i4>
      </vt:variant>
      <vt:variant>
        <vt:lpwstr/>
      </vt:variant>
      <vt:variant>
        <vt:lpwstr>ATCH11pastperformreport</vt:lpwstr>
      </vt:variant>
      <vt:variant>
        <vt:i4>4456527</vt:i4>
      </vt:variant>
      <vt:variant>
        <vt:i4>6997</vt:i4>
      </vt:variant>
      <vt:variant>
        <vt:i4>0</vt:i4>
      </vt:variant>
      <vt:variant>
        <vt:i4>5</vt:i4>
      </vt:variant>
      <vt:variant>
        <vt:lpwstr/>
      </vt:variant>
      <vt:variant>
        <vt:lpwstr>ATCH10evalnoticetemplate</vt:lpwstr>
      </vt:variant>
      <vt:variant>
        <vt:i4>3932206</vt:i4>
      </vt:variant>
      <vt:variant>
        <vt:i4>6994</vt:i4>
      </vt:variant>
      <vt:variant>
        <vt:i4>0</vt:i4>
      </vt:variant>
      <vt:variant>
        <vt:i4>5</vt:i4>
      </vt:variant>
      <vt:variant>
        <vt:lpwstr/>
      </vt:variant>
      <vt:variant>
        <vt:lpwstr>ATCH09subfactorsummary</vt:lpwstr>
      </vt:variant>
      <vt:variant>
        <vt:i4>3080241</vt:i4>
      </vt:variant>
      <vt:variant>
        <vt:i4>6991</vt:i4>
      </vt:variant>
      <vt:variant>
        <vt:i4>0</vt:i4>
      </vt:variant>
      <vt:variant>
        <vt:i4>5</vt:i4>
      </vt:variant>
      <vt:variant>
        <vt:lpwstr/>
      </vt:variant>
      <vt:variant>
        <vt:lpwstr>ATCH08analysisworksheet</vt:lpwstr>
      </vt:variant>
      <vt:variant>
        <vt:i4>4522076</vt:i4>
      </vt:variant>
      <vt:variant>
        <vt:i4>6988</vt:i4>
      </vt:variant>
      <vt:variant>
        <vt:i4>0</vt:i4>
      </vt:variant>
      <vt:variant>
        <vt:i4>5</vt:i4>
      </vt:variant>
      <vt:variant>
        <vt:lpwstr/>
      </vt:variant>
      <vt:variant>
        <vt:lpwstr>ATCH07ratingteamworksheet</vt:lpwstr>
      </vt:variant>
      <vt:variant>
        <vt:i4>3080228</vt:i4>
      </vt:variant>
      <vt:variant>
        <vt:i4>6985</vt:i4>
      </vt:variant>
      <vt:variant>
        <vt:i4>0</vt:i4>
      </vt:variant>
      <vt:variant>
        <vt:i4>5</vt:i4>
      </vt:variant>
      <vt:variant>
        <vt:lpwstr/>
      </vt:variant>
      <vt:variant>
        <vt:lpwstr>ATCH06technicalevasteps</vt:lpwstr>
      </vt:variant>
      <vt:variant>
        <vt:i4>5767252</vt:i4>
      </vt:variant>
      <vt:variant>
        <vt:i4>6982</vt:i4>
      </vt:variant>
      <vt:variant>
        <vt:i4>0</vt:i4>
      </vt:variant>
      <vt:variant>
        <vt:i4>5</vt:i4>
      </vt:variant>
      <vt:variant>
        <vt:lpwstr/>
      </vt:variant>
      <vt:variant>
        <vt:lpwstr>ATCH05technicalevalreport</vt:lpwstr>
      </vt:variant>
      <vt:variant>
        <vt:i4>4718673</vt:i4>
      </vt:variant>
      <vt:variant>
        <vt:i4>6979</vt:i4>
      </vt:variant>
      <vt:variant>
        <vt:i4>0</vt:i4>
      </vt:variant>
      <vt:variant>
        <vt:i4>5</vt:i4>
      </vt:variant>
      <vt:variant>
        <vt:lpwstr/>
      </vt:variant>
      <vt:variant>
        <vt:lpwstr>ATCH04ssplantemplate</vt:lpwstr>
      </vt:variant>
      <vt:variant>
        <vt:i4>3473444</vt:i4>
      </vt:variant>
      <vt:variant>
        <vt:i4>6976</vt:i4>
      </vt:variant>
      <vt:variant>
        <vt:i4>0</vt:i4>
      </vt:variant>
      <vt:variant>
        <vt:i4>5</vt:i4>
      </vt:variant>
      <vt:variant>
        <vt:lpwstr/>
      </vt:variant>
      <vt:variant>
        <vt:lpwstr>ATCH03ssinfocoversheet</vt:lpwstr>
      </vt:variant>
      <vt:variant>
        <vt:i4>7143468</vt:i4>
      </vt:variant>
      <vt:variant>
        <vt:i4>6973</vt:i4>
      </vt:variant>
      <vt:variant>
        <vt:i4>0</vt:i4>
      </vt:variant>
      <vt:variant>
        <vt:i4>5</vt:i4>
      </vt:variant>
      <vt:variant>
        <vt:lpwstr/>
      </vt:variant>
      <vt:variant>
        <vt:lpwstr>ATCH2conflictofinterest</vt:lpwstr>
      </vt:variant>
      <vt:variant>
        <vt:i4>6881318</vt:i4>
      </vt:variant>
      <vt:variant>
        <vt:i4>6970</vt:i4>
      </vt:variant>
      <vt:variant>
        <vt:i4>0</vt:i4>
      </vt:variant>
      <vt:variant>
        <vt:i4>5</vt:i4>
      </vt:variant>
      <vt:variant>
        <vt:lpwstr/>
      </vt:variant>
      <vt:variant>
        <vt:lpwstr>ATCH1nondisclosure</vt:lpwstr>
      </vt:variant>
      <vt:variant>
        <vt:i4>4259922</vt:i4>
      </vt:variant>
      <vt:variant>
        <vt:i4>6967</vt:i4>
      </vt:variant>
      <vt:variant>
        <vt:i4>0</vt:i4>
      </vt:variant>
      <vt:variant>
        <vt:i4>5</vt:i4>
      </vt:variant>
      <vt:variant>
        <vt:lpwstr/>
      </vt:variant>
      <vt:variant>
        <vt:lpwstr>PApC_DLASup_DOD_SSP_ApA</vt:lpwstr>
      </vt:variant>
      <vt:variant>
        <vt:i4>6750290</vt:i4>
      </vt:variant>
      <vt:variant>
        <vt:i4>6964</vt:i4>
      </vt:variant>
      <vt:variant>
        <vt:i4>0</vt:i4>
      </vt:variant>
      <vt:variant>
        <vt:i4>5</vt:i4>
      </vt:variant>
      <vt:variant>
        <vt:lpwstr/>
      </vt:variant>
      <vt:variant>
        <vt:lpwstr>Appendx_C_Chapter_5_5_24</vt:lpwstr>
      </vt:variant>
      <vt:variant>
        <vt:i4>6291538</vt:i4>
      </vt:variant>
      <vt:variant>
        <vt:i4>6961</vt:i4>
      </vt:variant>
      <vt:variant>
        <vt:i4>0</vt:i4>
      </vt:variant>
      <vt:variant>
        <vt:i4>5</vt:i4>
      </vt:variant>
      <vt:variant>
        <vt:lpwstr/>
      </vt:variant>
      <vt:variant>
        <vt:lpwstr>Appendx_C_Chapter_5_5_23</vt:lpwstr>
      </vt:variant>
      <vt:variant>
        <vt:i4>5439584</vt:i4>
      </vt:variant>
      <vt:variant>
        <vt:i4>6958</vt:i4>
      </vt:variant>
      <vt:variant>
        <vt:i4>0</vt:i4>
      </vt:variant>
      <vt:variant>
        <vt:i4>5</vt:i4>
      </vt:variant>
      <vt:variant>
        <vt:lpwstr/>
      </vt:variant>
      <vt:variant>
        <vt:lpwstr>Appendx_C_Chapter_5</vt:lpwstr>
      </vt:variant>
      <vt:variant>
        <vt:i4>6291538</vt:i4>
      </vt:variant>
      <vt:variant>
        <vt:i4>6955</vt:i4>
      </vt:variant>
      <vt:variant>
        <vt:i4>0</vt:i4>
      </vt:variant>
      <vt:variant>
        <vt:i4>5</vt:i4>
      </vt:variant>
      <vt:variant>
        <vt:lpwstr/>
      </vt:variant>
      <vt:variant>
        <vt:lpwstr>Appendx_C_Chapter_4_4_23</vt:lpwstr>
      </vt:variant>
      <vt:variant>
        <vt:i4>5439584</vt:i4>
      </vt:variant>
      <vt:variant>
        <vt:i4>6952</vt:i4>
      </vt:variant>
      <vt:variant>
        <vt:i4>0</vt:i4>
      </vt:variant>
      <vt:variant>
        <vt:i4>5</vt:i4>
      </vt:variant>
      <vt:variant>
        <vt:lpwstr/>
      </vt:variant>
      <vt:variant>
        <vt:lpwstr>Appendx_C_Chapter_4_4_9</vt:lpwstr>
      </vt:variant>
      <vt:variant>
        <vt:i4>5439584</vt:i4>
      </vt:variant>
      <vt:variant>
        <vt:i4>6949</vt:i4>
      </vt:variant>
      <vt:variant>
        <vt:i4>0</vt:i4>
      </vt:variant>
      <vt:variant>
        <vt:i4>5</vt:i4>
      </vt:variant>
      <vt:variant>
        <vt:lpwstr/>
      </vt:variant>
      <vt:variant>
        <vt:lpwstr>Appendx_C_Chapter_4</vt:lpwstr>
      </vt:variant>
      <vt:variant>
        <vt:i4>6488145</vt:i4>
      </vt:variant>
      <vt:variant>
        <vt:i4>6946</vt:i4>
      </vt:variant>
      <vt:variant>
        <vt:i4>0</vt:i4>
      </vt:variant>
      <vt:variant>
        <vt:i4>5</vt:i4>
      </vt:variant>
      <vt:variant>
        <vt:lpwstr/>
      </vt:variant>
      <vt:variant>
        <vt:lpwstr>Appendx_C_Chapter_3_3_10</vt:lpwstr>
      </vt:variant>
      <vt:variant>
        <vt:i4>5439584</vt:i4>
      </vt:variant>
      <vt:variant>
        <vt:i4>6943</vt:i4>
      </vt:variant>
      <vt:variant>
        <vt:i4>0</vt:i4>
      </vt:variant>
      <vt:variant>
        <vt:i4>5</vt:i4>
      </vt:variant>
      <vt:variant>
        <vt:lpwstr/>
      </vt:variant>
      <vt:variant>
        <vt:lpwstr>Appendx_C_Chapter_3_3_9</vt:lpwstr>
      </vt:variant>
      <vt:variant>
        <vt:i4>5439584</vt:i4>
      </vt:variant>
      <vt:variant>
        <vt:i4>6940</vt:i4>
      </vt:variant>
      <vt:variant>
        <vt:i4>0</vt:i4>
      </vt:variant>
      <vt:variant>
        <vt:i4>5</vt:i4>
      </vt:variant>
      <vt:variant>
        <vt:lpwstr/>
      </vt:variant>
      <vt:variant>
        <vt:lpwstr>Appendx_C_Chapter_3_3_8</vt:lpwstr>
      </vt:variant>
      <vt:variant>
        <vt:i4>5439584</vt:i4>
      </vt:variant>
      <vt:variant>
        <vt:i4>6937</vt:i4>
      </vt:variant>
      <vt:variant>
        <vt:i4>0</vt:i4>
      </vt:variant>
      <vt:variant>
        <vt:i4>5</vt:i4>
      </vt:variant>
      <vt:variant>
        <vt:lpwstr/>
      </vt:variant>
      <vt:variant>
        <vt:lpwstr>Appendx_C_Chapter_3_3_7</vt:lpwstr>
      </vt:variant>
      <vt:variant>
        <vt:i4>5439584</vt:i4>
      </vt:variant>
      <vt:variant>
        <vt:i4>6934</vt:i4>
      </vt:variant>
      <vt:variant>
        <vt:i4>0</vt:i4>
      </vt:variant>
      <vt:variant>
        <vt:i4>5</vt:i4>
      </vt:variant>
      <vt:variant>
        <vt:lpwstr/>
      </vt:variant>
      <vt:variant>
        <vt:lpwstr>Appendx_C_Chapter_3_3_6</vt:lpwstr>
      </vt:variant>
      <vt:variant>
        <vt:i4>5439584</vt:i4>
      </vt:variant>
      <vt:variant>
        <vt:i4>6931</vt:i4>
      </vt:variant>
      <vt:variant>
        <vt:i4>0</vt:i4>
      </vt:variant>
      <vt:variant>
        <vt:i4>5</vt:i4>
      </vt:variant>
      <vt:variant>
        <vt:lpwstr/>
      </vt:variant>
      <vt:variant>
        <vt:lpwstr>Appendx_C_Chapter_3_3_5</vt:lpwstr>
      </vt:variant>
      <vt:variant>
        <vt:i4>5439584</vt:i4>
      </vt:variant>
      <vt:variant>
        <vt:i4>6928</vt:i4>
      </vt:variant>
      <vt:variant>
        <vt:i4>0</vt:i4>
      </vt:variant>
      <vt:variant>
        <vt:i4>5</vt:i4>
      </vt:variant>
      <vt:variant>
        <vt:lpwstr/>
      </vt:variant>
      <vt:variant>
        <vt:lpwstr>Appendx_C_Chapter_3_3_4</vt:lpwstr>
      </vt:variant>
      <vt:variant>
        <vt:i4>5439584</vt:i4>
      </vt:variant>
      <vt:variant>
        <vt:i4>6925</vt:i4>
      </vt:variant>
      <vt:variant>
        <vt:i4>0</vt:i4>
      </vt:variant>
      <vt:variant>
        <vt:i4>5</vt:i4>
      </vt:variant>
      <vt:variant>
        <vt:lpwstr/>
      </vt:variant>
      <vt:variant>
        <vt:lpwstr>Appendx_C_Chapter_3_3_3</vt:lpwstr>
      </vt:variant>
      <vt:variant>
        <vt:i4>5439584</vt:i4>
      </vt:variant>
      <vt:variant>
        <vt:i4>6922</vt:i4>
      </vt:variant>
      <vt:variant>
        <vt:i4>0</vt:i4>
      </vt:variant>
      <vt:variant>
        <vt:i4>5</vt:i4>
      </vt:variant>
      <vt:variant>
        <vt:lpwstr/>
      </vt:variant>
      <vt:variant>
        <vt:lpwstr>Appendx_C_Chapter_3_3_2</vt:lpwstr>
      </vt:variant>
      <vt:variant>
        <vt:i4>5439584</vt:i4>
      </vt:variant>
      <vt:variant>
        <vt:i4>6919</vt:i4>
      </vt:variant>
      <vt:variant>
        <vt:i4>0</vt:i4>
      </vt:variant>
      <vt:variant>
        <vt:i4>5</vt:i4>
      </vt:variant>
      <vt:variant>
        <vt:lpwstr/>
      </vt:variant>
      <vt:variant>
        <vt:lpwstr>Appendx_C_Chapter_3_3_1</vt:lpwstr>
      </vt:variant>
      <vt:variant>
        <vt:i4>5439584</vt:i4>
      </vt:variant>
      <vt:variant>
        <vt:i4>6916</vt:i4>
      </vt:variant>
      <vt:variant>
        <vt:i4>0</vt:i4>
      </vt:variant>
      <vt:variant>
        <vt:i4>5</vt:i4>
      </vt:variant>
      <vt:variant>
        <vt:lpwstr/>
      </vt:variant>
      <vt:variant>
        <vt:lpwstr>Appendx_C_Chapter_3</vt:lpwstr>
      </vt:variant>
      <vt:variant>
        <vt:i4>5439584</vt:i4>
      </vt:variant>
      <vt:variant>
        <vt:i4>6913</vt:i4>
      </vt:variant>
      <vt:variant>
        <vt:i4>0</vt:i4>
      </vt:variant>
      <vt:variant>
        <vt:i4>5</vt:i4>
      </vt:variant>
      <vt:variant>
        <vt:lpwstr/>
      </vt:variant>
      <vt:variant>
        <vt:lpwstr>Appendx_C_Chapter_2_2_2</vt:lpwstr>
      </vt:variant>
      <vt:variant>
        <vt:i4>5439584</vt:i4>
      </vt:variant>
      <vt:variant>
        <vt:i4>6910</vt:i4>
      </vt:variant>
      <vt:variant>
        <vt:i4>0</vt:i4>
      </vt:variant>
      <vt:variant>
        <vt:i4>5</vt:i4>
      </vt:variant>
      <vt:variant>
        <vt:lpwstr/>
      </vt:variant>
      <vt:variant>
        <vt:lpwstr>Appendx_C_Chapter_2_2_1</vt:lpwstr>
      </vt:variant>
      <vt:variant>
        <vt:i4>5439584</vt:i4>
      </vt:variant>
      <vt:variant>
        <vt:i4>6907</vt:i4>
      </vt:variant>
      <vt:variant>
        <vt:i4>0</vt:i4>
      </vt:variant>
      <vt:variant>
        <vt:i4>5</vt:i4>
      </vt:variant>
      <vt:variant>
        <vt:lpwstr/>
      </vt:variant>
      <vt:variant>
        <vt:lpwstr>Appendx_C_Chapter_2</vt:lpwstr>
      </vt:variant>
      <vt:variant>
        <vt:i4>5439584</vt:i4>
      </vt:variant>
      <vt:variant>
        <vt:i4>6904</vt:i4>
      </vt:variant>
      <vt:variant>
        <vt:i4>0</vt:i4>
      </vt:variant>
      <vt:variant>
        <vt:i4>5</vt:i4>
      </vt:variant>
      <vt:variant>
        <vt:lpwstr/>
      </vt:variant>
      <vt:variant>
        <vt:lpwstr>Appendx_C_Chapter_1_1_5</vt:lpwstr>
      </vt:variant>
      <vt:variant>
        <vt:i4>5439584</vt:i4>
      </vt:variant>
      <vt:variant>
        <vt:i4>6901</vt:i4>
      </vt:variant>
      <vt:variant>
        <vt:i4>0</vt:i4>
      </vt:variant>
      <vt:variant>
        <vt:i4>5</vt:i4>
      </vt:variant>
      <vt:variant>
        <vt:lpwstr/>
      </vt:variant>
      <vt:variant>
        <vt:lpwstr>Appendx_C_Chapter_1_1_4</vt:lpwstr>
      </vt:variant>
      <vt:variant>
        <vt:i4>5439584</vt:i4>
      </vt:variant>
      <vt:variant>
        <vt:i4>6898</vt:i4>
      </vt:variant>
      <vt:variant>
        <vt:i4>0</vt:i4>
      </vt:variant>
      <vt:variant>
        <vt:i4>5</vt:i4>
      </vt:variant>
      <vt:variant>
        <vt:lpwstr/>
      </vt:variant>
      <vt:variant>
        <vt:lpwstr>Appendx_C_Chapter_1_1_3</vt:lpwstr>
      </vt:variant>
      <vt:variant>
        <vt:i4>5439584</vt:i4>
      </vt:variant>
      <vt:variant>
        <vt:i4>6895</vt:i4>
      </vt:variant>
      <vt:variant>
        <vt:i4>0</vt:i4>
      </vt:variant>
      <vt:variant>
        <vt:i4>5</vt:i4>
      </vt:variant>
      <vt:variant>
        <vt:lpwstr/>
      </vt:variant>
      <vt:variant>
        <vt:lpwstr>Appendx_C_Chapter_1_1_2</vt:lpwstr>
      </vt:variant>
      <vt:variant>
        <vt:i4>5439584</vt:i4>
      </vt:variant>
      <vt:variant>
        <vt:i4>6892</vt:i4>
      </vt:variant>
      <vt:variant>
        <vt:i4>0</vt:i4>
      </vt:variant>
      <vt:variant>
        <vt:i4>5</vt:i4>
      </vt:variant>
      <vt:variant>
        <vt:lpwstr/>
      </vt:variant>
      <vt:variant>
        <vt:lpwstr>Appendx_C_Chapter_1_1_1</vt:lpwstr>
      </vt:variant>
      <vt:variant>
        <vt:i4>5439584</vt:i4>
      </vt:variant>
      <vt:variant>
        <vt:i4>6889</vt:i4>
      </vt:variant>
      <vt:variant>
        <vt:i4>0</vt:i4>
      </vt:variant>
      <vt:variant>
        <vt:i4>5</vt:i4>
      </vt:variant>
      <vt:variant>
        <vt:lpwstr/>
      </vt:variant>
      <vt:variant>
        <vt:lpwstr>Appendx_C_Chapter_1</vt:lpwstr>
      </vt:variant>
      <vt:variant>
        <vt:i4>5439511</vt:i4>
      </vt:variant>
      <vt:variant>
        <vt:i4>6886</vt:i4>
      </vt:variant>
      <vt:variant>
        <vt:i4>0</vt:i4>
      </vt:variant>
      <vt:variant>
        <vt:i4>5</vt:i4>
      </vt:variant>
      <vt:variant>
        <vt:lpwstr>http://www.gsa.gov/portal/category/100000</vt:lpwstr>
      </vt:variant>
      <vt:variant>
        <vt:lpwstr/>
      </vt:variant>
      <vt:variant>
        <vt:i4>5636151</vt:i4>
      </vt:variant>
      <vt:variant>
        <vt:i4>6883</vt:i4>
      </vt:variant>
      <vt:variant>
        <vt:i4>0</vt:i4>
      </vt:variant>
      <vt:variant>
        <vt:i4>5</vt:i4>
      </vt:variant>
      <vt:variant>
        <vt:lpwstr>mailto:HQJ71.Reports@dla.mil</vt:lpwstr>
      </vt:variant>
      <vt:variant>
        <vt:lpwstr/>
      </vt:variant>
      <vt:variant>
        <vt:i4>5439497</vt:i4>
      </vt:variant>
      <vt:variant>
        <vt:i4>6880</vt:i4>
      </vt:variant>
      <vt:variant>
        <vt:i4>0</vt:i4>
      </vt:variant>
      <vt:variant>
        <vt:i4>5</vt:i4>
      </vt:variant>
      <vt:variant>
        <vt:lpwstr>http://www.cpars.csd.disa.mil/fapiismain.htm</vt:lpwstr>
      </vt:variant>
      <vt:variant>
        <vt:lpwstr/>
      </vt:variant>
      <vt:variant>
        <vt:i4>5898258</vt:i4>
      </vt:variant>
      <vt:variant>
        <vt:i4>6877</vt:i4>
      </vt:variant>
      <vt:variant>
        <vt:i4>0</vt:i4>
      </vt:variant>
      <vt:variant>
        <vt:i4>5</vt:i4>
      </vt:variant>
      <vt:variant>
        <vt:lpwstr>http://www.gsa.gov/Portal/gsa/ep/home.do?tabId=0</vt:lpwstr>
      </vt:variant>
      <vt:variant>
        <vt:lpwstr/>
      </vt:variant>
      <vt:variant>
        <vt:i4>2949207</vt:i4>
      </vt:variant>
      <vt:variant>
        <vt:i4>6874</vt:i4>
      </vt:variant>
      <vt:variant>
        <vt:i4>0</vt:i4>
      </vt:variant>
      <vt:variant>
        <vt:i4>5</vt:i4>
      </vt:variant>
      <vt:variant>
        <vt:lpwstr>\\phl1i212\fdrive\DES Contracting Policy\Escrow Service Agreements.doc</vt:lpwstr>
      </vt:variant>
      <vt:variant>
        <vt:lpwstr/>
      </vt:variant>
      <vt:variant>
        <vt:i4>7078001</vt:i4>
      </vt:variant>
      <vt:variant>
        <vt:i4>6871</vt:i4>
      </vt:variant>
      <vt:variant>
        <vt:i4>0</vt:i4>
      </vt:variant>
      <vt:variant>
        <vt:i4>5</vt:i4>
      </vt:variant>
      <vt:variant>
        <vt:lpwstr>http://escc.army.mil/erp/index.htm</vt:lpwstr>
      </vt:variant>
      <vt:variant>
        <vt:lpwstr/>
      </vt:variant>
      <vt:variant>
        <vt:i4>1310830</vt:i4>
      </vt:variant>
      <vt:variant>
        <vt:i4>6868</vt:i4>
      </vt:variant>
      <vt:variant>
        <vt:i4>0</vt:i4>
      </vt:variant>
      <vt:variant>
        <vt:i4>5</vt:i4>
      </vt:variant>
      <vt:variant>
        <vt:lpwstr>http://www.esi.mil/uploaded_documents/1228GTG45911.pdf</vt:lpwstr>
      </vt:variant>
      <vt:variant>
        <vt:lpwstr/>
      </vt:variant>
      <vt:variant>
        <vt:i4>3080240</vt:i4>
      </vt:variant>
      <vt:variant>
        <vt:i4>6865</vt:i4>
      </vt:variant>
      <vt:variant>
        <vt:i4>0</vt:i4>
      </vt:variant>
      <vt:variant>
        <vt:i4>5</vt:i4>
      </vt:variant>
      <vt:variant>
        <vt:lpwstr>http://www.gsa.gov/smartbuy</vt:lpwstr>
      </vt:variant>
      <vt:variant>
        <vt:lpwstr/>
      </vt:variant>
      <vt:variant>
        <vt:i4>2490468</vt:i4>
      </vt:variant>
      <vt:variant>
        <vt:i4>6862</vt:i4>
      </vt:variant>
      <vt:variant>
        <vt:i4>0</vt:i4>
      </vt:variant>
      <vt:variant>
        <vt:i4>5</vt:i4>
      </vt:variant>
      <vt:variant>
        <vt:lpwstr>http://www.esi.mil/</vt:lpwstr>
      </vt:variant>
      <vt:variant>
        <vt:lpwstr/>
      </vt:variant>
      <vt:variant>
        <vt:i4>4390919</vt:i4>
      </vt:variant>
      <vt:variant>
        <vt:i4>6859</vt:i4>
      </vt:variant>
      <vt:variant>
        <vt:i4>0</vt:i4>
      </vt:variant>
      <vt:variant>
        <vt:i4>5</vt:i4>
      </vt:variant>
      <vt:variant>
        <vt:lpwstr>http://www.army.mil/escc/erp/esi.htm</vt:lpwstr>
      </vt:variant>
      <vt:variant>
        <vt:lpwstr/>
      </vt:variant>
      <vt:variant>
        <vt:i4>4456466</vt:i4>
      </vt:variant>
      <vt:variant>
        <vt:i4>6856</vt:i4>
      </vt:variant>
      <vt:variant>
        <vt:i4>0</vt:i4>
      </vt:variant>
      <vt:variant>
        <vt:i4>5</vt:i4>
      </vt:variant>
      <vt:variant>
        <vt:lpwstr>http://www.eitoolkit.com/</vt:lpwstr>
      </vt:variant>
      <vt:variant>
        <vt:lpwstr/>
      </vt:variant>
      <vt:variant>
        <vt:i4>1638484</vt:i4>
      </vt:variant>
      <vt:variant>
        <vt:i4>6853</vt:i4>
      </vt:variant>
      <vt:variant>
        <vt:i4>0</vt:i4>
      </vt:variant>
      <vt:variant>
        <vt:i4>5</vt:i4>
      </vt:variant>
      <vt:variant>
        <vt:lpwstr>http://www.dtic.mil/whs/directives/corres/pdf/850002p.pdf</vt:lpwstr>
      </vt:variant>
      <vt:variant>
        <vt:lpwstr/>
      </vt:variant>
      <vt:variant>
        <vt:i4>1704020</vt:i4>
      </vt:variant>
      <vt:variant>
        <vt:i4>6850</vt:i4>
      </vt:variant>
      <vt:variant>
        <vt:i4>0</vt:i4>
      </vt:variant>
      <vt:variant>
        <vt:i4>5</vt:i4>
      </vt:variant>
      <vt:variant>
        <vt:lpwstr>http://www.dtic.mil/whs/directives/corres/pdf/850001p.pdf</vt:lpwstr>
      </vt:variant>
      <vt:variant>
        <vt:lpwstr/>
      </vt:variant>
      <vt:variant>
        <vt:i4>7077995</vt:i4>
      </vt:variant>
      <vt:variant>
        <vt:i4>6847</vt:i4>
      </vt:variant>
      <vt:variant>
        <vt:i4>0</vt:i4>
      </vt:variant>
      <vt:variant>
        <vt:i4>5</vt:i4>
      </vt:variant>
      <vt:variant>
        <vt:lpwstr>http://akss.dau.mil/dapc/index.html</vt:lpwstr>
      </vt:variant>
      <vt:variant>
        <vt:lpwstr/>
      </vt:variant>
      <vt:variant>
        <vt:i4>3997716</vt:i4>
      </vt:variant>
      <vt:variant>
        <vt:i4>6844</vt:i4>
      </vt:variant>
      <vt:variant>
        <vt:i4>0</vt:i4>
      </vt:variant>
      <vt:variant>
        <vt:i4>5</vt:i4>
      </vt:variant>
      <vt:variant>
        <vt:lpwstr>https://dla1.eportal.dla.mil/irj/portal?NavigationTarget=ROLES://portal_content/mil.dla.f.eworkplace/mil.dla.f.objects/mil.dla.f.objects.roles/mil.dla.loc.HQ.user/mil.dla.HQ.home/nf/mil.dla.w.resources/mil.dla.all.TheOneBook/p.dla.onebook.user.main</vt:lpwstr>
      </vt:variant>
      <vt:variant>
        <vt:lpwstr/>
      </vt:variant>
      <vt:variant>
        <vt:i4>3932160</vt:i4>
      </vt:variant>
      <vt:variant>
        <vt:i4>6841</vt:i4>
      </vt:variant>
      <vt:variant>
        <vt:i4>0</vt:i4>
      </vt:variant>
      <vt:variant>
        <vt:i4>5</vt:i4>
      </vt:variant>
      <vt:variant>
        <vt:lpwstr>\\phl1i212\fdrive\DES Contracting Policy\DLA IT Solutions Document.doc</vt:lpwstr>
      </vt:variant>
      <vt:variant>
        <vt:lpwstr/>
      </vt:variant>
      <vt:variant>
        <vt:i4>8323173</vt:i4>
      </vt:variant>
      <vt:variant>
        <vt:i4>6838</vt:i4>
      </vt:variant>
      <vt:variant>
        <vt:i4>0</vt:i4>
      </vt:variant>
      <vt:variant>
        <vt:i4>5</vt:i4>
      </vt:variant>
      <vt:variant>
        <vt:lpwstr>http://akss.dau.mil/dag</vt:lpwstr>
      </vt:variant>
      <vt:variant>
        <vt:lpwstr/>
      </vt:variant>
      <vt:variant>
        <vt:i4>524316</vt:i4>
      </vt:variant>
      <vt:variant>
        <vt:i4>6835</vt:i4>
      </vt:variant>
      <vt:variant>
        <vt:i4>0</vt:i4>
      </vt:variant>
      <vt:variant>
        <vt:i4>5</vt:i4>
      </vt:variant>
      <vt:variant>
        <vt:lpwstr>http://www.dla.mil/j-3/j-3311/DLAD/PGI/DLADPGI@.htm</vt:lpwstr>
      </vt:variant>
      <vt:variant>
        <vt:lpwstr>P39_9002</vt:lpwstr>
      </vt:variant>
      <vt:variant>
        <vt:i4>720924</vt:i4>
      </vt:variant>
      <vt:variant>
        <vt:i4>6832</vt:i4>
      </vt:variant>
      <vt:variant>
        <vt:i4>0</vt:i4>
      </vt:variant>
      <vt:variant>
        <vt:i4>5</vt:i4>
      </vt:variant>
      <vt:variant>
        <vt:lpwstr>http://www.dla.mil/j-3/j-3311/DLAD/PGI/DLADPGI@.htm</vt:lpwstr>
      </vt:variant>
      <vt:variant>
        <vt:lpwstr>P39_9001</vt:lpwstr>
      </vt:variant>
      <vt:variant>
        <vt:i4>7274566</vt:i4>
      </vt:variant>
      <vt:variant>
        <vt:i4>6829</vt:i4>
      </vt:variant>
      <vt:variant>
        <vt:i4>0</vt:i4>
      </vt:variant>
      <vt:variant>
        <vt:i4>5</vt:i4>
      </vt:variant>
      <vt:variant>
        <vt:lpwstr>http://farsite.hill.af.mil/reghtml/regs/far2afmcfars/fardfars/far/13.htm</vt:lpwstr>
      </vt:variant>
      <vt:variant>
        <vt:lpwstr>P421_61355</vt:lpwstr>
      </vt:variant>
      <vt:variant>
        <vt:i4>6881344</vt:i4>
      </vt:variant>
      <vt:variant>
        <vt:i4>6826</vt:i4>
      </vt:variant>
      <vt:variant>
        <vt:i4>0</vt:i4>
      </vt:variant>
      <vt:variant>
        <vt:i4>5</vt:i4>
      </vt:variant>
      <vt:variant>
        <vt:lpwstr>http://farsite.hill.af.mil/reghtml/regs/far2afmcfars/fardfars/far/13.htm</vt:lpwstr>
      </vt:variant>
      <vt:variant>
        <vt:lpwstr>P113_16575</vt:lpwstr>
      </vt:variant>
      <vt:variant>
        <vt:i4>3211284</vt:i4>
      </vt:variant>
      <vt:variant>
        <vt:i4>6823</vt:i4>
      </vt:variant>
      <vt:variant>
        <vt:i4>0</vt:i4>
      </vt:variant>
      <vt:variant>
        <vt:i4>5</vt:i4>
      </vt:variant>
      <vt:variant>
        <vt:lpwstr>http://farsite.hill.af.mil/reghtml/regs/far2afmcfars/fardfars/far/06.htm</vt:lpwstr>
      </vt:variant>
      <vt:variant>
        <vt:lpwstr>P82_10997</vt:lpwstr>
      </vt:variant>
      <vt:variant>
        <vt:i4>6357057</vt:i4>
      </vt:variant>
      <vt:variant>
        <vt:i4>6820</vt:i4>
      </vt:variant>
      <vt:variant>
        <vt:i4>0</vt:i4>
      </vt:variant>
      <vt:variant>
        <vt:i4>5</vt:i4>
      </vt:variant>
      <vt:variant>
        <vt:lpwstr>http://farsite.hill.af.mil/reghtml/regs/far2afmcfars/fardfars/far/08.htm</vt:lpwstr>
      </vt:variant>
      <vt:variant>
        <vt:lpwstr>P166_27712</vt:lpwstr>
      </vt:variant>
      <vt:variant>
        <vt:i4>3211280</vt:i4>
      </vt:variant>
      <vt:variant>
        <vt:i4>6817</vt:i4>
      </vt:variant>
      <vt:variant>
        <vt:i4>0</vt:i4>
      </vt:variant>
      <vt:variant>
        <vt:i4>5</vt:i4>
      </vt:variant>
      <vt:variant>
        <vt:lpwstr>http://farsite.hill.af.mil/reghtml/regs/far2afmcfars/fardfars/far/08.htm</vt:lpwstr>
      </vt:variant>
      <vt:variant>
        <vt:lpwstr>P86_14933</vt:lpwstr>
      </vt:variant>
      <vt:variant>
        <vt:i4>8061042</vt:i4>
      </vt:variant>
      <vt:variant>
        <vt:i4>6814</vt:i4>
      </vt:variant>
      <vt:variant>
        <vt:i4>0</vt:i4>
      </vt:variant>
      <vt:variant>
        <vt:i4>5</vt:i4>
      </vt:variant>
      <vt:variant>
        <vt:lpwstr>http://www.dol.gov/esa/owcp/dlhwc/DBAFaqs.htm</vt:lpwstr>
      </vt:variant>
      <vt:variant>
        <vt:lpwstr>content</vt:lpwstr>
      </vt:variant>
      <vt:variant>
        <vt:i4>1572969</vt:i4>
      </vt:variant>
      <vt:variant>
        <vt:i4>6811</vt:i4>
      </vt:variant>
      <vt:variant>
        <vt:i4>0</vt:i4>
      </vt:variant>
      <vt:variant>
        <vt:i4>5</vt:i4>
      </vt:variant>
      <vt:variant>
        <vt:lpwstr>mailto:DLHWC-Public@dol.gov</vt:lpwstr>
      </vt:variant>
      <vt:variant>
        <vt:lpwstr/>
      </vt:variant>
      <vt:variant>
        <vt:i4>5242952</vt:i4>
      </vt:variant>
      <vt:variant>
        <vt:i4>6808</vt:i4>
      </vt:variant>
      <vt:variant>
        <vt:i4>0</vt:i4>
      </vt:variant>
      <vt:variant>
        <vt:i4>5</vt:i4>
      </vt:variant>
      <vt:variant>
        <vt:lpwstr>http://www.dla.mil/j-7/policy.asp</vt:lpwstr>
      </vt:variant>
      <vt:variant>
        <vt:lpwstr/>
      </vt:variant>
      <vt:variant>
        <vt:i4>1310808</vt:i4>
      </vt:variant>
      <vt:variant>
        <vt:i4>6805</vt:i4>
      </vt:variant>
      <vt:variant>
        <vt:i4>0</vt:i4>
      </vt:variant>
      <vt:variant>
        <vt:i4>5</vt:i4>
      </vt:variant>
      <vt:variant>
        <vt:lpwstr>http://www.wdol.gov/ala.aspx</vt:lpwstr>
      </vt:variant>
      <vt:variant>
        <vt:lpwstr/>
      </vt:variant>
      <vt:variant>
        <vt:i4>6684720</vt:i4>
      </vt:variant>
      <vt:variant>
        <vt:i4>6802</vt:i4>
      </vt:variant>
      <vt:variant>
        <vt:i4>0</vt:i4>
      </vt:variant>
      <vt:variant>
        <vt:i4>5</vt:i4>
      </vt:variant>
      <vt:variant>
        <vt:lpwstr>http://farsite.hill.af.mil/reghtml/regs/far2afmcfars/fardfars/dfars/PGI 228_3.htm</vt:lpwstr>
      </vt:variant>
      <vt:variant>
        <vt:lpwstr>P165_3785</vt:lpwstr>
      </vt:variant>
      <vt:variant>
        <vt:i4>6357070</vt:i4>
      </vt:variant>
      <vt:variant>
        <vt:i4>6799</vt:i4>
      </vt:variant>
      <vt:variant>
        <vt:i4>0</vt:i4>
      </vt:variant>
      <vt:variant>
        <vt:i4>5</vt:i4>
      </vt:variant>
      <vt:variant>
        <vt:lpwstr>http://farsite.hill.af.mil/reghtml/regs/far2afmcfars/fardfars/far/28.htm</vt:lpwstr>
      </vt:variant>
      <vt:variant>
        <vt:lpwstr>P360_59325</vt:lpwstr>
      </vt:variant>
      <vt:variant>
        <vt:i4>983042</vt:i4>
      </vt:variant>
      <vt:variant>
        <vt:i4>6796</vt:i4>
      </vt:variant>
      <vt:variant>
        <vt:i4>0</vt:i4>
      </vt:variant>
      <vt:variant>
        <vt:i4>5</vt:i4>
      </vt:variant>
      <vt:variant>
        <vt:lpwstr>http://www.dol.gov/esa/owcp/dlhwc/DBARequestforWaiver.pdf</vt:lpwstr>
      </vt:variant>
      <vt:variant>
        <vt:lpwstr/>
      </vt:variant>
      <vt:variant>
        <vt:i4>7733328</vt:i4>
      </vt:variant>
      <vt:variant>
        <vt:i4>6793</vt:i4>
      </vt:variant>
      <vt:variant>
        <vt:i4>0</vt:i4>
      </vt:variant>
      <vt:variant>
        <vt:i4>5</vt:i4>
      </vt:variant>
      <vt:variant>
        <vt:lpwstr>mailto:diacounterintelligence@dla.mil</vt:lpwstr>
      </vt:variant>
      <vt:variant>
        <vt:lpwstr/>
      </vt:variant>
      <vt:variant>
        <vt:i4>4980817</vt:i4>
      </vt:variant>
      <vt:variant>
        <vt:i4>6790</vt:i4>
      </vt:variant>
      <vt:variant>
        <vt:i4>0</vt:i4>
      </vt:variant>
      <vt:variant>
        <vt:i4>5</vt:i4>
      </vt:variant>
      <vt:variant>
        <vt:lpwstr>http://www.jccs.gov/</vt:lpwstr>
      </vt:variant>
      <vt:variant>
        <vt:lpwstr/>
      </vt:variant>
      <vt:variant>
        <vt:i4>3538974</vt:i4>
      </vt:variant>
      <vt:variant>
        <vt:i4>6787</vt:i4>
      </vt:variant>
      <vt:variant>
        <vt:i4>0</vt:i4>
      </vt:variant>
      <vt:variant>
        <vt:i4>5</vt:i4>
      </vt:variant>
      <vt:variant>
        <vt:lpwstr>http://farsite.hill.af.mil/reghtml/regs/far2afmcfars/fardfars/far/42.htm</vt:lpwstr>
      </vt:variant>
      <vt:variant>
        <vt:lpwstr>P75_10054</vt:lpwstr>
      </vt:variant>
      <vt:variant>
        <vt:i4>5570584</vt:i4>
      </vt:variant>
      <vt:variant>
        <vt:i4>6784</vt:i4>
      </vt:variant>
      <vt:variant>
        <vt:i4>0</vt:i4>
      </vt:variant>
      <vt:variant>
        <vt:i4>5</vt:i4>
      </vt:variant>
      <vt:variant>
        <vt:lpwstr>http://www.dla.mil/j-3/j-3311/dlad/Modification SF 30 for Delegation.doc</vt:lpwstr>
      </vt:variant>
      <vt:variant>
        <vt:lpwstr/>
      </vt:variant>
      <vt:variant>
        <vt:i4>4718665</vt:i4>
      </vt:variant>
      <vt:variant>
        <vt:i4>6781</vt:i4>
      </vt:variant>
      <vt:variant>
        <vt:i4>0</vt:i4>
      </vt:variant>
      <vt:variant>
        <vt:i4>5</vt:i4>
      </vt:variant>
      <vt:variant>
        <vt:lpwstr>http://www.dla.mil/j-3/j-3311/dlad/DCMA Delegation Data Package  external.doc</vt:lpwstr>
      </vt:variant>
      <vt:variant>
        <vt:lpwstr/>
      </vt:variant>
      <vt:variant>
        <vt:i4>2359414</vt:i4>
      </vt:variant>
      <vt:variant>
        <vt:i4>6778</vt:i4>
      </vt:variant>
      <vt:variant>
        <vt:i4>0</vt:i4>
      </vt:variant>
      <vt:variant>
        <vt:i4>5</vt:i4>
      </vt:variant>
      <vt:variant>
        <vt:lpwstr>http://www.dla.mil/j-3/j-3311/dlad/Delegation Matrix 42 302(a).doc</vt:lpwstr>
      </vt:variant>
      <vt:variant>
        <vt:lpwstr/>
      </vt:variant>
      <vt:variant>
        <vt:i4>1966155</vt:i4>
      </vt:variant>
      <vt:variant>
        <vt:i4>6775</vt:i4>
      </vt:variant>
      <vt:variant>
        <vt:i4>0</vt:i4>
      </vt:variant>
      <vt:variant>
        <vt:i4>5</vt:i4>
      </vt:variant>
      <vt:variant>
        <vt:lpwstr>http://www.dla.mil/j-3/j-3311/dlad/Contract Admin Tracker.xls</vt:lpwstr>
      </vt:variant>
      <vt:variant>
        <vt:lpwstr/>
      </vt:variant>
      <vt:variant>
        <vt:i4>3014781</vt:i4>
      </vt:variant>
      <vt:variant>
        <vt:i4>6772</vt:i4>
      </vt:variant>
      <vt:variant>
        <vt:i4>0</vt:i4>
      </vt:variant>
      <vt:variant>
        <vt:i4>5</vt:i4>
      </vt:variant>
      <vt:variant>
        <vt:lpwstr>http://www.dla.mil/j-3/j-3311/dlad/Delegation Ltrv2.doc</vt:lpwstr>
      </vt:variant>
      <vt:variant>
        <vt:lpwstr/>
      </vt:variant>
      <vt:variant>
        <vt:i4>7536683</vt:i4>
      </vt:variant>
      <vt:variant>
        <vt:i4>6769</vt:i4>
      </vt:variant>
      <vt:variant>
        <vt:i4>0</vt:i4>
      </vt:variant>
      <vt:variant>
        <vt:i4>5</vt:i4>
      </vt:variant>
      <vt:variant>
        <vt:lpwstr>http://www.dla.mil/j-3/j-3311/dlad/PROCLTR SPOT 2 DLAD May 2 (howerton).doc</vt:lpwstr>
      </vt:variant>
      <vt:variant>
        <vt:lpwstr/>
      </vt:variant>
      <vt:variant>
        <vt:i4>851971</vt:i4>
      </vt:variant>
      <vt:variant>
        <vt:i4>6766</vt:i4>
      </vt:variant>
      <vt:variant>
        <vt:i4>0</vt:i4>
      </vt:variant>
      <vt:variant>
        <vt:i4>5</vt:i4>
      </vt:variant>
      <vt:variant>
        <vt:lpwstr>http://www2.centcom.mil/sites/contracts/DODUSCENTCOM Regulations and Policies/10a - MODIFICATION 2 TO USCENTCOM CIVILIAN AND CONTRACTOR ARMING POLICY AND DELEGATION OF AUTHORITY FOR IRAQ AND AFGHAN.txt</vt:lpwstr>
      </vt:variant>
      <vt:variant>
        <vt:lpwstr/>
      </vt:variant>
      <vt:variant>
        <vt:i4>720925</vt:i4>
      </vt:variant>
      <vt:variant>
        <vt:i4>6763</vt:i4>
      </vt:variant>
      <vt:variant>
        <vt:i4>0</vt:i4>
      </vt:variant>
      <vt:variant>
        <vt:i4>5</vt:i4>
      </vt:variant>
      <vt:variant>
        <vt:lpwstr>http://www.dla.mil/j-3/j-3311/dlad/CENTCOM Message DTG 070902Z Nov 06.pdf</vt:lpwstr>
      </vt:variant>
      <vt:variant>
        <vt:lpwstr/>
      </vt:variant>
      <vt:variant>
        <vt:i4>7864417</vt:i4>
      </vt:variant>
      <vt:variant>
        <vt:i4>6760</vt:i4>
      </vt:variant>
      <vt:variant>
        <vt:i4>0</vt:i4>
      </vt:variant>
      <vt:variant>
        <vt:i4>5</vt:i4>
      </vt:variant>
      <vt:variant>
        <vt:lpwstr>http://www2.centcom.mil/sites/contracts/Joint Contracting CommandIraqAfghanistan Contracti/03 - CO's Guide to Special Contract Requirements for Iraq-Afghanistan Theater Business Clearance, 25 Nov.doc</vt:lpwstr>
      </vt:variant>
      <vt:variant>
        <vt:lpwstr/>
      </vt:variant>
      <vt:variant>
        <vt:i4>6291555</vt:i4>
      </vt:variant>
      <vt:variant>
        <vt:i4>6757</vt:i4>
      </vt:variant>
      <vt:variant>
        <vt:i4>0</vt:i4>
      </vt:variant>
      <vt:variant>
        <vt:i4>5</vt:i4>
      </vt:variant>
      <vt:variant>
        <vt:lpwstr>http://www.dla.mil/j-7/default.asp</vt:lpwstr>
      </vt:variant>
      <vt:variant>
        <vt:lpwstr/>
      </vt:variant>
      <vt:variant>
        <vt:i4>7012459</vt:i4>
      </vt:variant>
      <vt:variant>
        <vt:i4>6754</vt:i4>
      </vt:variant>
      <vt:variant>
        <vt:i4>0</vt:i4>
      </vt:variant>
      <vt:variant>
        <vt:i4>5</vt:i4>
      </vt:variant>
      <vt:variant>
        <vt:lpwstr>http://farsite.hill.af.mil/reghtml/regs/far2afmcfars/fardfars/dfars/dfars252_220.htm</vt:lpwstr>
      </vt:variant>
      <vt:variant>
        <vt:lpwstr>P1638_103458</vt:lpwstr>
      </vt:variant>
      <vt:variant>
        <vt:i4>655447</vt:i4>
      </vt:variant>
      <vt:variant>
        <vt:i4>6751</vt:i4>
      </vt:variant>
      <vt:variant>
        <vt:i4>0</vt:i4>
      </vt:variant>
      <vt:variant>
        <vt:i4>5</vt:i4>
      </vt:variant>
      <vt:variant>
        <vt:lpwstr>http://www.acq.osd.mil/dpap/policy/policyvault/2007-1375-DPAP.pdf</vt:lpwstr>
      </vt:variant>
      <vt:variant>
        <vt:lpwstr/>
      </vt:variant>
      <vt:variant>
        <vt:i4>7012459</vt:i4>
      </vt:variant>
      <vt:variant>
        <vt:i4>6748</vt:i4>
      </vt:variant>
      <vt:variant>
        <vt:i4>0</vt:i4>
      </vt:variant>
      <vt:variant>
        <vt:i4>5</vt:i4>
      </vt:variant>
      <vt:variant>
        <vt:lpwstr>http://farsite.hill.af.mil/reghtml/regs/far2afmcfars/fardfars/dfars/dfars252_220.htm</vt:lpwstr>
      </vt:variant>
      <vt:variant>
        <vt:lpwstr>P1638_103458</vt:lpwstr>
      </vt:variant>
      <vt:variant>
        <vt:i4>7012459</vt:i4>
      </vt:variant>
      <vt:variant>
        <vt:i4>6745</vt:i4>
      </vt:variant>
      <vt:variant>
        <vt:i4>0</vt:i4>
      </vt:variant>
      <vt:variant>
        <vt:i4>5</vt:i4>
      </vt:variant>
      <vt:variant>
        <vt:lpwstr>http://farsite.hill.af.mil/reghtml/regs/far2afmcfars/fardfars/dfars/dfars252_220.htm</vt:lpwstr>
      </vt:variant>
      <vt:variant>
        <vt:lpwstr>P1638_103458</vt:lpwstr>
      </vt:variant>
      <vt:variant>
        <vt:i4>4784153</vt:i4>
      </vt:variant>
      <vt:variant>
        <vt:i4>6742</vt:i4>
      </vt:variant>
      <vt:variant>
        <vt:i4>0</vt:i4>
      </vt:variant>
      <vt:variant>
        <vt:i4>5</vt:i4>
      </vt:variant>
      <vt:variant>
        <vt:lpwstr>http://www.acq.osd.mil/dpap/dars/pgi/pgi_htm/PGI225_74.htm</vt:lpwstr>
      </vt:variant>
      <vt:variant>
        <vt:lpwstr/>
      </vt:variant>
      <vt:variant>
        <vt:i4>3801193</vt:i4>
      </vt:variant>
      <vt:variant>
        <vt:i4>6739</vt:i4>
      </vt:variant>
      <vt:variant>
        <vt:i4>0</vt:i4>
      </vt:variant>
      <vt:variant>
        <vt:i4>5</vt:i4>
      </vt:variant>
      <vt:variant>
        <vt:lpwstr>http://guidebook.dcma.mil/225/instructions.htm</vt:lpwstr>
      </vt:variant>
      <vt:variant>
        <vt:lpwstr/>
      </vt:variant>
      <vt:variant>
        <vt:i4>6094920</vt:i4>
      </vt:variant>
      <vt:variant>
        <vt:i4>6736</vt:i4>
      </vt:variant>
      <vt:variant>
        <vt:i4>0</vt:i4>
      </vt:variant>
      <vt:variant>
        <vt:i4>5</vt:i4>
      </vt:variant>
      <vt:variant>
        <vt:lpwstr>https://spiders.dla.mil/</vt:lpwstr>
      </vt:variant>
      <vt:variant>
        <vt:lpwstr/>
      </vt:variant>
      <vt:variant>
        <vt:i4>2752626</vt:i4>
      </vt:variant>
      <vt:variant>
        <vt:i4>6733</vt:i4>
      </vt:variant>
      <vt:variant>
        <vt:i4>0</vt:i4>
      </vt:variant>
      <vt:variant>
        <vt:i4>5</vt:i4>
      </vt:variant>
      <vt:variant>
        <vt:lpwstr>https://headquarters.dla.mil/APPS/IBMS</vt:lpwstr>
      </vt:variant>
      <vt:variant>
        <vt:lpwstr/>
      </vt:variant>
      <vt:variant>
        <vt:i4>3670099</vt:i4>
      </vt:variant>
      <vt:variant>
        <vt:i4>6730</vt:i4>
      </vt:variant>
      <vt:variant>
        <vt:i4>0</vt:i4>
      </vt:variant>
      <vt:variant>
        <vt:i4>5</vt:i4>
      </vt:variant>
      <vt:variant>
        <vt:lpwstr>http://farsite.hill.af.mil/reghtml/regs/far2afmcfars/fardfars/dfars/dfars215.htm</vt:lpwstr>
      </vt:variant>
      <vt:variant>
        <vt:lpwstr>P282_16197</vt:lpwstr>
      </vt:variant>
      <vt:variant>
        <vt:i4>6488133</vt:i4>
      </vt:variant>
      <vt:variant>
        <vt:i4>6727</vt:i4>
      </vt:variant>
      <vt:variant>
        <vt:i4>0</vt:i4>
      </vt:variant>
      <vt:variant>
        <vt:i4>5</vt:i4>
      </vt:variant>
      <vt:variant>
        <vt:lpwstr>http://farsite.hill.af.mil/reghtml/regs/far2afmcfars/fardfars/far/15.htm</vt:lpwstr>
      </vt:variant>
      <vt:variant>
        <vt:lpwstr>P337_56907</vt:lpwstr>
      </vt:variant>
      <vt:variant>
        <vt:i4>6422601</vt:i4>
      </vt:variant>
      <vt:variant>
        <vt:i4>6724</vt:i4>
      </vt:variant>
      <vt:variant>
        <vt:i4>0</vt:i4>
      </vt:variant>
      <vt:variant>
        <vt:i4>5</vt:i4>
      </vt:variant>
      <vt:variant>
        <vt:lpwstr>http://farsite.hill.af.mil/reghtml/regs/far2afmcfars/fardfars/far/15.htm</vt:lpwstr>
      </vt:variant>
      <vt:variant>
        <vt:lpwstr>P349_59140</vt:lpwstr>
      </vt:variant>
      <vt:variant>
        <vt:i4>6946884</vt:i4>
      </vt:variant>
      <vt:variant>
        <vt:i4>6721</vt:i4>
      </vt:variant>
      <vt:variant>
        <vt:i4>0</vt:i4>
      </vt:variant>
      <vt:variant>
        <vt:i4>5</vt:i4>
      </vt:variant>
      <vt:variant>
        <vt:lpwstr>http://farsite.hill.af.mil/reghtml/regs/far2afmcfars/fardfars/far/15.htm</vt:lpwstr>
      </vt:variant>
      <vt:variant>
        <vt:lpwstr>P424_75435</vt:lpwstr>
      </vt:variant>
      <vt:variant>
        <vt:i4>4980802</vt:i4>
      </vt:variant>
      <vt:variant>
        <vt:i4>6718</vt:i4>
      </vt:variant>
      <vt:variant>
        <vt:i4>0</vt:i4>
      </vt:variant>
      <vt:variant>
        <vt:i4>5</vt:i4>
      </vt:variant>
      <vt:variant>
        <vt:lpwstr>http://www.epls.gov/</vt:lpwstr>
      </vt:variant>
      <vt:variant>
        <vt:lpwstr/>
      </vt:variant>
      <vt:variant>
        <vt:i4>2359355</vt:i4>
      </vt:variant>
      <vt:variant>
        <vt:i4>6715</vt:i4>
      </vt:variant>
      <vt:variant>
        <vt:i4>0</vt:i4>
      </vt:variant>
      <vt:variant>
        <vt:i4>5</vt:i4>
      </vt:variant>
      <vt:variant>
        <vt:lpwstr>https://www.ppirs.gov/</vt:lpwstr>
      </vt:variant>
      <vt:variant>
        <vt:lpwstr/>
      </vt:variant>
      <vt:variant>
        <vt:i4>5832726</vt:i4>
      </vt:variant>
      <vt:variant>
        <vt:i4>6712</vt:i4>
      </vt:variant>
      <vt:variant>
        <vt:i4>0</vt:i4>
      </vt:variant>
      <vt:variant>
        <vt:i4>5</vt:i4>
      </vt:variant>
      <vt:variant>
        <vt:lpwstr>https://www.esrs.gov/</vt:lpwstr>
      </vt:variant>
      <vt:variant>
        <vt:lpwstr/>
      </vt:variant>
      <vt:variant>
        <vt:i4>8323133</vt:i4>
      </vt:variant>
      <vt:variant>
        <vt:i4>6709</vt:i4>
      </vt:variant>
      <vt:variant>
        <vt:i4>0</vt:i4>
      </vt:variant>
      <vt:variant>
        <vt:i4>5</vt:i4>
      </vt:variant>
      <vt:variant>
        <vt:lpwstr>http://uscode.house.gov/uscode-cgi/fastweb.exe?getdoc+uscview+t41t42+208+0++%2841%29%20%20AND%20%28%2841%29%20ADJ%20USC%29%3ACITE%20AND%20%28USC%20w%2F10%20%28423%29%29%3ACITE%20%20%20%20%20%20%20%20%20</vt:lpwstr>
      </vt:variant>
      <vt:variant>
        <vt:lpwstr/>
      </vt:variant>
      <vt:variant>
        <vt:i4>6815812</vt:i4>
      </vt:variant>
      <vt:variant>
        <vt:i4>6706</vt:i4>
      </vt:variant>
      <vt:variant>
        <vt:i4>0</vt:i4>
      </vt:variant>
      <vt:variant>
        <vt:i4>5</vt:i4>
      </vt:variant>
      <vt:variant>
        <vt:lpwstr>http://farsite.hill.af.mil/reghtml/regs/far2afmcfars/fardfars/far/15.htm</vt:lpwstr>
      </vt:variant>
      <vt:variant>
        <vt:lpwstr>P350_59183</vt:lpwstr>
      </vt:variant>
      <vt:variant>
        <vt:i4>4063314</vt:i4>
      </vt:variant>
      <vt:variant>
        <vt:i4>6703</vt:i4>
      </vt:variant>
      <vt:variant>
        <vt:i4>0</vt:i4>
      </vt:variant>
      <vt:variant>
        <vt:i4>5</vt:i4>
      </vt:variant>
      <vt:variant>
        <vt:lpwstr>http://farsite.hill.af.mil/reghtml/regs/far2afmcfars/fardfars/dfars/dfars215.htm</vt:lpwstr>
      </vt:variant>
      <vt:variant>
        <vt:lpwstr>P207_12247</vt:lpwstr>
      </vt:variant>
      <vt:variant>
        <vt:i4>7077953</vt:i4>
      </vt:variant>
      <vt:variant>
        <vt:i4>6700</vt:i4>
      </vt:variant>
      <vt:variant>
        <vt:i4>0</vt:i4>
      </vt:variant>
      <vt:variant>
        <vt:i4>5</vt:i4>
      </vt:variant>
      <vt:variant>
        <vt:lpwstr>http://farsite.hill.af.mil/reghtml/regs/far2afmcfars/fardfars/far/15.htm</vt:lpwstr>
      </vt:variant>
      <vt:variant>
        <vt:lpwstr>P572_110766</vt:lpwstr>
      </vt:variant>
      <vt:variant>
        <vt:i4>7143503</vt:i4>
      </vt:variant>
      <vt:variant>
        <vt:i4>6698</vt:i4>
      </vt:variant>
      <vt:variant>
        <vt:i4>0</vt:i4>
      </vt:variant>
      <vt:variant>
        <vt:i4>5</vt:i4>
      </vt:variant>
      <vt:variant>
        <vt:lpwstr>http://www.dla.mil/j-3/j-3311/DLAD/PGI/DLADPGI@.htm</vt:lpwstr>
      </vt:variant>
      <vt:variant>
        <vt:lpwstr>_msocom_19</vt:lpwstr>
      </vt:variant>
      <vt:variant>
        <vt:i4>7995443</vt:i4>
      </vt:variant>
      <vt:variant>
        <vt:i4>6695</vt:i4>
      </vt:variant>
      <vt:variant>
        <vt:i4>0</vt:i4>
      </vt:variant>
      <vt:variant>
        <vt:i4>5</vt:i4>
      </vt:variant>
      <vt:variant>
        <vt:lpwstr>http://www.aviation.dla.mil/UserWeb/proc/ABVM/Abvm.htm</vt:lpwstr>
      </vt:variant>
      <vt:variant>
        <vt:lpwstr/>
      </vt:variant>
      <vt:variant>
        <vt:i4>1638448</vt:i4>
      </vt:variant>
      <vt:variant>
        <vt:i4>6692</vt:i4>
      </vt:variant>
      <vt:variant>
        <vt:i4>0</vt:i4>
      </vt:variant>
      <vt:variant>
        <vt:i4>5</vt:i4>
      </vt:variant>
      <vt:variant>
        <vt:lpwstr>mailto:DSCPABVS@dla.mil</vt:lpwstr>
      </vt:variant>
      <vt:variant>
        <vt:lpwstr/>
      </vt:variant>
      <vt:variant>
        <vt:i4>6357076</vt:i4>
      </vt:variant>
      <vt:variant>
        <vt:i4>6689</vt:i4>
      </vt:variant>
      <vt:variant>
        <vt:i4>0</vt:i4>
      </vt:variant>
      <vt:variant>
        <vt:i4>5</vt:i4>
      </vt:variant>
      <vt:variant>
        <vt:lpwstr>mailto:mailto:%20DSCCABVS@dla.mil</vt:lpwstr>
      </vt:variant>
      <vt:variant>
        <vt:lpwstr/>
      </vt:variant>
      <vt:variant>
        <vt:i4>1638450</vt:i4>
      </vt:variant>
      <vt:variant>
        <vt:i4>6686</vt:i4>
      </vt:variant>
      <vt:variant>
        <vt:i4>0</vt:i4>
      </vt:variant>
      <vt:variant>
        <vt:i4>5</vt:i4>
      </vt:variant>
      <vt:variant>
        <vt:lpwstr>mailto:DSCRABVS@dla.mil</vt:lpwstr>
      </vt:variant>
      <vt:variant>
        <vt:lpwstr/>
      </vt:variant>
      <vt:variant>
        <vt:i4>5636151</vt:i4>
      </vt:variant>
      <vt:variant>
        <vt:i4>6683</vt:i4>
      </vt:variant>
      <vt:variant>
        <vt:i4>0</vt:i4>
      </vt:variant>
      <vt:variant>
        <vt:i4>5</vt:i4>
      </vt:variant>
      <vt:variant>
        <vt:lpwstr>mailto:HQJ71.Reports@dla.mil</vt:lpwstr>
      </vt:variant>
      <vt:variant>
        <vt:lpwstr/>
      </vt:variant>
      <vt:variant>
        <vt:i4>5439497</vt:i4>
      </vt:variant>
      <vt:variant>
        <vt:i4>6680</vt:i4>
      </vt:variant>
      <vt:variant>
        <vt:i4>0</vt:i4>
      </vt:variant>
      <vt:variant>
        <vt:i4>5</vt:i4>
      </vt:variant>
      <vt:variant>
        <vt:lpwstr>http://www.cpars.csd.disa.mil/fapiismain.htm</vt:lpwstr>
      </vt:variant>
      <vt:variant>
        <vt:lpwstr/>
      </vt:variant>
      <vt:variant>
        <vt:i4>917605</vt:i4>
      </vt:variant>
      <vt:variant>
        <vt:i4>6677</vt:i4>
      </vt:variant>
      <vt:variant>
        <vt:i4>0</vt:i4>
      </vt:variant>
      <vt:variant>
        <vt:i4>5</vt:i4>
      </vt:variant>
      <vt:variant>
        <vt:lpwstr>http://farsite.hill.af.mil/reghtml/regs/far2afmcfars/fardfars/dfars/dfars211.htm</vt:lpwstr>
      </vt:variant>
      <vt:variant>
        <vt:lpwstr>P146_6548</vt:lpwstr>
      </vt:variant>
      <vt:variant>
        <vt:i4>2424880</vt:i4>
      </vt:variant>
      <vt:variant>
        <vt:i4>6674</vt:i4>
      </vt:variant>
      <vt:variant>
        <vt:i4>0</vt:i4>
      </vt:variant>
      <vt:variant>
        <vt:i4>5</vt:i4>
      </vt:variant>
      <vt:variant>
        <vt:lpwstr>https://acc.dau.mil/CommunityBrowser.aspx?id=406579&amp;lang=en-US</vt:lpwstr>
      </vt:variant>
      <vt:variant>
        <vt:lpwstr/>
      </vt:variant>
      <vt:variant>
        <vt:i4>655372</vt:i4>
      </vt:variant>
      <vt:variant>
        <vt:i4>6671</vt:i4>
      </vt:variant>
      <vt:variant>
        <vt:i4>0</vt:i4>
      </vt:variant>
      <vt:variant>
        <vt:i4>5</vt:i4>
      </vt:variant>
      <vt:variant>
        <vt:lpwstr>http://www.acq.osd.mil/dpap/Docs/cihandbooks.pdf</vt:lpwstr>
      </vt:variant>
      <vt:variant>
        <vt:lpwstr/>
      </vt:variant>
      <vt:variant>
        <vt:i4>2687023</vt:i4>
      </vt:variant>
      <vt:variant>
        <vt:i4>6668</vt:i4>
      </vt:variant>
      <vt:variant>
        <vt:i4>0</vt:i4>
      </vt:variant>
      <vt:variant>
        <vt:i4>5</vt:i4>
      </vt:variant>
      <vt:variant>
        <vt:lpwstr>http://www.dau.mil/clc/default.aspx</vt:lpwstr>
      </vt:variant>
      <vt:variant>
        <vt:lpwstr/>
      </vt:variant>
      <vt:variant>
        <vt:i4>3866751</vt:i4>
      </vt:variant>
      <vt:variant>
        <vt:i4>6665</vt:i4>
      </vt:variant>
      <vt:variant>
        <vt:i4>0</vt:i4>
      </vt:variant>
      <vt:variant>
        <vt:i4>5</vt:i4>
      </vt:variant>
      <vt:variant>
        <vt:lpwstr>http://dsp.dla.mil/</vt:lpwstr>
      </vt:variant>
      <vt:variant>
        <vt:lpwstr/>
      </vt:variant>
      <vt:variant>
        <vt:i4>2818162</vt:i4>
      </vt:variant>
      <vt:variant>
        <vt:i4>6662</vt:i4>
      </vt:variant>
      <vt:variant>
        <vt:i4>0</vt:i4>
      </vt:variant>
      <vt:variant>
        <vt:i4>5</vt:i4>
      </vt:variant>
      <vt:variant>
        <vt:lpwstr>http://www.ccr.gov/</vt:lpwstr>
      </vt:variant>
      <vt:variant>
        <vt:lpwstr/>
      </vt:variant>
      <vt:variant>
        <vt:i4>6750312</vt:i4>
      </vt:variant>
      <vt:variant>
        <vt:i4>6659</vt:i4>
      </vt:variant>
      <vt:variant>
        <vt:i4>0</vt:i4>
      </vt:variant>
      <vt:variant>
        <vt:i4>5</vt:i4>
      </vt:variant>
      <vt:variant>
        <vt:lpwstr>http://www.abilityone.gov/procurement_list/services_commodity.html</vt:lpwstr>
      </vt:variant>
      <vt:variant>
        <vt:lpwstr/>
      </vt:variant>
      <vt:variant>
        <vt:i4>5636151</vt:i4>
      </vt:variant>
      <vt:variant>
        <vt:i4>6656</vt:i4>
      </vt:variant>
      <vt:variant>
        <vt:i4>0</vt:i4>
      </vt:variant>
      <vt:variant>
        <vt:i4>5</vt:i4>
      </vt:variant>
      <vt:variant>
        <vt:lpwstr>mailto:HQJ71.Reports@dla.mil</vt:lpwstr>
      </vt:variant>
      <vt:variant>
        <vt:lpwstr/>
      </vt:variant>
      <vt:variant>
        <vt:i4>5439497</vt:i4>
      </vt:variant>
      <vt:variant>
        <vt:i4>6653</vt:i4>
      </vt:variant>
      <vt:variant>
        <vt:i4>0</vt:i4>
      </vt:variant>
      <vt:variant>
        <vt:i4>5</vt:i4>
      </vt:variant>
      <vt:variant>
        <vt:lpwstr>http://www.cpars.csd.disa.mil/fapiismain.htm</vt:lpwstr>
      </vt:variant>
      <vt:variant>
        <vt:lpwstr/>
      </vt:variant>
      <vt:variant>
        <vt:i4>3866671</vt:i4>
      </vt:variant>
      <vt:variant>
        <vt:i4>6650</vt:i4>
      </vt:variant>
      <vt:variant>
        <vt:i4>0</vt:i4>
      </vt:variant>
      <vt:variant>
        <vt:i4>5</vt:i4>
      </vt:variant>
      <vt:variant>
        <vt:lpwstr>http://dau.mil/</vt:lpwstr>
      </vt:variant>
      <vt:variant>
        <vt:lpwstr/>
      </vt:variant>
      <vt:variant>
        <vt:i4>6881290</vt:i4>
      </vt:variant>
      <vt:variant>
        <vt:i4>6647</vt:i4>
      </vt:variant>
      <vt:variant>
        <vt:i4>0</vt:i4>
      </vt:variant>
      <vt:variant>
        <vt:i4>5</vt:i4>
      </vt:variant>
      <vt:variant>
        <vt:lpwstr>http://www.acq.osd.mil/dpap/cpic/cp/docs/USA001390-12_DoD_COR_Handbook_Signed_w_Active_Links.pdf</vt:lpwstr>
      </vt:variant>
      <vt:variant>
        <vt:lpwstr/>
      </vt:variant>
      <vt:variant>
        <vt:i4>4653073</vt:i4>
      </vt:variant>
      <vt:variant>
        <vt:i4>6644</vt:i4>
      </vt:variant>
      <vt:variant>
        <vt:i4>0</vt:i4>
      </vt:variant>
      <vt:variant>
        <vt:i4>5</vt:i4>
      </vt:variant>
      <vt:variant>
        <vt:lpwstr>http://www.acq.osd.mil/dpap/ccap/cc/ corhb/index.html</vt:lpwstr>
      </vt:variant>
      <vt:variant>
        <vt:lpwstr/>
      </vt:variant>
      <vt:variant>
        <vt:i4>2490464</vt:i4>
      </vt:variant>
      <vt:variant>
        <vt:i4>6641</vt:i4>
      </vt:variant>
      <vt:variant>
        <vt:i4>0</vt:i4>
      </vt:variant>
      <vt:variant>
        <vt:i4>5</vt:i4>
      </vt:variant>
      <vt:variant>
        <vt:lpwstr>http://www.acq.osd.mil/dpap/pdi/eb/cor.html</vt:lpwstr>
      </vt:variant>
      <vt:variant>
        <vt:lpwstr/>
      </vt:variant>
      <vt:variant>
        <vt:i4>6881318</vt:i4>
      </vt:variant>
      <vt:variant>
        <vt:i4>6638</vt:i4>
      </vt:variant>
      <vt:variant>
        <vt:i4>0</vt:i4>
      </vt:variant>
      <vt:variant>
        <vt:i4>5</vt:i4>
      </vt:variant>
      <vt:variant>
        <vt:lpwstr>http://www.hr.dla.mil/</vt:lpwstr>
      </vt:variant>
      <vt:variant>
        <vt:lpwstr/>
      </vt:variant>
      <vt:variant>
        <vt:i4>786505</vt:i4>
      </vt:variant>
      <vt:variant>
        <vt:i4>6635</vt:i4>
      </vt:variant>
      <vt:variant>
        <vt:i4>0</vt:i4>
      </vt:variant>
      <vt:variant>
        <vt:i4>5</vt:i4>
      </vt:variant>
      <vt:variant>
        <vt:lpwstr>http://icatalog.dau.mil/appg.aspx</vt:lpwstr>
      </vt:variant>
      <vt:variant>
        <vt:lpwstr/>
      </vt:variant>
      <vt:variant>
        <vt:i4>3866742</vt:i4>
      </vt:variant>
      <vt:variant>
        <vt:i4>6632</vt:i4>
      </vt:variant>
      <vt:variant>
        <vt:i4>0</vt:i4>
      </vt:variant>
      <vt:variant>
        <vt:i4>5</vt:i4>
      </vt:variant>
      <vt:variant>
        <vt:lpwstr>http://www.dau.mil/</vt:lpwstr>
      </vt:variant>
      <vt:variant>
        <vt:lpwstr/>
      </vt:variant>
      <vt:variant>
        <vt:i4>6684722</vt:i4>
      </vt:variant>
      <vt:variant>
        <vt:i4>6629</vt:i4>
      </vt:variant>
      <vt:variant>
        <vt:i4>0</vt:i4>
      </vt:variant>
      <vt:variant>
        <vt:i4>5</vt:i4>
      </vt:variant>
      <vt:variant>
        <vt:lpwstr>http://www.hr.dla.mil/resources/index.html</vt:lpwstr>
      </vt:variant>
      <vt:variant>
        <vt:lpwstr/>
      </vt:variant>
      <vt:variant>
        <vt:i4>2031628</vt:i4>
      </vt:variant>
      <vt:variant>
        <vt:i4>6626</vt:i4>
      </vt:variant>
      <vt:variant>
        <vt:i4>0</vt:i4>
      </vt:variant>
      <vt:variant>
        <vt:i4>5</vt:i4>
      </vt:variant>
      <vt:variant>
        <vt:lpwstr>http://www.dau.mil/learning/appg.aspx</vt:lpwstr>
      </vt:variant>
      <vt:variant>
        <vt:lpwstr/>
      </vt:variant>
      <vt:variant>
        <vt:i4>3604606</vt:i4>
      </vt:variant>
      <vt:variant>
        <vt:i4>6623</vt:i4>
      </vt:variant>
      <vt:variant>
        <vt:i4>0</vt:i4>
      </vt:variant>
      <vt:variant>
        <vt:i4>5</vt:i4>
      </vt:variant>
      <vt:variant>
        <vt:lpwstr>https://learn.dau.mil/html/clc/Clc1.jsp?cl</vt:lpwstr>
      </vt:variant>
      <vt:variant>
        <vt:lpwstr/>
      </vt:variant>
      <vt:variant>
        <vt:i4>5242960</vt:i4>
      </vt:variant>
      <vt:variant>
        <vt:i4>6620</vt:i4>
      </vt:variant>
      <vt:variant>
        <vt:i4>0</vt:i4>
      </vt:variant>
      <vt:variant>
        <vt:i4>5</vt:i4>
      </vt:variant>
      <vt:variant>
        <vt:lpwstr>https://eworkplace.dla.mil/sites/org2/j7/Shared Documents/Forms/AllItems.aspx?RootFolder=/sites/org2/j7/Shared%20Documents/J-71/PROCLTR%20Archive&amp;FolderCTID=&amp;View=%7b5474F9C5-8601-447A-94B9-68C1D598E7F3%7d</vt:lpwstr>
      </vt:variant>
      <vt:variant>
        <vt:lpwstr/>
      </vt:variant>
      <vt:variant>
        <vt:i4>5242960</vt:i4>
      </vt:variant>
      <vt:variant>
        <vt:i4>6617</vt:i4>
      </vt:variant>
      <vt:variant>
        <vt:i4>0</vt:i4>
      </vt:variant>
      <vt:variant>
        <vt:i4>5</vt:i4>
      </vt:variant>
      <vt:variant>
        <vt:lpwstr>https://eworkplace.dla.mil/sites/org2/j7/Shared Documents/Forms/AllItems.aspx?RootFolder=/sites/org2/j7/Shared%20Documents/J-71/PROCLTR%20Archive&amp;FolderCTID=&amp;View=%7b5474F9C5-8601-447A-94B9-68C1D598E7F3%7d</vt:lpwstr>
      </vt:variant>
      <vt:variant>
        <vt:lpwstr/>
      </vt:variant>
      <vt:variant>
        <vt:i4>5242960</vt:i4>
      </vt:variant>
      <vt:variant>
        <vt:i4>6614</vt:i4>
      </vt:variant>
      <vt:variant>
        <vt:i4>0</vt:i4>
      </vt:variant>
      <vt:variant>
        <vt:i4>5</vt:i4>
      </vt:variant>
      <vt:variant>
        <vt:lpwstr>https://eworkplace.dla.mil/sites/org2/j7/Shared Documents/Forms/AllItems.aspx?RootFolder=/sites/org2/j7/Shared%20Documents/J-71/PROCLTR%20Archive&amp;FolderCTID=&amp;View=%7b5474F9C5-8601-447A-94B9-68C1D598E7F3%7d</vt:lpwstr>
      </vt:variant>
      <vt:variant>
        <vt:lpwstr/>
      </vt:variant>
      <vt:variant>
        <vt:i4>3342414</vt:i4>
      </vt:variant>
      <vt:variant>
        <vt:i4>6611</vt:i4>
      </vt:variant>
      <vt:variant>
        <vt:i4>0</vt:i4>
      </vt:variant>
      <vt:variant>
        <vt:i4>5</vt:i4>
      </vt:variant>
      <vt:variant>
        <vt:lpwstr/>
      </vt:variant>
      <vt:variant>
        <vt:lpwstr>_PGI_SUBPART_90.19</vt:lpwstr>
      </vt:variant>
      <vt:variant>
        <vt:i4>7077977</vt:i4>
      </vt:variant>
      <vt:variant>
        <vt:i4>6608</vt:i4>
      </vt:variant>
      <vt:variant>
        <vt:i4>0</vt:i4>
      </vt:variant>
      <vt:variant>
        <vt:i4>5</vt:i4>
      </vt:variant>
      <vt:variant>
        <vt:lpwstr/>
      </vt:variant>
      <vt:variant>
        <vt:lpwstr>_PGI_49.403_</vt:lpwstr>
      </vt:variant>
      <vt:variant>
        <vt:i4>4259936</vt:i4>
      </vt:variant>
      <vt:variant>
        <vt:i4>6605</vt:i4>
      </vt:variant>
      <vt:variant>
        <vt:i4>0</vt:i4>
      </vt:variant>
      <vt:variant>
        <vt:i4>5</vt:i4>
      </vt:variant>
      <vt:variant>
        <vt:lpwstr/>
      </vt:variant>
      <vt:variant>
        <vt:lpwstr>_PGI_49.402-8_</vt:lpwstr>
      </vt:variant>
      <vt:variant>
        <vt:i4>3014759</vt:i4>
      </vt:variant>
      <vt:variant>
        <vt:i4>6602</vt:i4>
      </vt:variant>
      <vt:variant>
        <vt:i4>0</vt:i4>
      </vt:variant>
      <vt:variant>
        <vt:i4>5</vt:i4>
      </vt:variant>
      <vt:variant>
        <vt:lpwstr/>
      </vt:variant>
      <vt:variant>
        <vt:lpwstr>_PGI_47.305-10_</vt:lpwstr>
      </vt:variant>
      <vt:variant>
        <vt:i4>4259950</vt:i4>
      </vt:variant>
      <vt:variant>
        <vt:i4>6599</vt:i4>
      </vt:variant>
      <vt:variant>
        <vt:i4>0</vt:i4>
      </vt:variant>
      <vt:variant>
        <vt:i4>5</vt:i4>
      </vt:variant>
      <vt:variant>
        <vt:lpwstr/>
      </vt:variant>
      <vt:variant>
        <vt:lpwstr>_PGI_47.305-8_</vt:lpwstr>
      </vt:variant>
      <vt:variant>
        <vt:i4>3145807</vt:i4>
      </vt:variant>
      <vt:variant>
        <vt:i4>6596</vt:i4>
      </vt:variant>
      <vt:variant>
        <vt:i4>0</vt:i4>
      </vt:variant>
      <vt:variant>
        <vt:i4>5</vt:i4>
      </vt:variant>
      <vt:variant>
        <vt:lpwstr/>
      </vt:variant>
      <vt:variant>
        <vt:lpwstr>_PGI_SUBPART_39.90</vt:lpwstr>
      </vt:variant>
      <vt:variant>
        <vt:i4>720939</vt:i4>
      </vt:variant>
      <vt:variant>
        <vt:i4>6593</vt:i4>
      </vt:variant>
      <vt:variant>
        <vt:i4>0</vt:i4>
      </vt:variant>
      <vt:variant>
        <vt:i4>5</vt:i4>
      </vt:variant>
      <vt:variant>
        <vt:lpwstr/>
      </vt:variant>
      <vt:variant>
        <vt:lpwstr>PGI32_9</vt:lpwstr>
      </vt:variant>
      <vt:variant>
        <vt:i4>6946905</vt:i4>
      </vt:variant>
      <vt:variant>
        <vt:i4>6590</vt:i4>
      </vt:variant>
      <vt:variant>
        <vt:i4>0</vt:i4>
      </vt:variant>
      <vt:variant>
        <vt:i4>5</vt:i4>
      </vt:variant>
      <vt:variant>
        <vt:lpwstr/>
      </vt:variant>
      <vt:variant>
        <vt:lpwstr>_PGI_28.305_</vt:lpwstr>
      </vt:variant>
      <vt:variant>
        <vt:i4>3276827</vt:i4>
      </vt:variant>
      <vt:variant>
        <vt:i4>6587</vt:i4>
      </vt:variant>
      <vt:variant>
        <vt:i4>0</vt:i4>
      </vt:variant>
      <vt:variant>
        <vt:i4>5</vt:i4>
      </vt:variant>
      <vt:variant>
        <vt:lpwstr/>
      </vt:variant>
      <vt:variant>
        <vt:lpwstr>PGI25_78</vt:lpwstr>
      </vt:variant>
      <vt:variant>
        <vt:i4>3342456</vt:i4>
      </vt:variant>
      <vt:variant>
        <vt:i4>6584</vt:i4>
      </vt:variant>
      <vt:variant>
        <vt:i4>0</vt:i4>
      </vt:variant>
      <vt:variant>
        <vt:i4>5</vt:i4>
      </vt:variant>
      <vt:variant>
        <vt:lpwstr/>
      </vt:variant>
      <vt:variant>
        <vt:lpwstr>_PGI_25.7403-1_</vt:lpwstr>
      </vt:variant>
      <vt:variant>
        <vt:i4>6619208</vt:i4>
      </vt:variant>
      <vt:variant>
        <vt:i4>6581</vt:i4>
      </vt:variant>
      <vt:variant>
        <vt:i4>0</vt:i4>
      </vt:variant>
      <vt:variant>
        <vt:i4>5</vt:i4>
      </vt:variant>
      <vt:variant>
        <vt:lpwstr/>
      </vt:variant>
      <vt:variant>
        <vt:lpwstr>_PGI_25.7402-90_</vt:lpwstr>
      </vt:variant>
      <vt:variant>
        <vt:i4>3604600</vt:i4>
      </vt:variant>
      <vt:variant>
        <vt:i4>6578</vt:i4>
      </vt:variant>
      <vt:variant>
        <vt:i4>0</vt:i4>
      </vt:variant>
      <vt:variant>
        <vt:i4>5</vt:i4>
      </vt:variant>
      <vt:variant>
        <vt:lpwstr/>
      </vt:variant>
      <vt:variant>
        <vt:lpwstr>_PGI_25.7402-4_</vt:lpwstr>
      </vt:variant>
      <vt:variant>
        <vt:i4>196693</vt:i4>
      </vt:variant>
      <vt:variant>
        <vt:i4>6575</vt:i4>
      </vt:variant>
      <vt:variant>
        <vt:i4>0</vt:i4>
      </vt:variant>
      <vt:variant>
        <vt:i4>5</vt:i4>
      </vt:variant>
      <vt:variant>
        <vt:lpwstr/>
      </vt:variant>
      <vt:variant>
        <vt:lpwstr>_PGI_25.7402_</vt:lpwstr>
      </vt:variant>
      <vt:variant>
        <vt:i4>2359393</vt:i4>
      </vt:variant>
      <vt:variant>
        <vt:i4>6572</vt:i4>
      </vt:variant>
      <vt:variant>
        <vt:i4>0</vt:i4>
      </vt:variant>
      <vt:variant>
        <vt:i4>5</vt:i4>
      </vt:variant>
      <vt:variant>
        <vt:lpwstr/>
      </vt:variant>
      <vt:variant>
        <vt:lpwstr>_PGI_25.7003-2(91)_</vt:lpwstr>
      </vt:variant>
      <vt:variant>
        <vt:i4>3473528</vt:i4>
      </vt:variant>
      <vt:variant>
        <vt:i4>6569</vt:i4>
      </vt:variant>
      <vt:variant>
        <vt:i4>0</vt:i4>
      </vt:variant>
      <vt:variant>
        <vt:i4>5</vt:i4>
      </vt:variant>
      <vt:variant>
        <vt:lpwstr/>
      </vt:variant>
      <vt:variant>
        <vt:lpwstr>_PGI_25.7002-2_</vt:lpwstr>
      </vt:variant>
      <vt:variant>
        <vt:i4>3735671</vt:i4>
      </vt:variant>
      <vt:variant>
        <vt:i4>6566</vt:i4>
      </vt:variant>
      <vt:variant>
        <vt:i4>0</vt:i4>
      </vt:variant>
      <vt:variant>
        <vt:i4>5</vt:i4>
      </vt:variant>
      <vt:variant>
        <vt:lpwstr/>
      </vt:variant>
      <vt:variant>
        <vt:lpwstr>_PGI_25.802-71(90)_</vt:lpwstr>
      </vt:variant>
      <vt:variant>
        <vt:i4>3211390</vt:i4>
      </vt:variant>
      <vt:variant>
        <vt:i4>6563</vt:i4>
      </vt:variant>
      <vt:variant>
        <vt:i4>0</vt:i4>
      </vt:variant>
      <vt:variant>
        <vt:i4>5</vt:i4>
      </vt:variant>
      <vt:variant>
        <vt:lpwstr/>
      </vt:variant>
      <vt:variant>
        <vt:lpwstr>PGI19_1405_90</vt:lpwstr>
      </vt:variant>
      <vt:variant>
        <vt:i4>7667789</vt:i4>
      </vt:variant>
      <vt:variant>
        <vt:i4>6560</vt:i4>
      </vt:variant>
      <vt:variant>
        <vt:i4>0</vt:i4>
      </vt:variant>
      <vt:variant>
        <vt:i4>5</vt:i4>
      </vt:variant>
      <vt:variant>
        <vt:lpwstr/>
      </vt:variant>
      <vt:variant>
        <vt:lpwstr>_PGI__[CH30]17.9605</vt:lpwstr>
      </vt:variant>
      <vt:variant>
        <vt:i4>7602244</vt:i4>
      </vt:variant>
      <vt:variant>
        <vt:i4>6557</vt:i4>
      </vt:variant>
      <vt:variant>
        <vt:i4>0</vt:i4>
      </vt:variant>
      <vt:variant>
        <vt:i4>5</vt:i4>
      </vt:variant>
      <vt:variant>
        <vt:lpwstr/>
      </vt:variant>
      <vt:variant>
        <vt:lpwstr>_PGI__[CH29]17.9602</vt:lpwstr>
      </vt:variant>
      <vt:variant>
        <vt:i4>786519</vt:i4>
      </vt:variant>
      <vt:variant>
        <vt:i4>6554</vt:i4>
      </vt:variant>
      <vt:variant>
        <vt:i4>0</vt:i4>
      </vt:variant>
      <vt:variant>
        <vt:i4>5</vt:i4>
      </vt:variant>
      <vt:variant>
        <vt:lpwstr/>
      </vt:variant>
      <vt:variant>
        <vt:lpwstr>_PGI_17.9504_[CH28]</vt:lpwstr>
      </vt:variant>
      <vt:variant>
        <vt:i4>327791</vt:i4>
      </vt:variant>
      <vt:variant>
        <vt:i4>6551</vt:i4>
      </vt:variant>
      <vt:variant>
        <vt:i4>0</vt:i4>
      </vt:variant>
      <vt:variant>
        <vt:i4>5</vt:i4>
      </vt:variant>
      <vt:variant>
        <vt:lpwstr/>
      </vt:variant>
      <vt:variant>
        <vt:lpwstr>_PGI_17.9503_[CH27](e)</vt:lpwstr>
      </vt:variant>
      <vt:variant>
        <vt:i4>262231</vt:i4>
      </vt:variant>
      <vt:variant>
        <vt:i4>6548</vt:i4>
      </vt:variant>
      <vt:variant>
        <vt:i4>0</vt:i4>
      </vt:variant>
      <vt:variant>
        <vt:i4>5</vt:i4>
      </vt:variant>
      <vt:variant>
        <vt:lpwstr/>
      </vt:variant>
      <vt:variant>
        <vt:lpwstr>_PGI_17.9502_[CH26]</vt:lpwstr>
      </vt:variant>
      <vt:variant>
        <vt:i4>3604545</vt:i4>
      </vt:variant>
      <vt:variant>
        <vt:i4>6545</vt:i4>
      </vt:variant>
      <vt:variant>
        <vt:i4>0</vt:i4>
      </vt:variant>
      <vt:variant>
        <vt:i4>5</vt:i4>
      </vt:variant>
      <vt:variant>
        <vt:lpwstr/>
      </vt:variant>
      <vt:variant>
        <vt:lpwstr>_PGI_SUBPART_17.95</vt:lpwstr>
      </vt:variant>
      <vt:variant>
        <vt:i4>720935</vt:i4>
      </vt:variant>
      <vt:variant>
        <vt:i4>6542</vt:i4>
      </vt:variant>
      <vt:variant>
        <vt:i4>0</vt:i4>
      </vt:variant>
      <vt:variant>
        <vt:i4>5</vt:i4>
      </vt:variant>
      <vt:variant>
        <vt:lpwstr/>
      </vt:variant>
      <vt:variant>
        <vt:lpwstr>PGI17_9301</vt:lpwstr>
      </vt:variant>
      <vt:variant>
        <vt:i4>655399</vt:i4>
      </vt:variant>
      <vt:variant>
        <vt:i4>6539</vt:i4>
      </vt:variant>
      <vt:variant>
        <vt:i4>0</vt:i4>
      </vt:variant>
      <vt:variant>
        <vt:i4>5</vt:i4>
      </vt:variant>
      <vt:variant>
        <vt:lpwstr/>
      </vt:variant>
      <vt:variant>
        <vt:lpwstr>PGI17_9300</vt:lpwstr>
      </vt:variant>
      <vt:variant>
        <vt:i4>3473530</vt:i4>
      </vt:variant>
      <vt:variant>
        <vt:i4>6536</vt:i4>
      </vt:variant>
      <vt:variant>
        <vt:i4>0</vt:i4>
      </vt:variant>
      <vt:variant>
        <vt:i4>5</vt:i4>
      </vt:variant>
      <vt:variant>
        <vt:lpwstr/>
      </vt:variant>
      <vt:variant>
        <vt:lpwstr>_PGI_17.7404-3_</vt:lpwstr>
      </vt:variant>
      <vt:variant>
        <vt:i4>131159</vt:i4>
      </vt:variant>
      <vt:variant>
        <vt:i4>6533</vt:i4>
      </vt:variant>
      <vt:variant>
        <vt:i4>0</vt:i4>
      </vt:variant>
      <vt:variant>
        <vt:i4>5</vt:i4>
      </vt:variant>
      <vt:variant>
        <vt:lpwstr/>
      </vt:variant>
      <vt:variant>
        <vt:lpwstr>_PGI_17.7400_</vt:lpwstr>
      </vt:variant>
      <vt:variant>
        <vt:i4>6881360</vt:i4>
      </vt:variant>
      <vt:variant>
        <vt:i4>6530</vt:i4>
      </vt:variant>
      <vt:variant>
        <vt:i4>0</vt:i4>
      </vt:variant>
      <vt:variant>
        <vt:i4>5</vt:i4>
      </vt:variant>
      <vt:variant>
        <vt:lpwstr/>
      </vt:variant>
      <vt:variant>
        <vt:lpwstr>_PGI_16.504_</vt:lpwstr>
      </vt:variant>
      <vt:variant>
        <vt:i4>6291536</vt:i4>
      </vt:variant>
      <vt:variant>
        <vt:i4>6527</vt:i4>
      </vt:variant>
      <vt:variant>
        <vt:i4>0</vt:i4>
      </vt:variant>
      <vt:variant>
        <vt:i4>5</vt:i4>
      </vt:variant>
      <vt:variant>
        <vt:lpwstr/>
      </vt:variant>
      <vt:variant>
        <vt:lpwstr>_PGI_16.190_</vt:lpwstr>
      </vt:variant>
      <vt:variant>
        <vt:i4>5636119</vt:i4>
      </vt:variant>
      <vt:variant>
        <vt:i4>6524</vt:i4>
      </vt:variant>
      <vt:variant>
        <vt:i4>0</vt:i4>
      </vt:variant>
      <vt:variant>
        <vt:i4>5</vt:i4>
      </vt:variant>
      <vt:variant>
        <vt:lpwstr/>
      </vt:variant>
      <vt:variant>
        <vt:lpwstr>PGI15_604_90</vt:lpwstr>
      </vt:variant>
      <vt:variant>
        <vt:i4>4653110</vt:i4>
      </vt:variant>
      <vt:variant>
        <vt:i4>6521</vt:i4>
      </vt:variant>
      <vt:variant>
        <vt:i4>0</vt:i4>
      </vt:variant>
      <vt:variant>
        <vt:i4>5</vt:i4>
      </vt:variant>
      <vt:variant>
        <vt:lpwstr/>
      </vt:variant>
      <vt:variant>
        <vt:lpwstr>_PGI__15.408-90(c)</vt:lpwstr>
      </vt:variant>
      <vt:variant>
        <vt:i4>4456547</vt:i4>
      </vt:variant>
      <vt:variant>
        <vt:i4>6518</vt:i4>
      </vt:variant>
      <vt:variant>
        <vt:i4>0</vt:i4>
      </vt:variant>
      <vt:variant>
        <vt:i4>5</vt:i4>
      </vt:variant>
      <vt:variant>
        <vt:lpwstr/>
      </vt:variant>
      <vt:variant>
        <vt:lpwstr>_PGI_15.406-3_</vt:lpwstr>
      </vt:variant>
      <vt:variant>
        <vt:i4>4456545</vt:i4>
      </vt:variant>
      <vt:variant>
        <vt:i4>6515</vt:i4>
      </vt:variant>
      <vt:variant>
        <vt:i4>0</vt:i4>
      </vt:variant>
      <vt:variant>
        <vt:i4>5</vt:i4>
      </vt:variant>
      <vt:variant>
        <vt:lpwstr/>
      </vt:variant>
      <vt:variant>
        <vt:lpwstr>_PGI_15.406-1_</vt:lpwstr>
      </vt:variant>
      <vt:variant>
        <vt:i4>655385</vt:i4>
      </vt:variant>
      <vt:variant>
        <vt:i4>6512</vt:i4>
      </vt:variant>
      <vt:variant>
        <vt:i4>0</vt:i4>
      </vt:variant>
      <vt:variant>
        <vt:i4>5</vt:i4>
      </vt:variant>
      <vt:variant>
        <vt:lpwstr/>
      </vt:variant>
      <vt:variant>
        <vt:lpwstr>_PGI_15.404-1(c)(91)_</vt:lpwstr>
      </vt:variant>
      <vt:variant>
        <vt:i4>2687085</vt:i4>
      </vt:variant>
      <vt:variant>
        <vt:i4>6509</vt:i4>
      </vt:variant>
      <vt:variant>
        <vt:i4>0</vt:i4>
      </vt:variant>
      <vt:variant>
        <vt:i4>5</vt:i4>
      </vt:variant>
      <vt:variant>
        <vt:lpwstr/>
      </vt:variant>
      <vt:variant>
        <vt:lpwstr>_PGI_15.402-92_</vt:lpwstr>
      </vt:variant>
      <vt:variant>
        <vt:i4>2752602</vt:i4>
      </vt:variant>
      <vt:variant>
        <vt:i4>6506</vt:i4>
      </vt:variant>
      <vt:variant>
        <vt:i4>0</vt:i4>
      </vt:variant>
      <vt:variant>
        <vt:i4>5</vt:i4>
      </vt:variant>
      <vt:variant>
        <vt:lpwstr/>
      </vt:variant>
      <vt:variant>
        <vt:lpwstr>_PGI__[F19]15.402-91</vt:lpwstr>
      </vt:variant>
      <vt:variant>
        <vt:i4>2818157</vt:i4>
      </vt:variant>
      <vt:variant>
        <vt:i4>6503</vt:i4>
      </vt:variant>
      <vt:variant>
        <vt:i4>0</vt:i4>
      </vt:variant>
      <vt:variant>
        <vt:i4>5</vt:i4>
      </vt:variant>
      <vt:variant>
        <vt:lpwstr/>
      </vt:variant>
      <vt:variant>
        <vt:lpwstr>_PGI_15.402-90_</vt:lpwstr>
      </vt:variant>
      <vt:variant>
        <vt:i4>2818156</vt:i4>
      </vt:variant>
      <vt:variant>
        <vt:i4>6500</vt:i4>
      </vt:variant>
      <vt:variant>
        <vt:i4>0</vt:i4>
      </vt:variant>
      <vt:variant>
        <vt:i4>5</vt:i4>
      </vt:variant>
      <vt:variant>
        <vt:lpwstr/>
      </vt:variant>
      <vt:variant>
        <vt:lpwstr>_PGI_15.304-90_</vt:lpwstr>
      </vt:variant>
      <vt:variant>
        <vt:i4>6881362</vt:i4>
      </vt:variant>
      <vt:variant>
        <vt:i4>6497</vt:i4>
      </vt:variant>
      <vt:variant>
        <vt:i4>0</vt:i4>
      </vt:variant>
      <vt:variant>
        <vt:i4>5</vt:i4>
      </vt:variant>
      <vt:variant>
        <vt:lpwstr/>
      </vt:variant>
      <vt:variant>
        <vt:lpwstr>_PGI_13.402_</vt:lpwstr>
      </vt:variant>
      <vt:variant>
        <vt:i4>1703938</vt:i4>
      </vt:variant>
      <vt:variant>
        <vt:i4>6494</vt:i4>
      </vt:variant>
      <vt:variant>
        <vt:i4>0</vt:i4>
      </vt:variant>
      <vt:variant>
        <vt:i4>5</vt:i4>
      </vt:variant>
      <vt:variant>
        <vt:lpwstr/>
      </vt:variant>
      <vt:variant>
        <vt:lpwstr>_PGI_13.106-3(b)_</vt:lpwstr>
      </vt:variant>
      <vt:variant>
        <vt:i4>6881362</vt:i4>
      </vt:variant>
      <vt:variant>
        <vt:i4>6491</vt:i4>
      </vt:variant>
      <vt:variant>
        <vt:i4>0</vt:i4>
      </vt:variant>
      <vt:variant>
        <vt:i4>5</vt:i4>
      </vt:variant>
      <vt:variant>
        <vt:lpwstr/>
      </vt:variant>
      <vt:variant>
        <vt:lpwstr>_PGI_12.403_</vt:lpwstr>
      </vt:variant>
      <vt:variant>
        <vt:i4>917625</vt:i4>
      </vt:variant>
      <vt:variant>
        <vt:i4>6488</vt:i4>
      </vt:variant>
      <vt:variant>
        <vt:i4>0</vt:i4>
      </vt:variant>
      <vt:variant>
        <vt:i4>5</vt:i4>
      </vt:variant>
      <vt:variant>
        <vt:lpwstr/>
      </vt:variant>
      <vt:variant>
        <vt:lpwstr>_PGI_11.402(a)(90)_[CH14].</vt:lpwstr>
      </vt:variant>
      <vt:variant>
        <vt:i4>5505040</vt:i4>
      </vt:variant>
      <vt:variant>
        <vt:i4>6485</vt:i4>
      </vt:variant>
      <vt:variant>
        <vt:i4>0</vt:i4>
      </vt:variant>
      <vt:variant>
        <vt:i4>5</vt:i4>
      </vt:variant>
      <vt:variant>
        <vt:lpwstr/>
      </vt:variant>
      <vt:variant>
        <vt:lpwstr>PGI11_302_92</vt:lpwstr>
      </vt:variant>
      <vt:variant>
        <vt:i4>7209064</vt:i4>
      </vt:variant>
      <vt:variant>
        <vt:i4>6482</vt:i4>
      </vt:variant>
      <vt:variant>
        <vt:i4>0</vt:i4>
      </vt:variant>
      <vt:variant>
        <vt:i4>5</vt:i4>
      </vt:variant>
      <vt:variant>
        <vt:lpwstr/>
      </vt:variant>
      <vt:variant>
        <vt:lpwstr>_PGI_11.274-2(b)(2)(ii)</vt:lpwstr>
      </vt:variant>
      <vt:variant>
        <vt:i4>5636114</vt:i4>
      </vt:variant>
      <vt:variant>
        <vt:i4>6479</vt:i4>
      </vt:variant>
      <vt:variant>
        <vt:i4>0</vt:i4>
      </vt:variant>
      <vt:variant>
        <vt:i4>5</vt:i4>
      </vt:variant>
      <vt:variant>
        <vt:lpwstr/>
      </vt:variant>
      <vt:variant>
        <vt:lpwstr>PGI10_002_90</vt:lpwstr>
      </vt:variant>
      <vt:variant>
        <vt:i4>1441876</vt:i4>
      </vt:variant>
      <vt:variant>
        <vt:i4>6476</vt:i4>
      </vt:variant>
      <vt:variant>
        <vt:i4>0</vt:i4>
      </vt:variant>
      <vt:variant>
        <vt:i4>5</vt:i4>
      </vt:variant>
      <vt:variant>
        <vt:lpwstr/>
      </vt:variant>
      <vt:variant>
        <vt:lpwstr>_PGI_9.105-2_</vt:lpwstr>
      </vt:variant>
      <vt:variant>
        <vt:i4>6815814</vt:i4>
      </vt:variant>
      <vt:variant>
        <vt:i4>6473</vt:i4>
      </vt:variant>
      <vt:variant>
        <vt:i4>0</vt:i4>
      </vt:variant>
      <vt:variant>
        <vt:i4>5</vt:i4>
      </vt:variant>
      <vt:variant>
        <vt:lpwstr/>
      </vt:variant>
      <vt:variant>
        <vt:lpwstr>PGI8_73</vt:lpwstr>
      </vt:variant>
      <vt:variant>
        <vt:i4>1507412</vt:i4>
      </vt:variant>
      <vt:variant>
        <vt:i4>6470</vt:i4>
      </vt:variant>
      <vt:variant>
        <vt:i4>0</vt:i4>
      </vt:variant>
      <vt:variant>
        <vt:i4>5</vt:i4>
      </vt:variant>
      <vt:variant>
        <vt:lpwstr/>
      </vt:variant>
      <vt:variant>
        <vt:lpwstr>_PGI_8.406-4_</vt:lpwstr>
      </vt:variant>
      <vt:variant>
        <vt:i4>5046373</vt:i4>
      </vt:variant>
      <vt:variant>
        <vt:i4>6467</vt:i4>
      </vt:variant>
      <vt:variant>
        <vt:i4>0</vt:i4>
      </vt:variant>
      <vt:variant>
        <vt:i4>5</vt:i4>
      </vt:variant>
      <vt:variant>
        <vt:lpwstr/>
      </vt:variant>
      <vt:variant>
        <vt:lpwstr>_PGI_7.104-91_</vt:lpwstr>
      </vt:variant>
      <vt:variant>
        <vt:i4>5046372</vt:i4>
      </vt:variant>
      <vt:variant>
        <vt:i4>6464</vt:i4>
      </vt:variant>
      <vt:variant>
        <vt:i4>0</vt:i4>
      </vt:variant>
      <vt:variant>
        <vt:i4>5</vt:i4>
      </vt:variant>
      <vt:variant>
        <vt:lpwstr/>
      </vt:variant>
      <vt:variant>
        <vt:lpwstr>_PGI_7.104-90_</vt:lpwstr>
      </vt:variant>
      <vt:variant>
        <vt:i4>2687097</vt:i4>
      </vt:variant>
      <vt:variant>
        <vt:i4>6461</vt:i4>
      </vt:variant>
      <vt:variant>
        <vt:i4>0</vt:i4>
      </vt:variant>
      <vt:variant>
        <vt:i4>5</vt:i4>
      </vt:variant>
      <vt:variant>
        <vt:lpwstr/>
      </vt:variant>
      <vt:variant>
        <vt:lpwstr>_PGI_6.503_</vt:lpwstr>
      </vt:variant>
      <vt:variant>
        <vt:i4>2621561</vt:i4>
      </vt:variant>
      <vt:variant>
        <vt:i4>6458</vt:i4>
      </vt:variant>
      <vt:variant>
        <vt:i4>0</vt:i4>
      </vt:variant>
      <vt:variant>
        <vt:i4>5</vt:i4>
      </vt:variant>
      <vt:variant>
        <vt:lpwstr/>
      </vt:variant>
      <vt:variant>
        <vt:lpwstr>_PGI_6.502_</vt:lpwstr>
      </vt:variant>
      <vt:variant>
        <vt:i4>2687097</vt:i4>
      </vt:variant>
      <vt:variant>
        <vt:i4>6455</vt:i4>
      </vt:variant>
      <vt:variant>
        <vt:i4>0</vt:i4>
      </vt:variant>
      <vt:variant>
        <vt:i4>5</vt:i4>
      </vt:variant>
      <vt:variant>
        <vt:lpwstr/>
      </vt:variant>
      <vt:variant>
        <vt:lpwstr>_PGI_6.305_</vt:lpwstr>
      </vt:variant>
      <vt:variant>
        <vt:i4>1900628</vt:i4>
      </vt:variant>
      <vt:variant>
        <vt:i4>6452</vt:i4>
      </vt:variant>
      <vt:variant>
        <vt:i4>0</vt:i4>
      </vt:variant>
      <vt:variant>
        <vt:i4>5</vt:i4>
      </vt:variant>
      <vt:variant>
        <vt:lpwstr/>
      </vt:variant>
      <vt:variant>
        <vt:lpwstr>_PGI_6.303-2_</vt:lpwstr>
      </vt:variant>
      <vt:variant>
        <vt:i4>1441799</vt:i4>
      </vt:variant>
      <vt:variant>
        <vt:i4>6449</vt:i4>
      </vt:variant>
      <vt:variant>
        <vt:i4>0</vt:i4>
      </vt:variant>
      <vt:variant>
        <vt:i4>5</vt:i4>
      </vt:variant>
      <vt:variant>
        <vt:lpwstr/>
      </vt:variant>
      <vt:variant>
        <vt:lpwstr>_PGI_4.7104-1(b)(90)</vt:lpwstr>
      </vt:variant>
      <vt:variant>
        <vt:i4>7667789</vt:i4>
      </vt:variant>
      <vt:variant>
        <vt:i4>6446</vt:i4>
      </vt:variant>
      <vt:variant>
        <vt:i4>0</vt:i4>
      </vt:variant>
      <vt:variant>
        <vt:i4>5</vt:i4>
      </vt:variant>
      <vt:variant>
        <vt:lpwstr/>
      </vt:variant>
      <vt:variant>
        <vt:lpwstr>_PGI_4.7004_</vt:lpwstr>
      </vt:variant>
      <vt:variant>
        <vt:i4>6684742</vt:i4>
      </vt:variant>
      <vt:variant>
        <vt:i4>6443</vt:i4>
      </vt:variant>
      <vt:variant>
        <vt:i4>0</vt:i4>
      </vt:variant>
      <vt:variant>
        <vt:i4>5</vt:i4>
      </vt:variant>
      <vt:variant>
        <vt:lpwstr/>
      </vt:variant>
      <vt:variant>
        <vt:lpwstr>PGI3_2</vt:lpwstr>
      </vt:variant>
      <vt:variant>
        <vt:i4>6750240</vt:i4>
      </vt:variant>
      <vt:variant>
        <vt:i4>6440</vt:i4>
      </vt:variant>
      <vt:variant>
        <vt:i4>0</vt:i4>
      </vt:variant>
      <vt:variant>
        <vt:i4>5</vt:i4>
      </vt:variant>
      <vt:variant>
        <vt:lpwstr/>
      </vt:variant>
      <vt:variant>
        <vt:lpwstr>PGI1_690_7</vt:lpwstr>
      </vt:variant>
      <vt:variant>
        <vt:i4>6357024</vt:i4>
      </vt:variant>
      <vt:variant>
        <vt:i4>6437</vt:i4>
      </vt:variant>
      <vt:variant>
        <vt:i4>0</vt:i4>
      </vt:variant>
      <vt:variant>
        <vt:i4>5</vt:i4>
      </vt:variant>
      <vt:variant>
        <vt:lpwstr/>
      </vt:variant>
      <vt:variant>
        <vt:lpwstr>PGI1_690_1</vt:lpwstr>
      </vt:variant>
      <vt:variant>
        <vt:i4>1441885</vt:i4>
      </vt:variant>
      <vt:variant>
        <vt:i4>6434</vt:i4>
      </vt:variant>
      <vt:variant>
        <vt:i4>0</vt:i4>
      </vt:variant>
      <vt:variant>
        <vt:i4>5</vt:i4>
      </vt:variant>
      <vt:variant>
        <vt:lpwstr/>
      </vt:variant>
      <vt:variant>
        <vt:lpwstr>_PGI_1.690-8_</vt:lpwstr>
      </vt:variant>
      <vt:variant>
        <vt:i4>1638493</vt:i4>
      </vt:variant>
      <vt:variant>
        <vt:i4>6431</vt:i4>
      </vt:variant>
      <vt:variant>
        <vt:i4>0</vt:i4>
      </vt:variant>
      <vt:variant>
        <vt:i4>5</vt:i4>
      </vt:variant>
      <vt:variant>
        <vt:lpwstr/>
      </vt:variant>
      <vt:variant>
        <vt:lpwstr>_PGI_1.690-7_</vt:lpwstr>
      </vt:variant>
      <vt:variant>
        <vt:i4>6553632</vt:i4>
      </vt:variant>
      <vt:variant>
        <vt:i4>6428</vt:i4>
      </vt:variant>
      <vt:variant>
        <vt:i4>0</vt:i4>
      </vt:variant>
      <vt:variant>
        <vt:i4>5</vt:i4>
      </vt:variant>
      <vt:variant>
        <vt:lpwstr/>
      </vt:variant>
      <vt:variant>
        <vt:lpwstr>PGI1_690_4</vt:lpwstr>
      </vt:variant>
      <vt:variant>
        <vt:i4>5963894</vt:i4>
      </vt:variant>
      <vt:variant>
        <vt:i4>6425</vt:i4>
      </vt:variant>
      <vt:variant>
        <vt:i4>0</vt:i4>
      </vt:variant>
      <vt:variant>
        <vt:i4>5</vt:i4>
      </vt:variant>
      <vt:variant>
        <vt:lpwstr/>
      </vt:variant>
      <vt:variant>
        <vt:lpwstr>PGI1_603_1_90</vt:lpwstr>
      </vt:variant>
      <vt:variant>
        <vt:i4>2031700</vt:i4>
      </vt:variant>
      <vt:variant>
        <vt:i4>6422</vt:i4>
      </vt:variant>
      <vt:variant>
        <vt:i4>0</vt:i4>
      </vt:variant>
      <vt:variant>
        <vt:i4>5</vt:i4>
      </vt:variant>
      <vt:variant>
        <vt:lpwstr/>
      </vt:variant>
      <vt:variant>
        <vt:lpwstr>_PGI_1.602-3_</vt:lpwstr>
      </vt:variant>
      <vt:variant>
        <vt:i4>5832822</vt:i4>
      </vt:variant>
      <vt:variant>
        <vt:i4>6419</vt:i4>
      </vt:variant>
      <vt:variant>
        <vt:i4>0</vt:i4>
      </vt:variant>
      <vt:variant>
        <vt:i4>5</vt:i4>
      </vt:variant>
      <vt:variant>
        <vt:lpwstr/>
      </vt:variant>
      <vt:variant>
        <vt:lpwstr>PGI1_602_2_90</vt:lpwstr>
      </vt:variant>
      <vt:variant>
        <vt:i4>8257542</vt:i4>
      </vt:variant>
      <vt:variant>
        <vt:i4>6416</vt:i4>
      </vt:variant>
      <vt:variant>
        <vt:i4>0</vt:i4>
      </vt:variant>
      <vt:variant>
        <vt:i4>5</vt:i4>
      </vt:variant>
      <vt:variant>
        <vt:lpwstr/>
      </vt:variant>
      <vt:variant>
        <vt:lpwstr>_PGI__[F5]1.601-90</vt:lpwstr>
      </vt:variant>
      <vt:variant>
        <vt:i4>4980836</vt:i4>
      </vt:variant>
      <vt:variant>
        <vt:i4>6413</vt:i4>
      </vt:variant>
      <vt:variant>
        <vt:i4>0</vt:i4>
      </vt:variant>
      <vt:variant>
        <vt:i4>5</vt:i4>
      </vt:variant>
      <vt:variant>
        <vt:lpwstr/>
      </vt:variant>
      <vt:variant>
        <vt:lpwstr>_PGI_1.301-90_</vt:lpwstr>
      </vt:variant>
      <vt:variant>
        <vt:i4>5701745</vt:i4>
      </vt:variant>
      <vt:variant>
        <vt:i4>6410</vt:i4>
      </vt:variant>
      <vt:variant>
        <vt:i4>0</vt:i4>
      </vt:variant>
      <vt:variant>
        <vt:i4>5</vt:i4>
      </vt:variant>
      <vt:variant>
        <vt:lpwstr/>
      </vt:variant>
      <vt:variant>
        <vt:lpwstr>PGI1_170</vt:lpwstr>
      </vt:variant>
      <vt:variant>
        <vt:i4>3670058</vt:i4>
      </vt:variant>
      <vt:variant>
        <vt:i4>6407</vt:i4>
      </vt:variant>
      <vt:variant>
        <vt:i4>0</vt:i4>
      </vt:variant>
      <vt:variant>
        <vt:i4>5</vt:i4>
      </vt:variant>
      <vt:variant>
        <vt:lpwstr>http://www.dla.mil/Acquisition</vt:lpwstr>
      </vt:variant>
      <vt:variant>
        <vt:lpwstr/>
      </vt:variant>
      <vt:variant>
        <vt:i4>6881345</vt:i4>
      </vt:variant>
      <vt:variant>
        <vt:i4>6404</vt:i4>
      </vt:variant>
      <vt:variant>
        <vt:i4>0</vt:i4>
      </vt:variant>
      <vt:variant>
        <vt:i4>5</vt:i4>
      </vt:variant>
      <vt:variant>
        <vt:lpwstr/>
      </vt:variant>
      <vt:variant>
        <vt:lpwstr>P90_1906</vt:lpwstr>
      </vt:variant>
      <vt:variant>
        <vt:i4>6946881</vt:i4>
      </vt:variant>
      <vt:variant>
        <vt:i4>6401</vt:i4>
      </vt:variant>
      <vt:variant>
        <vt:i4>0</vt:i4>
      </vt:variant>
      <vt:variant>
        <vt:i4>5</vt:i4>
      </vt:variant>
      <vt:variant>
        <vt:lpwstr/>
      </vt:variant>
      <vt:variant>
        <vt:lpwstr>P90_1905</vt:lpwstr>
      </vt:variant>
      <vt:variant>
        <vt:i4>7012417</vt:i4>
      </vt:variant>
      <vt:variant>
        <vt:i4>6398</vt:i4>
      </vt:variant>
      <vt:variant>
        <vt:i4>0</vt:i4>
      </vt:variant>
      <vt:variant>
        <vt:i4>5</vt:i4>
      </vt:variant>
      <vt:variant>
        <vt:lpwstr/>
      </vt:variant>
      <vt:variant>
        <vt:lpwstr>P90_1904</vt:lpwstr>
      </vt:variant>
      <vt:variant>
        <vt:i4>7077953</vt:i4>
      </vt:variant>
      <vt:variant>
        <vt:i4>6395</vt:i4>
      </vt:variant>
      <vt:variant>
        <vt:i4>0</vt:i4>
      </vt:variant>
      <vt:variant>
        <vt:i4>5</vt:i4>
      </vt:variant>
      <vt:variant>
        <vt:lpwstr/>
      </vt:variant>
      <vt:variant>
        <vt:lpwstr>P90_1903</vt:lpwstr>
      </vt:variant>
      <vt:variant>
        <vt:i4>7143489</vt:i4>
      </vt:variant>
      <vt:variant>
        <vt:i4>6392</vt:i4>
      </vt:variant>
      <vt:variant>
        <vt:i4>0</vt:i4>
      </vt:variant>
      <vt:variant>
        <vt:i4>5</vt:i4>
      </vt:variant>
      <vt:variant>
        <vt:lpwstr/>
      </vt:variant>
      <vt:variant>
        <vt:lpwstr>P90_1902</vt:lpwstr>
      </vt:variant>
      <vt:variant>
        <vt:i4>7209025</vt:i4>
      </vt:variant>
      <vt:variant>
        <vt:i4>6389</vt:i4>
      </vt:variant>
      <vt:variant>
        <vt:i4>0</vt:i4>
      </vt:variant>
      <vt:variant>
        <vt:i4>5</vt:i4>
      </vt:variant>
      <vt:variant>
        <vt:lpwstr/>
      </vt:variant>
      <vt:variant>
        <vt:lpwstr>P90_1901</vt:lpwstr>
      </vt:variant>
      <vt:variant>
        <vt:i4>7274561</vt:i4>
      </vt:variant>
      <vt:variant>
        <vt:i4>6386</vt:i4>
      </vt:variant>
      <vt:variant>
        <vt:i4>0</vt:i4>
      </vt:variant>
      <vt:variant>
        <vt:i4>5</vt:i4>
      </vt:variant>
      <vt:variant>
        <vt:lpwstr/>
      </vt:variant>
      <vt:variant>
        <vt:lpwstr>P90_1900</vt:lpwstr>
      </vt:variant>
      <vt:variant>
        <vt:i4>7209025</vt:i4>
      </vt:variant>
      <vt:variant>
        <vt:i4>6383</vt:i4>
      </vt:variant>
      <vt:variant>
        <vt:i4>0</vt:i4>
      </vt:variant>
      <vt:variant>
        <vt:i4>5</vt:i4>
      </vt:variant>
      <vt:variant>
        <vt:lpwstr/>
      </vt:variant>
      <vt:variant>
        <vt:lpwstr>P90_1800</vt:lpwstr>
      </vt:variant>
      <vt:variant>
        <vt:i4>6422593</vt:i4>
      </vt:variant>
      <vt:variant>
        <vt:i4>6380</vt:i4>
      </vt:variant>
      <vt:variant>
        <vt:i4>0</vt:i4>
      </vt:variant>
      <vt:variant>
        <vt:i4>5</vt:i4>
      </vt:variant>
      <vt:variant>
        <vt:lpwstr/>
      </vt:variant>
      <vt:variant>
        <vt:lpwstr>P90_1602</vt:lpwstr>
      </vt:variant>
      <vt:variant>
        <vt:i4>6357057</vt:i4>
      </vt:variant>
      <vt:variant>
        <vt:i4>6377</vt:i4>
      </vt:variant>
      <vt:variant>
        <vt:i4>0</vt:i4>
      </vt:variant>
      <vt:variant>
        <vt:i4>5</vt:i4>
      </vt:variant>
      <vt:variant>
        <vt:lpwstr/>
      </vt:variant>
      <vt:variant>
        <vt:lpwstr>P90_1601</vt:lpwstr>
      </vt:variant>
      <vt:variant>
        <vt:i4>6291521</vt:i4>
      </vt:variant>
      <vt:variant>
        <vt:i4>6374</vt:i4>
      </vt:variant>
      <vt:variant>
        <vt:i4>0</vt:i4>
      </vt:variant>
      <vt:variant>
        <vt:i4>5</vt:i4>
      </vt:variant>
      <vt:variant>
        <vt:lpwstr/>
      </vt:variant>
      <vt:variant>
        <vt:lpwstr>P90_1600</vt:lpwstr>
      </vt:variant>
      <vt:variant>
        <vt:i4>6291521</vt:i4>
      </vt:variant>
      <vt:variant>
        <vt:i4>6371</vt:i4>
      </vt:variant>
      <vt:variant>
        <vt:i4>0</vt:i4>
      </vt:variant>
      <vt:variant>
        <vt:i4>5</vt:i4>
      </vt:variant>
      <vt:variant>
        <vt:lpwstr/>
      </vt:variant>
      <vt:variant>
        <vt:lpwstr>P90_1503</vt:lpwstr>
      </vt:variant>
      <vt:variant>
        <vt:i4>6357057</vt:i4>
      </vt:variant>
      <vt:variant>
        <vt:i4>6368</vt:i4>
      </vt:variant>
      <vt:variant>
        <vt:i4>0</vt:i4>
      </vt:variant>
      <vt:variant>
        <vt:i4>5</vt:i4>
      </vt:variant>
      <vt:variant>
        <vt:lpwstr/>
      </vt:variant>
      <vt:variant>
        <vt:lpwstr>P90_1502</vt:lpwstr>
      </vt:variant>
      <vt:variant>
        <vt:i4>6422593</vt:i4>
      </vt:variant>
      <vt:variant>
        <vt:i4>6365</vt:i4>
      </vt:variant>
      <vt:variant>
        <vt:i4>0</vt:i4>
      </vt:variant>
      <vt:variant>
        <vt:i4>5</vt:i4>
      </vt:variant>
      <vt:variant>
        <vt:lpwstr/>
      </vt:variant>
      <vt:variant>
        <vt:lpwstr>P90_1501</vt:lpwstr>
      </vt:variant>
      <vt:variant>
        <vt:i4>6422593</vt:i4>
      </vt:variant>
      <vt:variant>
        <vt:i4>6362</vt:i4>
      </vt:variant>
      <vt:variant>
        <vt:i4>0</vt:i4>
      </vt:variant>
      <vt:variant>
        <vt:i4>5</vt:i4>
      </vt:variant>
      <vt:variant>
        <vt:lpwstr/>
      </vt:variant>
      <vt:variant>
        <vt:lpwstr>P90_1400</vt:lpwstr>
      </vt:variant>
      <vt:variant>
        <vt:i4>6684737</vt:i4>
      </vt:variant>
      <vt:variant>
        <vt:i4>6359</vt:i4>
      </vt:variant>
      <vt:variant>
        <vt:i4>0</vt:i4>
      </vt:variant>
      <vt:variant>
        <vt:i4>5</vt:i4>
      </vt:variant>
      <vt:variant>
        <vt:lpwstr/>
      </vt:variant>
      <vt:variant>
        <vt:lpwstr>P90_1303</vt:lpwstr>
      </vt:variant>
      <vt:variant>
        <vt:i4>6750273</vt:i4>
      </vt:variant>
      <vt:variant>
        <vt:i4>6356</vt:i4>
      </vt:variant>
      <vt:variant>
        <vt:i4>0</vt:i4>
      </vt:variant>
      <vt:variant>
        <vt:i4>5</vt:i4>
      </vt:variant>
      <vt:variant>
        <vt:lpwstr/>
      </vt:variant>
      <vt:variant>
        <vt:lpwstr>P90_1302</vt:lpwstr>
      </vt:variant>
      <vt:variant>
        <vt:i4>6553665</vt:i4>
      </vt:variant>
      <vt:variant>
        <vt:i4>6353</vt:i4>
      </vt:variant>
      <vt:variant>
        <vt:i4>0</vt:i4>
      </vt:variant>
      <vt:variant>
        <vt:i4>5</vt:i4>
      </vt:variant>
      <vt:variant>
        <vt:lpwstr/>
      </vt:variant>
      <vt:variant>
        <vt:lpwstr>P90_1301</vt:lpwstr>
      </vt:variant>
      <vt:variant>
        <vt:i4>6619201</vt:i4>
      </vt:variant>
      <vt:variant>
        <vt:i4>6350</vt:i4>
      </vt:variant>
      <vt:variant>
        <vt:i4>0</vt:i4>
      </vt:variant>
      <vt:variant>
        <vt:i4>5</vt:i4>
      </vt:variant>
      <vt:variant>
        <vt:lpwstr/>
      </vt:variant>
      <vt:variant>
        <vt:lpwstr>P90_1300</vt:lpwstr>
      </vt:variant>
      <vt:variant>
        <vt:i4>6619201</vt:i4>
      </vt:variant>
      <vt:variant>
        <vt:i4>6347</vt:i4>
      </vt:variant>
      <vt:variant>
        <vt:i4>0</vt:i4>
      </vt:variant>
      <vt:variant>
        <vt:i4>5</vt:i4>
      </vt:variant>
      <vt:variant>
        <vt:lpwstr/>
      </vt:variant>
      <vt:variant>
        <vt:lpwstr>P90_1201</vt:lpwstr>
      </vt:variant>
      <vt:variant>
        <vt:i4>6553665</vt:i4>
      </vt:variant>
      <vt:variant>
        <vt:i4>6344</vt:i4>
      </vt:variant>
      <vt:variant>
        <vt:i4>0</vt:i4>
      </vt:variant>
      <vt:variant>
        <vt:i4>5</vt:i4>
      </vt:variant>
      <vt:variant>
        <vt:lpwstr/>
      </vt:variant>
      <vt:variant>
        <vt:lpwstr>P90_1103</vt:lpwstr>
      </vt:variant>
      <vt:variant>
        <vt:i4>6619201</vt:i4>
      </vt:variant>
      <vt:variant>
        <vt:i4>6341</vt:i4>
      </vt:variant>
      <vt:variant>
        <vt:i4>0</vt:i4>
      </vt:variant>
      <vt:variant>
        <vt:i4>5</vt:i4>
      </vt:variant>
      <vt:variant>
        <vt:lpwstr/>
      </vt:variant>
      <vt:variant>
        <vt:lpwstr>P90_1102</vt:lpwstr>
      </vt:variant>
      <vt:variant>
        <vt:i4>6684737</vt:i4>
      </vt:variant>
      <vt:variant>
        <vt:i4>6338</vt:i4>
      </vt:variant>
      <vt:variant>
        <vt:i4>0</vt:i4>
      </vt:variant>
      <vt:variant>
        <vt:i4>5</vt:i4>
      </vt:variant>
      <vt:variant>
        <vt:lpwstr/>
      </vt:variant>
      <vt:variant>
        <vt:lpwstr>P90_1101</vt:lpwstr>
      </vt:variant>
      <vt:variant>
        <vt:i4>6750273</vt:i4>
      </vt:variant>
      <vt:variant>
        <vt:i4>6335</vt:i4>
      </vt:variant>
      <vt:variant>
        <vt:i4>0</vt:i4>
      </vt:variant>
      <vt:variant>
        <vt:i4>5</vt:i4>
      </vt:variant>
      <vt:variant>
        <vt:lpwstr/>
      </vt:variant>
      <vt:variant>
        <vt:lpwstr>P90_1001</vt:lpwstr>
      </vt:variant>
      <vt:variant>
        <vt:i4>5636215</vt:i4>
      </vt:variant>
      <vt:variant>
        <vt:i4>6332</vt:i4>
      </vt:variant>
      <vt:variant>
        <vt:i4>0</vt:i4>
      </vt:variant>
      <vt:variant>
        <vt:i4>5</vt:i4>
      </vt:variant>
      <vt:variant>
        <vt:lpwstr/>
      </vt:variant>
      <vt:variant>
        <vt:lpwstr>P90_704</vt:lpwstr>
      </vt:variant>
      <vt:variant>
        <vt:i4>589892</vt:i4>
      </vt:variant>
      <vt:variant>
        <vt:i4>6329</vt:i4>
      </vt:variant>
      <vt:variant>
        <vt:i4>0</vt:i4>
      </vt:variant>
      <vt:variant>
        <vt:i4>5</vt:i4>
      </vt:variant>
      <vt:variant>
        <vt:lpwstr/>
      </vt:variant>
      <vt:variant>
        <vt:lpwstr>P90_703_3</vt:lpwstr>
      </vt:variant>
      <vt:variant>
        <vt:i4>589892</vt:i4>
      </vt:variant>
      <vt:variant>
        <vt:i4>6326</vt:i4>
      </vt:variant>
      <vt:variant>
        <vt:i4>0</vt:i4>
      </vt:variant>
      <vt:variant>
        <vt:i4>5</vt:i4>
      </vt:variant>
      <vt:variant>
        <vt:lpwstr/>
      </vt:variant>
      <vt:variant>
        <vt:lpwstr>P90_703_2</vt:lpwstr>
      </vt:variant>
      <vt:variant>
        <vt:i4>589892</vt:i4>
      </vt:variant>
      <vt:variant>
        <vt:i4>6323</vt:i4>
      </vt:variant>
      <vt:variant>
        <vt:i4>0</vt:i4>
      </vt:variant>
      <vt:variant>
        <vt:i4>5</vt:i4>
      </vt:variant>
      <vt:variant>
        <vt:lpwstr/>
      </vt:variant>
      <vt:variant>
        <vt:lpwstr>P90_703_1</vt:lpwstr>
      </vt:variant>
      <vt:variant>
        <vt:i4>5636215</vt:i4>
      </vt:variant>
      <vt:variant>
        <vt:i4>6320</vt:i4>
      </vt:variant>
      <vt:variant>
        <vt:i4>0</vt:i4>
      </vt:variant>
      <vt:variant>
        <vt:i4>5</vt:i4>
      </vt:variant>
      <vt:variant>
        <vt:lpwstr/>
      </vt:variant>
      <vt:variant>
        <vt:lpwstr>P90_703</vt:lpwstr>
      </vt:variant>
      <vt:variant>
        <vt:i4>5636215</vt:i4>
      </vt:variant>
      <vt:variant>
        <vt:i4>6317</vt:i4>
      </vt:variant>
      <vt:variant>
        <vt:i4>0</vt:i4>
      </vt:variant>
      <vt:variant>
        <vt:i4>5</vt:i4>
      </vt:variant>
      <vt:variant>
        <vt:lpwstr/>
      </vt:variant>
      <vt:variant>
        <vt:lpwstr>P90_702</vt:lpwstr>
      </vt:variant>
      <vt:variant>
        <vt:i4>5636215</vt:i4>
      </vt:variant>
      <vt:variant>
        <vt:i4>6314</vt:i4>
      </vt:variant>
      <vt:variant>
        <vt:i4>0</vt:i4>
      </vt:variant>
      <vt:variant>
        <vt:i4>5</vt:i4>
      </vt:variant>
      <vt:variant>
        <vt:lpwstr/>
      </vt:variant>
      <vt:variant>
        <vt:lpwstr>P90_701</vt:lpwstr>
      </vt:variant>
      <vt:variant>
        <vt:i4>5636215</vt:i4>
      </vt:variant>
      <vt:variant>
        <vt:i4>6311</vt:i4>
      </vt:variant>
      <vt:variant>
        <vt:i4>0</vt:i4>
      </vt:variant>
      <vt:variant>
        <vt:i4>5</vt:i4>
      </vt:variant>
      <vt:variant>
        <vt:lpwstr/>
      </vt:variant>
      <vt:variant>
        <vt:lpwstr>P90_700</vt:lpwstr>
      </vt:variant>
      <vt:variant>
        <vt:i4>5636213</vt:i4>
      </vt:variant>
      <vt:variant>
        <vt:i4>6308</vt:i4>
      </vt:variant>
      <vt:variant>
        <vt:i4>0</vt:i4>
      </vt:variant>
      <vt:variant>
        <vt:i4>5</vt:i4>
      </vt:variant>
      <vt:variant>
        <vt:lpwstr/>
      </vt:variant>
      <vt:variant>
        <vt:lpwstr>P90_501</vt:lpwstr>
      </vt:variant>
      <vt:variant>
        <vt:i4>589888</vt:i4>
      </vt:variant>
      <vt:variant>
        <vt:i4>6305</vt:i4>
      </vt:variant>
      <vt:variant>
        <vt:i4>0</vt:i4>
      </vt:variant>
      <vt:variant>
        <vt:i4>5</vt:i4>
      </vt:variant>
      <vt:variant>
        <vt:lpwstr/>
      </vt:variant>
      <vt:variant>
        <vt:lpwstr>P90_303_2</vt:lpwstr>
      </vt:variant>
      <vt:variant>
        <vt:i4>589888</vt:i4>
      </vt:variant>
      <vt:variant>
        <vt:i4>6302</vt:i4>
      </vt:variant>
      <vt:variant>
        <vt:i4>0</vt:i4>
      </vt:variant>
      <vt:variant>
        <vt:i4>5</vt:i4>
      </vt:variant>
      <vt:variant>
        <vt:lpwstr/>
      </vt:variant>
      <vt:variant>
        <vt:lpwstr>P90_303_1</vt:lpwstr>
      </vt:variant>
      <vt:variant>
        <vt:i4>5636211</vt:i4>
      </vt:variant>
      <vt:variant>
        <vt:i4>6299</vt:i4>
      </vt:variant>
      <vt:variant>
        <vt:i4>0</vt:i4>
      </vt:variant>
      <vt:variant>
        <vt:i4>5</vt:i4>
      </vt:variant>
      <vt:variant>
        <vt:lpwstr/>
      </vt:variant>
      <vt:variant>
        <vt:lpwstr>P90_303</vt:lpwstr>
      </vt:variant>
      <vt:variant>
        <vt:i4>5636211</vt:i4>
      </vt:variant>
      <vt:variant>
        <vt:i4>6296</vt:i4>
      </vt:variant>
      <vt:variant>
        <vt:i4>0</vt:i4>
      </vt:variant>
      <vt:variant>
        <vt:i4>5</vt:i4>
      </vt:variant>
      <vt:variant>
        <vt:lpwstr/>
      </vt:variant>
      <vt:variant>
        <vt:lpwstr>P90_302</vt:lpwstr>
      </vt:variant>
      <vt:variant>
        <vt:i4>5636211</vt:i4>
      </vt:variant>
      <vt:variant>
        <vt:i4>6293</vt:i4>
      </vt:variant>
      <vt:variant>
        <vt:i4>0</vt:i4>
      </vt:variant>
      <vt:variant>
        <vt:i4>5</vt:i4>
      </vt:variant>
      <vt:variant>
        <vt:lpwstr/>
      </vt:variant>
      <vt:variant>
        <vt:lpwstr>P90_301</vt:lpwstr>
      </vt:variant>
      <vt:variant>
        <vt:i4>589888</vt:i4>
      </vt:variant>
      <vt:variant>
        <vt:i4>6290</vt:i4>
      </vt:variant>
      <vt:variant>
        <vt:i4>0</vt:i4>
      </vt:variant>
      <vt:variant>
        <vt:i4>5</vt:i4>
      </vt:variant>
      <vt:variant>
        <vt:lpwstr/>
      </vt:variant>
      <vt:variant>
        <vt:lpwstr>P90_202_2</vt:lpwstr>
      </vt:variant>
      <vt:variant>
        <vt:i4>589888</vt:i4>
      </vt:variant>
      <vt:variant>
        <vt:i4>6287</vt:i4>
      </vt:variant>
      <vt:variant>
        <vt:i4>0</vt:i4>
      </vt:variant>
      <vt:variant>
        <vt:i4>5</vt:i4>
      </vt:variant>
      <vt:variant>
        <vt:lpwstr/>
      </vt:variant>
      <vt:variant>
        <vt:lpwstr>P90_202_1</vt:lpwstr>
      </vt:variant>
      <vt:variant>
        <vt:i4>5636210</vt:i4>
      </vt:variant>
      <vt:variant>
        <vt:i4>6284</vt:i4>
      </vt:variant>
      <vt:variant>
        <vt:i4>0</vt:i4>
      </vt:variant>
      <vt:variant>
        <vt:i4>5</vt:i4>
      </vt:variant>
      <vt:variant>
        <vt:lpwstr/>
      </vt:variant>
      <vt:variant>
        <vt:lpwstr>P90_202</vt:lpwstr>
      </vt:variant>
      <vt:variant>
        <vt:i4>589891</vt:i4>
      </vt:variant>
      <vt:variant>
        <vt:i4>6281</vt:i4>
      </vt:variant>
      <vt:variant>
        <vt:i4>0</vt:i4>
      </vt:variant>
      <vt:variant>
        <vt:i4>5</vt:i4>
      </vt:variant>
      <vt:variant>
        <vt:lpwstr/>
      </vt:variant>
      <vt:variant>
        <vt:lpwstr>P90_201_2</vt:lpwstr>
      </vt:variant>
      <vt:variant>
        <vt:i4>589891</vt:i4>
      </vt:variant>
      <vt:variant>
        <vt:i4>6278</vt:i4>
      </vt:variant>
      <vt:variant>
        <vt:i4>0</vt:i4>
      </vt:variant>
      <vt:variant>
        <vt:i4>5</vt:i4>
      </vt:variant>
      <vt:variant>
        <vt:lpwstr/>
      </vt:variant>
      <vt:variant>
        <vt:lpwstr>P90_201_1</vt:lpwstr>
      </vt:variant>
      <vt:variant>
        <vt:i4>5636210</vt:i4>
      </vt:variant>
      <vt:variant>
        <vt:i4>6275</vt:i4>
      </vt:variant>
      <vt:variant>
        <vt:i4>0</vt:i4>
      </vt:variant>
      <vt:variant>
        <vt:i4>5</vt:i4>
      </vt:variant>
      <vt:variant>
        <vt:lpwstr/>
      </vt:variant>
      <vt:variant>
        <vt:lpwstr>P90_201</vt:lpwstr>
      </vt:variant>
      <vt:variant>
        <vt:i4>3407985</vt:i4>
      </vt:variant>
      <vt:variant>
        <vt:i4>6272</vt:i4>
      </vt:variant>
      <vt:variant>
        <vt:i4>0</vt:i4>
      </vt:variant>
      <vt:variant>
        <vt:i4>5</vt:i4>
      </vt:variant>
      <vt:variant>
        <vt:lpwstr/>
      </vt:variant>
      <vt:variant>
        <vt:lpwstr>P53_219_90</vt:lpwstr>
      </vt:variant>
      <vt:variant>
        <vt:i4>5963889</vt:i4>
      </vt:variant>
      <vt:variant>
        <vt:i4>6269</vt:i4>
      </vt:variant>
      <vt:variant>
        <vt:i4>0</vt:i4>
      </vt:variant>
      <vt:variant>
        <vt:i4>5</vt:i4>
      </vt:variant>
      <vt:variant>
        <vt:lpwstr/>
      </vt:variant>
      <vt:variant>
        <vt:lpwstr>P53_219</vt:lpwstr>
      </vt:variant>
      <vt:variant>
        <vt:i4>3539067</vt:i4>
      </vt:variant>
      <vt:variant>
        <vt:i4>6266</vt:i4>
      </vt:variant>
      <vt:variant>
        <vt:i4>0</vt:i4>
      </vt:variant>
      <vt:variant>
        <vt:i4>5</vt:i4>
      </vt:variant>
      <vt:variant>
        <vt:lpwstr/>
      </vt:variant>
      <vt:variant>
        <vt:lpwstr>P53_213_92</vt:lpwstr>
      </vt:variant>
      <vt:variant>
        <vt:i4>5963889</vt:i4>
      </vt:variant>
      <vt:variant>
        <vt:i4>6263</vt:i4>
      </vt:variant>
      <vt:variant>
        <vt:i4>0</vt:i4>
      </vt:variant>
      <vt:variant>
        <vt:i4>5</vt:i4>
      </vt:variant>
      <vt:variant>
        <vt:lpwstr/>
      </vt:variant>
      <vt:variant>
        <vt:lpwstr>P53_213</vt:lpwstr>
      </vt:variant>
      <vt:variant>
        <vt:i4>3473533</vt:i4>
      </vt:variant>
      <vt:variant>
        <vt:i4>6260</vt:i4>
      </vt:variant>
      <vt:variant>
        <vt:i4>0</vt:i4>
      </vt:variant>
      <vt:variant>
        <vt:i4>5</vt:i4>
      </vt:variant>
      <vt:variant>
        <vt:lpwstr/>
      </vt:variant>
      <vt:variant>
        <vt:lpwstr>P53_205_90</vt:lpwstr>
      </vt:variant>
      <vt:variant>
        <vt:i4>5898353</vt:i4>
      </vt:variant>
      <vt:variant>
        <vt:i4>6257</vt:i4>
      </vt:variant>
      <vt:variant>
        <vt:i4>0</vt:i4>
      </vt:variant>
      <vt:variant>
        <vt:i4>5</vt:i4>
      </vt:variant>
      <vt:variant>
        <vt:lpwstr/>
      </vt:variant>
      <vt:variant>
        <vt:lpwstr>P53_205</vt:lpwstr>
      </vt:variant>
      <vt:variant>
        <vt:i4>3407986</vt:i4>
      </vt:variant>
      <vt:variant>
        <vt:i4>6254</vt:i4>
      </vt:variant>
      <vt:variant>
        <vt:i4>0</vt:i4>
      </vt:variant>
      <vt:variant>
        <vt:i4>5</vt:i4>
      </vt:variant>
      <vt:variant>
        <vt:lpwstr/>
      </vt:variant>
      <vt:variant>
        <vt:lpwstr>P53_204_71</vt:lpwstr>
      </vt:variant>
      <vt:variant>
        <vt:i4>3473522</vt:i4>
      </vt:variant>
      <vt:variant>
        <vt:i4>6251</vt:i4>
      </vt:variant>
      <vt:variant>
        <vt:i4>0</vt:i4>
      </vt:variant>
      <vt:variant>
        <vt:i4>5</vt:i4>
      </vt:variant>
      <vt:variant>
        <vt:lpwstr/>
      </vt:variant>
      <vt:variant>
        <vt:lpwstr>P53_204_70</vt:lpwstr>
      </vt:variant>
      <vt:variant>
        <vt:i4>5898353</vt:i4>
      </vt:variant>
      <vt:variant>
        <vt:i4>6248</vt:i4>
      </vt:variant>
      <vt:variant>
        <vt:i4>0</vt:i4>
      </vt:variant>
      <vt:variant>
        <vt:i4>5</vt:i4>
      </vt:variant>
      <vt:variant>
        <vt:lpwstr/>
      </vt:variant>
      <vt:variant>
        <vt:lpwstr>P53_204</vt:lpwstr>
      </vt:variant>
      <vt:variant>
        <vt:i4>3539065</vt:i4>
      </vt:variant>
      <vt:variant>
        <vt:i4>6245</vt:i4>
      </vt:variant>
      <vt:variant>
        <vt:i4>0</vt:i4>
      </vt:variant>
      <vt:variant>
        <vt:i4>5</vt:i4>
      </vt:variant>
      <vt:variant>
        <vt:lpwstr/>
      </vt:variant>
      <vt:variant>
        <vt:lpwstr>P53_201_93</vt:lpwstr>
      </vt:variant>
      <vt:variant>
        <vt:i4>3604601</vt:i4>
      </vt:variant>
      <vt:variant>
        <vt:i4>6242</vt:i4>
      </vt:variant>
      <vt:variant>
        <vt:i4>0</vt:i4>
      </vt:variant>
      <vt:variant>
        <vt:i4>5</vt:i4>
      </vt:variant>
      <vt:variant>
        <vt:lpwstr/>
      </vt:variant>
      <vt:variant>
        <vt:lpwstr>P53_201_92</vt:lpwstr>
      </vt:variant>
      <vt:variant>
        <vt:i4>3407993</vt:i4>
      </vt:variant>
      <vt:variant>
        <vt:i4>6239</vt:i4>
      </vt:variant>
      <vt:variant>
        <vt:i4>0</vt:i4>
      </vt:variant>
      <vt:variant>
        <vt:i4>5</vt:i4>
      </vt:variant>
      <vt:variant>
        <vt:lpwstr/>
      </vt:variant>
      <vt:variant>
        <vt:lpwstr>P53_201_91</vt:lpwstr>
      </vt:variant>
      <vt:variant>
        <vt:i4>5570637</vt:i4>
      </vt:variant>
      <vt:variant>
        <vt:i4>6236</vt:i4>
      </vt:variant>
      <vt:variant>
        <vt:i4>0</vt:i4>
      </vt:variant>
      <vt:variant>
        <vt:i4>5</vt:i4>
      </vt:variant>
      <vt:variant>
        <vt:lpwstr/>
      </vt:variant>
      <vt:variant>
        <vt:lpwstr>P53_201_603_1_90_b_2</vt:lpwstr>
      </vt:variant>
      <vt:variant>
        <vt:i4>5636173</vt:i4>
      </vt:variant>
      <vt:variant>
        <vt:i4>6233</vt:i4>
      </vt:variant>
      <vt:variant>
        <vt:i4>0</vt:i4>
      </vt:variant>
      <vt:variant>
        <vt:i4>5</vt:i4>
      </vt:variant>
      <vt:variant>
        <vt:lpwstr/>
      </vt:variant>
      <vt:variant>
        <vt:lpwstr>P53_201_603_1_90_b_1</vt:lpwstr>
      </vt:variant>
      <vt:variant>
        <vt:i4>5898353</vt:i4>
      </vt:variant>
      <vt:variant>
        <vt:i4>6230</vt:i4>
      </vt:variant>
      <vt:variant>
        <vt:i4>0</vt:i4>
      </vt:variant>
      <vt:variant>
        <vt:i4>5</vt:i4>
      </vt:variant>
      <vt:variant>
        <vt:lpwstr/>
      </vt:variant>
      <vt:variant>
        <vt:lpwstr>P53_201</vt:lpwstr>
      </vt:variant>
      <vt:variant>
        <vt:i4>5308460</vt:i4>
      </vt:variant>
      <vt:variant>
        <vt:i4>6227</vt:i4>
      </vt:variant>
      <vt:variant>
        <vt:i4>0</vt:i4>
      </vt:variant>
      <vt:variant>
        <vt:i4>5</vt:i4>
      </vt:variant>
      <vt:variant>
        <vt:lpwstr>http://www.transcom.mil/j5/pt/dtrpart2/dtr_part_ii_203.pdf</vt:lpwstr>
      </vt:variant>
      <vt:variant>
        <vt:lpwstr/>
      </vt:variant>
      <vt:variant>
        <vt:i4>4391001</vt:i4>
      </vt:variant>
      <vt:variant>
        <vt:i4>6224</vt:i4>
      </vt:variant>
      <vt:variant>
        <vt:i4>0</vt:i4>
      </vt:variant>
      <vt:variant>
        <vt:i4>5</vt:i4>
      </vt:variant>
      <vt:variant>
        <vt:lpwstr>http://www.unece.org/trans/danger/publi/adr/adr2007/07ContentsE.html</vt:lpwstr>
      </vt:variant>
      <vt:variant>
        <vt:lpwstr/>
      </vt:variant>
      <vt:variant>
        <vt:i4>3145789</vt:i4>
      </vt:variant>
      <vt:variant>
        <vt:i4>6221</vt:i4>
      </vt:variant>
      <vt:variant>
        <vt:i4>0</vt:i4>
      </vt:variant>
      <vt:variant>
        <vt:i4>5</vt:i4>
      </vt:variant>
      <vt:variant>
        <vt:lpwstr>http://www.dtic.mil/whs/directives/infomgt/forms/eforms/dd1659.pdf</vt:lpwstr>
      </vt:variant>
      <vt:variant>
        <vt:lpwstr/>
      </vt:variant>
      <vt:variant>
        <vt:i4>4849747</vt:i4>
      </vt:variant>
      <vt:variant>
        <vt:i4>6218</vt:i4>
      </vt:variant>
      <vt:variant>
        <vt:i4>0</vt:i4>
      </vt:variant>
      <vt:variant>
        <vt:i4>5</vt:i4>
      </vt:variant>
      <vt:variant>
        <vt:lpwstr>http://www.dcma.mil/</vt:lpwstr>
      </vt:variant>
      <vt:variant>
        <vt:lpwstr/>
      </vt:variant>
      <vt:variant>
        <vt:i4>327730</vt:i4>
      </vt:variant>
      <vt:variant>
        <vt:i4>6215</vt:i4>
      </vt:variant>
      <vt:variant>
        <vt:i4>0</vt:i4>
      </vt:variant>
      <vt:variant>
        <vt:i4>5</vt:i4>
      </vt:variant>
      <vt:variant>
        <vt:lpwstr>mailto:delivery@dla.mil</vt:lpwstr>
      </vt:variant>
      <vt:variant>
        <vt:lpwstr/>
      </vt:variant>
      <vt:variant>
        <vt:i4>327730</vt:i4>
      </vt:variant>
      <vt:variant>
        <vt:i4>6212</vt:i4>
      </vt:variant>
      <vt:variant>
        <vt:i4>0</vt:i4>
      </vt:variant>
      <vt:variant>
        <vt:i4>5</vt:i4>
      </vt:variant>
      <vt:variant>
        <vt:lpwstr>mailto:delivery@dla.mil</vt:lpwstr>
      </vt:variant>
      <vt:variant>
        <vt:lpwstr/>
      </vt:variant>
      <vt:variant>
        <vt:i4>7012384</vt:i4>
      </vt:variant>
      <vt:variant>
        <vt:i4>6209</vt:i4>
      </vt:variant>
      <vt:variant>
        <vt:i4>0</vt:i4>
      </vt:variant>
      <vt:variant>
        <vt:i4>5</vt:i4>
      </vt:variant>
      <vt:variant>
        <vt:lpwstr>http://farsite.hill.af.mil/reghtml/regs/far2afmcfars/fardfars/far/52_246.htm</vt:lpwstr>
      </vt:variant>
      <vt:variant>
        <vt:lpwstr>P274_50780</vt:lpwstr>
      </vt:variant>
      <vt:variant>
        <vt:i4>6815791</vt:i4>
      </vt:variant>
      <vt:variant>
        <vt:i4>6206</vt:i4>
      </vt:variant>
      <vt:variant>
        <vt:i4>0</vt:i4>
      </vt:variant>
      <vt:variant>
        <vt:i4>5</vt:i4>
      </vt:variant>
      <vt:variant>
        <vt:lpwstr>http://farsite.hill.af.mil/reghtml/regs/far2afmcfars/fardfars/far/52_246.htm</vt:lpwstr>
      </vt:variant>
      <vt:variant>
        <vt:lpwstr>P8_708</vt:lpwstr>
      </vt:variant>
      <vt:variant>
        <vt:i4>7274534</vt:i4>
      </vt:variant>
      <vt:variant>
        <vt:i4>6203</vt:i4>
      </vt:variant>
      <vt:variant>
        <vt:i4>0</vt:i4>
      </vt:variant>
      <vt:variant>
        <vt:i4>5</vt:i4>
      </vt:variant>
      <vt:variant>
        <vt:lpwstr>http://farsite.hill.af.mil/reghtml/regs/far2afmcfars/fardfars/far/52_246.htm</vt:lpwstr>
      </vt:variant>
      <vt:variant>
        <vt:lpwstr>P691_117114</vt:lpwstr>
      </vt:variant>
      <vt:variant>
        <vt:i4>3276912</vt:i4>
      </vt:variant>
      <vt:variant>
        <vt:i4>6200</vt:i4>
      </vt:variant>
      <vt:variant>
        <vt:i4>0</vt:i4>
      </vt:variant>
      <vt:variant>
        <vt:i4>5</vt:i4>
      </vt:variant>
      <vt:variant>
        <vt:lpwstr>http://farsite.hill.af.mil/reghtml/regs/far2afmcfars/fardfars/far/52_246.htm</vt:lpwstr>
      </vt:variant>
      <vt:variant>
        <vt:lpwstr>P1081_161815</vt:lpwstr>
      </vt:variant>
      <vt:variant>
        <vt:i4>3539056</vt:i4>
      </vt:variant>
      <vt:variant>
        <vt:i4>6197</vt:i4>
      </vt:variant>
      <vt:variant>
        <vt:i4>0</vt:i4>
      </vt:variant>
      <vt:variant>
        <vt:i4>5</vt:i4>
      </vt:variant>
      <vt:variant>
        <vt:lpwstr>http://farsite.hill.af.mil/reghtml/regs/far2afmcfars/fardfars/far/52_246.htm</vt:lpwstr>
      </vt:variant>
      <vt:variant>
        <vt:lpwstr>P1106_163958</vt:lpwstr>
      </vt:variant>
      <vt:variant>
        <vt:i4>4849751</vt:i4>
      </vt:variant>
      <vt:variant>
        <vt:i4>6194</vt:i4>
      </vt:variant>
      <vt:variant>
        <vt:i4>0</vt:i4>
      </vt:variant>
      <vt:variant>
        <vt:i4>5</vt:i4>
      </vt:variant>
      <vt:variant>
        <vt:lpwstr>http://www.alsc.org/</vt:lpwstr>
      </vt:variant>
      <vt:variant>
        <vt:lpwstr/>
      </vt:variant>
      <vt:variant>
        <vt:i4>327730</vt:i4>
      </vt:variant>
      <vt:variant>
        <vt:i4>6191</vt:i4>
      </vt:variant>
      <vt:variant>
        <vt:i4>0</vt:i4>
      </vt:variant>
      <vt:variant>
        <vt:i4>5</vt:i4>
      </vt:variant>
      <vt:variant>
        <vt:lpwstr>mailto:delivery@dla.mil</vt:lpwstr>
      </vt:variant>
      <vt:variant>
        <vt:lpwstr/>
      </vt:variant>
      <vt:variant>
        <vt:i4>5373989</vt:i4>
      </vt:variant>
      <vt:variant>
        <vt:i4>6188</vt:i4>
      </vt:variant>
      <vt:variant>
        <vt:i4>0</vt:i4>
      </vt:variant>
      <vt:variant>
        <vt:i4>5</vt:i4>
      </vt:variant>
      <vt:variant>
        <vt:lpwstr/>
      </vt:variant>
      <vt:variant>
        <vt:lpwstr>P46_401_90_f</vt:lpwstr>
      </vt:variant>
      <vt:variant>
        <vt:i4>6815769</vt:i4>
      </vt:variant>
      <vt:variant>
        <vt:i4>6185</vt:i4>
      </vt:variant>
      <vt:variant>
        <vt:i4>0</vt:i4>
      </vt:variant>
      <vt:variant>
        <vt:i4>5</vt:i4>
      </vt:variant>
      <vt:variant>
        <vt:lpwstr/>
      </vt:variant>
      <vt:variant>
        <vt:lpwstr>P46_403_a_93</vt:lpwstr>
      </vt:variant>
      <vt:variant>
        <vt:i4>5308453</vt:i4>
      </vt:variant>
      <vt:variant>
        <vt:i4>6182</vt:i4>
      </vt:variant>
      <vt:variant>
        <vt:i4>0</vt:i4>
      </vt:variant>
      <vt:variant>
        <vt:i4>5</vt:i4>
      </vt:variant>
      <vt:variant>
        <vt:lpwstr/>
      </vt:variant>
      <vt:variant>
        <vt:lpwstr>P46_401_90_e</vt:lpwstr>
      </vt:variant>
      <vt:variant>
        <vt:i4>5701669</vt:i4>
      </vt:variant>
      <vt:variant>
        <vt:i4>6179</vt:i4>
      </vt:variant>
      <vt:variant>
        <vt:i4>0</vt:i4>
      </vt:variant>
      <vt:variant>
        <vt:i4>5</vt:i4>
      </vt:variant>
      <vt:variant>
        <vt:lpwstr/>
      </vt:variant>
      <vt:variant>
        <vt:lpwstr>P46_401_90_c</vt:lpwstr>
      </vt:variant>
      <vt:variant>
        <vt:i4>5636133</vt:i4>
      </vt:variant>
      <vt:variant>
        <vt:i4>6176</vt:i4>
      </vt:variant>
      <vt:variant>
        <vt:i4>0</vt:i4>
      </vt:variant>
      <vt:variant>
        <vt:i4>5</vt:i4>
      </vt:variant>
      <vt:variant>
        <vt:lpwstr/>
      </vt:variant>
      <vt:variant>
        <vt:lpwstr>P46_401_90_b</vt:lpwstr>
      </vt:variant>
      <vt:variant>
        <vt:i4>6815788</vt:i4>
      </vt:variant>
      <vt:variant>
        <vt:i4>6173</vt:i4>
      </vt:variant>
      <vt:variant>
        <vt:i4>0</vt:i4>
      </vt:variant>
      <vt:variant>
        <vt:i4>5</vt:i4>
      </vt:variant>
      <vt:variant>
        <vt:lpwstr>https://vets.amedd.army.mil/vetcom</vt:lpwstr>
      </vt:variant>
      <vt:variant>
        <vt:lpwstr/>
      </vt:variant>
      <vt:variant>
        <vt:i4>3801207</vt:i4>
      </vt:variant>
      <vt:variant>
        <vt:i4>6170</vt:i4>
      </vt:variant>
      <vt:variant>
        <vt:i4>0</vt:i4>
      </vt:variant>
      <vt:variant>
        <vt:i4>5</vt:i4>
      </vt:variant>
      <vt:variant>
        <vt:lpwstr>http://www.usapa.army.mil/</vt:lpwstr>
      </vt:variant>
      <vt:variant>
        <vt:lpwstr/>
      </vt:variant>
      <vt:variant>
        <vt:i4>6750253</vt:i4>
      </vt:variant>
      <vt:variant>
        <vt:i4>6167</vt:i4>
      </vt:variant>
      <vt:variant>
        <vt:i4>0</vt:i4>
      </vt:variant>
      <vt:variant>
        <vt:i4>5</vt:i4>
      </vt:variant>
      <vt:variant>
        <vt:lpwstr>http://www.cfsan.fda.gov/~ear/shellfis.html</vt:lpwstr>
      </vt:variant>
      <vt:variant>
        <vt:lpwstr/>
      </vt:variant>
      <vt:variant>
        <vt:i4>72</vt:i4>
      </vt:variant>
      <vt:variant>
        <vt:i4>6164</vt:i4>
      </vt:variant>
      <vt:variant>
        <vt:i4>0</vt:i4>
      </vt:variant>
      <vt:variant>
        <vt:i4>5</vt:i4>
      </vt:variant>
      <vt:variant>
        <vt:lpwstr>http://www.ams.usda.gov/dairy/dypubs.htm</vt:lpwstr>
      </vt:variant>
      <vt:variant>
        <vt:lpwstr/>
      </vt:variant>
      <vt:variant>
        <vt:i4>3932285</vt:i4>
      </vt:variant>
      <vt:variant>
        <vt:i4>6161</vt:i4>
      </vt:variant>
      <vt:variant>
        <vt:i4>0</vt:i4>
      </vt:variant>
      <vt:variant>
        <vt:i4>5</vt:i4>
      </vt:variant>
      <vt:variant>
        <vt:lpwstr>http://www.cfsan.fda.gov/~ear/pmo03toc.html</vt:lpwstr>
      </vt:variant>
      <vt:variant>
        <vt:lpwstr/>
      </vt:variant>
      <vt:variant>
        <vt:i4>6946924</vt:i4>
      </vt:variant>
      <vt:variant>
        <vt:i4>6158</vt:i4>
      </vt:variant>
      <vt:variant>
        <vt:i4>0</vt:i4>
      </vt:variant>
      <vt:variant>
        <vt:i4>5</vt:i4>
      </vt:variant>
      <vt:variant>
        <vt:lpwstr>http://www.cfsan.fda.gov/~ear/ims-toc.html</vt:lpwstr>
      </vt:variant>
      <vt:variant>
        <vt:lpwstr/>
      </vt:variant>
      <vt:variant>
        <vt:i4>5767181</vt:i4>
      </vt:variant>
      <vt:variant>
        <vt:i4>6155</vt:i4>
      </vt:variant>
      <vt:variant>
        <vt:i4>0</vt:i4>
      </vt:variant>
      <vt:variant>
        <vt:i4>5</vt:i4>
      </vt:variant>
      <vt:variant>
        <vt:lpwstr>http://www.fsis.usda.gov/Regulations_&amp;_Policies/Meat_Poultry_Egg_Inspection_Directory/index.asp</vt:lpwstr>
      </vt:variant>
      <vt:variant>
        <vt:lpwstr/>
      </vt:variant>
      <vt:variant>
        <vt:i4>3801208</vt:i4>
      </vt:variant>
      <vt:variant>
        <vt:i4>6152</vt:i4>
      </vt:variant>
      <vt:variant>
        <vt:i4>0</vt:i4>
      </vt:variant>
      <vt:variant>
        <vt:i4>5</vt:i4>
      </vt:variant>
      <vt:variant>
        <vt:lpwstr>http://www.ams.usda.gov/POULTRY/Grading.htm</vt:lpwstr>
      </vt:variant>
      <vt:variant>
        <vt:lpwstr/>
      </vt:variant>
      <vt:variant>
        <vt:i4>2097189</vt:i4>
      </vt:variant>
      <vt:variant>
        <vt:i4>6149</vt:i4>
      </vt:variant>
      <vt:variant>
        <vt:i4>0</vt:i4>
      </vt:variant>
      <vt:variant>
        <vt:i4>5</vt:i4>
      </vt:variant>
      <vt:variant>
        <vt:lpwstr>http://www.fsis.usda.gov/Regulations/Meat_Poultry_Egg_Inspection_Directory/index.asp</vt:lpwstr>
      </vt:variant>
      <vt:variant>
        <vt:lpwstr/>
      </vt:variant>
      <vt:variant>
        <vt:i4>6815788</vt:i4>
      </vt:variant>
      <vt:variant>
        <vt:i4>6146</vt:i4>
      </vt:variant>
      <vt:variant>
        <vt:i4>0</vt:i4>
      </vt:variant>
      <vt:variant>
        <vt:i4>5</vt:i4>
      </vt:variant>
      <vt:variant>
        <vt:lpwstr>https://vets.amedd.army.mil/vetcom</vt:lpwstr>
      </vt:variant>
      <vt:variant>
        <vt:lpwstr/>
      </vt:variant>
      <vt:variant>
        <vt:i4>7274543</vt:i4>
      </vt:variant>
      <vt:variant>
        <vt:i4>6143</vt:i4>
      </vt:variant>
      <vt:variant>
        <vt:i4>0</vt:i4>
      </vt:variant>
      <vt:variant>
        <vt:i4>5</vt:i4>
      </vt:variant>
      <vt:variant>
        <vt:lpwstr>http://farsite.hill.af.mil/reghtml/regs/far2afmcfars/fardfars/far/52_246.htm</vt:lpwstr>
      </vt:variant>
      <vt:variant>
        <vt:lpwstr>P201_41314</vt:lpwstr>
      </vt:variant>
      <vt:variant>
        <vt:i4>5570597</vt:i4>
      </vt:variant>
      <vt:variant>
        <vt:i4>6140</vt:i4>
      </vt:variant>
      <vt:variant>
        <vt:i4>0</vt:i4>
      </vt:variant>
      <vt:variant>
        <vt:i4>5</vt:i4>
      </vt:variant>
      <vt:variant>
        <vt:lpwstr/>
      </vt:variant>
      <vt:variant>
        <vt:lpwstr>P46_401_90_a</vt:lpwstr>
      </vt:variant>
      <vt:variant>
        <vt:i4>5242917</vt:i4>
      </vt:variant>
      <vt:variant>
        <vt:i4>6137</vt:i4>
      </vt:variant>
      <vt:variant>
        <vt:i4>0</vt:i4>
      </vt:variant>
      <vt:variant>
        <vt:i4>5</vt:i4>
      </vt:variant>
      <vt:variant>
        <vt:lpwstr/>
      </vt:variant>
      <vt:variant>
        <vt:lpwstr>P46_401_90_d</vt:lpwstr>
      </vt:variant>
      <vt:variant>
        <vt:i4>3604601</vt:i4>
      </vt:variant>
      <vt:variant>
        <vt:i4>6134</vt:i4>
      </vt:variant>
      <vt:variant>
        <vt:i4>0</vt:i4>
      </vt:variant>
      <vt:variant>
        <vt:i4>5</vt:i4>
      </vt:variant>
      <vt:variant>
        <vt:lpwstr/>
      </vt:variant>
      <vt:variant>
        <vt:lpwstr>P46_402_93</vt:lpwstr>
      </vt:variant>
      <vt:variant>
        <vt:i4>3539065</vt:i4>
      </vt:variant>
      <vt:variant>
        <vt:i4>6131</vt:i4>
      </vt:variant>
      <vt:variant>
        <vt:i4>0</vt:i4>
      </vt:variant>
      <vt:variant>
        <vt:i4>5</vt:i4>
      </vt:variant>
      <vt:variant>
        <vt:lpwstr/>
      </vt:variant>
      <vt:variant>
        <vt:lpwstr>P46_402_92</vt:lpwstr>
      </vt:variant>
      <vt:variant>
        <vt:i4>3473529</vt:i4>
      </vt:variant>
      <vt:variant>
        <vt:i4>6128</vt:i4>
      </vt:variant>
      <vt:variant>
        <vt:i4>0</vt:i4>
      </vt:variant>
      <vt:variant>
        <vt:i4>5</vt:i4>
      </vt:variant>
      <vt:variant>
        <vt:lpwstr/>
      </vt:variant>
      <vt:variant>
        <vt:lpwstr>P46_402_91</vt:lpwstr>
      </vt:variant>
      <vt:variant>
        <vt:i4>5374069</vt:i4>
      </vt:variant>
      <vt:variant>
        <vt:i4>6125</vt:i4>
      </vt:variant>
      <vt:variant>
        <vt:i4>0</vt:i4>
      </vt:variant>
      <vt:variant>
        <vt:i4>5</vt:i4>
      </vt:variant>
      <vt:variant>
        <vt:lpwstr/>
      </vt:variant>
      <vt:variant>
        <vt:lpwstr>P46_392</vt:lpwstr>
      </vt:variant>
      <vt:variant>
        <vt:i4>5963892</vt:i4>
      </vt:variant>
      <vt:variant>
        <vt:i4>6083</vt:i4>
      </vt:variant>
      <vt:variant>
        <vt:i4>0</vt:i4>
      </vt:variant>
      <vt:variant>
        <vt:i4>5</vt:i4>
      </vt:variant>
      <vt:variant>
        <vt:lpwstr/>
      </vt:variant>
      <vt:variant>
        <vt:lpwstr>P45_106</vt:lpwstr>
      </vt:variant>
      <vt:variant>
        <vt:i4>76</vt:i4>
      </vt:variant>
      <vt:variant>
        <vt:i4>6080</vt:i4>
      </vt:variant>
      <vt:variant>
        <vt:i4>0</vt:i4>
      </vt:variant>
      <vt:variant>
        <vt:i4>5</vt:i4>
      </vt:variant>
      <vt:variant>
        <vt:lpwstr/>
      </vt:variant>
      <vt:variant>
        <vt:lpwstr>P52_245_9001</vt:lpwstr>
      </vt:variant>
      <vt:variant>
        <vt:i4>7077929</vt:i4>
      </vt:variant>
      <vt:variant>
        <vt:i4>6077</vt:i4>
      </vt:variant>
      <vt:variant>
        <vt:i4>0</vt:i4>
      </vt:variant>
      <vt:variant>
        <vt:i4>5</vt:i4>
      </vt:variant>
      <vt:variant>
        <vt:lpwstr>http://farsite.hill.af.mil/reghtml/regs/far2afmcfars/fardfars/far/52_237.htm</vt:lpwstr>
      </vt:variant>
      <vt:variant>
        <vt:lpwstr>P474_74421</vt:lpwstr>
      </vt:variant>
      <vt:variant>
        <vt:i4>6815780</vt:i4>
      </vt:variant>
      <vt:variant>
        <vt:i4>6074</vt:i4>
      </vt:variant>
      <vt:variant>
        <vt:i4>0</vt:i4>
      </vt:variant>
      <vt:variant>
        <vt:i4>5</vt:i4>
      </vt:variant>
      <vt:variant>
        <vt:lpwstr>http://farsite.hill.af.mil/reghtml/regs/far2afmcfars/fardfars/far/52_237.htm</vt:lpwstr>
      </vt:variant>
      <vt:variant>
        <vt:lpwstr>P357_58413</vt:lpwstr>
      </vt:variant>
      <vt:variant>
        <vt:i4>6750241</vt:i4>
      </vt:variant>
      <vt:variant>
        <vt:i4>6071</vt:i4>
      </vt:variant>
      <vt:variant>
        <vt:i4>0</vt:i4>
      </vt:variant>
      <vt:variant>
        <vt:i4>5</vt:i4>
      </vt:variant>
      <vt:variant>
        <vt:lpwstr>http://farsite.hill.af.mil/reghtml/regs/far2afmcfars/fardfars/far/52_237.htm</vt:lpwstr>
      </vt:variant>
      <vt:variant>
        <vt:lpwstr>P289_48593</vt:lpwstr>
      </vt:variant>
      <vt:variant>
        <vt:i4>4063344</vt:i4>
      </vt:variant>
      <vt:variant>
        <vt:i4>6068</vt:i4>
      </vt:variant>
      <vt:variant>
        <vt:i4>0</vt:i4>
      </vt:variant>
      <vt:variant>
        <vt:i4>5</vt:i4>
      </vt:variant>
      <vt:variant>
        <vt:lpwstr>http://farsite.hill.af.mil/reghtml/regs/far2afmcfars/fardfars/far/52_232.htm</vt:lpwstr>
      </vt:variant>
      <vt:variant>
        <vt:lpwstr>P80_11638</vt:lpwstr>
      </vt:variant>
      <vt:variant>
        <vt:i4>6291557</vt:i4>
      </vt:variant>
      <vt:variant>
        <vt:i4>6065</vt:i4>
      </vt:variant>
      <vt:variant>
        <vt:i4>0</vt:i4>
      </vt:variant>
      <vt:variant>
        <vt:i4>5</vt:i4>
      </vt:variant>
      <vt:variant>
        <vt:lpwstr>http://farsite.hill.af.mil/reghtml/regs/far2afmcfars/fardfars/dfars/dfars252_232.htm</vt:lpwstr>
      </vt:variant>
      <vt:variant>
        <vt:lpwstr>P61_2253</vt:lpwstr>
      </vt:variant>
      <vt:variant>
        <vt:i4>8192061</vt:i4>
      </vt:variant>
      <vt:variant>
        <vt:i4>6062</vt:i4>
      </vt:variant>
      <vt:variant>
        <vt:i4>0</vt:i4>
      </vt:variant>
      <vt:variant>
        <vt:i4>5</vt:i4>
      </vt:variant>
      <vt:variant>
        <vt:lpwstr>https://pcf1.bsm.dla.mil/cfolders/</vt:lpwstr>
      </vt:variant>
      <vt:variant>
        <vt:lpwstr/>
      </vt:variant>
      <vt:variant>
        <vt:i4>8192061</vt:i4>
      </vt:variant>
      <vt:variant>
        <vt:i4>6059</vt:i4>
      </vt:variant>
      <vt:variant>
        <vt:i4>0</vt:i4>
      </vt:variant>
      <vt:variant>
        <vt:i4>5</vt:i4>
      </vt:variant>
      <vt:variant>
        <vt:lpwstr>https://pcf1.bsm.dla.mil/cfolders/</vt:lpwstr>
      </vt:variant>
      <vt:variant>
        <vt:lpwstr/>
      </vt:variant>
      <vt:variant>
        <vt:i4>8192061</vt:i4>
      </vt:variant>
      <vt:variant>
        <vt:i4>6056</vt:i4>
      </vt:variant>
      <vt:variant>
        <vt:i4>0</vt:i4>
      </vt:variant>
      <vt:variant>
        <vt:i4>5</vt:i4>
      </vt:variant>
      <vt:variant>
        <vt:lpwstr>https://pcf1.bsm.dla.mil/cfolders/</vt:lpwstr>
      </vt:variant>
      <vt:variant>
        <vt:lpwstr/>
      </vt:variant>
      <vt:variant>
        <vt:i4>6881381</vt:i4>
      </vt:variant>
      <vt:variant>
        <vt:i4>6053</vt:i4>
      </vt:variant>
      <vt:variant>
        <vt:i4>0</vt:i4>
      </vt:variant>
      <vt:variant>
        <vt:i4>5</vt:i4>
      </vt:variant>
      <vt:variant>
        <vt:lpwstr>http://farsite.hill.af.mil/reghtml/regs/far2afmcfars/fardfars/dfars/dfars252_227.htm</vt:lpwstr>
      </vt:variant>
      <vt:variant>
        <vt:lpwstr>P1809_141668</vt:lpwstr>
      </vt:variant>
      <vt:variant>
        <vt:i4>8192061</vt:i4>
      </vt:variant>
      <vt:variant>
        <vt:i4>6050</vt:i4>
      </vt:variant>
      <vt:variant>
        <vt:i4>0</vt:i4>
      </vt:variant>
      <vt:variant>
        <vt:i4>5</vt:i4>
      </vt:variant>
      <vt:variant>
        <vt:lpwstr>https://pcf1.bsm.dla.mil/cfolders/</vt:lpwstr>
      </vt:variant>
      <vt:variant>
        <vt:lpwstr/>
      </vt:variant>
      <vt:variant>
        <vt:i4>3604528</vt:i4>
      </vt:variant>
      <vt:variant>
        <vt:i4>6047</vt:i4>
      </vt:variant>
      <vt:variant>
        <vt:i4>0</vt:i4>
      </vt:variant>
      <vt:variant>
        <vt:i4>5</vt:i4>
      </vt:variant>
      <vt:variant>
        <vt:lpwstr>http://farsite.hill.af.mil/reghtml/regs/far2afmcfars/fardfars/dfars/dfars252_227.htm</vt:lpwstr>
      </vt:variant>
      <vt:variant>
        <vt:lpwstr>P298_15716</vt:lpwstr>
      </vt:variant>
      <vt:variant>
        <vt:i4>327730</vt:i4>
      </vt:variant>
      <vt:variant>
        <vt:i4>6044</vt:i4>
      </vt:variant>
      <vt:variant>
        <vt:i4>0</vt:i4>
      </vt:variant>
      <vt:variant>
        <vt:i4>5</vt:i4>
      </vt:variant>
      <vt:variant>
        <vt:lpwstr>mailto:delivery@dla.mil</vt:lpwstr>
      </vt:variant>
      <vt:variant>
        <vt:lpwstr/>
      </vt:variant>
      <vt:variant>
        <vt:i4>4849747</vt:i4>
      </vt:variant>
      <vt:variant>
        <vt:i4>6041</vt:i4>
      </vt:variant>
      <vt:variant>
        <vt:i4>0</vt:i4>
      </vt:variant>
      <vt:variant>
        <vt:i4>5</vt:i4>
      </vt:variant>
      <vt:variant>
        <vt:lpwstr>http://www.dcma.mil/</vt:lpwstr>
      </vt:variant>
      <vt:variant>
        <vt:lpwstr/>
      </vt:variant>
      <vt:variant>
        <vt:i4>3604592</vt:i4>
      </vt:variant>
      <vt:variant>
        <vt:i4>6038</vt:i4>
      </vt:variant>
      <vt:variant>
        <vt:i4>0</vt:i4>
      </vt:variant>
      <vt:variant>
        <vt:i4>5</vt:i4>
      </vt:variant>
      <vt:variant>
        <vt:lpwstr>http://farsite.hill.af.mil/reghtml/regs/far2afmcfars/fardfars/far/52_215.htm</vt:lpwstr>
      </vt:variant>
      <vt:variant>
        <vt:lpwstr>P1176_197249</vt:lpwstr>
      </vt:variant>
      <vt:variant>
        <vt:i4>3604592</vt:i4>
      </vt:variant>
      <vt:variant>
        <vt:i4>6035</vt:i4>
      </vt:variant>
      <vt:variant>
        <vt:i4>0</vt:i4>
      </vt:variant>
      <vt:variant>
        <vt:i4>5</vt:i4>
      </vt:variant>
      <vt:variant>
        <vt:lpwstr>http://farsite.hill.af.mil/reghtml/regs/far2afmcfars/fardfars/far/52_215.htm</vt:lpwstr>
      </vt:variant>
      <vt:variant>
        <vt:lpwstr>P1176_197249</vt:lpwstr>
      </vt:variant>
      <vt:variant>
        <vt:i4>3604592</vt:i4>
      </vt:variant>
      <vt:variant>
        <vt:i4>6032</vt:i4>
      </vt:variant>
      <vt:variant>
        <vt:i4>0</vt:i4>
      </vt:variant>
      <vt:variant>
        <vt:i4>5</vt:i4>
      </vt:variant>
      <vt:variant>
        <vt:lpwstr>http://farsite.hill.af.mil/reghtml/regs/far2afmcfars/fardfars/far/52_215.htm</vt:lpwstr>
      </vt:variant>
      <vt:variant>
        <vt:lpwstr>P1176_197249</vt:lpwstr>
      </vt:variant>
      <vt:variant>
        <vt:i4>3604592</vt:i4>
      </vt:variant>
      <vt:variant>
        <vt:i4>6029</vt:i4>
      </vt:variant>
      <vt:variant>
        <vt:i4>0</vt:i4>
      </vt:variant>
      <vt:variant>
        <vt:i4>5</vt:i4>
      </vt:variant>
      <vt:variant>
        <vt:lpwstr>http://farsite.hill.af.mil/reghtml/regs/far2afmcfars/fardfars/far/52_215.htm</vt:lpwstr>
      </vt:variant>
      <vt:variant>
        <vt:lpwstr>P1176_197249</vt:lpwstr>
      </vt:variant>
      <vt:variant>
        <vt:i4>4063345</vt:i4>
      </vt:variant>
      <vt:variant>
        <vt:i4>6026</vt:i4>
      </vt:variant>
      <vt:variant>
        <vt:i4>0</vt:i4>
      </vt:variant>
      <vt:variant>
        <vt:i4>5</vt:i4>
      </vt:variant>
      <vt:variant>
        <vt:lpwstr>http://farsite.hill.af.mil/reghtml/regs/far2afmcfars/fardfars/far/52_215.htm</vt:lpwstr>
      </vt:variant>
      <vt:variant>
        <vt:lpwstr>P1125_188492</vt:lpwstr>
      </vt:variant>
      <vt:variant>
        <vt:i4>3801212</vt:i4>
      </vt:variant>
      <vt:variant>
        <vt:i4>6023</vt:i4>
      </vt:variant>
      <vt:variant>
        <vt:i4>0</vt:i4>
      </vt:variant>
      <vt:variant>
        <vt:i4>5</vt:i4>
      </vt:variant>
      <vt:variant>
        <vt:lpwstr>http://farsite.hill.af.mil/reghtml/regs/far2afmcfars/fardfars/far/52_215.htm</vt:lpwstr>
      </vt:variant>
      <vt:variant>
        <vt:lpwstr>P1109_186464</vt:lpwstr>
      </vt:variant>
      <vt:variant>
        <vt:i4>3735667</vt:i4>
      </vt:variant>
      <vt:variant>
        <vt:i4>6020</vt:i4>
      </vt:variant>
      <vt:variant>
        <vt:i4>0</vt:i4>
      </vt:variant>
      <vt:variant>
        <vt:i4>5</vt:i4>
      </vt:variant>
      <vt:variant>
        <vt:lpwstr>http://farsite.hill.af.mil/reghtml/regs/far2afmcfars/fardfars/far/52_215.htm</vt:lpwstr>
      </vt:variant>
      <vt:variant>
        <vt:lpwstr>P1460_245059</vt:lpwstr>
      </vt:variant>
      <vt:variant>
        <vt:i4>6160501</vt:i4>
      </vt:variant>
      <vt:variant>
        <vt:i4>6017</vt:i4>
      </vt:variant>
      <vt:variant>
        <vt:i4>0</vt:i4>
      </vt:variant>
      <vt:variant>
        <vt:i4>5</vt:i4>
      </vt:variant>
      <vt:variant>
        <vt:lpwstr/>
      </vt:variant>
      <vt:variant>
        <vt:lpwstr>P17_208</vt:lpwstr>
      </vt:variant>
      <vt:variant>
        <vt:i4>5636127</vt:i4>
      </vt:variant>
      <vt:variant>
        <vt:i4>6014</vt:i4>
      </vt:variant>
      <vt:variant>
        <vt:i4>0</vt:i4>
      </vt:variant>
      <vt:variant>
        <vt:i4>5</vt:i4>
      </vt:variant>
      <vt:variant>
        <vt:lpwstr/>
      </vt:variant>
      <vt:variant>
        <vt:lpwstr>P17_7302_90</vt:lpwstr>
      </vt:variant>
      <vt:variant>
        <vt:i4>7995430</vt:i4>
      </vt:variant>
      <vt:variant>
        <vt:i4>6011</vt:i4>
      </vt:variant>
      <vt:variant>
        <vt:i4>0</vt:i4>
      </vt:variant>
      <vt:variant>
        <vt:i4>5</vt:i4>
      </vt:variant>
      <vt:variant>
        <vt:lpwstr/>
      </vt:variant>
      <vt:variant>
        <vt:lpwstr>P17_7502_b_2_S90</vt:lpwstr>
      </vt:variant>
      <vt:variant>
        <vt:i4>5242911</vt:i4>
      </vt:variant>
      <vt:variant>
        <vt:i4>6008</vt:i4>
      </vt:variant>
      <vt:variant>
        <vt:i4>0</vt:i4>
      </vt:variant>
      <vt:variant>
        <vt:i4>5</vt:i4>
      </vt:variant>
      <vt:variant>
        <vt:lpwstr/>
      </vt:variant>
      <vt:variant>
        <vt:lpwstr>P17_7601_95</vt:lpwstr>
      </vt:variant>
      <vt:variant>
        <vt:i4>6881358</vt:i4>
      </vt:variant>
      <vt:variant>
        <vt:i4>6005</vt:i4>
      </vt:variant>
      <vt:variant>
        <vt:i4>0</vt:i4>
      </vt:variant>
      <vt:variant>
        <vt:i4>5</vt:i4>
      </vt:variant>
      <vt:variant>
        <vt:lpwstr/>
      </vt:variant>
      <vt:variant>
        <vt:lpwstr>P17_9700</vt:lpwstr>
      </vt:variant>
      <vt:variant>
        <vt:i4>6946894</vt:i4>
      </vt:variant>
      <vt:variant>
        <vt:i4>6002</vt:i4>
      </vt:variant>
      <vt:variant>
        <vt:i4>0</vt:i4>
      </vt:variant>
      <vt:variant>
        <vt:i4>5</vt:i4>
      </vt:variant>
      <vt:variant>
        <vt:lpwstr/>
      </vt:variant>
      <vt:variant>
        <vt:lpwstr>P17_9004</vt:lpwstr>
      </vt:variant>
      <vt:variant>
        <vt:i4>6488142</vt:i4>
      </vt:variant>
      <vt:variant>
        <vt:i4>5999</vt:i4>
      </vt:variant>
      <vt:variant>
        <vt:i4>0</vt:i4>
      </vt:variant>
      <vt:variant>
        <vt:i4>5</vt:i4>
      </vt:variant>
      <vt:variant>
        <vt:lpwstr/>
      </vt:variant>
      <vt:variant>
        <vt:lpwstr>P17_9508</vt:lpwstr>
      </vt:variant>
      <vt:variant>
        <vt:i4>5242911</vt:i4>
      </vt:variant>
      <vt:variant>
        <vt:i4>5996</vt:i4>
      </vt:variant>
      <vt:variant>
        <vt:i4>0</vt:i4>
      </vt:variant>
      <vt:variant>
        <vt:i4>5</vt:i4>
      </vt:variant>
      <vt:variant>
        <vt:lpwstr/>
      </vt:variant>
      <vt:variant>
        <vt:lpwstr>P17_7601_92</vt:lpwstr>
      </vt:variant>
      <vt:variant>
        <vt:i4>6881358</vt:i4>
      </vt:variant>
      <vt:variant>
        <vt:i4>5993</vt:i4>
      </vt:variant>
      <vt:variant>
        <vt:i4>0</vt:i4>
      </vt:variant>
      <vt:variant>
        <vt:i4>5</vt:i4>
      </vt:variant>
      <vt:variant>
        <vt:lpwstr/>
      </vt:variant>
      <vt:variant>
        <vt:lpwstr>P17_9304</vt:lpwstr>
      </vt:variant>
      <vt:variant>
        <vt:i4>6881358</vt:i4>
      </vt:variant>
      <vt:variant>
        <vt:i4>5990</vt:i4>
      </vt:variant>
      <vt:variant>
        <vt:i4>0</vt:i4>
      </vt:variant>
      <vt:variant>
        <vt:i4>5</vt:i4>
      </vt:variant>
      <vt:variant>
        <vt:lpwstr/>
      </vt:variant>
      <vt:variant>
        <vt:lpwstr>P17_9304</vt:lpwstr>
      </vt:variant>
      <vt:variant>
        <vt:i4>6881358</vt:i4>
      </vt:variant>
      <vt:variant>
        <vt:i4>5987</vt:i4>
      </vt:variant>
      <vt:variant>
        <vt:i4>0</vt:i4>
      </vt:variant>
      <vt:variant>
        <vt:i4>5</vt:i4>
      </vt:variant>
      <vt:variant>
        <vt:lpwstr/>
      </vt:variant>
      <vt:variant>
        <vt:lpwstr>P17_9304</vt:lpwstr>
      </vt:variant>
      <vt:variant>
        <vt:i4>6881358</vt:i4>
      </vt:variant>
      <vt:variant>
        <vt:i4>5984</vt:i4>
      </vt:variant>
      <vt:variant>
        <vt:i4>0</vt:i4>
      </vt:variant>
      <vt:variant>
        <vt:i4>5</vt:i4>
      </vt:variant>
      <vt:variant>
        <vt:lpwstr/>
      </vt:variant>
      <vt:variant>
        <vt:lpwstr>P17_9304</vt:lpwstr>
      </vt:variant>
      <vt:variant>
        <vt:i4>2031626</vt:i4>
      </vt:variant>
      <vt:variant>
        <vt:i4>5981</vt:i4>
      </vt:variant>
      <vt:variant>
        <vt:i4>0</vt:i4>
      </vt:variant>
      <vt:variant>
        <vt:i4>5</vt:i4>
      </vt:variant>
      <vt:variant>
        <vt:lpwstr>https://www.medical.dla.mil/registration/consent/default.aspx</vt:lpwstr>
      </vt:variant>
      <vt:variant>
        <vt:lpwstr/>
      </vt:variant>
      <vt:variant>
        <vt:i4>6094920</vt:i4>
      </vt:variant>
      <vt:variant>
        <vt:i4>5978</vt:i4>
      </vt:variant>
      <vt:variant>
        <vt:i4>0</vt:i4>
      </vt:variant>
      <vt:variant>
        <vt:i4>5</vt:i4>
      </vt:variant>
      <vt:variant>
        <vt:lpwstr>https://spiders.dla.mil/</vt:lpwstr>
      </vt:variant>
      <vt:variant>
        <vt:lpwstr/>
      </vt:variant>
      <vt:variant>
        <vt:i4>2490478</vt:i4>
      </vt:variant>
      <vt:variant>
        <vt:i4>5975</vt:i4>
      </vt:variant>
      <vt:variant>
        <vt:i4>0</vt:i4>
      </vt:variant>
      <vt:variant>
        <vt:i4>5</vt:i4>
      </vt:variant>
      <vt:variant>
        <vt:lpwstr>https://wicap.hq.dla.mil/wicap/</vt:lpwstr>
      </vt:variant>
      <vt:variant>
        <vt:lpwstr/>
      </vt:variant>
      <vt:variant>
        <vt:i4>6881358</vt:i4>
      </vt:variant>
      <vt:variant>
        <vt:i4>5972</vt:i4>
      </vt:variant>
      <vt:variant>
        <vt:i4>0</vt:i4>
      </vt:variant>
      <vt:variant>
        <vt:i4>5</vt:i4>
      </vt:variant>
      <vt:variant>
        <vt:lpwstr/>
      </vt:variant>
      <vt:variant>
        <vt:lpwstr>P17_9304</vt:lpwstr>
      </vt:variant>
      <vt:variant>
        <vt:i4>6881358</vt:i4>
      </vt:variant>
      <vt:variant>
        <vt:i4>5969</vt:i4>
      </vt:variant>
      <vt:variant>
        <vt:i4>0</vt:i4>
      </vt:variant>
      <vt:variant>
        <vt:i4>5</vt:i4>
      </vt:variant>
      <vt:variant>
        <vt:lpwstr/>
      </vt:variant>
      <vt:variant>
        <vt:lpwstr>P17_9304</vt:lpwstr>
      </vt:variant>
      <vt:variant>
        <vt:i4>6881358</vt:i4>
      </vt:variant>
      <vt:variant>
        <vt:i4>5966</vt:i4>
      </vt:variant>
      <vt:variant>
        <vt:i4>0</vt:i4>
      </vt:variant>
      <vt:variant>
        <vt:i4>5</vt:i4>
      </vt:variant>
      <vt:variant>
        <vt:lpwstr/>
      </vt:variant>
      <vt:variant>
        <vt:lpwstr>P17_9205</vt:lpwstr>
      </vt:variant>
      <vt:variant>
        <vt:i4>6881358</vt:i4>
      </vt:variant>
      <vt:variant>
        <vt:i4>5963</vt:i4>
      </vt:variant>
      <vt:variant>
        <vt:i4>0</vt:i4>
      </vt:variant>
      <vt:variant>
        <vt:i4>5</vt:i4>
      </vt:variant>
      <vt:variant>
        <vt:lpwstr/>
      </vt:variant>
      <vt:variant>
        <vt:lpwstr>P17_9205</vt:lpwstr>
      </vt:variant>
      <vt:variant>
        <vt:i4>7274560</vt:i4>
      </vt:variant>
      <vt:variant>
        <vt:i4>5960</vt:i4>
      </vt:variant>
      <vt:variant>
        <vt:i4>0</vt:i4>
      </vt:variant>
      <vt:variant>
        <vt:i4>5</vt:i4>
      </vt:variant>
      <vt:variant>
        <vt:lpwstr/>
      </vt:variant>
      <vt:variant>
        <vt:lpwstr>P17_7302</vt:lpwstr>
      </vt:variant>
      <vt:variant>
        <vt:i4>6946880</vt:i4>
      </vt:variant>
      <vt:variant>
        <vt:i4>5957</vt:i4>
      </vt:variant>
      <vt:variant>
        <vt:i4>0</vt:i4>
      </vt:variant>
      <vt:variant>
        <vt:i4>5</vt:i4>
      </vt:variant>
      <vt:variant>
        <vt:lpwstr/>
      </vt:variant>
      <vt:variant>
        <vt:lpwstr>P17_7501</vt:lpwstr>
      </vt:variant>
      <vt:variant>
        <vt:i4>6160501</vt:i4>
      </vt:variant>
      <vt:variant>
        <vt:i4>5954</vt:i4>
      </vt:variant>
      <vt:variant>
        <vt:i4>0</vt:i4>
      </vt:variant>
      <vt:variant>
        <vt:i4>5</vt:i4>
      </vt:variant>
      <vt:variant>
        <vt:lpwstr/>
      </vt:variant>
      <vt:variant>
        <vt:lpwstr>P17_203</vt:lpwstr>
      </vt:variant>
      <vt:variant>
        <vt:i4>5242911</vt:i4>
      </vt:variant>
      <vt:variant>
        <vt:i4>5951</vt:i4>
      </vt:variant>
      <vt:variant>
        <vt:i4>0</vt:i4>
      </vt:variant>
      <vt:variant>
        <vt:i4>5</vt:i4>
      </vt:variant>
      <vt:variant>
        <vt:lpwstr/>
      </vt:variant>
      <vt:variant>
        <vt:lpwstr>P17_7601_94</vt:lpwstr>
      </vt:variant>
      <vt:variant>
        <vt:i4>3539068</vt:i4>
      </vt:variant>
      <vt:variant>
        <vt:i4>5948</vt:i4>
      </vt:variant>
      <vt:variant>
        <vt:i4>0</vt:i4>
      </vt:variant>
      <vt:variant>
        <vt:i4>5</vt:i4>
      </vt:variant>
      <vt:variant>
        <vt:lpwstr/>
      </vt:variant>
      <vt:variant>
        <vt:lpwstr>P16_506_97</vt:lpwstr>
      </vt:variant>
      <vt:variant>
        <vt:i4>2097205</vt:i4>
      </vt:variant>
      <vt:variant>
        <vt:i4>5945</vt:i4>
      </vt:variant>
      <vt:variant>
        <vt:i4>0</vt:i4>
      </vt:variant>
      <vt:variant>
        <vt:i4>5</vt:i4>
      </vt:variant>
      <vt:variant>
        <vt:lpwstr>http://www.platts.com/</vt:lpwstr>
      </vt:variant>
      <vt:variant>
        <vt:lpwstr/>
      </vt:variant>
      <vt:variant>
        <vt:i4>7208977</vt:i4>
      </vt:variant>
      <vt:variant>
        <vt:i4>5942</vt:i4>
      </vt:variant>
      <vt:variant>
        <vt:i4>0</vt:i4>
      </vt:variant>
      <vt:variant>
        <vt:i4>5</vt:i4>
      </vt:variant>
      <vt:variant>
        <vt:lpwstr/>
      </vt:variant>
      <vt:variant>
        <vt:lpwstr>P16_203_4_a_2_105</vt:lpwstr>
      </vt:variant>
      <vt:variant>
        <vt:i4>7208977</vt:i4>
      </vt:variant>
      <vt:variant>
        <vt:i4>5939</vt:i4>
      </vt:variant>
      <vt:variant>
        <vt:i4>0</vt:i4>
      </vt:variant>
      <vt:variant>
        <vt:i4>5</vt:i4>
      </vt:variant>
      <vt:variant>
        <vt:lpwstr/>
      </vt:variant>
      <vt:variant>
        <vt:lpwstr>P16_203_4_a_2_104</vt:lpwstr>
      </vt:variant>
      <vt:variant>
        <vt:i4>7208977</vt:i4>
      </vt:variant>
      <vt:variant>
        <vt:i4>5936</vt:i4>
      </vt:variant>
      <vt:variant>
        <vt:i4>0</vt:i4>
      </vt:variant>
      <vt:variant>
        <vt:i4>5</vt:i4>
      </vt:variant>
      <vt:variant>
        <vt:lpwstr/>
      </vt:variant>
      <vt:variant>
        <vt:lpwstr>P16_203_4_a_2_102</vt:lpwstr>
      </vt:variant>
      <vt:variant>
        <vt:i4>7208977</vt:i4>
      </vt:variant>
      <vt:variant>
        <vt:i4>5933</vt:i4>
      </vt:variant>
      <vt:variant>
        <vt:i4>0</vt:i4>
      </vt:variant>
      <vt:variant>
        <vt:i4>5</vt:i4>
      </vt:variant>
      <vt:variant>
        <vt:lpwstr/>
      </vt:variant>
      <vt:variant>
        <vt:lpwstr>P16_203_4_a_2_101</vt:lpwstr>
      </vt:variant>
      <vt:variant>
        <vt:i4>7208977</vt:i4>
      </vt:variant>
      <vt:variant>
        <vt:i4>5930</vt:i4>
      </vt:variant>
      <vt:variant>
        <vt:i4>0</vt:i4>
      </vt:variant>
      <vt:variant>
        <vt:i4>5</vt:i4>
      </vt:variant>
      <vt:variant>
        <vt:lpwstr/>
      </vt:variant>
      <vt:variant>
        <vt:lpwstr>P16_203_4_a_2_100</vt:lpwstr>
      </vt:variant>
      <vt:variant>
        <vt:i4>2097205</vt:i4>
      </vt:variant>
      <vt:variant>
        <vt:i4>5927</vt:i4>
      </vt:variant>
      <vt:variant>
        <vt:i4>0</vt:i4>
      </vt:variant>
      <vt:variant>
        <vt:i4>5</vt:i4>
      </vt:variant>
      <vt:variant>
        <vt:lpwstr>http://www.platts.com/</vt:lpwstr>
      </vt:variant>
      <vt:variant>
        <vt:lpwstr/>
      </vt:variant>
      <vt:variant>
        <vt:i4>7208977</vt:i4>
      </vt:variant>
      <vt:variant>
        <vt:i4>5924</vt:i4>
      </vt:variant>
      <vt:variant>
        <vt:i4>0</vt:i4>
      </vt:variant>
      <vt:variant>
        <vt:i4>5</vt:i4>
      </vt:variant>
      <vt:variant>
        <vt:lpwstr/>
      </vt:variant>
      <vt:variant>
        <vt:lpwstr>P16_203_4_a_2_103</vt:lpwstr>
      </vt:variant>
      <vt:variant>
        <vt:i4>6684697</vt:i4>
      </vt:variant>
      <vt:variant>
        <vt:i4>5921</vt:i4>
      </vt:variant>
      <vt:variant>
        <vt:i4>0</vt:i4>
      </vt:variant>
      <vt:variant>
        <vt:i4>5</vt:i4>
      </vt:variant>
      <vt:variant>
        <vt:lpwstr/>
      </vt:variant>
      <vt:variant>
        <vt:lpwstr>P16_203_4_a_2_98</vt:lpwstr>
      </vt:variant>
      <vt:variant>
        <vt:i4>6750233</vt:i4>
      </vt:variant>
      <vt:variant>
        <vt:i4>5918</vt:i4>
      </vt:variant>
      <vt:variant>
        <vt:i4>0</vt:i4>
      </vt:variant>
      <vt:variant>
        <vt:i4>5</vt:i4>
      </vt:variant>
      <vt:variant>
        <vt:lpwstr/>
      </vt:variant>
      <vt:variant>
        <vt:lpwstr>P16_203_4_a_2_99</vt:lpwstr>
      </vt:variant>
      <vt:variant>
        <vt:i4>3801162</vt:i4>
      </vt:variant>
      <vt:variant>
        <vt:i4>5915</vt:i4>
      </vt:variant>
      <vt:variant>
        <vt:i4>0</vt:i4>
      </vt:variant>
      <vt:variant>
        <vt:i4>5</vt:i4>
      </vt:variant>
      <vt:variant>
        <vt:lpwstr/>
      </vt:variant>
      <vt:variant>
        <vt:lpwstr>P16_203_4_90_l_8</vt:lpwstr>
      </vt:variant>
      <vt:variant>
        <vt:i4>131093</vt:i4>
      </vt:variant>
      <vt:variant>
        <vt:i4>5912</vt:i4>
      </vt:variant>
      <vt:variant>
        <vt:i4>0</vt:i4>
      </vt:variant>
      <vt:variant>
        <vt:i4>5</vt:i4>
      </vt:variant>
      <vt:variant>
        <vt:lpwstr/>
      </vt:variant>
      <vt:variant>
        <vt:lpwstr>P16_203_4_90_l</vt:lpwstr>
      </vt:variant>
      <vt:variant>
        <vt:i4>6815772</vt:i4>
      </vt:variant>
      <vt:variant>
        <vt:i4>5909</vt:i4>
      </vt:variant>
      <vt:variant>
        <vt:i4>0</vt:i4>
      </vt:variant>
      <vt:variant>
        <vt:i4>5</vt:i4>
      </vt:variant>
      <vt:variant>
        <vt:lpwstr/>
      </vt:variant>
      <vt:variant>
        <vt:lpwstr>P16_203_4_d_2_96</vt:lpwstr>
      </vt:variant>
      <vt:variant>
        <vt:i4>7012380</vt:i4>
      </vt:variant>
      <vt:variant>
        <vt:i4>5906</vt:i4>
      </vt:variant>
      <vt:variant>
        <vt:i4>0</vt:i4>
      </vt:variant>
      <vt:variant>
        <vt:i4>5</vt:i4>
      </vt:variant>
      <vt:variant>
        <vt:lpwstr/>
      </vt:variant>
      <vt:variant>
        <vt:lpwstr>P16_203_4_d_2_95</vt:lpwstr>
      </vt:variant>
      <vt:variant>
        <vt:i4>131093</vt:i4>
      </vt:variant>
      <vt:variant>
        <vt:i4>5903</vt:i4>
      </vt:variant>
      <vt:variant>
        <vt:i4>0</vt:i4>
      </vt:variant>
      <vt:variant>
        <vt:i4>5</vt:i4>
      </vt:variant>
      <vt:variant>
        <vt:lpwstr/>
      </vt:variant>
      <vt:variant>
        <vt:lpwstr>P16_203_4_90_l</vt:lpwstr>
      </vt:variant>
      <vt:variant>
        <vt:i4>131093</vt:i4>
      </vt:variant>
      <vt:variant>
        <vt:i4>5900</vt:i4>
      </vt:variant>
      <vt:variant>
        <vt:i4>0</vt:i4>
      </vt:variant>
      <vt:variant>
        <vt:i4>5</vt:i4>
      </vt:variant>
      <vt:variant>
        <vt:lpwstr/>
      </vt:variant>
      <vt:variant>
        <vt:lpwstr>P16_203_4_90_l</vt:lpwstr>
      </vt:variant>
      <vt:variant>
        <vt:i4>131093</vt:i4>
      </vt:variant>
      <vt:variant>
        <vt:i4>5897</vt:i4>
      </vt:variant>
      <vt:variant>
        <vt:i4>0</vt:i4>
      </vt:variant>
      <vt:variant>
        <vt:i4>5</vt:i4>
      </vt:variant>
      <vt:variant>
        <vt:lpwstr/>
      </vt:variant>
      <vt:variant>
        <vt:lpwstr>P16_203_4_90_l</vt:lpwstr>
      </vt:variant>
      <vt:variant>
        <vt:i4>131093</vt:i4>
      </vt:variant>
      <vt:variant>
        <vt:i4>5894</vt:i4>
      </vt:variant>
      <vt:variant>
        <vt:i4>0</vt:i4>
      </vt:variant>
      <vt:variant>
        <vt:i4>5</vt:i4>
      </vt:variant>
      <vt:variant>
        <vt:lpwstr/>
      </vt:variant>
      <vt:variant>
        <vt:lpwstr>P16_203_4_90_l</vt:lpwstr>
      </vt:variant>
      <vt:variant>
        <vt:i4>131093</vt:i4>
      </vt:variant>
      <vt:variant>
        <vt:i4>5891</vt:i4>
      </vt:variant>
      <vt:variant>
        <vt:i4>0</vt:i4>
      </vt:variant>
      <vt:variant>
        <vt:i4>5</vt:i4>
      </vt:variant>
      <vt:variant>
        <vt:lpwstr/>
      </vt:variant>
      <vt:variant>
        <vt:lpwstr>P16_203_4_90_l</vt:lpwstr>
      </vt:variant>
      <vt:variant>
        <vt:i4>65607</vt:i4>
      </vt:variant>
      <vt:variant>
        <vt:i4>5888</vt:i4>
      </vt:variant>
      <vt:variant>
        <vt:i4>0</vt:i4>
      </vt:variant>
      <vt:variant>
        <vt:i4>5</vt:i4>
      </vt:variant>
      <vt:variant>
        <vt:lpwstr/>
      </vt:variant>
      <vt:variant>
        <vt:lpwstr>P16_203_1</vt:lpwstr>
      </vt:variant>
      <vt:variant>
        <vt:i4>3276830</vt:i4>
      </vt:variant>
      <vt:variant>
        <vt:i4>5885</vt:i4>
      </vt:variant>
      <vt:variant>
        <vt:i4>0</vt:i4>
      </vt:variant>
      <vt:variant>
        <vt:i4>5</vt:i4>
      </vt:variant>
      <vt:variant>
        <vt:lpwstr>http://farsite.hill.af.mil/reghtml/regs/far2afmcfars/fardfars/far/16.htm</vt:lpwstr>
      </vt:variant>
      <vt:variant>
        <vt:lpwstr>P53_10378</vt:lpwstr>
      </vt:variant>
      <vt:variant>
        <vt:i4>131093</vt:i4>
      </vt:variant>
      <vt:variant>
        <vt:i4>5882</vt:i4>
      </vt:variant>
      <vt:variant>
        <vt:i4>0</vt:i4>
      </vt:variant>
      <vt:variant>
        <vt:i4>5</vt:i4>
      </vt:variant>
      <vt:variant>
        <vt:lpwstr/>
      </vt:variant>
      <vt:variant>
        <vt:lpwstr>P16_203_4_90_l</vt:lpwstr>
      </vt:variant>
      <vt:variant>
        <vt:i4>6619260</vt:i4>
      </vt:variant>
      <vt:variant>
        <vt:i4>5879</vt:i4>
      </vt:variant>
      <vt:variant>
        <vt:i4>0</vt:i4>
      </vt:variant>
      <vt:variant>
        <vt:i4>5</vt:i4>
      </vt:variant>
      <vt:variant>
        <vt:lpwstr/>
      </vt:variant>
      <vt:variant>
        <vt:lpwstr>P16_506_91_g_2</vt:lpwstr>
      </vt:variant>
      <vt:variant>
        <vt:i4>6684796</vt:i4>
      </vt:variant>
      <vt:variant>
        <vt:i4>5876</vt:i4>
      </vt:variant>
      <vt:variant>
        <vt:i4>0</vt:i4>
      </vt:variant>
      <vt:variant>
        <vt:i4>5</vt:i4>
      </vt:variant>
      <vt:variant>
        <vt:lpwstr/>
      </vt:variant>
      <vt:variant>
        <vt:lpwstr>P16_506_91_g_1</vt:lpwstr>
      </vt:variant>
      <vt:variant>
        <vt:i4>3407903</vt:i4>
      </vt:variant>
      <vt:variant>
        <vt:i4>5873</vt:i4>
      </vt:variant>
      <vt:variant>
        <vt:i4>0</vt:i4>
      </vt:variant>
      <vt:variant>
        <vt:i4>5</vt:i4>
      </vt:variant>
      <vt:variant>
        <vt:lpwstr>http://farsite.hill.af.mil/reghtml/regs/far2afmcfars/fardfars/far/16.htm</vt:lpwstr>
      </vt:variant>
      <vt:variant>
        <vt:lpwstr>P52_10315</vt:lpwstr>
      </vt:variant>
      <vt:variant>
        <vt:i4>7209034</vt:i4>
      </vt:variant>
      <vt:variant>
        <vt:i4>5870</vt:i4>
      </vt:variant>
      <vt:variant>
        <vt:i4>0</vt:i4>
      </vt:variant>
      <vt:variant>
        <vt:i4>5</vt:i4>
      </vt:variant>
      <vt:variant>
        <vt:lpwstr/>
      </vt:variant>
      <vt:variant>
        <vt:lpwstr>P16_203_4_90</vt:lpwstr>
      </vt:variant>
      <vt:variant>
        <vt:i4>65607</vt:i4>
      </vt:variant>
      <vt:variant>
        <vt:i4>5867</vt:i4>
      </vt:variant>
      <vt:variant>
        <vt:i4>0</vt:i4>
      </vt:variant>
      <vt:variant>
        <vt:i4>5</vt:i4>
      </vt:variant>
      <vt:variant>
        <vt:lpwstr/>
      </vt:variant>
      <vt:variant>
        <vt:lpwstr>P16_203_1</vt:lpwstr>
      </vt:variant>
      <vt:variant>
        <vt:i4>3276830</vt:i4>
      </vt:variant>
      <vt:variant>
        <vt:i4>5864</vt:i4>
      </vt:variant>
      <vt:variant>
        <vt:i4>0</vt:i4>
      </vt:variant>
      <vt:variant>
        <vt:i4>5</vt:i4>
      </vt:variant>
      <vt:variant>
        <vt:lpwstr>http://farsite.hill.af.mil/reghtml/regs/far2afmcfars/fardfars/far/16.htm</vt:lpwstr>
      </vt:variant>
      <vt:variant>
        <vt:lpwstr>P53_10378</vt:lpwstr>
      </vt:variant>
      <vt:variant>
        <vt:i4>6946844</vt:i4>
      </vt:variant>
      <vt:variant>
        <vt:i4>5861</vt:i4>
      </vt:variant>
      <vt:variant>
        <vt:i4>0</vt:i4>
      </vt:variant>
      <vt:variant>
        <vt:i4>5</vt:i4>
      </vt:variant>
      <vt:variant>
        <vt:lpwstr/>
      </vt:variant>
      <vt:variant>
        <vt:lpwstr>P16_203_4_d_2_94</vt:lpwstr>
      </vt:variant>
      <vt:variant>
        <vt:i4>7143452</vt:i4>
      </vt:variant>
      <vt:variant>
        <vt:i4>5858</vt:i4>
      </vt:variant>
      <vt:variant>
        <vt:i4>0</vt:i4>
      </vt:variant>
      <vt:variant>
        <vt:i4>5</vt:i4>
      </vt:variant>
      <vt:variant>
        <vt:lpwstr/>
      </vt:variant>
      <vt:variant>
        <vt:lpwstr>P16_203_4_d_2_93</vt:lpwstr>
      </vt:variant>
      <vt:variant>
        <vt:i4>7077916</vt:i4>
      </vt:variant>
      <vt:variant>
        <vt:i4>5855</vt:i4>
      </vt:variant>
      <vt:variant>
        <vt:i4>0</vt:i4>
      </vt:variant>
      <vt:variant>
        <vt:i4>5</vt:i4>
      </vt:variant>
      <vt:variant>
        <vt:lpwstr/>
      </vt:variant>
      <vt:variant>
        <vt:lpwstr>P16_203_4_d_2_92</vt:lpwstr>
      </vt:variant>
      <vt:variant>
        <vt:i4>2818173</vt:i4>
      </vt:variant>
      <vt:variant>
        <vt:i4>5852</vt:i4>
      </vt:variant>
      <vt:variant>
        <vt:i4>0</vt:i4>
      </vt:variant>
      <vt:variant>
        <vt:i4>5</vt:i4>
      </vt:variant>
      <vt:variant>
        <vt:lpwstr>http://www.bls.gov/</vt:lpwstr>
      </vt:variant>
      <vt:variant>
        <vt:lpwstr/>
      </vt:variant>
      <vt:variant>
        <vt:i4>7274524</vt:i4>
      </vt:variant>
      <vt:variant>
        <vt:i4>5849</vt:i4>
      </vt:variant>
      <vt:variant>
        <vt:i4>0</vt:i4>
      </vt:variant>
      <vt:variant>
        <vt:i4>5</vt:i4>
      </vt:variant>
      <vt:variant>
        <vt:lpwstr/>
      </vt:variant>
      <vt:variant>
        <vt:lpwstr>P16_203_4_d_2_91</vt:lpwstr>
      </vt:variant>
      <vt:variant>
        <vt:i4>6881305</vt:i4>
      </vt:variant>
      <vt:variant>
        <vt:i4>5846</vt:i4>
      </vt:variant>
      <vt:variant>
        <vt:i4>0</vt:i4>
      </vt:variant>
      <vt:variant>
        <vt:i4>5</vt:i4>
      </vt:variant>
      <vt:variant>
        <vt:lpwstr/>
      </vt:variant>
      <vt:variant>
        <vt:lpwstr>P16_203_4_a_2_97</vt:lpwstr>
      </vt:variant>
      <vt:variant>
        <vt:i4>6815769</vt:i4>
      </vt:variant>
      <vt:variant>
        <vt:i4>5843</vt:i4>
      </vt:variant>
      <vt:variant>
        <vt:i4>0</vt:i4>
      </vt:variant>
      <vt:variant>
        <vt:i4>5</vt:i4>
      </vt:variant>
      <vt:variant>
        <vt:lpwstr/>
      </vt:variant>
      <vt:variant>
        <vt:lpwstr>P16_203_4_a_2_96</vt:lpwstr>
      </vt:variant>
      <vt:variant>
        <vt:i4>7012377</vt:i4>
      </vt:variant>
      <vt:variant>
        <vt:i4>5840</vt:i4>
      </vt:variant>
      <vt:variant>
        <vt:i4>0</vt:i4>
      </vt:variant>
      <vt:variant>
        <vt:i4>5</vt:i4>
      </vt:variant>
      <vt:variant>
        <vt:lpwstr/>
      </vt:variant>
      <vt:variant>
        <vt:lpwstr>P16_203_4_a_2_95</vt:lpwstr>
      </vt:variant>
      <vt:variant>
        <vt:i4>6946841</vt:i4>
      </vt:variant>
      <vt:variant>
        <vt:i4>5837</vt:i4>
      </vt:variant>
      <vt:variant>
        <vt:i4>0</vt:i4>
      </vt:variant>
      <vt:variant>
        <vt:i4>5</vt:i4>
      </vt:variant>
      <vt:variant>
        <vt:lpwstr/>
      </vt:variant>
      <vt:variant>
        <vt:lpwstr>P16_203_4_a_2_94</vt:lpwstr>
      </vt:variant>
      <vt:variant>
        <vt:i4>7143449</vt:i4>
      </vt:variant>
      <vt:variant>
        <vt:i4>5834</vt:i4>
      </vt:variant>
      <vt:variant>
        <vt:i4>0</vt:i4>
      </vt:variant>
      <vt:variant>
        <vt:i4>5</vt:i4>
      </vt:variant>
      <vt:variant>
        <vt:lpwstr/>
      </vt:variant>
      <vt:variant>
        <vt:lpwstr>P16_203_4_a_2_93</vt:lpwstr>
      </vt:variant>
      <vt:variant>
        <vt:i4>7077913</vt:i4>
      </vt:variant>
      <vt:variant>
        <vt:i4>5831</vt:i4>
      </vt:variant>
      <vt:variant>
        <vt:i4>0</vt:i4>
      </vt:variant>
      <vt:variant>
        <vt:i4>5</vt:i4>
      </vt:variant>
      <vt:variant>
        <vt:lpwstr/>
      </vt:variant>
      <vt:variant>
        <vt:lpwstr>P16_203_4_a_2_92</vt:lpwstr>
      </vt:variant>
      <vt:variant>
        <vt:i4>7208988</vt:i4>
      </vt:variant>
      <vt:variant>
        <vt:i4>5828</vt:i4>
      </vt:variant>
      <vt:variant>
        <vt:i4>0</vt:i4>
      </vt:variant>
      <vt:variant>
        <vt:i4>5</vt:i4>
      </vt:variant>
      <vt:variant>
        <vt:lpwstr/>
      </vt:variant>
      <vt:variant>
        <vt:lpwstr>P16_203_4_d_2_90</vt:lpwstr>
      </vt:variant>
      <vt:variant>
        <vt:i4>7274521</vt:i4>
      </vt:variant>
      <vt:variant>
        <vt:i4>5825</vt:i4>
      </vt:variant>
      <vt:variant>
        <vt:i4>0</vt:i4>
      </vt:variant>
      <vt:variant>
        <vt:i4>5</vt:i4>
      </vt:variant>
      <vt:variant>
        <vt:lpwstr/>
      </vt:variant>
      <vt:variant>
        <vt:lpwstr>P16_203_4_a_2_91</vt:lpwstr>
      </vt:variant>
      <vt:variant>
        <vt:i4>7208985</vt:i4>
      </vt:variant>
      <vt:variant>
        <vt:i4>5822</vt:i4>
      </vt:variant>
      <vt:variant>
        <vt:i4>0</vt:i4>
      </vt:variant>
      <vt:variant>
        <vt:i4>5</vt:i4>
      </vt:variant>
      <vt:variant>
        <vt:lpwstr/>
      </vt:variant>
      <vt:variant>
        <vt:lpwstr>P16_203_4_a_2_90</vt:lpwstr>
      </vt:variant>
      <vt:variant>
        <vt:i4>7274522</vt:i4>
      </vt:variant>
      <vt:variant>
        <vt:i4>5819</vt:i4>
      </vt:variant>
      <vt:variant>
        <vt:i4>0</vt:i4>
      </vt:variant>
      <vt:variant>
        <vt:i4>5</vt:i4>
      </vt:variant>
      <vt:variant>
        <vt:lpwstr/>
      </vt:variant>
      <vt:variant>
        <vt:lpwstr>P16_203_4_a_1_91</vt:lpwstr>
      </vt:variant>
      <vt:variant>
        <vt:i4>983059</vt:i4>
      </vt:variant>
      <vt:variant>
        <vt:i4>5816</vt:i4>
      </vt:variant>
      <vt:variant>
        <vt:i4>0</vt:i4>
      </vt:variant>
      <vt:variant>
        <vt:i4>5</vt:i4>
      </vt:variant>
      <vt:variant>
        <vt:lpwstr/>
      </vt:variant>
      <vt:variant>
        <vt:lpwstr>P16_205_4_90_a</vt:lpwstr>
      </vt:variant>
      <vt:variant>
        <vt:i4>262165</vt:i4>
      </vt:variant>
      <vt:variant>
        <vt:i4>5813</vt:i4>
      </vt:variant>
      <vt:variant>
        <vt:i4>0</vt:i4>
      </vt:variant>
      <vt:variant>
        <vt:i4>5</vt:i4>
      </vt:variant>
      <vt:variant>
        <vt:lpwstr/>
      </vt:variant>
      <vt:variant>
        <vt:lpwstr>P16_203_4_90_j</vt:lpwstr>
      </vt:variant>
      <vt:variant>
        <vt:i4>262165</vt:i4>
      </vt:variant>
      <vt:variant>
        <vt:i4>5810</vt:i4>
      </vt:variant>
      <vt:variant>
        <vt:i4>0</vt:i4>
      </vt:variant>
      <vt:variant>
        <vt:i4>5</vt:i4>
      </vt:variant>
      <vt:variant>
        <vt:lpwstr/>
      </vt:variant>
      <vt:variant>
        <vt:lpwstr>P16_203_4_90_j</vt:lpwstr>
      </vt:variant>
      <vt:variant>
        <vt:i4>458773</vt:i4>
      </vt:variant>
      <vt:variant>
        <vt:i4>5807</vt:i4>
      </vt:variant>
      <vt:variant>
        <vt:i4>0</vt:i4>
      </vt:variant>
      <vt:variant>
        <vt:i4>5</vt:i4>
      </vt:variant>
      <vt:variant>
        <vt:lpwstr/>
      </vt:variant>
      <vt:variant>
        <vt:lpwstr>P16_203_4_90_i</vt:lpwstr>
      </vt:variant>
      <vt:variant>
        <vt:i4>6160499</vt:i4>
      </vt:variant>
      <vt:variant>
        <vt:i4>5804</vt:i4>
      </vt:variant>
      <vt:variant>
        <vt:i4>0</vt:i4>
      </vt:variant>
      <vt:variant>
        <vt:i4>5</vt:i4>
      </vt:variant>
      <vt:variant>
        <vt:lpwstr/>
      </vt:variant>
      <vt:variant>
        <vt:lpwstr>P16_203_4_f</vt:lpwstr>
      </vt:variant>
      <vt:variant>
        <vt:i4>524309</vt:i4>
      </vt:variant>
      <vt:variant>
        <vt:i4>5801</vt:i4>
      </vt:variant>
      <vt:variant>
        <vt:i4>0</vt:i4>
      </vt:variant>
      <vt:variant>
        <vt:i4>5</vt:i4>
      </vt:variant>
      <vt:variant>
        <vt:lpwstr/>
      </vt:variant>
      <vt:variant>
        <vt:lpwstr>P16_203_4_90_f</vt:lpwstr>
      </vt:variant>
      <vt:variant>
        <vt:i4>524309</vt:i4>
      </vt:variant>
      <vt:variant>
        <vt:i4>5798</vt:i4>
      </vt:variant>
      <vt:variant>
        <vt:i4>0</vt:i4>
      </vt:variant>
      <vt:variant>
        <vt:i4>5</vt:i4>
      </vt:variant>
      <vt:variant>
        <vt:lpwstr/>
      </vt:variant>
      <vt:variant>
        <vt:lpwstr>P16_203_4_90_f</vt:lpwstr>
      </vt:variant>
      <vt:variant>
        <vt:i4>3866698</vt:i4>
      </vt:variant>
      <vt:variant>
        <vt:i4>5795</vt:i4>
      </vt:variant>
      <vt:variant>
        <vt:i4>0</vt:i4>
      </vt:variant>
      <vt:variant>
        <vt:i4>5</vt:i4>
      </vt:variant>
      <vt:variant>
        <vt:lpwstr/>
      </vt:variant>
      <vt:variant>
        <vt:lpwstr>P16_203_4_90_d_1</vt:lpwstr>
      </vt:variant>
      <vt:variant>
        <vt:i4>851989</vt:i4>
      </vt:variant>
      <vt:variant>
        <vt:i4>5792</vt:i4>
      </vt:variant>
      <vt:variant>
        <vt:i4>0</vt:i4>
      </vt:variant>
      <vt:variant>
        <vt:i4>5</vt:i4>
      </vt:variant>
      <vt:variant>
        <vt:lpwstr/>
      </vt:variant>
      <vt:variant>
        <vt:lpwstr>P16_203_4_90_c</vt:lpwstr>
      </vt:variant>
      <vt:variant>
        <vt:i4>327701</vt:i4>
      </vt:variant>
      <vt:variant>
        <vt:i4>5789</vt:i4>
      </vt:variant>
      <vt:variant>
        <vt:i4>0</vt:i4>
      </vt:variant>
      <vt:variant>
        <vt:i4>5</vt:i4>
      </vt:variant>
      <vt:variant>
        <vt:lpwstr/>
      </vt:variant>
      <vt:variant>
        <vt:lpwstr>P16_203_4_90_k</vt:lpwstr>
      </vt:variant>
      <vt:variant>
        <vt:i4>3211390</vt:i4>
      </vt:variant>
      <vt:variant>
        <vt:i4>5786</vt:i4>
      </vt:variant>
      <vt:variant>
        <vt:i4>0</vt:i4>
      </vt:variant>
      <vt:variant>
        <vt:i4>5</vt:i4>
      </vt:variant>
      <vt:variant>
        <vt:lpwstr/>
      </vt:variant>
      <vt:variant>
        <vt:lpwstr>P16_504_90</vt:lpwstr>
      </vt:variant>
      <vt:variant>
        <vt:i4>5570595</vt:i4>
      </vt:variant>
      <vt:variant>
        <vt:i4>5775</vt:i4>
      </vt:variant>
      <vt:variant>
        <vt:i4>0</vt:i4>
      </vt:variant>
      <vt:variant>
        <vt:i4>5</vt:i4>
      </vt:variant>
      <vt:variant>
        <vt:lpwstr/>
      </vt:variant>
      <vt:variant>
        <vt:lpwstr>P16_506_96_b</vt:lpwstr>
      </vt:variant>
      <vt:variant>
        <vt:i4>3604604</vt:i4>
      </vt:variant>
      <vt:variant>
        <vt:i4>5772</vt:i4>
      </vt:variant>
      <vt:variant>
        <vt:i4>0</vt:i4>
      </vt:variant>
      <vt:variant>
        <vt:i4>5</vt:i4>
      </vt:variant>
      <vt:variant>
        <vt:lpwstr/>
      </vt:variant>
      <vt:variant>
        <vt:lpwstr>P16_506_96</vt:lpwstr>
      </vt:variant>
      <vt:variant>
        <vt:i4>6750241</vt:i4>
      </vt:variant>
      <vt:variant>
        <vt:i4>5769</vt:i4>
      </vt:variant>
      <vt:variant>
        <vt:i4>0</vt:i4>
      </vt:variant>
      <vt:variant>
        <vt:i4>5</vt:i4>
      </vt:variant>
      <vt:variant>
        <vt:lpwstr>http://farsite.hill.af.mil/reghtml/regs/far2afmcfars/fardfars/far/52_215.htm</vt:lpwstr>
      </vt:variant>
      <vt:variant>
        <vt:lpwstr>P778_140852</vt:lpwstr>
      </vt:variant>
      <vt:variant>
        <vt:i4>5636131</vt:i4>
      </vt:variant>
      <vt:variant>
        <vt:i4>5766</vt:i4>
      </vt:variant>
      <vt:variant>
        <vt:i4>0</vt:i4>
      </vt:variant>
      <vt:variant>
        <vt:i4>5</vt:i4>
      </vt:variant>
      <vt:variant>
        <vt:lpwstr/>
      </vt:variant>
      <vt:variant>
        <vt:lpwstr>P16_506_91_f</vt:lpwstr>
      </vt:variant>
      <vt:variant>
        <vt:i4>5570595</vt:i4>
      </vt:variant>
      <vt:variant>
        <vt:i4>5763</vt:i4>
      </vt:variant>
      <vt:variant>
        <vt:i4>0</vt:i4>
      </vt:variant>
      <vt:variant>
        <vt:i4>5</vt:i4>
      </vt:variant>
      <vt:variant>
        <vt:lpwstr/>
      </vt:variant>
      <vt:variant>
        <vt:lpwstr>P16_506_91_e</vt:lpwstr>
      </vt:variant>
      <vt:variant>
        <vt:i4>6488133</vt:i4>
      </vt:variant>
      <vt:variant>
        <vt:i4>5760</vt:i4>
      </vt:variant>
      <vt:variant>
        <vt:i4>0</vt:i4>
      </vt:variant>
      <vt:variant>
        <vt:i4>5</vt:i4>
      </vt:variant>
      <vt:variant>
        <vt:lpwstr>http://farsite.hill.af.mil/reghtml/regs/far2afmcfars/fardfars/far/16.htm</vt:lpwstr>
      </vt:variant>
      <vt:variant>
        <vt:lpwstr>P395_68844</vt:lpwstr>
      </vt:variant>
      <vt:variant>
        <vt:i4>6488133</vt:i4>
      </vt:variant>
      <vt:variant>
        <vt:i4>5757</vt:i4>
      </vt:variant>
      <vt:variant>
        <vt:i4>0</vt:i4>
      </vt:variant>
      <vt:variant>
        <vt:i4>5</vt:i4>
      </vt:variant>
      <vt:variant>
        <vt:lpwstr>http://farsite.hill.af.mil/reghtml/regs/far2afmcfars/fardfars/far/16.htm</vt:lpwstr>
      </vt:variant>
      <vt:variant>
        <vt:lpwstr>P395_68844</vt:lpwstr>
      </vt:variant>
      <vt:variant>
        <vt:i4>6553635</vt:i4>
      </vt:variant>
      <vt:variant>
        <vt:i4>5754</vt:i4>
      </vt:variant>
      <vt:variant>
        <vt:i4>0</vt:i4>
      </vt:variant>
      <vt:variant>
        <vt:i4>5</vt:i4>
      </vt:variant>
      <vt:variant>
        <vt:lpwstr>http://farsite.hill.af.mil/reghtml/regs/far2afmcfars/fardfars/far/52_215.htm</vt:lpwstr>
      </vt:variant>
      <vt:variant>
        <vt:lpwstr>P888_159405</vt:lpwstr>
      </vt:variant>
      <vt:variant>
        <vt:i4>7208989</vt:i4>
      </vt:variant>
      <vt:variant>
        <vt:i4>5751</vt:i4>
      </vt:variant>
      <vt:variant>
        <vt:i4>0</vt:i4>
      </vt:variant>
      <vt:variant>
        <vt:i4>5</vt:i4>
      </vt:variant>
      <vt:variant>
        <vt:lpwstr/>
      </vt:variant>
      <vt:variant>
        <vt:lpwstr>P16_505_b_90</vt:lpwstr>
      </vt:variant>
      <vt:variant>
        <vt:i4>3407996</vt:i4>
      </vt:variant>
      <vt:variant>
        <vt:i4>5748</vt:i4>
      </vt:variant>
      <vt:variant>
        <vt:i4>0</vt:i4>
      </vt:variant>
      <vt:variant>
        <vt:i4>5</vt:i4>
      </vt:variant>
      <vt:variant>
        <vt:lpwstr/>
      </vt:variant>
      <vt:variant>
        <vt:lpwstr>P16_506_95</vt:lpwstr>
      </vt:variant>
      <vt:variant>
        <vt:i4>3473532</vt:i4>
      </vt:variant>
      <vt:variant>
        <vt:i4>5745</vt:i4>
      </vt:variant>
      <vt:variant>
        <vt:i4>0</vt:i4>
      </vt:variant>
      <vt:variant>
        <vt:i4>5</vt:i4>
      </vt:variant>
      <vt:variant>
        <vt:lpwstr/>
      </vt:variant>
      <vt:variant>
        <vt:lpwstr>P16_506_94</vt:lpwstr>
      </vt:variant>
      <vt:variant>
        <vt:i4>3211387</vt:i4>
      </vt:variant>
      <vt:variant>
        <vt:i4>5742</vt:i4>
      </vt:variant>
      <vt:variant>
        <vt:i4>0</vt:i4>
      </vt:variant>
      <vt:variant>
        <vt:i4>5</vt:i4>
      </vt:variant>
      <vt:variant>
        <vt:lpwstr/>
      </vt:variant>
      <vt:variant>
        <vt:lpwstr>P16_105_90</vt:lpwstr>
      </vt:variant>
      <vt:variant>
        <vt:i4>6488133</vt:i4>
      </vt:variant>
      <vt:variant>
        <vt:i4>5739</vt:i4>
      </vt:variant>
      <vt:variant>
        <vt:i4>0</vt:i4>
      </vt:variant>
      <vt:variant>
        <vt:i4>5</vt:i4>
      </vt:variant>
      <vt:variant>
        <vt:lpwstr>http://farsite.hill.af.mil/reghtml/regs/far2afmcfars/fardfars/far/16.htm</vt:lpwstr>
      </vt:variant>
      <vt:variant>
        <vt:lpwstr>P395_68844</vt:lpwstr>
      </vt:variant>
      <vt:variant>
        <vt:i4>6553635</vt:i4>
      </vt:variant>
      <vt:variant>
        <vt:i4>5736</vt:i4>
      </vt:variant>
      <vt:variant>
        <vt:i4>0</vt:i4>
      </vt:variant>
      <vt:variant>
        <vt:i4>5</vt:i4>
      </vt:variant>
      <vt:variant>
        <vt:lpwstr>http://farsite.hill.af.mil/reghtml/regs/far2afmcfars/fardfars/far/52_215.htm</vt:lpwstr>
      </vt:variant>
      <vt:variant>
        <vt:lpwstr>P888_159405</vt:lpwstr>
      </vt:variant>
      <vt:variant>
        <vt:i4>7208986</vt:i4>
      </vt:variant>
      <vt:variant>
        <vt:i4>5733</vt:i4>
      </vt:variant>
      <vt:variant>
        <vt:i4>0</vt:i4>
      </vt:variant>
      <vt:variant>
        <vt:i4>5</vt:i4>
      </vt:variant>
      <vt:variant>
        <vt:lpwstr/>
      </vt:variant>
      <vt:variant>
        <vt:lpwstr>P16_506_f_90</vt:lpwstr>
      </vt:variant>
      <vt:variant>
        <vt:i4>6160497</vt:i4>
      </vt:variant>
      <vt:variant>
        <vt:i4>5730</vt:i4>
      </vt:variant>
      <vt:variant>
        <vt:i4>0</vt:i4>
      </vt:variant>
      <vt:variant>
        <vt:i4>5</vt:i4>
      </vt:variant>
      <vt:variant>
        <vt:lpwstr/>
      </vt:variant>
      <vt:variant>
        <vt:lpwstr>P16_703</vt:lpwstr>
      </vt:variant>
      <vt:variant>
        <vt:i4>3276924</vt:i4>
      </vt:variant>
      <vt:variant>
        <vt:i4>5727</vt:i4>
      </vt:variant>
      <vt:variant>
        <vt:i4>0</vt:i4>
      </vt:variant>
      <vt:variant>
        <vt:i4>5</vt:i4>
      </vt:variant>
      <vt:variant>
        <vt:lpwstr/>
      </vt:variant>
      <vt:variant>
        <vt:lpwstr>P16_506_93</vt:lpwstr>
      </vt:variant>
      <vt:variant>
        <vt:i4>3276924</vt:i4>
      </vt:variant>
      <vt:variant>
        <vt:i4>5724</vt:i4>
      </vt:variant>
      <vt:variant>
        <vt:i4>0</vt:i4>
      </vt:variant>
      <vt:variant>
        <vt:i4>5</vt:i4>
      </vt:variant>
      <vt:variant>
        <vt:lpwstr/>
      </vt:variant>
      <vt:variant>
        <vt:lpwstr>P16_506_93</vt:lpwstr>
      </vt:variant>
      <vt:variant>
        <vt:i4>3342460</vt:i4>
      </vt:variant>
      <vt:variant>
        <vt:i4>5721</vt:i4>
      </vt:variant>
      <vt:variant>
        <vt:i4>0</vt:i4>
      </vt:variant>
      <vt:variant>
        <vt:i4>5</vt:i4>
      </vt:variant>
      <vt:variant>
        <vt:lpwstr/>
      </vt:variant>
      <vt:variant>
        <vt:lpwstr>P16_506_92a</vt:lpwstr>
      </vt:variant>
      <vt:variant>
        <vt:i4>786453</vt:i4>
      </vt:variant>
      <vt:variant>
        <vt:i4>5718</vt:i4>
      </vt:variant>
      <vt:variant>
        <vt:i4>0</vt:i4>
      </vt:variant>
      <vt:variant>
        <vt:i4>5</vt:i4>
      </vt:variant>
      <vt:variant>
        <vt:lpwstr/>
      </vt:variant>
      <vt:variant>
        <vt:lpwstr>P16_203_4_90_b</vt:lpwstr>
      </vt:variant>
      <vt:variant>
        <vt:i4>65552</vt:i4>
      </vt:variant>
      <vt:variant>
        <vt:i4>5715</vt:i4>
      </vt:variant>
      <vt:variant>
        <vt:i4>0</vt:i4>
      </vt:variant>
      <vt:variant>
        <vt:i4>5</vt:i4>
      </vt:variant>
      <vt:variant>
        <vt:lpwstr/>
      </vt:variant>
      <vt:variant>
        <vt:lpwstr>P16_203_4_c_2</vt:lpwstr>
      </vt:variant>
      <vt:variant>
        <vt:i4>7077914</vt:i4>
      </vt:variant>
      <vt:variant>
        <vt:i4>5712</vt:i4>
      </vt:variant>
      <vt:variant>
        <vt:i4>0</vt:i4>
      </vt:variant>
      <vt:variant>
        <vt:i4>5</vt:i4>
      </vt:variant>
      <vt:variant>
        <vt:lpwstr/>
      </vt:variant>
      <vt:variant>
        <vt:lpwstr>P16_203_4_a_1_92</vt:lpwstr>
      </vt:variant>
      <vt:variant>
        <vt:i4>6357116</vt:i4>
      </vt:variant>
      <vt:variant>
        <vt:i4>5709</vt:i4>
      </vt:variant>
      <vt:variant>
        <vt:i4>0</vt:i4>
      </vt:variant>
      <vt:variant>
        <vt:i4>5</vt:i4>
      </vt:variant>
      <vt:variant>
        <vt:lpwstr/>
      </vt:variant>
      <vt:variant>
        <vt:lpwstr>P16_506_91_c_2</vt:lpwstr>
      </vt:variant>
      <vt:variant>
        <vt:i4>5373987</vt:i4>
      </vt:variant>
      <vt:variant>
        <vt:i4>5706</vt:i4>
      </vt:variant>
      <vt:variant>
        <vt:i4>0</vt:i4>
      </vt:variant>
      <vt:variant>
        <vt:i4>5</vt:i4>
      </vt:variant>
      <vt:variant>
        <vt:lpwstr/>
      </vt:variant>
      <vt:variant>
        <vt:lpwstr>P16_506_91_b</vt:lpwstr>
      </vt:variant>
      <vt:variant>
        <vt:i4>917573</vt:i4>
      </vt:variant>
      <vt:variant>
        <vt:i4>5703</vt:i4>
      </vt:variant>
      <vt:variant>
        <vt:i4>0</vt:i4>
      </vt:variant>
      <vt:variant>
        <vt:i4>5</vt:i4>
      </vt:variant>
      <vt:variant>
        <vt:lpwstr/>
      </vt:variant>
      <vt:variant>
        <vt:lpwstr>P16_506_f_91_a</vt:lpwstr>
      </vt:variant>
      <vt:variant>
        <vt:i4>3211388</vt:i4>
      </vt:variant>
      <vt:variant>
        <vt:i4>5700</vt:i4>
      </vt:variant>
      <vt:variant>
        <vt:i4>0</vt:i4>
      </vt:variant>
      <vt:variant>
        <vt:i4>5</vt:i4>
      </vt:variant>
      <vt:variant>
        <vt:lpwstr/>
      </vt:variant>
      <vt:variant>
        <vt:lpwstr>P16_506_90</vt:lpwstr>
      </vt:variant>
      <vt:variant>
        <vt:i4>327758</vt:i4>
      </vt:variant>
      <vt:variant>
        <vt:i4>5697</vt:i4>
      </vt:variant>
      <vt:variant>
        <vt:i4>0</vt:i4>
      </vt:variant>
      <vt:variant>
        <vt:i4>5</vt:i4>
      </vt:variant>
      <vt:variant>
        <vt:lpwstr/>
      </vt:variant>
      <vt:variant>
        <vt:lpwstr>P52_217_9001</vt:lpwstr>
      </vt:variant>
      <vt:variant>
        <vt:i4>983061</vt:i4>
      </vt:variant>
      <vt:variant>
        <vt:i4>5694</vt:i4>
      </vt:variant>
      <vt:variant>
        <vt:i4>0</vt:i4>
      </vt:variant>
      <vt:variant>
        <vt:i4>5</vt:i4>
      </vt:variant>
      <vt:variant>
        <vt:lpwstr/>
      </vt:variant>
      <vt:variant>
        <vt:lpwstr>P16_203_4_90_a</vt:lpwstr>
      </vt:variant>
      <vt:variant>
        <vt:i4>5111896</vt:i4>
      </vt:variant>
      <vt:variant>
        <vt:i4>5691</vt:i4>
      </vt:variant>
      <vt:variant>
        <vt:i4>0</vt:i4>
      </vt:variant>
      <vt:variant>
        <vt:i4>5</vt:i4>
      </vt:variant>
      <vt:variant>
        <vt:lpwstr/>
      </vt:variant>
      <vt:variant>
        <vt:lpwstr>P16_203_4_S91_iv</vt:lpwstr>
      </vt:variant>
      <vt:variant>
        <vt:i4>7208984</vt:i4>
      </vt:variant>
      <vt:variant>
        <vt:i4>5688</vt:i4>
      </vt:variant>
      <vt:variant>
        <vt:i4>0</vt:i4>
      </vt:variant>
      <vt:variant>
        <vt:i4>5</vt:i4>
      </vt:variant>
      <vt:variant>
        <vt:lpwstr/>
      </vt:variant>
      <vt:variant>
        <vt:lpwstr>P16_203_4_c_1_90</vt:lpwstr>
      </vt:variant>
      <vt:variant>
        <vt:i4>7208985</vt:i4>
      </vt:variant>
      <vt:variant>
        <vt:i4>5685</vt:i4>
      </vt:variant>
      <vt:variant>
        <vt:i4>0</vt:i4>
      </vt:variant>
      <vt:variant>
        <vt:i4>5</vt:i4>
      </vt:variant>
      <vt:variant>
        <vt:lpwstr/>
      </vt:variant>
      <vt:variant>
        <vt:lpwstr>P16_203_4_b_1_90</vt:lpwstr>
      </vt:variant>
      <vt:variant>
        <vt:i4>7208986</vt:i4>
      </vt:variant>
      <vt:variant>
        <vt:i4>5682</vt:i4>
      </vt:variant>
      <vt:variant>
        <vt:i4>0</vt:i4>
      </vt:variant>
      <vt:variant>
        <vt:i4>5</vt:i4>
      </vt:variant>
      <vt:variant>
        <vt:lpwstr/>
      </vt:variant>
      <vt:variant>
        <vt:lpwstr>P16_203_4_a_1_90</vt:lpwstr>
      </vt:variant>
      <vt:variant>
        <vt:i4>786501</vt:i4>
      </vt:variant>
      <vt:variant>
        <vt:i4>5679</vt:i4>
      </vt:variant>
      <vt:variant>
        <vt:i4>0</vt:i4>
      </vt:variant>
      <vt:variant>
        <vt:i4>5</vt:i4>
      </vt:variant>
      <vt:variant>
        <vt:lpwstr>http://www.ppirs.gov/ppirs-sr/ppirssrmanual102004.pdf</vt:lpwstr>
      </vt:variant>
      <vt:variant>
        <vt:lpwstr/>
      </vt:variant>
      <vt:variant>
        <vt:i4>7995443</vt:i4>
      </vt:variant>
      <vt:variant>
        <vt:i4>5676</vt:i4>
      </vt:variant>
      <vt:variant>
        <vt:i4>0</vt:i4>
      </vt:variant>
      <vt:variant>
        <vt:i4>5</vt:i4>
      </vt:variant>
      <vt:variant>
        <vt:lpwstr>http://www.aviation.dla.mil/UserWeb/proc/ABVM/Abvm.htm</vt:lpwstr>
      </vt:variant>
      <vt:variant>
        <vt:lpwstr/>
      </vt:variant>
      <vt:variant>
        <vt:i4>4063249</vt:i4>
      </vt:variant>
      <vt:variant>
        <vt:i4>5673</vt:i4>
      </vt:variant>
      <vt:variant>
        <vt:i4>0</vt:i4>
      </vt:variant>
      <vt:variant>
        <vt:i4>5</vt:i4>
      </vt:variant>
      <vt:variant>
        <vt:lpwstr>http://farsite.hill.af.mil/reghtml/regs/far2afmcfars/fardfars/far/12.htm</vt:lpwstr>
      </vt:variant>
      <vt:variant>
        <vt:lpwstr>P88_13718</vt:lpwstr>
      </vt:variant>
      <vt:variant>
        <vt:i4>3407934</vt:i4>
      </vt:variant>
      <vt:variant>
        <vt:i4>5670</vt:i4>
      </vt:variant>
      <vt:variant>
        <vt:i4>0</vt:i4>
      </vt:variant>
      <vt:variant>
        <vt:i4>5</vt:i4>
      </vt:variant>
      <vt:variant>
        <vt:lpwstr>https://www.dibbs.bsm.dla.mil/</vt:lpwstr>
      </vt:variant>
      <vt:variant>
        <vt:lpwstr/>
      </vt:variant>
      <vt:variant>
        <vt:i4>786501</vt:i4>
      </vt:variant>
      <vt:variant>
        <vt:i4>5667</vt:i4>
      </vt:variant>
      <vt:variant>
        <vt:i4>0</vt:i4>
      </vt:variant>
      <vt:variant>
        <vt:i4>5</vt:i4>
      </vt:variant>
      <vt:variant>
        <vt:lpwstr>http://www.ppirs.gov/ppirs-sr/ppirssrmanual102004.pdf</vt:lpwstr>
      </vt:variant>
      <vt:variant>
        <vt:lpwstr/>
      </vt:variant>
      <vt:variant>
        <vt:i4>7995443</vt:i4>
      </vt:variant>
      <vt:variant>
        <vt:i4>5664</vt:i4>
      </vt:variant>
      <vt:variant>
        <vt:i4>0</vt:i4>
      </vt:variant>
      <vt:variant>
        <vt:i4>5</vt:i4>
      </vt:variant>
      <vt:variant>
        <vt:lpwstr>http://www.aviation.dla.mil/UserWeb/proc/ABVM/Abvm.htm</vt:lpwstr>
      </vt:variant>
      <vt:variant>
        <vt:lpwstr/>
      </vt:variant>
      <vt:variant>
        <vt:i4>917571</vt:i4>
      </vt:variant>
      <vt:variant>
        <vt:i4>5661</vt:i4>
      </vt:variant>
      <vt:variant>
        <vt:i4>0</vt:i4>
      </vt:variant>
      <vt:variant>
        <vt:i4>5</vt:i4>
      </vt:variant>
      <vt:variant>
        <vt:lpwstr>http://www.dol.gov/ilab/regs/eo13126/main.htm</vt:lpwstr>
      </vt:variant>
      <vt:variant>
        <vt:lpwstr/>
      </vt:variant>
      <vt:variant>
        <vt:i4>917571</vt:i4>
      </vt:variant>
      <vt:variant>
        <vt:i4>5658</vt:i4>
      </vt:variant>
      <vt:variant>
        <vt:i4>0</vt:i4>
      </vt:variant>
      <vt:variant>
        <vt:i4>5</vt:i4>
      </vt:variant>
      <vt:variant>
        <vt:lpwstr>http://www.dol.gov/ilab/regs/eo13126/main.htm</vt:lpwstr>
      </vt:variant>
      <vt:variant>
        <vt:lpwstr/>
      </vt:variant>
      <vt:variant>
        <vt:i4>917571</vt:i4>
      </vt:variant>
      <vt:variant>
        <vt:i4>5655</vt:i4>
      </vt:variant>
      <vt:variant>
        <vt:i4>0</vt:i4>
      </vt:variant>
      <vt:variant>
        <vt:i4>5</vt:i4>
      </vt:variant>
      <vt:variant>
        <vt:lpwstr>http://www.dol.gov/ilab/regs/eo13126/main.htm</vt:lpwstr>
      </vt:variant>
      <vt:variant>
        <vt:lpwstr/>
      </vt:variant>
      <vt:variant>
        <vt:i4>3670058</vt:i4>
      </vt:variant>
      <vt:variant>
        <vt:i4>5652</vt:i4>
      </vt:variant>
      <vt:variant>
        <vt:i4>0</vt:i4>
      </vt:variant>
      <vt:variant>
        <vt:i4>5</vt:i4>
      </vt:variant>
      <vt:variant>
        <vt:lpwstr>http://www.dla.mil/Acquisition</vt:lpwstr>
      </vt:variant>
      <vt:variant>
        <vt:lpwstr/>
      </vt:variant>
      <vt:variant>
        <vt:i4>6160498</vt:i4>
      </vt:variant>
      <vt:variant>
        <vt:i4>5649</vt:i4>
      </vt:variant>
      <vt:variant>
        <vt:i4>0</vt:i4>
      </vt:variant>
      <vt:variant>
        <vt:i4>5</vt:i4>
      </vt:variant>
      <vt:variant>
        <vt:lpwstr/>
      </vt:variant>
      <vt:variant>
        <vt:lpwstr>P13_101</vt:lpwstr>
      </vt:variant>
      <vt:variant>
        <vt:i4>4784209</vt:i4>
      </vt:variant>
      <vt:variant>
        <vt:i4>5646</vt:i4>
      </vt:variant>
      <vt:variant>
        <vt:i4>0</vt:i4>
      </vt:variant>
      <vt:variant>
        <vt:i4>5</vt:i4>
      </vt:variant>
      <vt:variant>
        <vt:lpwstr>http://www.landandmaritime.dla.mil/offices/packaging</vt:lpwstr>
      </vt:variant>
      <vt:variant>
        <vt:lpwstr/>
      </vt:variant>
      <vt:variant>
        <vt:i4>8257607</vt:i4>
      </vt:variant>
      <vt:variant>
        <vt:i4>5643</vt:i4>
      </vt:variant>
      <vt:variant>
        <vt:i4>0</vt:i4>
      </vt:variant>
      <vt:variant>
        <vt:i4>5</vt:i4>
      </vt:variant>
      <vt:variant>
        <vt:lpwstr>mailto:militarymark@adnas.com</vt:lpwstr>
      </vt:variant>
      <vt:variant>
        <vt:lpwstr/>
      </vt:variant>
      <vt:variant>
        <vt:i4>7209027</vt:i4>
      </vt:variant>
      <vt:variant>
        <vt:i4>5640</vt:i4>
      </vt:variant>
      <vt:variant>
        <vt:i4>0</vt:i4>
      </vt:variant>
      <vt:variant>
        <vt:i4>5</vt:i4>
      </vt:variant>
      <vt:variant>
        <vt:lpwstr>http://farsite.hill.af.mil/reghtml/regs/far2afmcfars/fardfars/far/49.htm</vt:lpwstr>
      </vt:variant>
      <vt:variant>
        <vt:lpwstr>P867_163632</vt:lpwstr>
      </vt:variant>
      <vt:variant>
        <vt:i4>5111820</vt:i4>
      </vt:variant>
      <vt:variant>
        <vt:i4>5637</vt:i4>
      </vt:variant>
      <vt:variant>
        <vt:i4>0</vt:i4>
      </vt:variant>
      <vt:variant>
        <vt:i4>5</vt:i4>
      </vt:variant>
      <vt:variant>
        <vt:lpwstr>http://www.jedec.org/</vt:lpwstr>
      </vt:variant>
      <vt:variant>
        <vt:lpwstr/>
      </vt:variant>
      <vt:variant>
        <vt:i4>2687100</vt:i4>
      </vt:variant>
      <vt:variant>
        <vt:i4>5634</vt:i4>
      </vt:variant>
      <vt:variant>
        <vt:i4>0</vt:i4>
      </vt:variant>
      <vt:variant>
        <vt:i4>5</vt:i4>
      </vt:variant>
      <vt:variant>
        <vt:lpwstr>http://www.ipc.org/</vt:lpwstr>
      </vt:variant>
      <vt:variant>
        <vt:lpwstr/>
      </vt:variant>
      <vt:variant>
        <vt:i4>6881317</vt:i4>
      </vt:variant>
      <vt:variant>
        <vt:i4>5631</vt:i4>
      </vt:variant>
      <vt:variant>
        <vt:i4>0</vt:i4>
      </vt:variant>
      <vt:variant>
        <vt:i4>5</vt:i4>
      </vt:variant>
      <vt:variant>
        <vt:lpwstr>http://farsite.hill.af.mil/reghtml/regs/far2afmcfars/fardfars/far/52_000.htm</vt:lpwstr>
      </vt:variant>
      <vt:variant>
        <vt:lpwstr>P980_133591</vt:lpwstr>
      </vt:variant>
      <vt:variant>
        <vt:i4>6881317</vt:i4>
      </vt:variant>
      <vt:variant>
        <vt:i4>5628</vt:i4>
      </vt:variant>
      <vt:variant>
        <vt:i4>0</vt:i4>
      </vt:variant>
      <vt:variant>
        <vt:i4>5</vt:i4>
      </vt:variant>
      <vt:variant>
        <vt:lpwstr>http://farsite.hill.af.mil/reghtml/regs/far2afmcfars/fardfars/far/52_000.htm</vt:lpwstr>
      </vt:variant>
      <vt:variant>
        <vt:lpwstr>P980_133591</vt:lpwstr>
      </vt:variant>
      <vt:variant>
        <vt:i4>3342463</vt:i4>
      </vt:variant>
      <vt:variant>
        <vt:i4>5625</vt:i4>
      </vt:variant>
      <vt:variant>
        <vt:i4>0</vt:i4>
      </vt:variant>
      <vt:variant>
        <vt:i4>5</vt:i4>
      </vt:variant>
      <vt:variant>
        <vt:lpwstr/>
      </vt:variant>
      <vt:variant>
        <vt:lpwstr>P11_304_92</vt:lpwstr>
      </vt:variant>
      <vt:variant>
        <vt:i4>6750248</vt:i4>
      </vt:variant>
      <vt:variant>
        <vt:i4>5622</vt:i4>
      </vt:variant>
      <vt:variant>
        <vt:i4>0</vt:i4>
      </vt:variant>
      <vt:variant>
        <vt:i4>5</vt:i4>
      </vt:variant>
      <vt:variant>
        <vt:lpwstr>http://farsite.hill.af.mil/reghtml/regs/far2afmcfars/fardfars/far/52_000.htm</vt:lpwstr>
      </vt:variant>
      <vt:variant>
        <vt:lpwstr>P946_130424</vt:lpwstr>
      </vt:variant>
      <vt:variant>
        <vt:i4>6160502</vt:i4>
      </vt:variant>
      <vt:variant>
        <vt:i4>5619</vt:i4>
      </vt:variant>
      <vt:variant>
        <vt:i4>0</vt:i4>
      </vt:variant>
      <vt:variant>
        <vt:i4>5</vt:i4>
      </vt:variant>
      <vt:variant>
        <vt:lpwstr/>
      </vt:variant>
      <vt:variant>
        <vt:lpwstr>P11_703</vt:lpwstr>
      </vt:variant>
      <vt:variant>
        <vt:i4>262208</vt:i4>
      </vt:variant>
      <vt:variant>
        <vt:i4>5616</vt:i4>
      </vt:variant>
      <vt:variant>
        <vt:i4>0</vt:i4>
      </vt:variant>
      <vt:variant>
        <vt:i4>5</vt:i4>
      </vt:variant>
      <vt:variant>
        <vt:lpwstr>http://www.iata.org/ps/publications/9065.htm</vt:lpwstr>
      </vt:variant>
      <vt:variant>
        <vt:lpwstr/>
      </vt:variant>
      <vt:variant>
        <vt:i4>1048579</vt:i4>
      </vt:variant>
      <vt:variant>
        <vt:i4>5613</vt:i4>
      </vt:variant>
      <vt:variant>
        <vt:i4>0</vt:i4>
      </vt:variant>
      <vt:variant>
        <vt:i4>5</vt:i4>
      </vt:variant>
      <vt:variant>
        <vt:lpwstr>http://www.iso.org/iso/home.html</vt:lpwstr>
      </vt:variant>
      <vt:variant>
        <vt:lpwstr/>
      </vt:variant>
      <vt:variant>
        <vt:i4>4849759</vt:i4>
      </vt:variant>
      <vt:variant>
        <vt:i4>5610</vt:i4>
      </vt:variant>
      <vt:variant>
        <vt:i4>0</vt:i4>
      </vt:variant>
      <vt:variant>
        <vt:i4>5</vt:i4>
      </vt:variant>
      <vt:variant>
        <vt:lpwstr>http://www.ansi.org/</vt:lpwstr>
      </vt:variant>
      <vt:variant>
        <vt:lpwstr/>
      </vt:variant>
      <vt:variant>
        <vt:i4>8126575</vt:i4>
      </vt:variant>
      <vt:variant>
        <vt:i4>5607</vt:i4>
      </vt:variant>
      <vt:variant>
        <vt:i4>0</vt:i4>
      </vt:variant>
      <vt:variant>
        <vt:i4>5</vt:i4>
      </vt:variant>
      <vt:variant>
        <vt:lpwstr>http://www.bis.doc.gov/dpas/pdfdocs/dpasformbis-999.pdf</vt:lpwstr>
      </vt:variant>
      <vt:variant>
        <vt:lpwstr/>
      </vt:variant>
      <vt:variant>
        <vt:i4>5242975</vt:i4>
      </vt:variant>
      <vt:variant>
        <vt:i4>5604</vt:i4>
      </vt:variant>
      <vt:variant>
        <vt:i4>0</vt:i4>
      </vt:variant>
      <vt:variant>
        <vt:i4>5</vt:i4>
      </vt:variant>
      <vt:variant>
        <vt:lpwstr>http://farsite.hill.af.mil/reghtml/regs/far2afmcfars/fardfars/far/19.htm</vt:lpwstr>
      </vt:variant>
      <vt:variant>
        <vt:lpwstr/>
      </vt:variant>
      <vt:variant>
        <vt:i4>6553645</vt:i4>
      </vt:variant>
      <vt:variant>
        <vt:i4>5601</vt:i4>
      </vt:variant>
      <vt:variant>
        <vt:i4>0</vt:i4>
      </vt:variant>
      <vt:variant>
        <vt:i4>5</vt:i4>
      </vt:variant>
      <vt:variant>
        <vt:lpwstr>http://farsite.hill.af.mil/reghtml/regs/far2afmcfars/fardfars/far/52_000.htm</vt:lpwstr>
      </vt:variant>
      <vt:variant>
        <vt:lpwstr>P877_126378</vt:lpwstr>
      </vt:variant>
      <vt:variant>
        <vt:i4>3997749</vt:i4>
      </vt:variant>
      <vt:variant>
        <vt:i4>5598</vt:i4>
      </vt:variant>
      <vt:variant>
        <vt:i4>0</vt:i4>
      </vt:variant>
      <vt:variant>
        <vt:i4>5</vt:i4>
      </vt:variant>
      <vt:variant>
        <vt:lpwstr>http://www.landandmaritime.dla.mil/offices/sourcing_and_qualification/offices.aspx?Section=QSL</vt:lpwstr>
      </vt:variant>
      <vt:variant>
        <vt:lpwstr/>
      </vt:variant>
      <vt:variant>
        <vt:i4>64</vt:i4>
      </vt:variant>
      <vt:variant>
        <vt:i4>5595</vt:i4>
      </vt:variant>
      <vt:variant>
        <vt:i4>0</vt:i4>
      </vt:variant>
      <vt:variant>
        <vt:i4>5</vt:i4>
      </vt:variant>
      <vt:variant>
        <vt:lpwstr/>
      </vt:variant>
      <vt:variant>
        <vt:lpwstr>P9_404_90</vt:lpwstr>
      </vt:variant>
      <vt:variant>
        <vt:i4>3735583</vt:i4>
      </vt:variant>
      <vt:variant>
        <vt:i4>5592</vt:i4>
      </vt:variant>
      <vt:variant>
        <vt:i4>0</vt:i4>
      </vt:variant>
      <vt:variant>
        <vt:i4>5</vt:i4>
      </vt:variant>
      <vt:variant>
        <vt:lpwstr/>
      </vt:variant>
      <vt:variant>
        <vt:lpwstr>P9_308_2_90</vt:lpwstr>
      </vt:variant>
      <vt:variant>
        <vt:i4>3866646</vt:i4>
      </vt:variant>
      <vt:variant>
        <vt:i4>5589</vt:i4>
      </vt:variant>
      <vt:variant>
        <vt:i4>0</vt:i4>
      </vt:variant>
      <vt:variant>
        <vt:i4>5</vt:i4>
      </vt:variant>
      <vt:variant>
        <vt:lpwstr/>
      </vt:variant>
      <vt:variant>
        <vt:lpwstr>P9_290</vt:lpwstr>
      </vt:variant>
      <vt:variant>
        <vt:i4>3670047</vt:i4>
      </vt:variant>
      <vt:variant>
        <vt:i4>5586</vt:i4>
      </vt:variant>
      <vt:variant>
        <vt:i4>0</vt:i4>
      </vt:variant>
      <vt:variant>
        <vt:i4>5</vt:i4>
      </vt:variant>
      <vt:variant>
        <vt:lpwstr/>
      </vt:variant>
      <vt:variant>
        <vt:lpwstr>P9_203</vt:lpwstr>
      </vt:variant>
      <vt:variant>
        <vt:i4>4128796</vt:i4>
      </vt:variant>
      <vt:variant>
        <vt:i4>5583</vt:i4>
      </vt:variant>
      <vt:variant>
        <vt:i4>0</vt:i4>
      </vt:variant>
      <vt:variant>
        <vt:i4>5</vt:i4>
      </vt:variant>
      <vt:variant>
        <vt:lpwstr/>
      </vt:variant>
      <vt:variant>
        <vt:lpwstr>P8_7305</vt:lpwstr>
      </vt:variant>
      <vt:variant>
        <vt:i4>4128796</vt:i4>
      </vt:variant>
      <vt:variant>
        <vt:i4>5580</vt:i4>
      </vt:variant>
      <vt:variant>
        <vt:i4>0</vt:i4>
      </vt:variant>
      <vt:variant>
        <vt:i4>5</vt:i4>
      </vt:variant>
      <vt:variant>
        <vt:lpwstr/>
      </vt:variant>
      <vt:variant>
        <vt:lpwstr>P8_7305</vt:lpwstr>
      </vt:variant>
      <vt:variant>
        <vt:i4>4128796</vt:i4>
      </vt:variant>
      <vt:variant>
        <vt:i4>5577</vt:i4>
      </vt:variant>
      <vt:variant>
        <vt:i4>0</vt:i4>
      </vt:variant>
      <vt:variant>
        <vt:i4>5</vt:i4>
      </vt:variant>
      <vt:variant>
        <vt:lpwstr/>
      </vt:variant>
      <vt:variant>
        <vt:lpwstr>P8_7305</vt:lpwstr>
      </vt:variant>
      <vt:variant>
        <vt:i4>6881327</vt:i4>
      </vt:variant>
      <vt:variant>
        <vt:i4>5574</vt:i4>
      </vt:variant>
      <vt:variant>
        <vt:i4>0</vt:i4>
      </vt:variant>
      <vt:variant>
        <vt:i4>5</vt:i4>
      </vt:variant>
      <vt:variant>
        <vt:lpwstr>http://farsite.hill.af.mil/reghtml/regs/far2afmcfars/fardfars/far/52_215.htm</vt:lpwstr>
      </vt:variant>
      <vt:variant>
        <vt:lpwstr>P799_143899</vt:lpwstr>
      </vt:variant>
      <vt:variant>
        <vt:i4>3276831</vt:i4>
      </vt:variant>
      <vt:variant>
        <vt:i4>5571</vt:i4>
      </vt:variant>
      <vt:variant>
        <vt:i4>0</vt:i4>
      </vt:variant>
      <vt:variant>
        <vt:i4>5</vt:i4>
      </vt:variant>
      <vt:variant>
        <vt:lpwstr/>
      </vt:variant>
      <vt:variant>
        <vt:lpwstr>P8_406_1_90</vt:lpwstr>
      </vt:variant>
      <vt:variant>
        <vt:i4>3080313</vt:i4>
      </vt:variant>
      <vt:variant>
        <vt:i4>5568</vt:i4>
      </vt:variant>
      <vt:variant>
        <vt:i4>0</vt:i4>
      </vt:variant>
      <vt:variant>
        <vt:i4>5</vt:i4>
      </vt:variant>
      <vt:variant>
        <vt:lpwstr/>
      </vt:variant>
      <vt:variant>
        <vt:lpwstr>P8_602_a_1_S90</vt:lpwstr>
      </vt:variant>
      <vt:variant>
        <vt:i4>196672</vt:i4>
      </vt:variant>
      <vt:variant>
        <vt:i4>5565</vt:i4>
      </vt:variant>
      <vt:variant>
        <vt:i4>0</vt:i4>
      </vt:variant>
      <vt:variant>
        <vt:i4>5</vt:i4>
      </vt:variant>
      <vt:variant>
        <vt:lpwstr/>
      </vt:variant>
      <vt:variant>
        <vt:lpwstr>P8_604_90</vt:lpwstr>
      </vt:variant>
      <vt:variant>
        <vt:i4>6029334</vt:i4>
      </vt:variant>
      <vt:variant>
        <vt:i4>5562</vt:i4>
      </vt:variant>
      <vt:variant>
        <vt:i4>0</vt:i4>
      </vt:variant>
      <vt:variant>
        <vt:i4>5</vt:i4>
      </vt:variant>
      <vt:variant>
        <vt:lpwstr/>
      </vt:variant>
      <vt:variant>
        <vt:lpwstr>P6_302_3_70_90</vt:lpwstr>
      </vt:variant>
      <vt:variant>
        <vt:i4>4456536</vt:i4>
      </vt:variant>
      <vt:variant>
        <vt:i4>5559</vt:i4>
      </vt:variant>
      <vt:variant>
        <vt:i4>0</vt:i4>
      </vt:variant>
      <vt:variant>
        <vt:i4>5</vt:i4>
      </vt:variant>
      <vt:variant>
        <vt:lpwstr>https://www.fbo.gov/</vt:lpwstr>
      </vt:variant>
      <vt:variant>
        <vt:lpwstr/>
      </vt:variant>
      <vt:variant>
        <vt:i4>589888</vt:i4>
      </vt:variant>
      <vt:variant>
        <vt:i4>5556</vt:i4>
      </vt:variant>
      <vt:variant>
        <vt:i4>0</vt:i4>
      </vt:variant>
      <vt:variant>
        <vt:i4>5</vt:i4>
      </vt:variant>
      <vt:variant>
        <vt:lpwstr/>
      </vt:variant>
      <vt:variant>
        <vt:lpwstr>P5_207_90</vt:lpwstr>
      </vt:variant>
      <vt:variant>
        <vt:i4>852032</vt:i4>
      </vt:variant>
      <vt:variant>
        <vt:i4>5553</vt:i4>
      </vt:variant>
      <vt:variant>
        <vt:i4>0</vt:i4>
      </vt:variant>
      <vt:variant>
        <vt:i4>5</vt:i4>
      </vt:variant>
      <vt:variant>
        <vt:lpwstr/>
      </vt:variant>
      <vt:variant>
        <vt:lpwstr>P4_202_90</vt:lpwstr>
      </vt:variant>
      <vt:variant>
        <vt:i4>4128827</vt:i4>
      </vt:variant>
      <vt:variant>
        <vt:i4>5550</vt:i4>
      </vt:variant>
      <vt:variant>
        <vt:i4>0</vt:i4>
      </vt:variant>
      <vt:variant>
        <vt:i4>5</vt:i4>
      </vt:variant>
      <vt:variant>
        <vt:lpwstr>http://farsite.hill.af.mil/reghtml/regs/far2afmcfars/fardfars/dfars/dfars252_237.htm</vt:lpwstr>
      </vt:variant>
      <vt:variant>
        <vt:lpwstr>P760_46170</vt:lpwstr>
      </vt:variant>
      <vt:variant>
        <vt:i4>7208996</vt:i4>
      </vt:variant>
      <vt:variant>
        <vt:i4>5547</vt:i4>
      </vt:variant>
      <vt:variant>
        <vt:i4>0</vt:i4>
      </vt:variant>
      <vt:variant>
        <vt:i4>5</vt:i4>
      </vt:variant>
      <vt:variant>
        <vt:lpwstr>http://farsite.hill.af.mil/reghtml/regs/far2afmcfars/fardfars/far/52_232.htm</vt:lpwstr>
      </vt:variant>
      <vt:variant>
        <vt:lpwstr>P959_181151</vt:lpwstr>
      </vt:variant>
      <vt:variant>
        <vt:i4>983104</vt:i4>
      </vt:variant>
      <vt:variant>
        <vt:i4>5544</vt:i4>
      </vt:variant>
      <vt:variant>
        <vt:i4>0</vt:i4>
      </vt:variant>
      <vt:variant>
        <vt:i4>5</vt:i4>
      </vt:variant>
      <vt:variant>
        <vt:lpwstr/>
      </vt:variant>
      <vt:variant>
        <vt:lpwstr>P4_103_90</vt:lpwstr>
      </vt:variant>
      <vt:variant>
        <vt:i4>3670058</vt:i4>
      </vt:variant>
      <vt:variant>
        <vt:i4>5541</vt:i4>
      </vt:variant>
      <vt:variant>
        <vt:i4>0</vt:i4>
      </vt:variant>
      <vt:variant>
        <vt:i4>5</vt:i4>
      </vt:variant>
      <vt:variant>
        <vt:lpwstr>http://www.dla.mil/Acquisition</vt:lpwstr>
      </vt:variant>
      <vt:variant>
        <vt:lpwstr/>
      </vt:variant>
      <vt:variant>
        <vt:i4>655424</vt:i4>
      </vt:variant>
      <vt:variant>
        <vt:i4>5538</vt:i4>
      </vt:variant>
      <vt:variant>
        <vt:i4>0</vt:i4>
      </vt:variant>
      <vt:variant>
        <vt:i4>5</vt:i4>
      </vt:variant>
      <vt:variant>
        <vt:lpwstr/>
      </vt:variant>
      <vt:variant>
        <vt:lpwstr>P4_502_90</vt:lpwstr>
      </vt:variant>
      <vt:variant>
        <vt:i4>786497</vt:i4>
      </vt:variant>
      <vt:variant>
        <vt:i4>5535</vt:i4>
      </vt:variant>
      <vt:variant>
        <vt:i4>0</vt:i4>
      </vt:variant>
      <vt:variant>
        <vt:i4>5</vt:i4>
      </vt:variant>
      <vt:variant>
        <vt:lpwstr>https://www.transactionservices.dla.mil/daashome/edi-vanlist-dla.asp</vt:lpwstr>
      </vt:variant>
      <vt:variant>
        <vt:lpwstr/>
      </vt:variant>
      <vt:variant>
        <vt:i4>3407934</vt:i4>
      </vt:variant>
      <vt:variant>
        <vt:i4>5532</vt:i4>
      </vt:variant>
      <vt:variant>
        <vt:i4>0</vt:i4>
      </vt:variant>
      <vt:variant>
        <vt:i4>5</vt:i4>
      </vt:variant>
      <vt:variant>
        <vt:lpwstr>https://www.dibbs.bsm.dla.mil/</vt:lpwstr>
      </vt:variant>
      <vt:variant>
        <vt:lpwstr/>
      </vt:variant>
      <vt:variant>
        <vt:i4>655424</vt:i4>
      </vt:variant>
      <vt:variant>
        <vt:i4>5529</vt:i4>
      </vt:variant>
      <vt:variant>
        <vt:i4>0</vt:i4>
      </vt:variant>
      <vt:variant>
        <vt:i4>5</vt:i4>
      </vt:variant>
      <vt:variant>
        <vt:lpwstr/>
      </vt:variant>
      <vt:variant>
        <vt:lpwstr>P4_502_90</vt:lpwstr>
      </vt:variant>
      <vt:variant>
        <vt:i4>3670113</vt:i4>
      </vt:variant>
      <vt:variant>
        <vt:i4>5526</vt:i4>
      </vt:variant>
      <vt:variant>
        <vt:i4>0</vt:i4>
      </vt:variant>
      <vt:variant>
        <vt:i4>5</vt:i4>
      </vt:variant>
      <vt:variant>
        <vt:lpwstr>http://www.opm.gov/</vt:lpwstr>
      </vt:variant>
      <vt:variant>
        <vt:lpwstr/>
      </vt:variant>
      <vt:variant>
        <vt:i4>5898262</vt:i4>
      </vt:variant>
      <vt:variant>
        <vt:i4>5523</vt:i4>
      </vt:variant>
      <vt:variant>
        <vt:i4>0</vt:i4>
      </vt:variant>
      <vt:variant>
        <vt:i4>5</vt:i4>
      </vt:variant>
      <vt:variant>
        <vt:lpwstr/>
      </vt:variant>
      <vt:variant>
        <vt:lpwstr>P4_1303_90</vt:lpwstr>
      </vt:variant>
      <vt:variant>
        <vt:i4>3670058</vt:i4>
      </vt:variant>
      <vt:variant>
        <vt:i4>5520</vt:i4>
      </vt:variant>
      <vt:variant>
        <vt:i4>0</vt:i4>
      </vt:variant>
      <vt:variant>
        <vt:i4>5</vt:i4>
      </vt:variant>
      <vt:variant>
        <vt:lpwstr>http://www.dla.mil/Acquisition</vt:lpwstr>
      </vt:variant>
      <vt:variant>
        <vt:lpwstr/>
      </vt:variant>
      <vt:variant>
        <vt:i4>65600</vt:i4>
      </vt:variant>
      <vt:variant>
        <vt:i4>5517</vt:i4>
      </vt:variant>
      <vt:variant>
        <vt:i4>0</vt:i4>
      </vt:variant>
      <vt:variant>
        <vt:i4>5</vt:i4>
      </vt:variant>
      <vt:variant>
        <vt:lpwstr/>
      </vt:variant>
      <vt:variant>
        <vt:lpwstr>P52_249_9000</vt:lpwstr>
      </vt:variant>
      <vt:variant>
        <vt:i4>196673</vt:i4>
      </vt:variant>
      <vt:variant>
        <vt:i4>5514</vt:i4>
      </vt:variant>
      <vt:variant>
        <vt:i4>0</vt:i4>
      </vt:variant>
      <vt:variant>
        <vt:i4>5</vt:i4>
      </vt:variant>
      <vt:variant>
        <vt:lpwstr/>
      </vt:variant>
      <vt:variant>
        <vt:lpwstr>P52_248_9002</vt:lpwstr>
      </vt:variant>
      <vt:variant>
        <vt:i4>65</vt:i4>
      </vt:variant>
      <vt:variant>
        <vt:i4>5511</vt:i4>
      </vt:variant>
      <vt:variant>
        <vt:i4>0</vt:i4>
      </vt:variant>
      <vt:variant>
        <vt:i4>5</vt:i4>
      </vt:variant>
      <vt:variant>
        <vt:lpwstr/>
      </vt:variant>
      <vt:variant>
        <vt:lpwstr>P52_248_9001</vt:lpwstr>
      </vt:variant>
      <vt:variant>
        <vt:i4>65601</vt:i4>
      </vt:variant>
      <vt:variant>
        <vt:i4>5508</vt:i4>
      </vt:variant>
      <vt:variant>
        <vt:i4>0</vt:i4>
      </vt:variant>
      <vt:variant>
        <vt:i4>5</vt:i4>
      </vt:variant>
      <vt:variant>
        <vt:lpwstr/>
      </vt:variant>
      <vt:variant>
        <vt:lpwstr>P52_248_9000</vt:lpwstr>
      </vt:variant>
      <vt:variant>
        <vt:i4>393291</vt:i4>
      </vt:variant>
      <vt:variant>
        <vt:i4>5505</vt:i4>
      </vt:variant>
      <vt:variant>
        <vt:i4>0</vt:i4>
      </vt:variant>
      <vt:variant>
        <vt:i4>5</vt:i4>
      </vt:variant>
      <vt:variant>
        <vt:lpwstr/>
      </vt:variant>
      <vt:variant>
        <vt:lpwstr>P52_247_9057</vt:lpwstr>
      </vt:variant>
      <vt:variant>
        <vt:i4>458827</vt:i4>
      </vt:variant>
      <vt:variant>
        <vt:i4>5502</vt:i4>
      </vt:variant>
      <vt:variant>
        <vt:i4>0</vt:i4>
      </vt:variant>
      <vt:variant>
        <vt:i4>5</vt:i4>
      </vt:variant>
      <vt:variant>
        <vt:lpwstr/>
      </vt:variant>
      <vt:variant>
        <vt:lpwstr>P52_247_9056</vt:lpwstr>
      </vt:variant>
      <vt:variant>
        <vt:i4>131147</vt:i4>
      </vt:variant>
      <vt:variant>
        <vt:i4>5499</vt:i4>
      </vt:variant>
      <vt:variant>
        <vt:i4>0</vt:i4>
      </vt:variant>
      <vt:variant>
        <vt:i4>5</vt:i4>
      </vt:variant>
      <vt:variant>
        <vt:lpwstr/>
      </vt:variant>
      <vt:variant>
        <vt:lpwstr>P52_247_9053</vt:lpwstr>
      </vt:variant>
      <vt:variant>
        <vt:i4>196683</vt:i4>
      </vt:variant>
      <vt:variant>
        <vt:i4>5496</vt:i4>
      </vt:variant>
      <vt:variant>
        <vt:i4>0</vt:i4>
      </vt:variant>
      <vt:variant>
        <vt:i4>5</vt:i4>
      </vt:variant>
      <vt:variant>
        <vt:lpwstr/>
      </vt:variant>
      <vt:variant>
        <vt:lpwstr>P52_247_9052</vt:lpwstr>
      </vt:variant>
      <vt:variant>
        <vt:i4>75</vt:i4>
      </vt:variant>
      <vt:variant>
        <vt:i4>5493</vt:i4>
      </vt:variant>
      <vt:variant>
        <vt:i4>0</vt:i4>
      </vt:variant>
      <vt:variant>
        <vt:i4>5</vt:i4>
      </vt:variant>
      <vt:variant>
        <vt:lpwstr/>
      </vt:variant>
      <vt:variant>
        <vt:lpwstr>P52_247_9051</vt:lpwstr>
      </vt:variant>
      <vt:variant>
        <vt:i4>65611</vt:i4>
      </vt:variant>
      <vt:variant>
        <vt:i4>5490</vt:i4>
      </vt:variant>
      <vt:variant>
        <vt:i4>0</vt:i4>
      </vt:variant>
      <vt:variant>
        <vt:i4>5</vt:i4>
      </vt:variant>
      <vt:variant>
        <vt:lpwstr/>
      </vt:variant>
      <vt:variant>
        <vt:lpwstr>P52_247_9050</vt:lpwstr>
      </vt:variant>
      <vt:variant>
        <vt:i4>524362</vt:i4>
      </vt:variant>
      <vt:variant>
        <vt:i4>5487</vt:i4>
      </vt:variant>
      <vt:variant>
        <vt:i4>0</vt:i4>
      </vt:variant>
      <vt:variant>
        <vt:i4>5</vt:i4>
      </vt:variant>
      <vt:variant>
        <vt:lpwstr/>
      </vt:variant>
      <vt:variant>
        <vt:lpwstr>P52_247_9049</vt:lpwstr>
      </vt:variant>
      <vt:variant>
        <vt:i4>589898</vt:i4>
      </vt:variant>
      <vt:variant>
        <vt:i4>5484</vt:i4>
      </vt:variant>
      <vt:variant>
        <vt:i4>0</vt:i4>
      </vt:variant>
      <vt:variant>
        <vt:i4>5</vt:i4>
      </vt:variant>
      <vt:variant>
        <vt:lpwstr/>
      </vt:variant>
      <vt:variant>
        <vt:lpwstr>P52_247_9048</vt:lpwstr>
      </vt:variant>
      <vt:variant>
        <vt:i4>393290</vt:i4>
      </vt:variant>
      <vt:variant>
        <vt:i4>5481</vt:i4>
      </vt:variant>
      <vt:variant>
        <vt:i4>0</vt:i4>
      </vt:variant>
      <vt:variant>
        <vt:i4>5</vt:i4>
      </vt:variant>
      <vt:variant>
        <vt:lpwstr/>
      </vt:variant>
      <vt:variant>
        <vt:lpwstr>P52_247_9047</vt:lpwstr>
      </vt:variant>
      <vt:variant>
        <vt:i4>262218</vt:i4>
      </vt:variant>
      <vt:variant>
        <vt:i4>5478</vt:i4>
      </vt:variant>
      <vt:variant>
        <vt:i4>0</vt:i4>
      </vt:variant>
      <vt:variant>
        <vt:i4>5</vt:i4>
      </vt:variant>
      <vt:variant>
        <vt:lpwstr/>
      </vt:variant>
      <vt:variant>
        <vt:lpwstr>P52_247_9045</vt:lpwstr>
      </vt:variant>
      <vt:variant>
        <vt:i4>327754</vt:i4>
      </vt:variant>
      <vt:variant>
        <vt:i4>5475</vt:i4>
      </vt:variant>
      <vt:variant>
        <vt:i4>0</vt:i4>
      </vt:variant>
      <vt:variant>
        <vt:i4>5</vt:i4>
      </vt:variant>
      <vt:variant>
        <vt:lpwstr/>
      </vt:variant>
      <vt:variant>
        <vt:lpwstr>P52_247_9044</vt:lpwstr>
      </vt:variant>
      <vt:variant>
        <vt:i4>196682</vt:i4>
      </vt:variant>
      <vt:variant>
        <vt:i4>5472</vt:i4>
      </vt:variant>
      <vt:variant>
        <vt:i4>0</vt:i4>
      </vt:variant>
      <vt:variant>
        <vt:i4>5</vt:i4>
      </vt:variant>
      <vt:variant>
        <vt:lpwstr/>
      </vt:variant>
      <vt:variant>
        <vt:lpwstr>P52_247_9042</vt:lpwstr>
      </vt:variant>
      <vt:variant>
        <vt:i4>74</vt:i4>
      </vt:variant>
      <vt:variant>
        <vt:i4>5469</vt:i4>
      </vt:variant>
      <vt:variant>
        <vt:i4>0</vt:i4>
      </vt:variant>
      <vt:variant>
        <vt:i4>5</vt:i4>
      </vt:variant>
      <vt:variant>
        <vt:lpwstr/>
      </vt:variant>
      <vt:variant>
        <vt:lpwstr>P52_247_9041</vt:lpwstr>
      </vt:variant>
      <vt:variant>
        <vt:i4>65610</vt:i4>
      </vt:variant>
      <vt:variant>
        <vt:i4>5466</vt:i4>
      </vt:variant>
      <vt:variant>
        <vt:i4>0</vt:i4>
      </vt:variant>
      <vt:variant>
        <vt:i4>5</vt:i4>
      </vt:variant>
      <vt:variant>
        <vt:lpwstr/>
      </vt:variant>
      <vt:variant>
        <vt:lpwstr>P52_247_9040</vt:lpwstr>
      </vt:variant>
      <vt:variant>
        <vt:i4>524365</vt:i4>
      </vt:variant>
      <vt:variant>
        <vt:i4>5463</vt:i4>
      </vt:variant>
      <vt:variant>
        <vt:i4>0</vt:i4>
      </vt:variant>
      <vt:variant>
        <vt:i4>5</vt:i4>
      </vt:variant>
      <vt:variant>
        <vt:lpwstr/>
      </vt:variant>
      <vt:variant>
        <vt:lpwstr>P52_247_9039</vt:lpwstr>
      </vt:variant>
      <vt:variant>
        <vt:i4>589901</vt:i4>
      </vt:variant>
      <vt:variant>
        <vt:i4>5460</vt:i4>
      </vt:variant>
      <vt:variant>
        <vt:i4>0</vt:i4>
      </vt:variant>
      <vt:variant>
        <vt:i4>5</vt:i4>
      </vt:variant>
      <vt:variant>
        <vt:lpwstr/>
      </vt:variant>
      <vt:variant>
        <vt:lpwstr>P52_247_9038</vt:lpwstr>
      </vt:variant>
      <vt:variant>
        <vt:i4>393293</vt:i4>
      </vt:variant>
      <vt:variant>
        <vt:i4>5457</vt:i4>
      </vt:variant>
      <vt:variant>
        <vt:i4>0</vt:i4>
      </vt:variant>
      <vt:variant>
        <vt:i4>5</vt:i4>
      </vt:variant>
      <vt:variant>
        <vt:lpwstr/>
      </vt:variant>
      <vt:variant>
        <vt:lpwstr>P52_247_9037</vt:lpwstr>
      </vt:variant>
      <vt:variant>
        <vt:i4>458829</vt:i4>
      </vt:variant>
      <vt:variant>
        <vt:i4>5454</vt:i4>
      </vt:variant>
      <vt:variant>
        <vt:i4>0</vt:i4>
      </vt:variant>
      <vt:variant>
        <vt:i4>5</vt:i4>
      </vt:variant>
      <vt:variant>
        <vt:lpwstr/>
      </vt:variant>
      <vt:variant>
        <vt:lpwstr>P52_247_9036</vt:lpwstr>
      </vt:variant>
      <vt:variant>
        <vt:i4>262221</vt:i4>
      </vt:variant>
      <vt:variant>
        <vt:i4>5451</vt:i4>
      </vt:variant>
      <vt:variant>
        <vt:i4>0</vt:i4>
      </vt:variant>
      <vt:variant>
        <vt:i4>5</vt:i4>
      </vt:variant>
      <vt:variant>
        <vt:lpwstr/>
      </vt:variant>
      <vt:variant>
        <vt:lpwstr>P52_247_9035</vt:lpwstr>
      </vt:variant>
      <vt:variant>
        <vt:i4>327757</vt:i4>
      </vt:variant>
      <vt:variant>
        <vt:i4>5448</vt:i4>
      </vt:variant>
      <vt:variant>
        <vt:i4>0</vt:i4>
      </vt:variant>
      <vt:variant>
        <vt:i4>5</vt:i4>
      </vt:variant>
      <vt:variant>
        <vt:lpwstr/>
      </vt:variant>
      <vt:variant>
        <vt:lpwstr>P52_247_9034</vt:lpwstr>
      </vt:variant>
      <vt:variant>
        <vt:i4>131149</vt:i4>
      </vt:variant>
      <vt:variant>
        <vt:i4>5445</vt:i4>
      </vt:variant>
      <vt:variant>
        <vt:i4>0</vt:i4>
      </vt:variant>
      <vt:variant>
        <vt:i4>5</vt:i4>
      </vt:variant>
      <vt:variant>
        <vt:lpwstr/>
      </vt:variant>
      <vt:variant>
        <vt:lpwstr>P52_247_9033</vt:lpwstr>
      </vt:variant>
      <vt:variant>
        <vt:i4>196685</vt:i4>
      </vt:variant>
      <vt:variant>
        <vt:i4>5442</vt:i4>
      </vt:variant>
      <vt:variant>
        <vt:i4>0</vt:i4>
      </vt:variant>
      <vt:variant>
        <vt:i4>5</vt:i4>
      </vt:variant>
      <vt:variant>
        <vt:lpwstr/>
      </vt:variant>
      <vt:variant>
        <vt:lpwstr>P52_247_9032</vt:lpwstr>
      </vt:variant>
      <vt:variant>
        <vt:i4>77</vt:i4>
      </vt:variant>
      <vt:variant>
        <vt:i4>5439</vt:i4>
      </vt:variant>
      <vt:variant>
        <vt:i4>0</vt:i4>
      </vt:variant>
      <vt:variant>
        <vt:i4>5</vt:i4>
      </vt:variant>
      <vt:variant>
        <vt:lpwstr/>
      </vt:variant>
      <vt:variant>
        <vt:lpwstr>P52_247_9031</vt:lpwstr>
      </vt:variant>
      <vt:variant>
        <vt:i4>65613</vt:i4>
      </vt:variant>
      <vt:variant>
        <vt:i4>5436</vt:i4>
      </vt:variant>
      <vt:variant>
        <vt:i4>0</vt:i4>
      </vt:variant>
      <vt:variant>
        <vt:i4>5</vt:i4>
      </vt:variant>
      <vt:variant>
        <vt:lpwstr/>
      </vt:variant>
      <vt:variant>
        <vt:lpwstr>P52_247_9030</vt:lpwstr>
      </vt:variant>
      <vt:variant>
        <vt:i4>524364</vt:i4>
      </vt:variant>
      <vt:variant>
        <vt:i4>5433</vt:i4>
      </vt:variant>
      <vt:variant>
        <vt:i4>0</vt:i4>
      </vt:variant>
      <vt:variant>
        <vt:i4>5</vt:i4>
      </vt:variant>
      <vt:variant>
        <vt:lpwstr/>
      </vt:variant>
      <vt:variant>
        <vt:lpwstr>P52_247_9029</vt:lpwstr>
      </vt:variant>
      <vt:variant>
        <vt:i4>589900</vt:i4>
      </vt:variant>
      <vt:variant>
        <vt:i4>5430</vt:i4>
      </vt:variant>
      <vt:variant>
        <vt:i4>0</vt:i4>
      </vt:variant>
      <vt:variant>
        <vt:i4>5</vt:i4>
      </vt:variant>
      <vt:variant>
        <vt:lpwstr/>
      </vt:variant>
      <vt:variant>
        <vt:lpwstr>P52_247_9028</vt:lpwstr>
      </vt:variant>
      <vt:variant>
        <vt:i4>393292</vt:i4>
      </vt:variant>
      <vt:variant>
        <vt:i4>5427</vt:i4>
      </vt:variant>
      <vt:variant>
        <vt:i4>0</vt:i4>
      </vt:variant>
      <vt:variant>
        <vt:i4>5</vt:i4>
      </vt:variant>
      <vt:variant>
        <vt:lpwstr/>
      </vt:variant>
      <vt:variant>
        <vt:lpwstr>P52_247_9027</vt:lpwstr>
      </vt:variant>
      <vt:variant>
        <vt:i4>458828</vt:i4>
      </vt:variant>
      <vt:variant>
        <vt:i4>5424</vt:i4>
      </vt:variant>
      <vt:variant>
        <vt:i4>0</vt:i4>
      </vt:variant>
      <vt:variant>
        <vt:i4>5</vt:i4>
      </vt:variant>
      <vt:variant>
        <vt:lpwstr/>
      </vt:variant>
      <vt:variant>
        <vt:lpwstr>P52_247_9026</vt:lpwstr>
      </vt:variant>
      <vt:variant>
        <vt:i4>262220</vt:i4>
      </vt:variant>
      <vt:variant>
        <vt:i4>5421</vt:i4>
      </vt:variant>
      <vt:variant>
        <vt:i4>0</vt:i4>
      </vt:variant>
      <vt:variant>
        <vt:i4>5</vt:i4>
      </vt:variant>
      <vt:variant>
        <vt:lpwstr/>
      </vt:variant>
      <vt:variant>
        <vt:lpwstr>P52_247_9025</vt:lpwstr>
      </vt:variant>
      <vt:variant>
        <vt:i4>327756</vt:i4>
      </vt:variant>
      <vt:variant>
        <vt:i4>5418</vt:i4>
      </vt:variant>
      <vt:variant>
        <vt:i4>0</vt:i4>
      </vt:variant>
      <vt:variant>
        <vt:i4>5</vt:i4>
      </vt:variant>
      <vt:variant>
        <vt:lpwstr/>
      </vt:variant>
      <vt:variant>
        <vt:lpwstr>P52_247_9024</vt:lpwstr>
      </vt:variant>
      <vt:variant>
        <vt:i4>131148</vt:i4>
      </vt:variant>
      <vt:variant>
        <vt:i4>5415</vt:i4>
      </vt:variant>
      <vt:variant>
        <vt:i4>0</vt:i4>
      </vt:variant>
      <vt:variant>
        <vt:i4>5</vt:i4>
      </vt:variant>
      <vt:variant>
        <vt:lpwstr/>
      </vt:variant>
      <vt:variant>
        <vt:lpwstr>P52_247_9023</vt:lpwstr>
      </vt:variant>
      <vt:variant>
        <vt:i4>196684</vt:i4>
      </vt:variant>
      <vt:variant>
        <vt:i4>5412</vt:i4>
      </vt:variant>
      <vt:variant>
        <vt:i4>0</vt:i4>
      </vt:variant>
      <vt:variant>
        <vt:i4>5</vt:i4>
      </vt:variant>
      <vt:variant>
        <vt:lpwstr/>
      </vt:variant>
      <vt:variant>
        <vt:lpwstr>P52_247_9022</vt:lpwstr>
      </vt:variant>
      <vt:variant>
        <vt:i4>76</vt:i4>
      </vt:variant>
      <vt:variant>
        <vt:i4>5409</vt:i4>
      </vt:variant>
      <vt:variant>
        <vt:i4>0</vt:i4>
      </vt:variant>
      <vt:variant>
        <vt:i4>5</vt:i4>
      </vt:variant>
      <vt:variant>
        <vt:lpwstr/>
      </vt:variant>
      <vt:variant>
        <vt:lpwstr>P52_247_9021</vt:lpwstr>
      </vt:variant>
      <vt:variant>
        <vt:i4>65612</vt:i4>
      </vt:variant>
      <vt:variant>
        <vt:i4>5406</vt:i4>
      </vt:variant>
      <vt:variant>
        <vt:i4>0</vt:i4>
      </vt:variant>
      <vt:variant>
        <vt:i4>5</vt:i4>
      </vt:variant>
      <vt:variant>
        <vt:lpwstr/>
      </vt:variant>
      <vt:variant>
        <vt:lpwstr>P52_247_9020</vt:lpwstr>
      </vt:variant>
      <vt:variant>
        <vt:i4>524367</vt:i4>
      </vt:variant>
      <vt:variant>
        <vt:i4>5403</vt:i4>
      </vt:variant>
      <vt:variant>
        <vt:i4>0</vt:i4>
      </vt:variant>
      <vt:variant>
        <vt:i4>5</vt:i4>
      </vt:variant>
      <vt:variant>
        <vt:lpwstr/>
      </vt:variant>
      <vt:variant>
        <vt:lpwstr>P52_247_9019</vt:lpwstr>
      </vt:variant>
      <vt:variant>
        <vt:i4>589903</vt:i4>
      </vt:variant>
      <vt:variant>
        <vt:i4>5400</vt:i4>
      </vt:variant>
      <vt:variant>
        <vt:i4>0</vt:i4>
      </vt:variant>
      <vt:variant>
        <vt:i4>5</vt:i4>
      </vt:variant>
      <vt:variant>
        <vt:lpwstr/>
      </vt:variant>
      <vt:variant>
        <vt:lpwstr>P52_247_9018</vt:lpwstr>
      </vt:variant>
      <vt:variant>
        <vt:i4>393295</vt:i4>
      </vt:variant>
      <vt:variant>
        <vt:i4>5397</vt:i4>
      </vt:variant>
      <vt:variant>
        <vt:i4>0</vt:i4>
      </vt:variant>
      <vt:variant>
        <vt:i4>5</vt:i4>
      </vt:variant>
      <vt:variant>
        <vt:lpwstr/>
      </vt:variant>
      <vt:variant>
        <vt:lpwstr>P52_247_9017</vt:lpwstr>
      </vt:variant>
      <vt:variant>
        <vt:i4>458831</vt:i4>
      </vt:variant>
      <vt:variant>
        <vt:i4>5394</vt:i4>
      </vt:variant>
      <vt:variant>
        <vt:i4>0</vt:i4>
      </vt:variant>
      <vt:variant>
        <vt:i4>5</vt:i4>
      </vt:variant>
      <vt:variant>
        <vt:lpwstr/>
      </vt:variant>
      <vt:variant>
        <vt:lpwstr>P52_247_9016</vt:lpwstr>
      </vt:variant>
      <vt:variant>
        <vt:i4>262223</vt:i4>
      </vt:variant>
      <vt:variant>
        <vt:i4>5391</vt:i4>
      </vt:variant>
      <vt:variant>
        <vt:i4>0</vt:i4>
      </vt:variant>
      <vt:variant>
        <vt:i4>5</vt:i4>
      </vt:variant>
      <vt:variant>
        <vt:lpwstr/>
      </vt:variant>
      <vt:variant>
        <vt:lpwstr>P52_247_9015</vt:lpwstr>
      </vt:variant>
      <vt:variant>
        <vt:i4>327759</vt:i4>
      </vt:variant>
      <vt:variant>
        <vt:i4>5388</vt:i4>
      </vt:variant>
      <vt:variant>
        <vt:i4>0</vt:i4>
      </vt:variant>
      <vt:variant>
        <vt:i4>5</vt:i4>
      </vt:variant>
      <vt:variant>
        <vt:lpwstr/>
      </vt:variant>
      <vt:variant>
        <vt:lpwstr>P52_247_9014</vt:lpwstr>
      </vt:variant>
      <vt:variant>
        <vt:i4>131151</vt:i4>
      </vt:variant>
      <vt:variant>
        <vt:i4>5385</vt:i4>
      </vt:variant>
      <vt:variant>
        <vt:i4>0</vt:i4>
      </vt:variant>
      <vt:variant>
        <vt:i4>5</vt:i4>
      </vt:variant>
      <vt:variant>
        <vt:lpwstr/>
      </vt:variant>
      <vt:variant>
        <vt:lpwstr>P52_247_9013</vt:lpwstr>
      </vt:variant>
      <vt:variant>
        <vt:i4>196687</vt:i4>
      </vt:variant>
      <vt:variant>
        <vt:i4>5382</vt:i4>
      </vt:variant>
      <vt:variant>
        <vt:i4>0</vt:i4>
      </vt:variant>
      <vt:variant>
        <vt:i4>5</vt:i4>
      </vt:variant>
      <vt:variant>
        <vt:lpwstr/>
      </vt:variant>
      <vt:variant>
        <vt:lpwstr>P52_247_9012</vt:lpwstr>
      </vt:variant>
      <vt:variant>
        <vt:i4>79</vt:i4>
      </vt:variant>
      <vt:variant>
        <vt:i4>5379</vt:i4>
      </vt:variant>
      <vt:variant>
        <vt:i4>0</vt:i4>
      </vt:variant>
      <vt:variant>
        <vt:i4>5</vt:i4>
      </vt:variant>
      <vt:variant>
        <vt:lpwstr/>
      </vt:variant>
      <vt:variant>
        <vt:lpwstr>P52_247_9011</vt:lpwstr>
      </vt:variant>
      <vt:variant>
        <vt:i4>65615</vt:i4>
      </vt:variant>
      <vt:variant>
        <vt:i4>5376</vt:i4>
      </vt:variant>
      <vt:variant>
        <vt:i4>0</vt:i4>
      </vt:variant>
      <vt:variant>
        <vt:i4>5</vt:i4>
      </vt:variant>
      <vt:variant>
        <vt:lpwstr/>
      </vt:variant>
      <vt:variant>
        <vt:lpwstr>P52_247_9010</vt:lpwstr>
      </vt:variant>
      <vt:variant>
        <vt:i4>524366</vt:i4>
      </vt:variant>
      <vt:variant>
        <vt:i4>5373</vt:i4>
      </vt:variant>
      <vt:variant>
        <vt:i4>0</vt:i4>
      </vt:variant>
      <vt:variant>
        <vt:i4>5</vt:i4>
      </vt:variant>
      <vt:variant>
        <vt:lpwstr/>
      </vt:variant>
      <vt:variant>
        <vt:lpwstr>P52_247_9009</vt:lpwstr>
      </vt:variant>
      <vt:variant>
        <vt:i4>589902</vt:i4>
      </vt:variant>
      <vt:variant>
        <vt:i4>5370</vt:i4>
      </vt:variant>
      <vt:variant>
        <vt:i4>0</vt:i4>
      </vt:variant>
      <vt:variant>
        <vt:i4>5</vt:i4>
      </vt:variant>
      <vt:variant>
        <vt:lpwstr/>
      </vt:variant>
      <vt:variant>
        <vt:lpwstr>P52_247_9008</vt:lpwstr>
      </vt:variant>
      <vt:variant>
        <vt:i4>393294</vt:i4>
      </vt:variant>
      <vt:variant>
        <vt:i4>5367</vt:i4>
      </vt:variant>
      <vt:variant>
        <vt:i4>0</vt:i4>
      </vt:variant>
      <vt:variant>
        <vt:i4>5</vt:i4>
      </vt:variant>
      <vt:variant>
        <vt:lpwstr/>
      </vt:variant>
      <vt:variant>
        <vt:lpwstr>P52_247_9007</vt:lpwstr>
      </vt:variant>
      <vt:variant>
        <vt:i4>458830</vt:i4>
      </vt:variant>
      <vt:variant>
        <vt:i4>5364</vt:i4>
      </vt:variant>
      <vt:variant>
        <vt:i4>0</vt:i4>
      </vt:variant>
      <vt:variant>
        <vt:i4>5</vt:i4>
      </vt:variant>
      <vt:variant>
        <vt:lpwstr/>
      </vt:variant>
      <vt:variant>
        <vt:lpwstr>P52_247_9006</vt:lpwstr>
      </vt:variant>
      <vt:variant>
        <vt:i4>78</vt:i4>
      </vt:variant>
      <vt:variant>
        <vt:i4>5361</vt:i4>
      </vt:variant>
      <vt:variant>
        <vt:i4>0</vt:i4>
      </vt:variant>
      <vt:variant>
        <vt:i4>5</vt:i4>
      </vt:variant>
      <vt:variant>
        <vt:lpwstr/>
      </vt:variant>
      <vt:variant>
        <vt:lpwstr>P52_247_9001</vt:lpwstr>
      </vt:variant>
      <vt:variant>
        <vt:i4>65614</vt:i4>
      </vt:variant>
      <vt:variant>
        <vt:i4>5358</vt:i4>
      </vt:variant>
      <vt:variant>
        <vt:i4>0</vt:i4>
      </vt:variant>
      <vt:variant>
        <vt:i4>5</vt:i4>
      </vt:variant>
      <vt:variant>
        <vt:lpwstr/>
      </vt:variant>
      <vt:variant>
        <vt:lpwstr>P52_247_9000</vt:lpwstr>
      </vt:variant>
      <vt:variant>
        <vt:i4>262214</vt:i4>
      </vt:variant>
      <vt:variant>
        <vt:i4>5355</vt:i4>
      </vt:variant>
      <vt:variant>
        <vt:i4>0</vt:i4>
      </vt:variant>
      <vt:variant>
        <vt:i4>5</vt:i4>
      </vt:variant>
      <vt:variant>
        <vt:lpwstr/>
      </vt:variant>
      <vt:variant>
        <vt:lpwstr>P52_246_9095</vt:lpwstr>
      </vt:variant>
      <vt:variant>
        <vt:i4>327750</vt:i4>
      </vt:variant>
      <vt:variant>
        <vt:i4>5352</vt:i4>
      </vt:variant>
      <vt:variant>
        <vt:i4>0</vt:i4>
      </vt:variant>
      <vt:variant>
        <vt:i4>5</vt:i4>
      </vt:variant>
      <vt:variant>
        <vt:lpwstr/>
      </vt:variant>
      <vt:variant>
        <vt:lpwstr>P52_246_9094</vt:lpwstr>
      </vt:variant>
      <vt:variant>
        <vt:i4>131142</vt:i4>
      </vt:variant>
      <vt:variant>
        <vt:i4>5349</vt:i4>
      </vt:variant>
      <vt:variant>
        <vt:i4>0</vt:i4>
      </vt:variant>
      <vt:variant>
        <vt:i4>5</vt:i4>
      </vt:variant>
      <vt:variant>
        <vt:lpwstr/>
      </vt:variant>
      <vt:variant>
        <vt:lpwstr>P52_246_9093</vt:lpwstr>
      </vt:variant>
      <vt:variant>
        <vt:i4>2687046</vt:i4>
      </vt:variant>
      <vt:variant>
        <vt:i4>5346</vt:i4>
      </vt:variant>
      <vt:variant>
        <vt:i4>0</vt:i4>
      </vt:variant>
      <vt:variant>
        <vt:i4>5</vt:i4>
      </vt:variant>
      <vt:variant>
        <vt:lpwstr/>
      </vt:variant>
      <vt:variant>
        <vt:lpwstr>_52.246-9086__Production</vt:lpwstr>
      </vt:variant>
      <vt:variant>
        <vt:i4>2752582</vt:i4>
      </vt:variant>
      <vt:variant>
        <vt:i4>5343</vt:i4>
      </vt:variant>
      <vt:variant>
        <vt:i4>0</vt:i4>
      </vt:variant>
      <vt:variant>
        <vt:i4>5</vt:i4>
      </vt:variant>
      <vt:variant>
        <vt:lpwstr/>
      </vt:variant>
      <vt:variant>
        <vt:lpwstr>_52.246-9085__Production</vt:lpwstr>
      </vt:variant>
      <vt:variant>
        <vt:i4>131143</vt:i4>
      </vt:variant>
      <vt:variant>
        <vt:i4>5340</vt:i4>
      </vt:variant>
      <vt:variant>
        <vt:i4>0</vt:i4>
      </vt:variant>
      <vt:variant>
        <vt:i4>5</vt:i4>
      </vt:variant>
      <vt:variant>
        <vt:lpwstr/>
      </vt:variant>
      <vt:variant>
        <vt:lpwstr>P52_246_9083</vt:lpwstr>
      </vt:variant>
      <vt:variant>
        <vt:i4>71</vt:i4>
      </vt:variant>
      <vt:variant>
        <vt:i4>5337</vt:i4>
      </vt:variant>
      <vt:variant>
        <vt:i4>0</vt:i4>
      </vt:variant>
      <vt:variant>
        <vt:i4>5</vt:i4>
      </vt:variant>
      <vt:variant>
        <vt:lpwstr/>
      </vt:variant>
      <vt:variant>
        <vt:lpwstr>P52_246_9081</vt:lpwstr>
      </vt:variant>
      <vt:variant>
        <vt:i4>65607</vt:i4>
      </vt:variant>
      <vt:variant>
        <vt:i4>5334</vt:i4>
      </vt:variant>
      <vt:variant>
        <vt:i4>0</vt:i4>
      </vt:variant>
      <vt:variant>
        <vt:i4>5</vt:i4>
      </vt:variant>
      <vt:variant>
        <vt:lpwstr/>
      </vt:variant>
      <vt:variant>
        <vt:lpwstr>P52_246_9080</vt:lpwstr>
      </vt:variant>
      <vt:variant>
        <vt:i4>131144</vt:i4>
      </vt:variant>
      <vt:variant>
        <vt:i4>5331</vt:i4>
      </vt:variant>
      <vt:variant>
        <vt:i4>0</vt:i4>
      </vt:variant>
      <vt:variant>
        <vt:i4>5</vt:i4>
      </vt:variant>
      <vt:variant>
        <vt:lpwstr/>
      </vt:variant>
      <vt:variant>
        <vt:lpwstr>P52_246_9073</vt:lpwstr>
      </vt:variant>
      <vt:variant>
        <vt:i4>196680</vt:i4>
      </vt:variant>
      <vt:variant>
        <vt:i4>5328</vt:i4>
      </vt:variant>
      <vt:variant>
        <vt:i4>0</vt:i4>
      </vt:variant>
      <vt:variant>
        <vt:i4>5</vt:i4>
      </vt:variant>
      <vt:variant>
        <vt:lpwstr/>
      </vt:variant>
      <vt:variant>
        <vt:lpwstr>P52_246_9072</vt:lpwstr>
      </vt:variant>
      <vt:variant>
        <vt:i4>72</vt:i4>
      </vt:variant>
      <vt:variant>
        <vt:i4>5325</vt:i4>
      </vt:variant>
      <vt:variant>
        <vt:i4>0</vt:i4>
      </vt:variant>
      <vt:variant>
        <vt:i4>5</vt:i4>
      </vt:variant>
      <vt:variant>
        <vt:lpwstr/>
      </vt:variant>
      <vt:variant>
        <vt:lpwstr>P52_246_9071</vt:lpwstr>
      </vt:variant>
      <vt:variant>
        <vt:i4>65608</vt:i4>
      </vt:variant>
      <vt:variant>
        <vt:i4>5322</vt:i4>
      </vt:variant>
      <vt:variant>
        <vt:i4>0</vt:i4>
      </vt:variant>
      <vt:variant>
        <vt:i4>5</vt:i4>
      </vt:variant>
      <vt:variant>
        <vt:lpwstr/>
      </vt:variant>
      <vt:variant>
        <vt:lpwstr>P52_246_9070</vt:lpwstr>
      </vt:variant>
      <vt:variant>
        <vt:i4>458825</vt:i4>
      </vt:variant>
      <vt:variant>
        <vt:i4>5319</vt:i4>
      </vt:variant>
      <vt:variant>
        <vt:i4>0</vt:i4>
      </vt:variant>
      <vt:variant>
        <vt:i4>5</vt:i4>
      </vt:variant>
      <vt:variant>
        <vt:lpwstr/>
      </vt:variant>
      <vt:variant>
        <vt:lpwstr>P52_246_9066</vt:lpwstr>
      </vt:variant>
      <vt:variant>
        <vt:i4>262217</vt:i4>
      </vt:variant>
      <vt:variant>
        <vt:i4>5316</vt:i4>
      </vt:variant>
      <vt:variant>
        <vt:i4>0</vt:i4>
      </vt:variant>
      <vt:variant>
        <vt:i4>5</vt:i4>
      </vt:variant>
      <vt:variant>
        <vt:lpwstr/>
      </vt:variant>
      <vt:variant>
        <vt:lpwstr>P52_246_9065</vt:lpwstr>
      </vt:variant>
      <vt:variant>
        <vt:i4>327753</vt:i4>
      </vt:variant>
      <vt:variant>
        <vt:i4>5313</vt:i4>
      </vt:variant>
      <vt:variant>
        <vt:i4>0</vt:i4>
      </vt:variant>
      <vt:variant>
        <vt:i4>5</vt:i4>
      </vt:variant>
      <vt:variant>
        <vt:lpwstr/>
      </vt:variant>
      <vt:variant>
        <vt:lpwstr>P52_246_9064</vt:lpwstr>
      </vt:variant>
      <vt:variant>
        <vt:i4>131145</vt:i4>
      </vt:variant>
      <vt:variant>
        <vt:i4>5310</vt:i4>
      </vt:variant>
      <vt:variant>
        <vt:i4>0</vt:i4>
      </vt:variant>
      <vt:variant>
        <vt:i4>5</vt:i4>
      </vt:variant>
      <vt:variant>
        <vt:lpwstr/>
      </vt:variant>
      <vt:variant>
        <vt:lpwstr>P52_246_9063</vt:lpwstr>
      </vt:variant>
      <vt:variant>
        <vt:i4>196681</vt:i4>
      </vt:variant>
      <vt:variant>
        <vt:i4>5307</vt:i4>
      </vt:variant>
      <vt:variant>
        <vt:i4>0</vt:i4>
      </vt:variant>
      <vt:variant>
        <vt:i4>5</vt:i4>
      </vt:variant>
      <vt:variant>
        <vt:lpwstr/>
      </vt:variant>
      <vt:variant>
        <vt:lpwstr>P52_246_9062</vt:lpwstr>
      </vt:variant>
      <vt:variant>
        <vt:i4>73</vt:i4>
      </vt:variant>
      <vt:variant>
        <vt:i4>5304</vt:i4>
      </vt:variant>
      <vt:variant>
        <vt:i4>0</vt:i4>
      </vt:variant>
      <vt:variant>
        <vt:i4>5</vt:i4>
      </vt:variant>
      <vt:variant>
        <vt:lpwstr/>
      </vt:variant>
      <vt:variant>
        <vt:lpwstr>P52_246_9061</vt:lpwstr>
      </vt:variant>
      <vt:variant>
        <vt:i4>65609</vt:i4>
      </vt:variant>
      <vt:variant>
        <vt:i4>5301</vt:i4>
      </vt:variant>
      <vt:variant>
        <vt:i4>0</vt:i4>
      </vt:variant>
      <vt:variant>
        <vt:i4>5</vt:i4>
      </vt:variant>
      <vt:variant>
        <vt:lpwstr/>
      </vt:variant>
      <vt:variant>
        <vt:lpwstr>P52_246_9060</vt:lpwstr>
      </vt:variant>
      <vt:variant>
        <vt:i4>524362</vt:i4>
      </vt:variant>
      <vt:variant>
        <vt:i4>5298</vt:i4>
      </vt:variant>
      <vt:variant>
        <vt:i4>0</vt:i4>
      </vt:variant>
      <vt:variant>
        <vt:i4>5</vt:i4>
      </vt:variant>
      <vt:variant>
        <vt:lpwstr/>
      </vt:variant>
      <vt:variant>
        <vt:lpwstr>P52_246_9059</vt:lpwstr>
      </vt:variant>
      <vt:variant>
        <vt:i4>589898</vt:i4>
      </vt:variant>
      <vt:variant>
        <vt:i4>5295</vt:i4>
      </vt:variant>
      <vt:variant>
        <vt:i4>0</vt:i4>
      </vt:variant>
      <vt:variant>
        <vt:i4>5</vt:i4>
      </vt:variant>
      <vt:variant>
        <vt:lpwstr/>
      </vt:variant>
      <vt:variant>
        <vt:lpwstr>P52_246_9058</vt:lpwstr>
      </vt:variant>
      <vt:variant>
        <vt:i4>393290</vt:i4>
      </vt:variant>
      <vt:variant>
        <vt:i4>5292</vt:i4>
      </vt:variant>
      <vt:variant>
        <vt:i4>0</vt:i4>
      </vt:variant>
      <vt:variant>
        <vt:i4>5</vt:i4>
      </vt:variant>
      <vt:variant>
        <vt:lpwstr/>
      </vt:variant>
      <vt:variant>
        <vt:lpwstr>P52_246_9057</vt:lpwstr>
      </vt:variant>
      <vt:variant>
        <vt:i4>458826</vt:i4>
      </vt:variant>
      <vt:variant>
        <vt:i4>5289</vt:i4>
      </vt:variant>
      <vt:variant>
        <vt:i4>0</vt:i4>
      </vt:variant>
      <vt:variant>
        <vt:i4>5</vt:i4>
      </vt:variant>
      <vt:variant>
        <vt:lpwstr/>
      </vt:variant>
      <vt:variant>
        <vt:lpwstr>P52_246_9056</vt:lpwstr>
      </vt:variant>
      <vt:variant>
        <vt:i4>262218</vt:i4>
      </vt:variant>
      <vt:variant>
        <vt:i4>5286</vt:i4>
      </vt:variant>
      <vt:variant>
        <vt:i4>0</vt:i4>
      </vt:variant>
      <vt:variant>
        <vt:i4>5</vt:i4>
      </vt:variant>
      <vt:variant>
        <vt:lpwstr/>
      </vt:variant>
      <vt:variant>
        <vt:lpwstr>P52_246_9055</vt:lpwstr>
      </vt:variant>
      <vt:variant>
        <vt:i4>327754</vt:i4>
      </vt:variant>
      <vt:variant>
        <vt:i4>5283</vt:i4>
      </vt:variant>
      <vt:variant>
        <vt:i4>0</vt:i4>
      </vt:variant>
      <vt:variant>
        <vt:i4>5</vt:i4>
      </vt:variant>
      <vt:variant>
        <vt:lpwstr/>
      </vt:variant>
      <vt:variant>
        <vt:lpwstr>P52_246_9054</vt:lpwstr>
      </vt:variant>
      <vt:variant>
        <vt:i4>131146</vt:i4>
      </vt:variant>
      <vt:variant>
        <vt:i4>5280</vt:i4>
      </vt:variant>
      <vt:variant>
        <vt:i4>0</vt:i4>
      </vt:variant>
      <vt:variant>
        <vt:i4>5</vt:i4>
      </vt:variant>
      <vt:variant>
        <vt:lpwstr/>
      </vt:variant>
      <vt:variant>
        <vt:lpwstr>P52_246_9053</vt:lpwstr>
      </vt:variant>
      <vt:variant>
        <vt:i4>196682</vt:i4>
      </vt:variant>
      <vt:variant>
        <vt:i4>5277</vt:i4>
      </vt:variant>
      <vt:variant>
        <vt:i4>0</vt:i4>
      </vt:variant>
      <vt:variant>
        <vt:i4>5</vt:i4>
      </vt:variant>
      <vt:variant>
        <vt:lpwstr/>
      </vt:variant>
      <vt:variant>
        <vt:lpwstr>P52_246_9052</vt:lpwstr>
      </vt:variant>
      <vt:variant>
        <vt:i4>74</vt:i4>
      </vt:variant>
      <vt:variant>
        <vt:i4>5274</vt:i4>
      </vt:variant>
      <vt:variant>
        <vt:i4>0</vt:i4>
      </vt:variant>
      <vt:variant>
        <vt:i4>5</vt:i4>
      </vt:variant>
      <vt:variant>
        <vt:lpwstr/>
      </vt:variant>
      <vt:variant>
        <vt:lpwstr>P52_246_9051</vt:lpwstr>
      </vt:variant>
      <vt:variant>
        <vt:i4>65610</vt:i4>
      </vt:variant>
      <vt:variant>
        <vt:i4>5271</vt:i4>
      </vt:variant>
      <vt:variant>
        <vt:i4>0</vt:i4>
      </vt:variant>
      <vt:variant>
        <vt:i4>5</vt:i4>
      </vt:variant>
      <vt:variant>
        <vt:lpwstr/>
      </vt:variant>
      <vt:variant>
        <vt:lpwstr>P52_246_9050</vt:lpwstr>
      </vt:variant>
      <vt:variant>
        <vt:i4>524363</vt:i4>
      </vt:variant>
      <vt:variant>
        <vt:i4>5268</vt:i4>
      </vt:variant>
      <vt:variant>
        <vt:i4>0</vt:i4>
      </vt:variant>
      <vt:variant>
        <vt:i4>5</vt:i4>
      </vt:variant>
      <vt:variant>
        <vt:lpwstr/>
      </vt:variant>
      <vt:variant>
        <vt:lpwstr>P52_246_9049</vt:lpwstr>
      </vt:variant>
      <vt:variant>
        <vt:i4>589899</vt:i4>
      </vt:variant>
      <vt:variant>
        <vt:i4>5265</vt:i4>
      </vt:variant>
      <vt:variant>
        <vt:i4>0</vt:i4>
      </vt:variant>
      <vt:variant>
        <vt:i4>5</vt:i4>
      </vt:variant>
      <vt:variant>
        <vt:lpwstr/>
      </vt:variant>
      <vt:variant>
        <vt:lpwstr>P52_246_9048</vt:lpwstr>
      </vt:variant>
      <vt:variant>
        <vt:i4>393291</vt:i4>
      </vt:variant>
      <vt:variant>
        <vt:i4>5262</vt:i4>
      </vt:variant>
      <vt:variant>
        <vt:i4>0</vt:i4>
      </vt:variant>
      <vt:variant>
        <vt:i4>5</vt:i4>
      </vt:variant>
      <vt:variant>
        <vt:lpwstr/>
      </vt:variant>
      <vt:variant>
        <vt:lpwstr>P52_246_9047</vt:lpwstr>
      </vt:variant>
      <vt:variant>
        <vt:i4>458827</vt:i4>
      </vt:variant>
      <vt:variant>
        <vt:i4>5259</vt:i4>
      </vt:variant>
      <vt:variant>
        <vt:i4>0</vt:i4>
      </vt:variant>
      <vt:variant>
        <vt:i4>5</vt:i4>
      </vt:variant>
      <vt:variant>
        <vt:lpwstr/>
      </vt:variant>
      <vt:variant>
        <vt:lpwstr>P52_246_9046</vt:lpwstr>
      </vt:variant>
      <vt:variant>
        <vt:i4>262219</vt:i4>
      </vt:variant>
      <vt:variant>
        <vt:i4>5256</vt:i4>
      </vt:variant>
      <vt:variant>
        <vt:i4>0</vt:i4>
      </vt:variant>
      <vt:variant>
        <vt:i4>5</vt:i4>
      </vt:variant>
      <vt:variant>
        <vt:lpwstr/>
      </vt:variant>
      <vt:variant>
        <vt:lpwstr>P52_246_9045</vt:lpwstr>
      </vt:variant>
      <vt:variant>
        <vt:i4>327755</vt:i4>
      </vt:variant>
      <vt:variant>
        <vt:i4>5253</vt:i4>
      </vt:variant>
      <vt:variant>
        <vt:i4>0</vt:i4>
      </vt:variant>
      <vt:variant>
        <vt:i4>5</vt:i4>
      </vt:variant>
      <vt:variant>
        <vt:lpwstr/>
      </vt:variant>
      <vt:variant>
        <vt:lpwstr>P52_246_9044</vt:lpwstr>
      </vt:variant>
      <vt:variant>
        <vt:i4>131147</vt:i4>
      </vt:variant>
      <vt:variant>
        <vt:i4>5250</vt:i4>
      </vt:variant>
      <vt:variant>
        <vt:i4>0</vt:i4>
      </vt:variant>
      <vt:variant>
        <vt:i4>5</vt:i4>
      </vt:variant>
      <vt:variant>
        <vt:lpwstr/>
      </vt:variant>
      <vt:variant>
        <vt:lpwstr>P52_246_9043</vt:lpwstr>
      </vt:variant>
      <vt:variant>
        <vt:i4>196683</vt:i4>
      </vt:variant>
      <vt:variant>
        <vt:i4>5247</vt:i4>
      </vt:variant>
      <vt:variant>
        <vt:i4>0</vt:i4>
      </vt:variant>
      <vt:variant>
        <vt:i4>5</vt:i4>
      </vt:variant>
      <vt:variant>
        <vt:lpwstr/>
      </vt:variant>
      <vt:variant>
        <vt:lpwstr>P52_246_9042</vt:lpwstr>
      </vt:variant>
      <vt:variant>
        <vt:i4>75</vt:i4>
      </vt:variant>
      <vt:variant>
        <vt:i4>5244</vt:i4>
      </vt:variant>
      <vt:variant>
        <vt:i4>0</vt:i4>
      </vt:variant>
      <vt:variant>
        <vt:i4>5</vt:i4>
      </vt:variant>
      <vt:variant>
        <vt:lpwstr/>
      </vt:variant>
      <vt:variant>
        <vt:lpwstr>P52_246_9041</vt:lpwstr>
      </vt:variant>
      <vt:variant>
        <vt:i4>65611</vt:i4>
      </vt:variant>
      <vt:variant>
        <vt:i4>5241</vt:i4>
      </vt:variant>
      <vt:variant>
        <vt:i4>0</vt:i4>
      </vt:variant>
      <vt:variant>
        <vt:i4>5</vt:i4>
      </vt:variant>
      <vt:variant>
        <vt:lpwstr/>
      </vt:variant>
      <vt:variant>
        <vt:lpwstr>P52_246_9040</vt:lpwstr>
      </vt:variant>
      <vt:variant>
        <vt:i4>524364</vt:i4>
      </vt:variant>
      <vt:variant>
        <vt:i4>5238</vt:i4>
      </vt:variant>
      <vt:variant>
        <vt:i4>0</vt:i4>
      </vt:variant>
      <vt:variant>
        <vt:i4>5</vt:i4>
      </vt:variant>
      <vt:variant>
        <vt:lpwstr/>
      </vt:variant>
      <vt:variant>
        <vt:lpwstr>P52_246_9039</vt:lpwstr>
      </vt:variant>
      <vt:variant>
        <vt:i4>589900</vt:i4>
      </vt:variant>
      <vt:variant>
        <vt:i4>5235</vt:i4>
      </vt:variant>
      <vt:variant>
        <vt:i4>0</vt:i4>
      </vt:variant>
      <vt:variant>
        <vt:i4>5</vt:i4>
      </vt:variant>
      <vt:variant>
        <vt:lpwstr/>
      </vt:variant>
      <vt:variant>
        <vt:lpwstr>P52_246_9038</vt:lpwstr>
      </vt:variant>
      <vt:variant>
        <vt:i4>393292</vt:i4>
      </vt:variant>
      <vt:variant>
        <vt:i4>5232</vt:i4>
      </vt:variant>
      <vt:variant>
        <vt:i4>0</vt:i4>
      </vt:variant>
      <vt:variant>
        <vt:i4>5</vt:i4>
      </vt:variant>
      <vt:variant>
        <vt:lpwstr/>
      </vt:variant>
      <vt:variant>
        <vt:lpwstr>P52_246_9037</vt:lpwstr>
      </vt:variant>
      <vt:variant>
        <vt:i4>458828</vt:i4>
      </vt:variant>
      <vt:variant>
        <vt:i4>5229</vt:i4>
      </vt:variant>
      <vt:variant>
        <vt:i4>0</vt:i4>
      </vt:variant>
      <vt:variant>
        <vt:i4>5</vt:i4>
      </vt:variant>
      <vt:variant>
        <vt:lpwstr/>
      </vt:variant>
      <vt:variant>
        <vt:lpwstr>P52_246_9036</vt:lpwstr>
      </vt:variant>
      <vt:variant>
        <vt:i4>262220</vt:i4>
      </vt:variant>
      <vt:variant>
        <vt:i4>5226</vt:i4>
      </vt:variant>
      <vt:variant>
        <vt:i4>0</vt:i4>
      </vt:variant>
      <vt:variant>
        <vt:i4>5</vt:i4>
      </vt:variant>
      <vt:variant>
        <vt:lpwstr/>
      </vt:variant>
      <vt:variant>
        <vt:lpwstr>P52_246_9035</vt:lpwstr>
      </vt:variant>
      <vt:variant>
        <vt:i4>327756</vt:i4>
      </vt:variant>
      <vt:variant>
        <vt:i4>5223</vt:i4>
      </vt:variant>
      <vt:variant>
        <vt:i4>0</vt:i4>
      </vt:variant>
      <vt:variant>
        <vt:i4>5</vt:i4>
      </vt:variant>
      <vt:variant>
        <vt:lpwstr/>
      </vt:variant>
      <vt:variant>
        <vt:lpwstr>P52_246_9034</vt:lpwstr>
      </vt:variant>
      <vt:variant>
        <vt:i4>131148</vt:i4>
      </vt:variant>
      <vt:variant>
        <vt:i4>5220</vt:i4>
      </vt:variant>
      <vt:variant>
        <vt:i4>0</vt:i4>
      </vt:variant>
      <vt:variant>
        <vt:i4>5</vt:i4>
      </vt:variant>
      <vt:variant>
        <vt:lpwstr/>
      </vt:variant>
      <vt:variant>
        <vt:lpwstr>P52_246_9033</vt:lpwstr>
      </vt:variant>
      <vt:variant>
        <vt:i4>196684</vt:i4>
      </vt:variant>
      <vt:variant>
        <vt:i4>5217</vt:i4>
      </vt:variant>
      <vt:variant>
        <vt:i4>0</vt:i4>
      </vt:variant>
      <vt:variant>
        <vt:i4>5</vt:i4>
      </vt:variant>
      <vt:variant>
        <vt:lpwstr/>
      </vt:variant>
      <vt:variant>
        <vt:lpwstr>P52_246_9032</vt:lpwstr>
      </vt:variant>
      <vt:variant>
        <vt:i4>76</vt:i4>
      </vt:variant>
      <vt:variant>
        <vt:i4>5214</vt:i4>
      </vt:variant>
      <vt:variant>
        <vt:i4>0</vt:i4>
      </vt:variant>
      <vt:variant>
        <vt:i4>5</vt:i4>
      </vt:variant>
      <vt:variant>
        <vt:lpwstr/>
      </vt:variant>
      <vt:variant>
        <vt:lpwstr>P52_246_9031</vt:lpwstr>
      </vt:variant>
      <vt:variant>
        <vt:i4>65612</vt:i4>
      </vt:variant>
      <vt:variant>
        <vt:i4>5211</vt:i4>
      </vt:variant>
      <vt:variant>
        <vt:i4>0</vt:i4>
      </vt:variant>
      <vt:variant>
        <vt:i4>5</vt:i4>
      </vt:variant>
      <vt:variant>
        <vt:lpwstr/>
      </vt:variant>
      <vt:variant>
        <vt:lpwstr>P52_246_9030</vt:lpwstr>
      </vt:variant>
      <vt:variant>
        <vt:i4>524365</vt:i4>
      </vt:variant>
      <vt:variant>
        <vt:i4>5208</vt:i4>
      </vt:variant>
      <vt:variant>
        <vt:i4>0</vt:i4>
      </vt:variant>
      <vt:variant>
        <vt:i4>5</vt:i4>
      </vt:variant>
      <vt:variant>
        <vt:lpwstr/>
      </vt:variant>
      <vt:variant>
        <vt:lpwstr>P52_246_9029</vt:lpwstr>
      </vt:variant>
      <vt:variant>
        <vt:i4>589901</vt:i4>
      </vt:variant>
      <vt:variant>
        <vt:i4>5205</vt:i4>
      </vt:variant>
      <vt:variant>
        <vt:i4>0</vt:i4>
      </vt:variant>
      <vt:variant>
        <vt:i4>5</vt:i4>
      </vt:variant>
      <vt:variant>
        <vt:lpwstr/>
      </vt:variant>
      <vt:variant>
        <vt:lpwstr>P52_246_9028</vt:lpwstr>
      </vt:variant>
      <vt:variant>
        <vt:i4>393293</vt:i4>
      </vt:variant>
      <vt:variant>
        <vt:i4>5202</vt:i4>
      </vt:variant>
      <vt:variant>
        <vt:i4>0</vt:i4>
      </vt:variant>
      <vt:variant>
        <vt:i4>5</vt:i4>
      </vt:variant>
      <vt:variant>
        <vt:lpwstr/>
      </vt:variant>
      <vt:variant>
        <vt:lpwstr>P52_246_9027</vt:lpwstr>
      </vt:variant>
      <vt:variant>
        <vt:i4>458829</vt:i4>
      </vt:variant>
      <vt:variant>
        <vt:i4>5199</vt:i4>
      </vt:variant>
      <vt:variant>
        <vt:i4>0</vt:i4>
      </vt:variant>
      <vt:variant>
        <vt:i4>5</vt:i4>
      </vt:variant>
      <vt:variant>
        <vt:lpwstr/>
      </vt:variant>
      <vt:variant>
        <vt:lpwstr>P52_246_9026</vt:lpwstr>
      </vt:variant>
      <vt:variant>
        <vt:i4>262221</vt:i4>
      </vt:variant>
      <vt:variant>
        <vt:i4>5196</vt:i4>
      </vt:variant>
      <vt:variant>
        <vt:i4>0</vt:i4>
      </vt:variant>
      <vt:variant>
        <vt:i4>5</vt:i4>
      </vt:variant>
      <vt:variant>
        <vt:lpwstr/>
      </vt:variant>
      <vt:variant>
        <vt:lpwstr>P52_246_9025</vt:lpwstr>
      </vt:variant>
      <vt:variant>
        <vt:i4>327757</vt:i4>
      </vt:variant>
      <vt:variant>
        <vt:i4>5193</vt:i4>
      </vt:variant>
      <vt:variant>
        <vt:i4>0</vt:i4>
      </vt:variant>
      <vt:variant>
        <vt:i4>5</vt:i4>
      </vt:variant>
      <vt:variant>
        <vt:lpwstr/>
      </vt:variant>
      <vt:variant>
        <vt:lpwstr>P52_246_9024</vt:lpwstr>
      </vt:variant>
      <vt:variant>
        <vt:i4>131149</vt:i4>
      </vt:variant>
      <vt:variant>
        <vt:i4>5190</vt:i4>
      </vt:variant>
      <vt:variant>
        <vt:i4>0</vt:i4>
      </vt:variant>
      <vt:variant>
        <vt:i4>5</vt:i4>
      </vt:variant>
      <vt:variant>
        <vt:lpwstr/>
      </vt:variant>
      <vt:variant>
        <vt:lpwstr>P52_246_9023</vt:lpwstr>
      </vt:variant>
      <vt:variant>
        <vt:i4>196685</vt:i4>
      </vt:variant>
      <vt:variant>
        <vt:i4>5187</vt:i4>
      </vt:variant>
      <vt:variant>
        <vt:i4>0</vt:i4>
      </vt:variant>
      <vt:variant>
        <vt:i4>5</vt:i4>
      </vt:variant>
      <vt:variant>
        <vt:lpwstr/>
      </vt:variant>
      <vt:variant>
        <vt:lpwstr>P52_246_9022</vt:lpwstr>
      </vt:variant>
      <vt:variant>
        <vt:i4>77</vt:i4>
      </vt:variant>
      <vt:variant>
        <vt:i4>5184</vt:i4>
      </vt:variant>
      <vt:variant>
        <vt:i4>0</vt:i4>
      </vt:variant>
      <vt:variant>
        <vt:i4>5</vt:i4>
      </vt:variant>
      <vt:variant>
        <vt:lpwstr/>
      </vt:variant>
      <vt:variant>
        <vt:lpwstr>P52_246_9021</vt:lpwstr>
      </vt:variant>
      <vt:variant>
        <vt:i4>65613</vt:i4>
      </vt:variant>
      <vt:variant>
        <vt:i4>5181</vt:i4>
      </vt:variant>
      <vt:variant>
        <vt:i4>0</vt:i4>
      </vt:variant>
      <vt:variant>
        <vt:i4>5</vt:i4>
      </vt:variant>
      <vt:variant>
        <vt:lpwstr/>
      </vt:variant>
      <vt:variant>
        <vt:lpwstr>P52_246_9020</vt:lpwstr>
      </vt:variant>
      <vt:variant>
        <vt:i4>524366</vt:i4>
      </vt:variant>
      <vt:variant>
        <vt:i4>5178</vt:i4>
      </vt:variant>
      <vt:variant>
        <vt:i4>0</vt:i4>
      </vt:variant>
      <vt:variant>
        <vt:i4>5</vt:i4>
      </vt:variant>
      <vt:variant>
        <vt:lpwstr/>
      </vt:variant>
      <vt:variant>
        <vt:lpwstr>P52_246_9019</vt:lpwstr>
      </vt:variant>
      <vt:variant>
        <vt:i4>589902</vt:i4>
      </vt:variant>
      <vt:variant>
        <vt:i4>5175</vt:i4>
      </vt:variant>
      <vt:variant>
        <vt:i4>0</vt:i4>
      </vt:variant>
      <vt:variant>
        <vt:i4>5</vt:i4>
      </vt:variant>
      <vt:variant>
        <vt:lpwstr/>
      </vt:variant>
      <vt:variant>
        <vt:lpwstr>P52_246_9018</vt:lpwstr>
      </vt:variant>
      <vt:variant>
        <vt:i4>327758</vt:i4>
      </vt:variant>
      <vt:variant>
        <vt:i4>5172</vt:i4>
      </vt:variant>
      <vt:variant>
        <vt:i4>0</vt:i4>
      </vt:variant>
      <vt:variant>
        <vt:i4>5</vt:i4>
      </vt:variant>
      <vt:variant>
        <vt:lpwstr/>
      </vt:variant>
      <vt:variant>
        <vt:lpwstr>P52_246_9014</vt:lpwstr>
      </vt:variant>
      <vt:variant>
        <vt:i4>131150</vt:i4>
      </vt:variant>
      <vt:variant>
        <vt:i4>5169</vt:i4>
      </vt:variant>
      <vt:variant>
        <vt:i4>0</vt:i4>
      </vt:variant>
      <vt:variant>
        <vt:i4>5</vt:i4>
      </vt:variant>
      <vt:variant>
        <vt:lpwstr/>
      </vt:variant>
      <vt:variant>
        <vt:lpwstr>P52_246_9013</vt:lpwstr>
      </vt:variant>
      <vt:variant>
        <vt:i4>196686</vt:i4>
      </vt:variant>
      <vt:variant>
        <vt:i4>5166</vt:i4>
      </vt:variant>
      <vt:variant>
        <vt:i4>0</vt:i4>
      </vt:variant>
      <vt:variant>
        <vt:i4>5</vt:i4>
      </vt:variant>
      <vt:variant>
        <vt:lpwstr/>
      </vt:variant>
      <vt:variant>
        <vt:lpwstr>P52_246_9012</vt:lpwstr>
      </vt:variant>
      <vt:variant>
        <vt:i4>78</vt:i4>
      </vt:variant>
      <vt:variant>
        <vt:i4>5163</vt:i4>
      </vt:variant>
      <vt:variant>
        <vt:i4>0</vt:i4>
      </vt:variant>
      <vt:variant>
        <vt:i4>5</vt:i4>
      </vt:variant>
      <vt:variant>
        <vt:lpwstr/>
      </vt:variant>
      <vt:variant>
        <vt:lpwstr>P52_246_9011</vt:lpwstr>
      </vt:variant>
      <vt:variant>
        <vt:i4>65614</vt:i4>
      </vt:variant>
      <vt:variant>
        <vt:i4>5160</vt:i4>
      </vt:variant>
      <vt:variant>
        <vt:i4>0</vt:i4>
      </vt:variant>
      <vt:variant>
        <vt:i4>5</vt:i4>
      </vt:variant>
      <vt:variant>
        <vt:lpwstr/>
      </vt:variant>
      <vt:variant>
        <vt:lpwstr>P52_246_9010</vt:lpwstr>
      </vt:variant>
      <vt:variant>
        <vt:i4>524367</vt:i4>
      </vt:variant>
      <vt:variant>
        <vt:i4>5157</vt:i4>
      </vt:variant>
      <vt:variant>
        <vt:i4>0</vt:i4>
      </vt:variant>
      <vt:variant>
        <vt:i4>5</vt:i4>
      </vt:variant>
      <vt:variant>
        <vt:lpwstr/>
      </vt:variant>
      <vt:variant>
        <vt:lpwstr>P52_246_9009</vt:lpwstr>
      </vt:variant>
      <vt:variant>
        <vt:i4>589903</vt:i4>
      </vt:variant>
      <vt:variant>
        <vt:i4>5154</vt:i4>
      </vt:variant>
      <vt:variant>
        <vt:i4>0</vt:i4>
      </vt:variant>
      <vt:variant>
        <vt:i4>5</vt:i4>
      </vt:variant>
      <vt:variant>
        <vt:lpwstr/>
      </vt:variant>
      <vt:variant>
        <vt:lpwstr>P52_246_9008</vt:lpwstr>
      </vt:variant>
      <vt:variant>
        <vt:i4>393295</vt:i4>
      </vt:variant>
      <vt:variant>
        <vt:i4>5151</vt:i4>
      </vt:variant>
      <vt:variant>
        <vt:i4>0</vt:i4>
      </vt:variant>
      <vt:variant>
        <vt:i4>5</vt:i4>
      </vt:variant>
      <vt:variant>
        <vt:lpwstr/>
      </vt:variant>
      <vt:variant>
        <vt:lpwstr>P52_246_9007</vt:lpwstr>
      </vt:variant>
      <vt:variant>
        <vt:i4>262223</vt:i4>
      </vt:variant>
      <vt:variant>
        <vt:i4>5148</vt:i4>
      </vt:variant>
      <vt:variant>
        <vt:i4>0</vt:i4>
      </vt:variant>
      <vt:variant>
        <vt:i4>5</vt:i4>
      </vt:variant>
      <vt:variant>
        <vt:lpwstr/>
      </vt:variant>
      <vt:variant>
        <vt:lpwstr>P52_246_9005</vt:lpwstr>
      </vt:variant>
      <vt:variant>
        <vt:i4>327759</vt:i4>
      </vt:variant>
      <vt:variant>
        <vt:i4>5145</vt:i4>
      </vt:variant>
      <vt:variant>
        <vt:i4>0</vt:i4>
      </vt:variant>
      <vt:variant>
        <vt:i4>5</vt:i4>
      </vt:variant>
      <vt:variant>
        <vt:lpwstr/>
      </vt:variant>
      <vt:variant>
        <vt:lpwstr>P52_246_9004</vt:lpwstr>
      </vt:variant>
      <vt:variant>
        <vt:i4>131151</vt:i4>
      </vt:variant>
      <vt:variant>
        <vt:i4>5142</vt:i4>
      </vt:variant>
      <vt:variant>
        <vt:i4>0</vt:i4>
      </vt:variant>
      <vt:variant>
        <vt:i4>5</vt:i4>
      </vt:variant>
      <vt:variant>
        <vt:lpwstr/>
      </vt:variant>
      <vt:variant>
        <vt:lpwstr>P52_246_9003</vt:lpwstr>
      </vt:variant>
      <vt:variant>
        <vt:i4>196687</vt:i4>
      </vt:variant>
      <vt:variant>
        <vt:i4>5139</vt:i4>
      </vt:variant>
      <vt:variant>
        <vt:i4>0</vt:i4>
      </vt:variant>
      <vt:variant>
        <vt:i4>5</vt:i4>
      </vt:variant>
      <vt:variant>
        <vt:lpwstr/>
      </vt:variant>
      <vt:variant>
        <vt:lpwstr>P52_246_9002</vt:lpwstr>
      </vt:variant>
      <vt:variant>
        <vt:i4>79</vt:i4>
      </vt:variant>
      <vt:variant>
        <vt:i4>5136</vt:i4>
      </vt:variant>
      <vt:variant>
        <vt:i4>0</vt:i4>
      </vt:variant>
      <vt:variant>
        <vt:i4>5</vt:i4>
      </vt:variant>
      <vt:variant>
        <vt:lpwstr/>
      </vt:variant>
      <vt:variant>
        <vt:lpwstr>P52_246_9001</vt:lpwstr>
      </vt:variant>
      <vt:variant>
        <vt:i4>65615</vt:i4>
      </vt:variant>
      <vt:variant>
        <vt:i4>5133</vt:i4>
      </vt:variant>
      <vt:variant>
        <vt:i4>0</vt:i4>
      </vt:variant>
      <vt:variant>
        <vt:i4>5</vt:i4>
      </vt:variant>
      <vt:variant>
        <vt:lpwstr/>
      </vt:variant>
      <vt:variant>
        <vt:lpwstr>P52_246_9000</vt:lpwstr>
      </vt:variant>
      <vt:variant>
        <vt:i4>589902</vt:i4>
      </vt:variant>
      <vt:variant>
        <vt:i4>5130</vt:i4>
      </vt:variant>
      <vt:variant>
        <vt:i4>0</vt:i4>
      </vt:variant>
      <vt:variant>
        <vt:i4>5</vt:i4>
      </vt:variant>
      <vt:variant>
        <vt:lpwstr/>
      </vt:variant>
      <vt:variant>
        <vt:lpwstr>P52_245_9028</vt:lpwstr>
      </vt:variant>
      <vt:variant>
        <vt:i4>393294</vt:i4>
      </vt:variant>
      <vt:variant>
        <vt:i4>5127</vt:i4>
      </vt:variant>
      <vt:variant>
        <vt:i4>0</vt:i4>
      </vt:variant>
      <vt:variant>
        <vt:i4>5</vt:i4>
      </vt:variant>
      <vt:variant>
        <vt:lpwstr/>
      </vt:variant>
      <vt:variant>
        <vt:lpwstr>P52_245_9027</vt:lpwstr>
      </vt:variant>
      <vt:variant>
        <vt:i4>458830</vt:i4>
      </vt:variant>
      <vt:variant>
        <vt:i4>5124</vt:i4>
      </vt:variant>
      <vt:variant>
        <vt:i4>0</vt:i4>
      </vt:variant>
      <vt:variant>
        <vt:i4>5</vt:i4>
      </vt:variant>
      <vt:variant>
        <vt:lpwstr/>
      </vt:variant>
      <vt:variant>
        <vt:lpwstr>P52_245_9026</vt:lpwstr>
      </vt:variant>
      <vt:variant>
        <vt:i4>262222</vt:i4>
      </vt:variant>
      <vt:variant>
        <vt:i4>5121</vt:i4>
      </vt:variant>
      <vt:variant>
        <vt:i4>0</vt:i4>
      </vt:variant>
      <vt:variant>
        <vt:i4>5</vt:i4>
      </vt:variant>
      <vt:variant>
        <vt:lpwstr/>
      </vt:variant>
      <vt:variant>
        <vt:lpwstr>P52_245_9025</vt:lpwstr>
      </vt:variant>
      <vt:variant>
        <vt:i4>327758</vt:i4>
      </vt:variant>
      <vt:variant>
        <vt:i4>5118</vt:i4>
      </vt:variant>
      <vt:variant>
        <vt:i4>0</vt:i4>
      </vt:variant>
      <vt:variant>
        <vt:i4>5</vt:i4>
      </vt:variant>
      <vt:variant>
        <vt:lpwstr/>
      </vt:variant>
      <vt:variant>
        <vt:lpwstr>P52_245_9024</vt:lpwstr>
      </vt:variant>
      <vt:variant>
        <vt:i4>131150</vt:i4>
      </vt:variant>
      <vt:variant>
        <vt:i4>5115</vt:i4>
      </vt:variant>
      <vt:variant>
        <vt:i4>0</vt:i4>
      </vt:variant>
      <vt:variant>
        <vt:i4>5</vt:i4>
      </vt:variant>
      <vt:variant>
        <vt:lpwstr/>
      </vt:variant>
      <vt:variant>
        <vt:lpwstr>P52_245_9023</vt:lpwstr>
      </vt:variant>
      <vt:variant>
        <vt:i4>196686</vt:i4>
      </vt:variant>
      <vt:variant>
        <vt:i4>5112</vt:i4>
      </vt:variant>
      <vt:variant>
        <vt:i4>0</vt:i4>
      </vt:variant>
      <vt:variant>
        <vt:i4>5</vt:i4>
      </vt:variant>
      <vt:variant>
        <vt:lpwstr/>
      </vt:variant>
      <vt:variant>
        <vt:lpwstr>P52_245_9022</vt:lpwstr>
      </vt:variant>
      <vt:variant>
        <vt:i4>77</vt:i4>
      </vt:variant>
      <vt:variant>
        <vt:i4>5109</vt:i4>
      </vt:variant>
      <vt:variant>
        <vt:i4>0</vt:i4>
      </vt:variant>
      <vt:variant>
        <vt:i4>5</vt:i4>
      </vt:variant>
      <vt:variant>
        <vt:lpwstr/>
      </vt:variant>
      <vt:variant>
        <vt:lpwstr>P52_246_9021</vt:lpwstr>
      </vt:variant>
      <vt:variant>
        <vt:i4>65614</vt:i4>
      </vt:variant>
      <vt:variant>
        <vt:i4>5106</vt:i4>
      </vt:variant>
      <vt:variant>
        <vt:i4>0</vt:i4>
      </vt:variant>
      <vt:variant>
        <vt:i4>5</vt:i4>
      </vt:variant>
      <vt:variant>
        <vt:lpwstr/>
      </vt:variant>
      <vt:variant>
        <vt:lpwstr>P52_245_9020</vt:lpwstr>
      </vt:variant>
      <vt:variant>
        <vt:i4>524365</vt:i4>
      </vt:variant>
      <vt:variant>
        <vt:i4>5103</vt:i4>
      </vt:variant>
      <vt:variant>
        <vt:i4>0</vt:i4>
      </vt:variant>
      <vt:variant>
        <vt:i4>5</vt:i4>
      </vt:variant>
      <vt:variant>
        <vt:lpwstr/>
      </vt:variant>
      <vt:variant>
        <vt:lpwstr>P52_245_9019</vt:lpwstr>
      </vt:variant>
      <vt:variant>
        <vt:i4>589901</vt:i4>
      </vt:variant>
      <vt:variant>
        <vt:i4>5100</vt:i4>
      </vt:variant>
      <vt:variant>
        <vt:i4>0</vt:i4>
      </vt:variant>
      <vt:variant>
        <vt:i4>5</vt:i4>
      </vt:variant>
      <vt:variant>
        <vt:lpwstr/>
      </vt:variant>
      <vt:variant>
        <vt:lpwstr>P52_245_9018</vt:lpwstr>
      </vt:variant>
      <vt:variant>
        <vt:i4>393293</vt:i4>
      </vt:variant>
      <vt:variant>
        <vt:i4>5097</vt:i4>
      </vt:variant>
      <vt:variant>
        <vt:i4>0</vt:i4>
      </vt:variant>
      <vt:variant>
        <vt:i4>5</vt:i4>
      </vt:variant>
      <vt:variant>
        <vt:lpwstr/>
      </vt:variant>
      <vt:variant>
        <vt:lpwstr>P52_245_9017</vt:lpwstr>
      </vt:variant>
      <vt:variant>
        <vt:i4>458829</vt:i4>
      </vt:variant>
      <vt:variant>
        <vt:i4>5094</vt:i4>
      </vt:variant>
      <vt:variant>
        <vt:i4>0</vt:i4>
      </vt:variant>
      <vt:variant>
        <vt:i4>5</vt:i4>
      </vt:variant>
      <vt:variant>
        <vt:lpwstr/>
      </vt:variant>
      <vt:variant>
        <vt:lpwstr>P52_245_9016</vt:lpwstr>
      </vt:variant>
      <vt:variant>
        <vt:i4>262221</vt:i4>
      </vt:variant>
      <vt:variant>
        <vt:i4>5091</vt:i4>
      </vt:variant>
      <vt:variant>
        <vt:i4>0</vt:i4>
      </vt:variant>
      <vt:variant>
        <vt:i4>5</vt:i4>
      </vt:variant>
      <vt:variant>
        <vt:lpwstr/>
      </vt:variant>
      <vt:variant>
        <vt:lpwstr>P52_245_9015</vt:lpwstr>
      </vt:variant>
      <vt:variant>
        <vt:i4>327757</vt:i4>
      </vt:variant>
      <vt:variant>
        <vt:i4>5088</vt:i4>
      </vt:variant>
      <vt:variant>
        <vt:i4>0</vt:i4>
      </vt:variant>
      <vt:variant>
        <vt:i4>5</vt:i4>
      </vt:variant>
      <vt:variant>
        <vt:lpwstr/>
      </vt:variant>
      <vt:variant>
        <vt:lpwstr>P52_245_9014</vt:lpwstr>
      </vt:variant>
      <vt:variant>
        <vt:i4>131149</vt:i4>
      </vt:variant>
      <vt:variant>
        <vt:i4>5085</vt:i4>
      </vt:variant>
      <vt:variant>
        <vt:i4>0</vt:i4>
      </vt:variant>
      <vt:variant>
        <vt:i4>5</vt:i4>
      </vt:variant>
      <vt:variant>
        <vt:lpwstr/>
      </vt:variant>
      <vt:variant>
        <vt:lpwstr>P52_245_9013</vt:lpwstr>
      </vt:variant>
      <vt:variant>
        <vt:i4>196685</vt:i4>
      </vt:variant>
      <vt:variant>
        <vt:i4>5082</vt:i4>
      </vt:variant>
      <vt:variant>
        <vt:i4>0</vt:i4>
      </vt:variant>
      <vt:variant>
        <vt:i4>5</vt:i4>
      </vt:variant>
      <vt:variant>
        <vt:lpwstr/>
      </vt:variant>
      <vt:variant>
        <vt:lpwstr>P52_245_9012</vt:lpwstr>
      </vt:variant>
      <vt:variant>
        <vt:i4>77</vt:i4>
      </vt:variant>
      <vt:variant>
        <vt:i4>5079</vt:i4>
      </vt:variant>
      <vt:variant>
        <vt:i4>0</vt:i4>
      </vt:variant>
      <vt:variant>
        <vt:i4>5</vt:i4>
      </vt:variant>
      <vt:variant>
        <vt:lpwstr/>
      </vt:variant>
      <vt:variant>
        <vt:lpwstr>P52_245_9011</vt:lpwstr>
      </vt:variant>
      <vt:variant>
        <vt:i4>65613</vt:i4>
      </vt:variant>
      <vt:variant>
        <vt:i4>5076</vt:i4>
      </vt:variant>
      <vt:variant>
        <vt:i4>0</vt:i4>
      </vt:variant>
      <vt:variant>
        <vt:i4>5</vt:i4>
      </vt:variant>
      <vt:variant>
        <vt:lpwstr/>
      </vt:variant>
      <vt:variant>
        <vt:lpwstr>P52_245_9010</vt:lpwstr>
      </vt:variant>
      <vt:variant>
        <vt:i4>524364</vt:i4>
      </vt:variant>
      <vt:variant>
        <vt:i4>5073</vt:i4>
      </vt:variant>
      <vt:variant>
        <vt:i4>0</vt:i4>
      </vt:variant>
      <vt:variant>
        <vt:i4>5</vt:i4>
      </vt:variant>
      <vt:variant>
        <vt:lpwstr/>
      </vt:variant>
      <vt:variant>
        <vt:lpwstr>P52_245_9009</vt:lpwstr>
      </vt:variant>
      <vt:variant>
        <vt:i4>589900</vt:i4>
      </vt:variant>
      <vt:variant>
        <vt:i4>5070</vt:i4>
      </vt:variant>
      <vt:variant>
        <vt:i4>0</vt:i4>
      </vt:variant>
      <vt:variant>
        <vt:i4>5</vt:i4>
      </vt:variant>
      <vt:variant>
        <vt:lpwstr/>
      </vt:variant>
      <vt:variant>
        <vt:lpwstr>P52_245_9008</vt:lpwstr>
      </vt:variant>
      <vt:variant>
        <vt:i4>393292</vt:i4>
      </vt:variant>
      <vt:variant>
        <vt:i4>5067</vt:i4>
      </vt:variant>
      <vt:variant>
        <vt:i4>0</vt:i4>
      </vt:variant>
      <vt:variant>
        <vt:i4>5</vt:i4>
      </vt:variant>
      <vt:variant>
        <vt:lpwstr/>
      </vt:variant>
      <vt:variant>
        <vt:lpwstr>P52_245_9007</vt:lpwstr>
      </vt:variant>
      <vt:variant>
        <vt:i4>458828</vt:i4>
      </vt:variant>
      <vt:variant>
        <vt:i4>5064</vt:i4>
      </vt:variant>
      <vt:variant>
        <vt:i4>0</vt:i4>
      </vt:variant>
      <vt:variant>
        <vt:i4>5</vt:i4>
      </vt:variant>
      <vt:variant>
        <vt:lpwstr/>
      </vt:variant>
      <vt:variant>
        <vt:lpwstr>P52_245_9006</vt:lpwstr>
      </vt:variant>
      <vt:variant>
        <vt:i4>262220</vt:i4>
      </vt:variant>
      <vt:variant>
        <vt:i4>5061</vt:i4>
      </vt:variant>
      <vt:variant>
        <vt:i4>0</vt:i4>
      </vt:variant>
      <vt:variant>
        <vt:i4>5</vt:i4>
      </vt:variant>
      <vt:variant>
        <vt:lpwstr/>
      </vt:variant>
      <vt:variant>
        <vt:lpwstr>P52_245_9005</vt:lpwstr>
      </vt:variant>
      <vt:variant>
        <vt:i4>131148</vt:i4>
      </vt:variant>
      <vt:variant>
        <vt:i4>5058</vt:i4>
      </vt:variant>
      <vt:variant>
        <vt:i4>0</vt:i4>
      </vt:variant>
      <vt:variant>
        <vt:i4>5</vt:i4>
      </vt:variant>
      <vt:variant>
        <vt:lpwstr/>
      </vt:variant>
      <vt:variant>
        <vt:lpwstr>P52_245_9003</vt:lpwstr>
      </vt:variant>
      <vt:variant>
        <vt:i4>196684</vt:i4>
      </vt:variant>
      <vt:variant>
        <vt:i4>5055</vt:i4>
      </vt:variant>
      <vt:variant>
        <vt:i4>0</vt:i4>
      </vt:variant>
      <vt:variant>
        <vt:i4>5</vt:i4>
      </vt:variant>
      <vt:variant>
        <vt:lpwstr/>
      </vt:variant>
      <vt:variant>
        <vt:lpwstr>P52_245_9002</vt:lpwstr>
      </vt:variant>
      <vt:variant>
        <vt:i4>76</vt:i4>
      </vt:variant>
      <vt:variant>
        <vt:i4>5052</vt:i4>
      </vt:variant>
      <vt:variant>
        <vt:i4>0</vt:i4>
      </vt:variant>
      <vt:variant>
        <vt:i4>5</vt:i4>
      </vt:variant>
      <vt:variant>
        <vt:lpwstr/>
      </vt:variant>
      <vt:variant>
        <vt:lpwstr>P52_245_9001</vt:lpwstr>
      </vt:variant>
      <vt:variant>
        <vt:i4>65610</vt:i4>
      </vt:variant>
      <vt:variant>
        <vt:i4>5049</vt:i4>
      </vt:variant>
      <vt:variant>
        <vt:i4>0</vt:i4>
      </vt:variant>
      <vt:variant>
        <vt:i4>5</vt:i4>
      </vt:variant>
      <vt:variant>
        <vt:lpwstr/>
      </vt:variant>
      <vt:variant>
        <vt:lpwstr>P52_243_9000</vt:lpwstr>
      </vt:variant>
      <vt:variant>
        <vt:i4>131146</vt:i4>
      </vt:variant>
      <vt:variant>
        <vt:i4>5046</vt:i4>
      </vt:variant>
      <vt:variant>
        <vt:i4>0</vt:i4>
      </vt:variant>
      <vt:variant>
        <vt:i4>5</vt:i4>
      </vt:variant>
      <vt:variant>
        <vt:lpwstr/>
      </vt:variant>
      <vt:variant>
        <vt:lpwstr>P52_242_9013</vt:lpwstr>
      </vt:variant>
      <vt:variant>
        <vt:i4>65610</vt:i4>
      </vt:variant>
      <vt:variant>
        <vt:i4>5043</vt:i4>
      </vt:variant>
      <vt:variant>
        <vt:i4>0</vt:i4>
      </vt:variant>
      <vt:variant>
        <vt:i4>5</vt:i4>
      </vt:variant>
      <vt:variant>
        <vt:lpwstr/>
      </vt:variant>
      <vt:variant>
        <vt:lpwstr>P52_242_9010</vt:lpwstr>
      </vt:variant>
      <vt:variant>
        <vt:i4>524363</vt:i4>
      </vt:variant>
      <vt:variant>
        <vt:i4>5040</vt:i4>
      </vt:variant>
      <vt:variant>
        <vt:i4>0</vt:i4>
      </vt:variant>
      <vt:variant>
        <vt:i4>5</vt:i4>
      </vt:variant>
      <vt:variant>
        <vt:lpwstr/>
      </vt:variant>
      <vt:variant>
        <vt:lpwstr>P52_242_9009</vt:lpwstr>
      </vt:variant>
      <vt:variant>
        <vt:i4>589899</vt:i4>
      </vt:variant>
      <vt:variant>
        <vt:i4>5037</vt:i4>
      </vt:variant>
      <vt:variant>
        <vt:i4>0</vt:i4>
      </vt:variant>
      <vt:variant>
        <vt:i4>5</vt:i4>
      </vt:variant>
      <vt:variant>
        <vt:lpwstr/>
      </vt:variant>
      <vt:variant>
        <vt:lpwstr>P52_242_9008</vt:lpwstr>
      </vt:variant>
      <vt:variant>
        <vt:i4>458827</vt:i4>
      </vt:variant>
      <vt:variant>
        <vt:i4>5034</vt:i4>
      </vt:variant>
      <vt:variant>
        <vt:i4>0</vt:i4>
      </vt:variant>
      <vt:variant>
        <vt:i4>5</vt:i4>
      </vt:variant>
      <vt:variant>
        <vt:lpwstr/>
      </vt:variant>
      <vt:variant>
        <vt:lpwstr>P52_242_9006</vt:lpwstr>
      </vt:variant>
      <vt:variant>
        <vt:i4>262219</vt:i4>
      </vt:variant>
      <vt:variant>
        <vt:i4>5031</vt:i4>
      </vt:variant>
      <vt:variant>
        <vt:i4>0</vt:i4>
      </vt:variant>
      <vt:variant>
        <vt:i4>5</vt:i4>
      </vt:variant>
      <vt:variant>
        <vt:lpwstr/>
      </vt:variant>
      <vt:variant>
        <vt:lpwstr>P52_242_9005</vt:lpwstr>
      </vt:variant>
      <vt:variant>
        <vt:i4>196683</vt:i4>
      </vt:variant>
      <vt:variant>
        <vt:i4>5028</vt:i4>
      </vt:variant>
      <vt:variant>
        <vt:i4>0</vt:i4>
      </vt:variant>
      <vt:variant>
        <vt:i4>5</vt:i4>
      </vt:variant>
      <vt:variant>
        <vt:lpwstr/>
      </vt:variant>
      <vt:variant>
        <vt:lpwstr>P52_242_9002</vt:lpwstr>
      </vt:variant>
      <vt:variant>
        <vt:i4>75</vt:i4>
      </vt:variant>
      <vt:variant>
        <vt:i4>5025</vt:i4>
      </vt:variant>
      <vt:variant>
        <vt:i4>0</vt:i4>
      </vt:variant>
      <vt:variant>
        <vt:i4>5</vt:i4>
      </vt:variant>
      <vt:variant>
        <vt:lpwstr/>
      </vt:variant>
      <vt:variant>
        <vt:lpwstr>P52_242_9001</vt:lpwstr>
      </vt:variant>
      <vt:variant>
        <vt:i4>65611</vt:i4>
      </vt:variant>
      <vt:variant>
        <vt:i4>5022</vt:i4>
      </vt:variant>
      <vt:variant>
        <vt:i4>0</vt:i4>
      </vt:variant>
      <vt:variant>
        <vt:i4>5</vt:i4>
      </vt:variant>
      <vt:variant>
        <vt:lpwstr/>
      </vt:variant>
      <vt:variant>
        <vt:lpwstr>P52_242_9000</vt:lpwstr>
      </vt:variant>
      <vt:variant>
        <vt:i4>393280</vt:i4>
      </vt:variant>
      <vt:variant>
        <vt:i4>5019</vt:i4>
      </vt:variant>
      <vt:variant>
        <vt:i4>0</vt:i4>
      </vt:variant>
      <vt:variant>
        <vt:i4>5</vt:i4>
      </vt:variant>
      <vt:variant>
        <vt:lpwstr/>
      </vt:variant>
      <vt:variant>
        <vt:lpwstr>P52_239_9000</vt:lpwstr>
      </vt:variant>
      <vt:variant>
        <vt:i4>131150</vt:i4>
      </vt:variant>
      <vt:variant>
        <vt:i4>5016</vt:i4>
      </vt:variant>
      <vt:variant>
        <vt:i4>0</vt:i4>
      </vt:variant>
      <vt:variant>
        <vt:i4>5</vt:i4>
      </vt:variant>
      <vt:variant>
        <vt:lpwstr/>
      </vt:variant>
      <vt:variant>
        <vt:lpwstr>P52_237_9004</vt:lpwstr>
      </vt:variant>
      <vt:variant>
        <vt:i4>327758</vt:i4>
      </vt:variant>
      <vt:variant>
        <vt:i4>5013</vt:i4>
      </vt:variant>
      <vt:variant>
        <vt:i4>0</vt:i4>
      </vt:variant>
      <vt:variant>
        <vt:i4>5</vt:i4>
      </vt:variant>
      <vt:variant>
        <vt:lpwstr/>
      </vt:variant>
      <vt:variant>
        <vt:lpwstr>P52_237_9003</vt:lpwstr>
      </vt:variant>
      <vt:variant>
        <vt:i4>262222</vt:i4>
      </vt:variant>
      <vt:variant>
        <vt:i4>5010</vt:i4>
      </vt:variant>
      <vt:variant>
        <vt:i4>0</vt:i4>
      </vt:variant>
      <vt:variant>
        <vt:i4>5</vt:i4>
      </vt:variant>
      <vt:variant>
        <vt:lpwstr/>
      </vt:variant>
      <vt:variant>
        <vt:lpwstr>P52_237_9002</vt:lpwstr>
      </vt:variant>
      <vt:variant>
        <vt:i4>458830</vt:i4>
      </vt:variant>
      <vt:variant>
        <vt:i4>5007</vt:i4>
      </vt:variant>
      <vt:variant>
        <vt:i4>0</vt:i4>
      </vt:variant>
      <vt:variant>
        <vt:i4>5</vt:i4>
      </vt:variant>
      <vt:variant>
        <vt:lpwstr/>
      </vt:variant>
      <vt:variant>
        <vt:lpwstr>P52_237_9001</vt:lpwstr>
      </vt:variant>
      <vt:variant>
        <vt:i4>393295</vt:i4>
      </vt:variant>
      <vt:variant>
        <vt:i4>5004</vt:i4>
      </vt:variant>
      <vt:variant>
        <vt:i4>0</vt:i4>
      </vt:variant>
      <vt:variant>
        <vt:i4>5</vt:i4>
      </vt:variant>
      <vt:variant>
        <vt:lpwstr/>
      </vt:variant>
      <vt:variant>
        <vt:lpwstr>P52_236_9000</vt:lpwstr>
      </vt:variant>
      <vt:variant>
        <vt:i4>458826</vt:i4>
      </vt:variant>
      <vt:variant>
        <vt:i4>5001</vt:i4>
      </vt:variant>
      <vt:variant>
        <vt:i4>0</vt:i4>
      </vt:variant>
      <vt:variant>
        <vt:i4>5</vt:i4>
      </vt:variant>
      <vt:variant>
        <vt:lpwstr/>
      </vt:variant>
      <vt:variant>
        <vt:lpwstr>P52_233_9001</vt:lpwstr>
      </vt:variant>
      <vt:variant>
        <vt:i4>393290</vt:i4>
      </vt:variant>
      <vt:variant>
        <vt:i4>4998</vt:i4>
      </vt:variant>
      <vt:variant>
        <vt:i4>0</vt:i4>
      </vt:variant>
      <vt:variant>
        <vt:i4>5</vt:i4>
      </vt:variant>
      <vt:variant>
        <vt:lpwstr/>
      </vt:variant>
      <vt:variant>
        <vt:lpwstr>P52_233_9000</vt:lpwstr>
      </vt:variant>
      <vt:variant>
        <vt:i4>393290</vt:i4>
      </vt:variant>
      <vt:variant>
        <vt:i4>4995</vt:i4>
      </vt:variant>
      <vt:variant>
        <vt:i4>0</vt:i4>
      </vt:variant>
      <vt:variant>
        <vt:i4>5</vt:i4>
      </vt:variant>
      <vt:variant>
        <vt:lpwstr/>
      </vt:variant>
      <vt:variant>
        <vt:lpwstr>P52_232_9010</vt:lpwstr>
      </vt:variant>
      <vt:variant>
        <vt:i4>917579</vt:i4>
      </vt:variant>
      <vt:variant>
        <vt:i4>4992</vt:i4>
      </vt:variant>
      <vt:variant>
        <vt:i4>0</vt:i4>
      </vt:variant>
      <vt:variant>
        <vt:i4>5</vt:i4>
      </vt:variant>
      <vt:variant>
        <vt:lpwstr/>
      </vt:variant>
      <vt:variant>
        <vt:lpwstr>P52_232_9008</vt:lpwstr>
      </vt:variant>
      <vt:variant>
        <vt:i4>65611</vt:i4>
      </vt:variant>
      <vt:variant>
        <vt:i4>4989</vt:i4>
      </vt:variant>
      <vt:variant>
        <vt:i4>0</vt:i4>
      </vt:variant>
      <vt:variant>
        <vt:i4>5</vt:i4>
      </vt:variant>
      <vt:variant>
        <vt:lpwstr/>
      </vt:variant>
      <vt:variant>
        <vt:lpwstr>P52_232_9007</vt:lpwstr>
      </vt:variant>
      <vt:variant>
        <vt:i4>196683</vt:i4>
      </vt:variant>
      <vt:variant>
        <vt:i4>4986</vt:i4>
      </vt:variant>
      <vt:variant>
        <vt:i4>0</vt:i4>
      </vt:variant>
      <vt:variant>
        <vt:i4>5</vt:i4>
      </vt:variant>
      <vt:variant>
        <vt:lpwstr/>
      </vt:variant>
      <vt:variant>
        <vt:lpwstr>P52_232_9005</vt:lpwstr>
      </vt:variant>
      <vt:variant>
        <vt:i4>131147</vt:i4>
      </vt:variant>
      <vt:variant>
        <vt:i4>4983</vt:i4>
      </vt:variant>
      <vt:variant>
        <vt:i4>0</vt:i4>
      </vt:variant>
      <vt:variant>
        <vt:i4>5</vt:i4>
      </vt:variant>
      <vt:variant>
        <vt:lpwstr/>
      </vt:variant>
      <vt:variant>
        <vt:lpwstr>P52_232_9004</vt:lpwstr>
      </vt:variant>
      <vt:variant>
        <vt:i4>327755</vt:i4>
      </vt:variant>
      <vt:variant>
        <vt:i4>4980</vt:i4>
      </vt:variant>
      <vt:variant>
        <vt:i4>0</vt:i4>
      </vt:variant>
      <vt:variant>
        <vt:i4>5</vt:i4>
      </vt:variant>
      <vt:variant>
        <vt:lpwstr/>
      </vt:variant>
      <vt:variant>
        <vt:lpwstr>P52_232_9003</vt:lpwstr>
      </vt:variant>
      <vt:variant>
        <vt:i4>262219</vt:i4>
      </vt:variant>
      <vt:variant>
        <vt:i4>4977</vt:i4>
      </vt:variant>
      <vt:variant>
        <vt:i4>0</vt:i4>
      </vt:variant>
      <vt:variant>
        <vt:i4>5</vt:i4>
      </vt:variant>
      <vt:variant>
        <vt:lpwstr/>
      </vt:variant>
      <vt:variant>
        <vt:lpwstr>P52_232_9002</vt:lpwstr>
      </vt:variant>
      <vt:variant>
        <vt:i4>458827</vt:i4>
      </vt:variant>
      <vt:variant>
        <vt:i4>4974</vt:i4>
      </vt:variant>
      <vt:variant>
        <vt:i4>0</vt:i4>
      </vt:variant>
      <vt:variant>
        <vt:i4>5</vt:i4>
      </vt:variant>
      <vt:variant>
        <vt:lpwstr/>
      </vt:variant>
      <vt:variant>
        <vt:lpwstr>P52_232_9001</vt:lpwstr>
      </vt:variant>
      <vt:variant>
        <vt:i4>393291</vt:i4>
      </vt:variant>
      <vt:variant>
        <vt:i4>4971</vt:i4>
      </vt:variant>
      <vt:variant>
        <vt:i4>0</vt:i4>
      </vt:variant>
      <vt:variant>
        <vt:i4>5</vt:i4>
      </vt:variant>
      <vt:variant>
        <vt:lpwstr/>
      </vt:variant>
      <vt:variant>
        <vt:lpwstr>P52_232_9000</vt:lpwstr>
      </vt:variant>
      <vt:variant>
        <vt:i4>393288</vt:i4>
      </vt:variant>
      <vt:variant>
        <vt:i4>4968</vt:i4>
      </vt:variant>
      <vt:variant>
        <vt:i4>0</vt:i4>
      </vt:variant>
      <vt:variant>
        <vt:i4>5</vt:i4>
      </vt:variant>
      <vt:variant>
        <vt:lpwstr/>
      </vt:variant>
      <vt:variant>
        <vt:lpwstr>P52_231_9000</vt:lpwstr>
      </vt:variant>
      <vt:variant>
        <vt:i4>458825</vt:i4>
      </vt:variant>
      <vt:variant>
        <vt:i4>4965</vt:i4>
      </vt:variant>
      <vt:variant>
        <vt:i4>0</vt:i4>
      </vt:variant>
      <vt:variant>
        <vt:i4>5</vt:i4>
      </vt:variant>
      <vt:variant>
        <vt:lpwstr/>
      </vt:variant>
      <vt:variant>
        <vt:lpwstr>P52_230_9001</vt:lpwstr>
      </vt:variant>
      <vt:variant>
        <vt:i4>393289</vt:i4>
      </vt:variant>
      <vt:variant>
        <vt:i4>4962</vt:i4>
      </vt:variant>
      <vt:variant>
        <vt:i4>0</vt:i4>
      </vt:variant>
      <vt:variant>
        <vt:i4>5</vt:i4>
      </vt:variant>
      <vt:variant>
        <vt:lpwstr/>
      </vt:variant>
      <vt:variant>
        <vt:lpwstr>P52_230_9000</vt:lpwstr>
      </vt:variant>
      <vt:variant>
        <vt:i4>64</vt:i4>
      </vt:variant>
      <vt:variant>
        <vt:i4>4959</vt:i4>
      </vt:variant>
      <vt:variant>
        <vt:i4>0</vt:i4>
      </vt:variant>
      <vt:variant>
        <vt:i4>5</vt:i4>
      </vt:variant>
      <vt:variant>
        <vt:lpwstr/>
      </vt:variant>
      <vt:variant>
        <vt:lpwstr>P52_229_9007</vt:lpwstr>
      </vt:variant>
      <vt:variant>
        <vt:i4>65600</vt:i4>
      </vt:variant>
      <vt:variant>
        <vt:i4>4956</vt:i4>
      </vt:variant>
      <vt:variant>
        <vt:i4>0</vt:i4>
      </vt:variant>
      <vt:variant>
        <vt:i4>5</vt:i4>
      </vt:variant>
      <vt:variant>
        <vt:lpwstr/>
      </vt:variant>
      <vt:variant>
        <vt:lpwstr>P52_229_9006</vt:lpwstr>
      </vt:variant>
      <vt:variant>
        <vt:i4>131136</vt:i4>
      </vt:variant>
      <vt:variant>
        <vt:i4>4953</vt:i4>
      </vt:variant>
      <vt:variant>
        <vt:i4>0</vt:i4>
      </vt:variant>
      <vt:variant>
        <vt:i4>5</vt:i4>
      </vt:variant>
      <vt:variant>
        <vt:lpwstr/>
      </vt:variant>
      <vt:variant>
        <vt:lpwstr>P52_229_9005</vt:lpwstr>
      </vt:variant>
      <vt:variant>
        <vt:i4>196672</vt:i4>
      </vt:variant>
      <vt:variant>
        <vt:i4>4950</vt:i4>
      </vt:variant>
      <vt:variant>
        <vt:i4>0</vt:i4>
      </vt:variant>
      <vt:variant>
        <vt:i4>5</vt:i4>
      </vt:variant>
      <vt:variant>
        <vt:lpwstr/>
      </vt:variant>
      <vt:variant>
        <vt:lpwstr>P52_229_9004</vt:lpwstr>
      </vt:variant>
      <vt:variant>
        <vt:i4>262208</vt:i4>
      </vt:variant>
      <vt:variant>
        <vt:i4>4947</vt:i4>
      </vt:variant>
      <vt:variant>
        <vt:i4>0</vt:i4>
      </vt:variant>
      <vt:variant>
        <vt:i4>5</vt:i4>
      </vt:variant>
      <vt:variant>
        <vt:lpwstr/>
      </vt:variant>
      <vt:variant>
        <vt:lpwstr>P52_229_9003</vt:lpwstr>
      </vt:variant>
      <vt:variant>
        <vt:i4>327744</vt:i4>
      </vt:variant>
      <vt:variant>
        <vt:i4>4944</vt:i4>
      </vt:variant>
      <vt:variant>
        <vt:i4>0</vt:i4>
      </vt:variant>
      <vt:variant>
        <vt:i4>5</vt:i4>
      </vt:variant>
      <vt:variant>
        <vt:lpwstr/>
      </vt:variant>
      <vt:variant>
        <vt:lpwstr>P52_229_9002</vt:lpwstr>
      </vt:variant>
      <vt:variant>
        <vt:i4>393280</vt:i4>
      </vt:variant>
      <vt:variant>
        <vt:i4>4941</vt:i4>
      </vt:variant>
      <vt:variant>
        <vt:i4>0</vt:i4>
      </vt:variant>
      <vt:variant>
        <vt:i4>5</vt:i4>
      </vt:variant>
      <vt:variant>
        <vt:lpwstr/>
      </vt:variant>
      <vt:variant>
        <vt:lpwstr>P52_229_9001</vt:lpwstr>
      </vt:variant>
      <vt:variant>
        <vt:i4>458816</vt:i4>
      </vt:variant>
      <vt:variant>
        <vt:i4>4938</vt:i4>
      </vt:variant>
      <vt:variant>
        <vt:i4>0</vt:i4>
      </vt:variant>
      <vt:variant>
        <vt:i4>5</vt:i4>
      </vt:variant>
      <vt:variant>
        <vt:lpwstr/>
      </vt:variant>
      <vt:variant>
        <vt:lpwstr>P52_229_9000</vt:lpwstr>
      </vt:variant>
      <vt:variant>
        <vt:i4>327745</vt:i4>
      </vt:variant>
      <vt:variant>
        <vt:i4>4935</vt:i4>
      </vt:variant>
      <vt:variant>
        <vt:i4>0</vt:i4>
      </vt:variant>
      <vt:variant>
        <vt:i4>5</vt:i4>
      </vt:variant>
      <vt:variant>
        <vt:lpwstr/>
      </vt:variant>
      <vt:variant>
        <vt:lpwstr>P52_228_9002</vt:lpwstr>
      </vt:variant>
      <vt:variant>
        <vt:i4>393281</vt:i4>
      </vt:variant>
      <vt:variant>
        <vt:i4>4932</vt:i4>
      </vt:variant>
      <vt:variant>
        <vt:i4>0</vt:i4>
      </vt:variant>
      <vt:variant>
        <vt:i4>5</vt:i4>
      </vt:variant>
      <vt:variant>
        <vt:lpwstr/>
      </vt:variant>
      <vt:variant>
        <vt:lpwstr>P52_228_9001</vt:lpwstr>
      </vt:variant>
      <vt:variant>
        <vt:i4>458817</vt:i4>
      </vt:variant>
      <vt:variant>
        <vt:i4>4929</vt:i4>
      </vt:variant>
      <vt:variant>
        <vt:i4>0</vt:i4>
      </vt:variant>
      <vt:variant>
        <vt:i4>5</vt:i4>
      </vt:variant>
      <vt:variant>
        <vt:lpwstr/>
      </vt:variant>
      <vt:variant>
        <vt:lpwstr>P52_228_9000</vt:lpwstr>
      </vt:variant>
      <vt:variant>
        <vt:i4>983118</vt:i4>
      </vt:variant>
      <vt:variant>
        <vt:i4>4926</vt:i4>
      </vt:variant>
      <vt:variant>
        <vt:i4>0</vt:i4>
      </vt:variant>
      <vt:variant>
        <vt:i4>5</vt:i4>
      </vt:variant>
      <vt:variant>
        <vt:lpwstr/>
      </vt:variant>
      <vt:variant>
        <vt:lpwstr>P52_227_9008</vt:lpwstr>
      </vt:variant>
      <vt:variant>
        <vt:i4>78</vt:i4>
      </vt:variant>
      <vt:variant>
        <vt:i4>4923</vt:i4>
      </vt:variant>
      <vt:variant>
        <vt:i4>0</vt:i4>
      </vt:variant>
      <vt:variant>
        <vt:i4>5</vt:i4>
      </vt:variant>
      <vt:variant>
        <vt:lpwstr/>
      </vt:variant>
      <vt:variant>
        <vt:lpwstr>P52_227_9007</vt:lpwstr>
      </vt:variant>
      <vt:variant>
        <vt:i4>65614</vt:i4>
      </vt:variant>
      <vt:variant>
        <vt:i4>4920</vt:i4>
      </vt:variant>
      <vt:variant>
        <vt:i4>0</vt:i4>
      </vt:variant>
      <vt:variant>
        <vt:i4>5</vt:i4>
      </vt:variant>
      <vt:variant>
        <vt:lpwstr/>
      </vt:variant>
      <vt:variant>
        <vt:lpwstr>P52_227_9006</vt:lpwstr>
      </vt:variant>
      <vt:variant>
        <vt:i4>131150</vt:i4>
      </vt:variant>
      <vt:variant>
        <vt:i4>4917</vt:i4>
      </vt:variant>
      <vt:variant>
        <vt:i4>0</vt:i4>
      </vt:variant>
      <vt:variant>
        <vt:i4>5</vt:i4>
      </vt:variant>
      <vt:variant>
        <vt:lpwstr/>
      </vt:variant>
      <vt:variant>
        <vt:lpwstr>P52_227_9005</vt:lpwstr>
      </vt:variant>
      <vt:variant>
        <vt:i4>196686</vt:i4>
      </vt:variant>
      <vt:variant>
        <vt:i4>4914</vt:i4>
      </vt:variant>
      <vt:variant>
        <vt:i4>0</vt:i4>
      </vt:variant>
      <vt:variant>
        <vt:i4>5</vt:i4>
      </vt:variant>
      <vt:variant>
        <vt:lpwstr/>
      </vt:variant>
      <vt:variant>
        <vt:lpwstr>P52_227_9004</vt:lpwstr>
      </vt:variant>
      <vt:variant>
        <vt:i4>262222</vt:i4>
      </vt:variant>
      <vt:variant>
        <vt:i4>4911</vt:i4>
      </vt:variant>
      <vt:variant>
        <vt:i4>0</vt:i4>
      </vt:variant>
      <vt:variant>
        <vt:i4>5</vt:i4>
      </vt:variant>
      <vt:variant>
        <vt:lpwstr/>
      </vt:variant>
      <vt:variant>
        <vt:lpwstr>P52_227_9003</vt:lpwstr>
      </vt:variant>
      <vt:variant>
        <vt:i4>327758</vt:i4>
      </vt:variant>
      <vt:variant>
        <vt:i4>4908</vt:i4>
      </vt:variant>
      <vt:variant>
        <vt:i4>0</vt:i4>
      </vt:variant>
      <vt:variant>
        <vt:i4>5</vt:i4>
      </vt:variant>
      <vt:variant>
        <vt:lpwstr/>
      </vt:variant>
      <vt:variant>
        <vt:lpwstr>P52_227_9002</vt:lpwstr>
      </vt:variant>
      <vt:variant>
        <vt:i4>393294</vt:i4>
      </vt:variant>
      <vt:variant>
        <vt:i4>4905</vt:i4>
      </vt:variant>
      <vt:variant>
        <vt:i4>0</vt:i4>
      </vt:variant>
      <vt:variant>
        <vt:i4>5</vt:i4>
      </vt:variant>
      <vt:variant>
        <vt:lpwstr/>
      </vt:variant>
      <vt:variant>
        <vt:lpwstr>P52_227_9001</vt:lpwstr>
      </vt:variant>
      <vt:variant>
        <vt:i4>458830</vt:i4>
      </vt:variant>
      <vt:variant>
        <vt:i4>4902</vt:i4>
      </vt:variant>
      <vt:variant>
        <vt:i4>0</vt:i4>
      </vt:variant>
      <vt:variant>
        <vt:i4>5</vt:i4>
      </vt:variant>
      <vt:variant>
        <vt:lpwstr/>
      </vt:variant>
      <vt:variant>
        <vt:lpwstr>P52_227_9000</vt:lpwstr>
      </vt:variant>
      <vt:variant>
        <vt:i4>262220</vt:i4>
      </vt:variant>
      <vt:variant>
        <vt:i4>4899</vt:i4>
      </vt:variant>
      <vt:variant>
        <vt:i4>0</vt:i4>
      </vt:variant>
      <vt:variant>
        <vt:i4>5</vt:i4>
      </vt:variant>
      <vt:variant>
        <vt:lpwstr/>
      </vt:variant>
      <vt:variant>
        <vt:lpwstr>P52_225_9003</vt:lpwstr>
      </vt:variant>
      <vt:variant>
        <vt:i4>327756</vt:i4>
      </vt:variant>
      <vt:variant>
        <vt:i4>4896</vt:i4>
      </vt:variant>
      <vt:variant>
        <vt:i4>0</vt:i4>
      </vt:variant>
      <vt:variant>
        <vt:i4>5</vt:i4>
      </vt:variant>
      <vt:variant>
        <vt:lpwstr/>
      </vt:variant>
      <vt:variant>
        <vt:lpwstr>P52_225_9002</vt:lpwstr>
      </vt:variant>
      <vt:variant>
        <vt:i4>983114</vt:i4>
      </vt:variant>
      <vt:variant>
        <vt:i4>4893</vt:i4>
      </vt:variant>
      <vt:variant>
        <vt:i4>0</vt:i4>
      </vt:variant>
      <vt:variant>
        <vt:i4>5</vt:i4>
      </vt:variant>
      <vt:variant>
        <vt:lpwstr/>
      </vt:variant>
      <vt:variant>
        <vt:lpwstr>P52_223_9008</vt:lpwstr>
      </vt:variant>
      <vt:variant>
        <vt:i4>74</vt:i4>
      </vt:variant>
      <vt:variant>
        <vt:i4>4890</vt:i4>
      </vt:variant>
      <vt:variant>
        <vt:i4>0</vt:i4>
      </vt:variant>
      <vt:variant>
        <vt:i4>5</vt:i4>
      </vt:variant>
      <vt:variant>
        <vt:lpwstr/>
      </vt:variant>
      <vt:variant>
        <vt:lpwstr>P52_223_9007</vt:lpwstr>
      </vt:variant>
      <vt:variant>
        <vt:i4>196682</vt:i4>
      </vt:variant>
      <vt:variant>
        <vt:i4>4887</vt:i4>
      </vt:variant>
      <vt:variant>
        <vt:i4>0</vt:i4>
      </vt:variant>
      <vt:variant>
        <vt:i4>5</vt:i4>
      </vt:variant>
      <vt:variant>
        <vt:lpwstr/>
      </vt:variant>
      <vt:variant>
        <vt:lpwstr>P52_223_9004</vt:lpwstr>
      </vt:variant>
      <vt:variant>
        <vt:i4>262218</vt:i4>
      </vt:variant>
      <vt:variant>
        <vt:i4>4884</vt:i4>
      </vt:variant>
      <vt:variant>
        <vt:i4>0</vt:i4>
      </vt:variant>
      <vt:variant>
        <vt:i4>5</vt:i4>
      </vt:variant>
      <vt:variant>
        <vt:lpwstr/>
      </vt:variant>
      <vt:variant>
        <vt:lpwstr>P52_223_9003</vt:lpwstr>
      </vt:variant>
      <vt:variant>
        <vt:i4>327754</vt:i4>
      </vt:variant>
      <vt:variant>
        <vt:i4>4881</vt:i4>
      </vt:variant>
      <vt:variant>
        <vt:i4>0</vt:i4>
      </vt:variant>
      <vt:variant>
        <vt:i4>5</vt:i4>
      </vt:variant>
      <vt:variant>
        <vt:lpwstr/>
      </vt:variant>
      <vt:variant>
        <vt:lpwstr>P52_223_9002</vt:lpwstr>
      </vt:variant>
      <vt:variant>
        <vt:i4>393290</vt:i4>
      </vt:variant>
      <vt:variant>
        <vt:i4>4878</vt:i4>
      </vt:variant>
      <vt:variant>
        <vt:i4>0</vt:i4>
      </vt:variant>
      <vt:variant>
        <vt:i4>5</vt:i4>
      </vt:variant>
      <vt:variant>
        <vt:lpwstr/>
      </vt:variant>
      <vt:variant>
        <vt:lpwstr>P52_223_9001</vt:lpwstr>
      </vt:variant>
      <vt:variant>
        <vt:i4>458826</vt:i4>
      </vt:variant>
      <vt:variant>
        <vt:i4>4875</vt:i4>
      </vt:variant>
      <vt:variant>
        <vt:i4>0</vt:i4>
      </vt:variant>
      <vt:variant>
        <vt:i4>5</vt:i4>
      </vt:variant>
      <vt:variant>
        <vt:lpwstr/>
      </vt:variant>
      <vt:variant>
        <vt:lpwstr>P52_223_9000</vt:lpwstr>
      </vt:variant>
      <vt:variant>
        <vt:i4>458827</vt:i4>
      </vt:variant>
      <vt:variant>
        <vt:i4>4872</vt:i4>
      </vt:variant>
      <vt:variant>
        <vt:i4>0</vt:i4>
      </vt:variant>
      <vt:variant>
        <vt:i4>5</vt:i4>
      </vt:variant>
      <vt:variant>
        <vt:lpwstr/>
      </vt:variant>
      <vt:variant>
        <vt:lpwstr>P52_222_9000</vt:lpwstr>
      </vt:variant>
      <vt:variant>
        <vt:i4>786497</vt:i4>
      </vt:variant>
      <vt:variant>
        <vt:i4>4869</vt:i4>
      </vt:variant>
      <vt:variant>
        <vt:i4>0</vt:i4>
      </vt:variant>
      <vt:variant>
        <vt:i4>5</vt:i4>
      </vt:variant>
      <vt:variant>
        <vt:lpwstr/>
      </vt:variant>
      <vt:variant>
        <vt:lpwstr>P52_219_9018</vt:lpwstr>
      </vt:variant>
      <vt:variant>
        <vt:i4>196673</vt:i4>
      </vt:variant>
      <vt:variant>
        <vt:i4>4866</vt:i4>
      </vt:variant>
      <vt:variant>
        <vt:i4>0</vt:i4>
      </vt:variant>
      <vt:variant>
        <vt:i4>5</vt:i4>
      </vt:variant>
      <vt:variant>
        <vt:lpwstr/>
      </vt:variant>
      <vt:variant>
        <vt:lpwstr>P52_219_9017</vt:lpwstr>
      </vt:variant>
      <vt:variant>
        <vt:i4>131137</vt:i4>
      </vt:variant>
      <vt:variant>
        <vt:i4>4863</vt:i4>
      </vt:variant>
      <vt:variant>
        <vt:i4>0</vt:i4>
      </vt:variant>
      <vt:variant>
        <vt:i4>5</vt:i4>
      </vt:variant>
      <vt:variant>
        <vt:lpwstr/>
      </vt:variant>
      <vt:variant>
        <vt:lpwstr>P52_219_9016</vt:lpwstr>
      </vt:variant>
      <vt:variant>
        <vt:i4>65601</vt:i4>
      </vt:variant>
      <vt:variant>
        <vt:i4>4860</vt:i4>
      </vt:variant>
      <vt:variant>
        <vt:i4>0</vt:i4>
      </vt:variant>
      <vt:variant>
        <vt:i4>5</vt:i4>
      </vt:variant>
      <vt:variant>
        <vt:lpwstr/>
      </vt:variant>
      <vt:variant>
        <vt:lpwstr>P52_219_9015</vt:lpwstr>
      </vt:variant>
      <vt:variant>
        <vt:i4>65</vt:i4>
      </vt:variant>
      <vt:variant>
        <vt:i4>4857</vt:i4>
      </vt:variant>
      <vt:variant>
        <vt:i4>0</vt:i4>
      </vt:variant>
      <vt:variant>
        <vt:i4>5</vt:i4>
      </vt:variant>
      <vt:variant>
        <vt:lpwstr/>
      </vt:variant>
      <vt:variant>
        <vt:lpwstr>P52_219_9014</vt:lpwstr>
      </vt:variant>
      <vt:variant>
        <vt:i4>458817</vt:i4>
      </vt:variant>
      <vt:variant>
        <vt:i4>4854</vt:i4>
      </vt:variant>
      <vt:variant>
        <vt:i4>0</vt:i4>
      </vt:variant>
      <vt:variant>
        <vt:i4>5</vt:i4>
      </vt:variant>
      <vt:variant>
        <vt:lpwstr/>
      </vt:variant>
      <vt:variant>
        <vt:lpwstr>P52_219_9013</vt:lpwstr>
      </vt:variant>
      <vt:variant>
        <vt:i4>393281</vt:i4>
      </vt:variant>
      <vt:variant>
        <vt:i4>4851</vt:i4>
      </vt:variant>
      <vt:variant>
        <vt:i4>0</vt:i4>
      </vt:variant>
      <vt:variant>
        <vt:i4>5</vt:i4>
      </vt:variant>
      <vt:variant>
        <vt:lpwstr/>
      </vt:variant>
      <vt:variant>
        <vt:lpwstr>P52_219_9012</vt:lpwstr>
      </vt:variant>
      <vt:variant>
        <vt:i4>327753</vt:i4>
      </vt:variant>
      <vt:variant>
        <vt:i4>4848</vt:i4>
      </vt:variant>
      <vt:variant>
        <vt:i4>0</vt:i4>
      </vt:variant>
      <vt:variant>
        <vt:i4>5</vt:i4>
      </vt:variant>
      <vt:variant>
        <vt:lpwstr/>
      </vt:variant>
      <vt:variant>
        <vt:lpwstr>P52_211_9011</vt:lpwstr>
      </vt:variant>
      <vt:variant>
        <vt:i4>262209</vt:i4>
      </vt:variant>
      <vt:variant>
        <vt:i4>4845</vt:i4>
      </vt:variant>
      <vt:variant>
        <vt:i4>0</vt:i4>
      </vt:variant>
      <vt:variant>
        <vt:i4>5</vt:i4>
      </vt:variant>
      <vt:variant>
        <vt:lpwstr/>
      </vt:variant>
      <vt:variant>
        <vt:lpwstr>P52_219_9010</vt:lpwstr>
      </vt:variant>
      <vt:variant>
        <vt:i4>852032</vt:i4>
      </vt:variant>
      <vt:variant>
        <vt:i4>4842</vt:i4>
      </vt:variant>
      <vt:variant>
        <vt:i4>0</vt:i4>
      </vt:variant>
      <vt:variant>
        <vt:i4>5</vt:i4>
      </vt:variant>
      <vt:variant>
        <vt:lpwstr/>
      </vt:variant>
      <vt:variant>
        <vt:lpwstr>P52_219_9009</vt:lpwstr>
      </vt:variant>
      <vt:variant>
        <vt:i4>786496</vt:i4>
      </vt:variant>
      <vt:variant>
        <vt:i4>4839</vt:i4>
      </vt:variant>
      <vt:variant>
        <vt:i4>0</vt:i4>
      </vt:variant>
      <vt:variant>
        <vt:i4>5</vt:i4>
      </vt:variant>
      <vt:variant>
        <vt:lpwstr/>
      </vt:variant>
      <vt:variant>
        <vt:lpwstr>P52_219_9008</vt:lpwstr>
      </vt:variant>
      <vt:variant>
        <vt:i4>196672</vt:i4>
      </vt:variant>
      <vt:variant>
        <vt:i4>4836</vt:i4>
      </vt:variant>
      <vt:variant>
        <vt:i4>0</vt:i4>
      </vt:variant>
      <vt:variant>
        <vt:i4>5</vt:i4>
      </vt:variant>
      <vt:variant>
        <vt:lpwstr/>
      </vt:variant>
      <vt:variant>
        <vt:lpwstr>P52_219_9007</vt:lpwstr>
      </vt:variant>
      <vt:variant>
        <vt:i4>65600</vt:i4>
      </vt:variant>
      <vt:variant>
        <vt:i4>4833</vt:i4>
      </vt:variant>
      <vt:variant>
        <vt:i4>0</vt:i4>
      </vt:variant>
      <vt:variant>
        <vt:i4>5</vt:i4>
      </vt:variant>
      <vt:variant>
        <vt:lpwstr/>
      </vt:variant>
      <vt:variant>
        <vt:lpwstr>P52_219_9005</vt:lpwstr>
      </vt:variant>
      <vt:variant>
        <vt:i4>65600</vt:i4>
      </vt:variant>
      <vt:variant>
        <vt:i4>4830</vt:i4>
      </vt:variant>
      <vt:variant>
        <vt:i4>0</vt:i4>
      </vt:variant>
      <vt:variant>
        <vt:i4>5</vt:i4>
      </vt:variant>
      <vt:variant>
        <vt:lpwstr/>
      </vt:variant>
      <vt:variant>
        <vt:lpwstr>P52_219_9005</vt:lpwstr>
      </vt:variant>
      <vt:variant>
        <vt:i4>64</vt:i4>
      </vt:variant>
      <vt:variant>
        <vt:i4>4827</vt:i4>
      </vt:variant>
      <vt:variant>
        <vt:i4>0</vt:i4>
      </vt:variant>
      <vt:variant>
        <vt:i4>5</vt:i4>
      </vt:variant>
      <vt:variant>
        <vt:lpwstr/>
      </vt:variant>
      <vt:variant>
        <vt:lpwstr>P52_219_9004</vt:lpwstr>
      </vt:variant>
      <vt:variant>
        <vt:i4>458816</vt:i4>
      </vt:variant>
      <vt:variant>
        <vt:i4>4824</vt:i4>
      </vt:variant>
      <vt:variant>
        <vt:i4>0</vt:i4>
      </vt:variant>
      <vt:variant>
        <vt:i4>5</vt:i4>
      </vt:variant>
      <vt:variant>
        <vt:lpwstr/>
      </vt:variant>
      <vt:variant>
        <vt:lpwstr>P52_219_9003</vt:lpwstr>
      </vt:variant>
      <vt:variant>
        <vt:i4>393280</vt:i4>
      </vt:variant>
      <vt:variant>
        <vt:i4>4821</vt:i4>
      </vt:variant>
      <vt:variant>
        <vt:i4>0</vt:i4>
      </vt:variant>
      <vt:variant>
        <vt:i4>5</vt:i4>
      </vt:variant>
      <vt:variant>
        <vt:lpwstr/>
      </vt:variant>
      <vt:variant>
        <vt:lpwstr>P52_219_9002</vt:lpwstr>
      </vt:variant>
      <vt:variant>
        <vt:i4>327744</vt:i4>
      </vt:variant>
      <vt:variant>
        <vt:i4>4818</vt:i4>
      </vt:variant>
      <vt:variant>
        <vt:i4>0</vt:i4>
      </vt:variant>
      <vt:variant>
        <vt:i4>5</vt:i4>
      </vt:variant>
      <vt:variant>
        <vt:lpwstr/>
      </vt:variant>
      <vt:variant>
        <vt:lpwstr>P52_219_9001</vt:lpwstr>
      </vt:variant>
      <vt:variant>
        <vt:i4>852044</vt:i4>
      </vt:variant>
      <vt:variant>
        <vt:i4>4815</vt:i4>
      </vt:variant>
      <vt:variant>
        <vt:i4>0</vt:i4>
      </vt:variant>
      <vt:variant>
        <vt:i4>5</vt:i4>
      </vt:variant>
      <vt:variant>
        <vt:lpwstr/>
      </vt:variant>
      <vt:variant>
        <vt:lpwstr>P52_217_9029</vt:lpwstr>
      </vt:variant>
      <vt:variant>
        <vt:i4>76</vt:i4>
      </vt:variant>
      <vt:variant>
        <vt:i4>4812</vt:i4>
      </vt:variant>
      <vt:variant>
        <vt:i4>0</vt:i4>
      </vt:variant>
      <vt:variant>
        <vt:i4>5</vt:i4>
      </vt:variant>
      <vt:variant>
        <vt:lpwstr/>
      </vt:variant>
      <vt:variant>
        <vt:lpwstr>P52_217_9024</vt:lpwstr>
      </vt:variant>
      <vt:variant>
        <vt:i4>458828</vt:i4>
      </vt:variant>
      <vt:variant>
        <vt:i4>4809</vt:i4>
      </vt:variant>
      <vt:variant>
        <vt:i4>0</vt:i4>
      </vt:variant>
      <vt:variant>
        <vt:i4>5</vt:i4>
      </vt:variant>
      <vt:variant>
        <vt:lpwstr/>
      </vt:variant>
      <vt:variant>
        <vt:lpwstr>P52_217_9023</vt:lpwstr>
      </vt:variant>
      <vt:variant>
        <vt:i4>393292</vt:i4>
      </vt:variant>
      <vt:variant>
        <vt:i4>4806</vt:i4>
      </vt:variant>
      <vt:variant>
        <vt:i4>0</vt:i4>
      </vt:variant>
      <vt:variant>
        <vt:i4>5</vt:i4>
      </vt:variant>
      <vt:variant>
        <vt:lpwstr/>
      </vt:variant>
      <vt:variant>
        <vt:lpwstr>P52_217_9022</vt:lpwstr>
      </vt:variant>
      <vt:variant>
        <vt:i4>262220</vt:i4>
      </vt:variant>
      <vt:variant>
        <vt:i4>4803</vt:i4>
      </vt:variant>
      <vt:variant>
        <vt:i4>0</vt:i4>
      </vt:variant>
      <vt:variant>
        <vt:i4>5</vt:i4>
      </vt:variant>
      <vt:variant>
        <vt:lpwstr/>
      </vt:variant>
      <vt:variant>
        <vt:lpwstr>P52_217_9020</vt:lpwstr>
      </vt:variant>
      <vt:variant>
        <vt:i4>786511</vt:i4>
      </vt:variant>
      <vt:variant>
        <vt:i4>4800</vt:i4>
      </vt:variant>
      <vt:variant>
        <vt:i4>0</vt:i4>
      </vt:variant>
      <vt:variant>
        <vt:i4>5</vt:i4>
      </vt:variant>
      <vt:variant>
        <vt:lpwstr/>
      </vt:variant>
      <vt:variant>
        <vt:lpwstr>P52_217_9018</vt:lpwstr>
      </vt:variant>
      <vt:variant>
        <vt:i4>196687</vt:i4>
      </vt:variant>
      <vt:variant>
        <vt:i4>4797</vt:i4>
      </vt:variant>
      <vt:variant>
        <vt:i4>0</vt:i4>
      </vt:variant>
      <vt:variant>
        <vt:i4>5</vt:i4>
      </vt:variant>
      <vt:variant>
        <vt:lpwstr/>
      </vt:variant>
      <vt:variant>
        <vt:lpwstr>P52_217_9017</vt:lpwstr>
      </vt:variant>
      <vt:variant>
        <vt:i4>327759</vt:i4>
      </vt:variant>
      <vt:variant>
        <vt:i4>4794</vt:i4>
      </vt:variant>
      <vt:variant>
        <vt:i4>0</vt:i4>
      </vt:variant>
      <vt:variant>
        <vt:i4>5</vt:i4>
      </vt:variant>
      <vt:variant>
        <vt:lpwstr/>
      </vt:variant>
      <vt:variant>
        <vt:lpwstr>P52_217_9011</vt:lpwstr>
      </vt:variant>
      <vt:variant>
        <vt:i4>262223</vt:i4>
      </vt:variant>
      <vt:variant>
        <vt:i4>4791</vt:i4>
      </vt:variant>
      <vt:variant>
        <vt:i4>0</vt:i4>
      </vt:variant>
      <vt:variant>
        <vt:i4>5</vt:i4>
      </vt:variant>
      <vt:variant>
        <vt:lpwstr/>
      </vt:variant>
      <vt:variant>
        <vt:lpwstr>P52_217_9010</vt:lpwstr>
      </vt:variant>
      <vt:variant>
        <vt:i4>852046</vt:i4>
      </vt:variant>
      <vt:variant>
        <vt:i4>4788</vt:i4>
      </vt:variant>
      <vt:variant>
        <vt:i4>0</vt:i4>
      </vt:variant>
      <vt:variant>
        <vt:i4>5</vt:i4>
      </vt:variant>
      <vt:variant>
        <vt:lpwstr/>
      </vt:variant>
      <vt:variant>
        <vt:lpwstr>P52_217_9009</vt:lpwstr>
      </vt:variant>
      <vt:variant>
        <vt:i4>786510</vt:i4>
      </vt:variant>
      <vt:variant>
        <vt:i4>4785</vt:i4>
      </vt:variant>
      <vt:variant>
        <vt:i4>0</vt:i4>
      </vt:variant>
      <vt:variant>
        <vt:i4>5</vt:i4>
      </vt:variant>
      <vt:variant>
        <vt:lpwstr/>
      </vt:variant>
      <vt:variant>
        <vt:lpwstr>P52_217_9008</vt:lpwstr>
      </vt:variant>
      <vt:variant>
        <vt:i4>196686</vt:i4>
      </vt:variant>
      <vt:variant>
        <vt:i4>4782</vt:i4>
      </vt:variant>
      <vt:variant>
        <vt:i4>0</vt:i4>
      </vt:variant>
      <vt:variant>
        <vt:i4>5</vt:i4>
      </vt:variant>
      <vt:variant>
        <vt:lpwstr/>
      </vt:variant>
      <vt:variant>
        <vt:lpwstr>P52_217_9007</vt:lpwstr>
      </vt:variant>
      <vt:variant>
        <vt:i4>131150</vt:i4>
      </vt:variant>
      <vt:variant>
        <vt:i4>4779</vt:i4>
      </vt:variant>
      <vt:variant>
        <vt:i4>0</vt:i4>
      </vt:variant>
      <vt:variant>
        <vt:i4>5</vt:i4>
      </vt:variant>
      <vt:variant>
        <vt:lpwstr/>
      </vt:variant>
      <vt:variant>
        <vt:lpwstr>P52_217_9006</vt:lpwstr>
      </vt:variant>
      <vt:variant>
        <vt:i4>65614</vt:i4>
      </vt:variant>
      <vt:variant>
        <vt:i4>4776</vt:i4>
      </vt:variant>
      <vt:variant>
        <vt:i4>0</vt:i4>
      </vt:variant>
      <vt:variant>
        <vt:i4>5</vt:i4>
      </vt:variant>
      <vt:variant>
        <vt:lpwstr/>
      </vt:variant>
      <vt:variant>
        <vt:lpwstr>P52_217_9005</vt:lpwstr>
      </vt:variant>
      <vt:variant>
        <vt:i4>78</vt:i4>
      </vt:variant>
      <vt:variant>
        <vt:i4>4773</vt:i4>
      </vt:variant>
      <vt:variant>
        <vt:i4>0</vt:i4>
      </vt:variant>
      <vt:variant>
        <vt:i4>5</vt:i4>
      </vt:variant>
      <vt:variant>
        <vt:lpwstr/>
      </vt:variant>
      <vt:variant>
        <vt:lpwstr>P52_217_9004</vt:lpwstr>
      </vt:variant>
      <vt:variant>
        <vt:i4>458830</vt:i4>
      </vt:variant>
      <vt:variant>
        <vt:i4>4770</vt:i4>
      </vt:variant>
      <vt:variant>
        <vt:i4>0</vt:i4>
      </vt:variant>
      <vt:variant>
        <vt:i4>5</vt:i4>
      </vt:variant>
      <vt:variant>
        <vt:lpwstr/>
      </vt:variant>
      <vt:variant>
        <vt:lpwstr>P52_217_9003</vt:lpwstr>
      </vt:variant>
      <vt:variant>
        <vt:i4>393294</vt:i4>
      </vt:variant>
      <vt:variant>
        <vt:i4>4767</vt:i4>
      </vt:variant>
      <vt:variant>
        <vt:i4>0</vt:i4>
      </vt:variant>
      <vt:variant>
        <vt:i4>5</vt:i4>
      </vt:variant>
      <vt:variant>
        <vt:lpwstr/>
      </vt:variant>
      <vt:variant>
        <vt:lpwstr>P52_217_9002</vt:lpwstr>
      </vt:variant>
      <vt:variant>
        <vt:i4>327758</vt:i4>
      </vt:variant>
      <vt:variant>
        <vt:i4>4764</vt:i4>
      </vt:variant>
      <vt:variant>
        <vt:i4>0</vt:i4>
      </vt:variant>
      <vt:variant>
        <vt:i4>5</vt:i4>
      </vt:variant>
      <vt:variant>
        <vt:lpwstr/>
      </vt:variant>
      <vt:variant>
        <vt:lpwstr>P52_217_9001</vt:lpwstr>
      </vt:variant>
      <vt:variant>
        <vt:i4>262222</vt:i4>
      </vt:variant>
      <vt:variant>
        <vt:i4>4761</vt:i4>
      </vt:variant>
      <vt:variant>
        <vt:i4>0</vt:i4>
      </vt:variant>
      <vt:variant>
        <vt:i4>5</vt:i4>
      </vt:variant>
      <vt:variant>
        <vt:lpwstr/>
      </vt:variant>
      <vt:variant>
        <vt:lpwstr>P52_217_9000</vt:lpwstr>
      </vt:variant>
      <vt:variant>
        <vt:i4>458823</vt:i4>
      </vt:variant>
      <vt:variant>
        <vt:i4>4758</vt:i4>
      </vt:variant>
      <vt:variant>
        <vt:i4>0</vt:i4>
      </vt:variant>
      <vt:variant>
        <vt:i4>5</vt:i4>
      </vt:variant>
      <vt:variant>
        <vt:lpwstr/>
      </vt:variant>
      <vt:variant>
        <vt:lpwstr>P52_216_9083</vt:lpwstr>
      </vt:variant>
      <vt:variant>
        <vt:i4>65608</vt:i4>
      </vt:variant>
      <vt:variant>
        <vt:i4>4755</vt:i4>
      </vt:variant>
      <vt:variant>
        <vt:i4>0</vt:i4>
      </vt:variant>
      <vt:variant>
        <vt:i4>5</vt:i4>
      </vt:variant>
      <vt:variant>
        <vt:lpwstr/>
      </vt:variant>
      <vt:variant>
        <vt:lpwstr>P52_216_9075</vt:lpwstr>
      </vt:variant>
      <vt:variant>
        <vt:i4>72</vt:i4>
      </vt:variant>
      <vt:variant>
        <vt:i4>4752</vt:i4>
      </vt:variant>
      <vt:variant>
        <vt:i4>0</vt:i4>
      </vt:variant>
      <vt:variant>
        <vt:i4>5</vt:i4>
      </vt:variant>
      <vt:variant>
        <vt:lpwstr/>
      </vt:variant>
      <vt:variant>
        <vt:lpwstr>P52_216_9074</vt:lpwstr>
      </vt:variant>
      <vt:variant>
        <vt:i4>458824</vt:i4>
      </vt:variant>
      <vt:variant>
        <vt:i4>4749</vt:i4>
      </vt:variant>
      <vt:variant>
        <vt:i4>0</vt:i4>
      </vt:variant>
      <vt:variant>
        <vt:i4>5</vt:i4>
      </vt:variant>
      <vt:variant>
        <vt:lpwstr/>
      </vt:variant>
      <vt:variant>
        <vt:lpwstr>P52_216_9073</vt:lpwstr>
      </vt:variant>
      <vt:variant>
        <vt:i4>393288</vt:i4>
      </vt:variant>
      <vt:variant>
        <vt:i4>4746</vt:i4>
      </vt:variant>
      <vt:variant>
        <vt:i4>0</vt:i4>
      </vt:variant>
      <vt:variant>
        <vt:i4>5</vt:i4>
      </vt:variant>
      <vt:variant>
        <vt:lpwstr/>
      </vt:variant>
      <vt:variant>
        <vt:lpwstr>P52_216_9072</vt:lpwstr>
      </vt:variant>
      <vt:variant>
        <vt:i4>327752</vt:i4>
      </vt:variant>
      <vt:variant>
        <vt:i4>4743</vt:i4>
      </vt:variant>
      <vt:variant>
        <vt:i4>0</vt:i4>
      </vt:variant>
      <vt:variant>
        <vt:i4>5</vt:i4>
      </vt:variant>
      <vt:variant>
        <vt:lpwstr/>
      </vt:variant>
      <vt:variant>
        <vt:lpwstr>P52_216_9071</vt:lpwstr>
      </vt:variant>
      <vt:variant>
        <vt:i4>262216</vt:i4>
      </vt:variant>
      <vt:variant>
        <vt:i4>4740</vt:i4>
      </vt:variant>
      <vt:variant>
        <vt:i4>0</vt:i4>
      </vt:variant>
      <vt:variant>
        <vt:i4>5</vt:i4>
      </vt:variant>
      <vt:variant>
        <vt:lpwstr/>
      </vt:variant>
      <vt:variant>
        <vt:lpwstr>P52_216_9070</vt:lpwstr>
      </vt:variant>
      <vt:variant>
        <vt:i4>852041</vt:i4>
      </vt:variant>
      <vt:variant>
        <vt:i4>4737</vt:i4>
      </vt:variant>
      <vt:variant>
        <vt:i4>0</vt:i4>
      </vt:variant>
      <vt:variant>
        <vt:i4>5</vt:i4>
      </vt:variant>
      <vt:variant>
        <vt:lpwstr/>
      </vt:variant>
      <vt:variant>
        <vt:lpwstr>P52_216_9069</vt:lpwstr>
      </vt:variant>
      <vt:variant>
        <vt:i4>786505</vt:i4>
      </vt:variant>
      <vt:variant>
        <vt:i4>4734</vt:i4>
      </vt:variant>
      <vt:variant>
        <vt:i4>0</vt:i4>
      </vt:variant>
      <vt:variant>
        <vt:i4>5</vt:i4>
      </vt:variant>
      <vt:variant>
        <vt:lpwstr/>
      </vt:variant>
      <vt:variant>
        <vt:lpwstr>P52_216_9068</vt:lpwstr>
      </vt:variant>
      <vt:variant>
        <vt:i4>196681</vt:i4>
      </vt:variant>
      <vt:variant>
        <vt:i4>4731</vt:i4>
      </vt:variant>
      <vt:variant>
        <vt:i4>0</vt:i4>
      </vt:variant>
      <vt:variant>
        <vt:i4>5</vt:i4>
      </vt:variant>
      <vt:variant>
        <vt:lpwstr/>
      </vt:variant>
      <vt:variant>
        <vt:lpwstr>P52_216_9067</vt:lpwstr>
      </vt:variant>
      <vt:variant>
        <vt:i4>131145</vt:i4>
      </vt:variant>
      <vt:variant>
        <vt:i4>4728</vt:i4>
      </vt:variant>
      <vt:variant>
        <vt:i4>0</vt:i4>
      </vt:variant>
      <vt:variant>
        <vt:i4>5</vt:i4>
      </vt:variant>
      <vt:variant>
        <vt:lpwstr/>
      </vt:variant>
      <vt:variant>
        <vt:lpwstr>P52_216_9066</vt:lpwstr>
      </vt:variant>
      <vt:variant>
        <vt:i4>65609</vt:i4>
      </vt:variant>
      <vt:variant>
        <vt:i4>4725</vt:i4>
      </vt:variant>
      <vt:variant>
        <vt:i4>0</vt:i4>
      </vt:variant>
      <vt:variant>
        <vt:i4>5</vt:i4>
      </vt:variant>
      <vt:variant>
        <vt:lpwstr/>
      </vt:variant>
      <vt:variant>
        <vt:lpwstr>P52_216_9065</vt:lpwstr>
      </vt:variant>
      <vt:variant>
        <vt:i4>73</vt:i4>
      </vt:variant>
      <vt:variant>
        <vt:i4>4722</vt:i4>
      </vt:variant>
      <vt:variant>
        <vt:i4>0</vt:i4>
      </vt:variant>
      <vt:variant>
        <vt:i4>5</vt:i4>
      </vt:variant>
      <vt:variant>
        <vt:lpwstr/>
      </vt:variant>
      <vt:variant>
        <vt:lpwstr>P52_216_9064</vt:lpwstr>
      </vt:variant>
      <vt:variant>
        <vt:i4>458825</vt:i4>
      </vt:variant>
      <vt:variant>
        <vt:i4>4719</vt:i4>
      </vt:variant>
      <vt:variant>
        <vt:i4>0</vt:i4>
      </vt:variant>
      <vt:variant>
        <vt:i4>5</vt:i4>
      </vt:variant>
      <vt:variant>
        <vt:lpwstr/>
      </vt:variant>
      <vt:variant>
        <vt:lpwstr>P52_216_9063</vt:lpwstr>
      </vt:variant>
      <vt:variant>
        <vt:i4>393289</vt:i4>
      </vt:variant>
      <vt:variant>
        <vt:i4>4716</vt:i4>
      </vt:variant>
      <vt:variant>
        <vt:i4>0</vt:i4>
      </vt:variant>
      <vt:variant>
        <vt:i4>5</vt:i4>
      </vt:variant>
      <vt:variant>
        <vt:lpwstr/>
      </vt:variant>
      <vt:variant>
        <vt:lpwstr>P52_216_9062</vt:lpwstr>
      </vt:variant>
      <vt:variant>
        <vt:i4>327753</vt:i4>
      </vt:variant>
      <vt:variant>
        <vt:i4>4713</vt:i4>
      </vt:variant>
      <vt:variant>
        <vt:i4>0</vt:i4>
      </vt:variant>
      <vt:variant>
        <vt:i4>5</vt:i4>
      </vt:variant>
      <vt:variant>
        <vt:lpwstr/>
      </vt:variant>
      <vt:variant>
        <vt:lpwstr>P52_216_9061</vt:lpwstr>
      </vt:variant>
      <vt:variant>
        <vt:i4>262217</vt:i4>
      </vt:variant>
      <vt:variant>
        <vt:i4>4710</vt:i4>
      </vt:variant>
      <vt:variant>
        <vt:i4>0</vt:i4>
      </vt:variant>
      <vt:variant>
        <vt:i4>5</vt:i4>
      </vt:variant>
      <vt:variant>
        <vt:lpwstr/>
      </vt:variant>
      <vt:variant>
        <vt:lpwstr>P52_216_9060</vt:lpwstr>
      </vt:variant>
      <vt:variant>
        <vt:i4>852042</vt:i4>
      </vt:variant>
      <vt:variant>
        <vt:i4>4707</vt:i4>
      </vt:variant>
      <vt:variant>
        <vt:i4>0</vt:i4>
      </vt:variant>
      <vt:variant>
        <vt:i4>5</vt:i4>
      </vt:variant>
      <vt:variant>
        <vt:lpwstr/>
      </vt:variant>
      <vt:variant>
        <vt:lpwstr>P52_216_9059</vt:lpwstr>
      </vt:variant>
      <vt:variant>
        <vt:i4>196682</vt:i4>
      </vt:variant>
      <vt:variant>
        <vt:i4>4704</vt:i4>
      </vt:variant>
      <vt:variant>
        <vt:i4>0</vt:i4>
      </vt:variant>
      <vt:variant>
        <vt:i4>5</vt:i4>
      </vt:variant>
      <vt:variant>
        <vt:lpwstr/>
      </vt:variant>
      <vt:variant>
        <vt:lpwstr>P52_216_9057</vt:lpwstr>
      </vt:variant>
      <vt:variant>
        <vt:i4>131146</vt:i4>
      </vt:variant>
      <vt:variant>
        <vt:i4>4701</vt:i4>
      </vt:variant>
      <vt:variant>
        <vt:i4>0</vt:i4>
      </vt:variant>
      <vt:variant>
        <vt:i4>5</vt:i4>
      </vt:variant>
      <vt:variant>
        <vt:lpwstr/>
      </vt:variant>
      <vt:variant>
        <vt:lpwstr>P52_216_9056</vt:lpwstr>
      </vt:variant>
      <vt:variant>
        <vt:i4>65610</vt:i4>
      </vt:variant>
      <vt:variant>
        <vt:i4>4698</vt:i4>
      </vt:variant>
      <vt:variant>
        <vt:i4>0</vt:i4>
      </vt:variant>
      <vt:variant>
        <vt:i4>5</vt:i4>
      </vt:variant>
      <vt:variant>
        <vt:lpwstr/>
      </vt:variant>
      <vt:variant>
        <vt:lpwstr>P52_216_9055</vt:lpwstr>
      </vt:variant>
      <vt:variant>
        <vt:i4>74</vt:i4>
      </vt:variant>
      <vt:variant>
        <vt:i4>4695</vt:i4>
      </vt:variant>
      <vt:variant>
        <vt:i4>0</vt:i4>
      </vt:variant>
      <vt:variant>
        <vt:i4>5</vt:i4>
      </vt:variant>
      <vt:variant>
        <vt:lpwstr/>
      </vt:variant>
      <vt:variant>
        <vt:lpwstr>P52_216_9054</vt:lpwstr>
      </vt:variant>
      <vt:variant>
        <vt:i4>458826</vt:i4>
      </vt:variant>
      <vt:variant>
        <vt:i4>4692</vt:i4>
      </vt:variant>
      <vt:variant>
        <vt:i4>0</vt:i4>
      </vt:variant>
      <vt:variant>
        <vt:i4>5</vt:i4>
      </vt:variant>
      <vt:variant>
        <vt:lpwstr/>
      </vt:variant>
      <vt:variant>
        <vt:lpwstr>P52_216_9053</vt:lpwstr>
      </vt:variant>
      <vt:variant>
        <vt:i4>393290</vt:i4>
      </vt:variant>
      <vt:variant>
        <vt:i4>4689</vt:i4>
      </vt:variant>
      <vt:variant>
        <vt:i4>0</vt:i4>
      </vt:variant>
      <vt:variant>
        <vt:i4>5</vt:i4>
      </vt:variant>
      <vt:variant>
        <vt:lpwstr/>
      </vt:variant>
      <vt:variant>
        <vt:lpwstr>P52_216_9052</vt:lpwstr>
      </vt:variant>
      <vt:variant>
        <vt:i4>327754</vt:i4>
      </vt:variant>
      <vt:variant>
        <vt:i4>4686</vt:i4>
      </vt:variant>
      <vt:variant>
        <vt:i4>0</vt:i4>
      </vt:variant>
      <vt:variant>
        <vt:i4>5</vt:i4>
      </vt:variant>
      <vt:variant>
        <vt:lpwstr/>
      </vt:variant>
      <vt:variant>
        <vt:lpwstr>P52_216_9051</vt:lpwstr>
      </vt:variant>
      <vt:variant>
        <vt:i4>262218</vt:i4>
      </vt:variant>
      <vt:variant>
        <vt:i4>4683</vt:i4>
      </vt:variant>
      <vt:variant>
        <vt:i4>0</vt:i4>
      </vt:variant>
      <vt:variant>
        <vt:i4>5</vt:i4>
      </vt:variant>
      <vt:variant>
        <vt:lpwstr/>
      </vt:variant>
      <vt:variant>
        <vt:lpwstr>P52_216_9050</vt:lpwstr>
      </vt:variant>
      <vt:variant>
        <vt:i4>852043</vt:i4>
      </vt:variant>
      <vt:variant>
        <vt:i4>4680</vt:i4>
      </vt:variant>
      <vt:variant>
        <vt:i4>0</vt:i4>
      </vt:variant>
      <vt:variant>
        <vt:i4>5</vt:i4>
      </vt:variant>
      <vt:variant>
        <vt:lpwstr/>
      </vt:variant>
      <vt:variant>
        <vt:lpwstr>P52_216_9049</vt:lpwstr>
      </vt:variant>
      <vt:variant>
        <vt:i4>786507</vt:i4>
      </vt:variant>
      <vt:variant>
        <vt:i4>4677</vt:i4>
      </vt:variant>
      <vt:variant>
        <vt:i4>0</vt:i4>
      </vt:variant>
      <vt:variant>
        <vt:i4>5</vt:i4>
      </vt:variant>
      <vt:variant>
        <vt:lpwstr/>
      </vt:variant>
      <vt:variant>
        <vt:lpwstr>P52_216_9048</vt:lpwstr>
      </vt:variant>
      <vt:variant>
        <vt:i4>196683</vt:i4>
      </vt:variant>
      <vt:variant>
        <vt:i4>4674</vt:i4>
      </vt:variant>
      <vt:variant>
        <vt:i4>0</vt:i4>
      </vt:variant>
      <vt:variant>
        <vt:i4>5</vt:i4>
      </vt:variant>
      <vt:variant>
        <vt:lpwstr/>
      </vt:variant>
      <vt:variant>
        <vt:lpwstr>P52_216_9047</vt:lpwstr>
      </vt:variant>
      <vt:variant>
        <vt:i4>131147</vt:i4>
      </vt:variant>
      <vt:variant>
        <vt:i4>4671</vt:i4>
      </vt:variant>
      <vt:variant>
        <vt:i4>0</vt:i4>
      </vt:variant>
      <vt:variant>
        <vt:i4>5</vt:i4>
      </vt:variant>
      <vt:variant>
        <vt:lpwstr/>
      </vt:variant>
      <vt:variant>
        <vt:lpwstr>P52_216_9046</vt:lpwstr>
      </vt:variant>
      <vt:variant>
        <vt:i4>65611</vt:i4>
      </vt:variant>
      <vt:variant>
        <vt:i4>4668</vt:i4>
      </vt:variant>
      <vt:variant>
        <vt:i4>0</vt:i4>
      </vt:variant>
      <vt:variant>
        <vt:i4>5</vt:i4>
      </vt:variant>
      <vt:variant>
        <vt:lpwstr/>
      </vt:variant>
      <vt:variant>
        <vt:lpwstr>P52_216_9045</vt:lpwstr>
      </vt:variant>
      <vt:variant>
        <vt:i4>75</vt:i4>
      </vt:variant>
      <vt:variant>
        <vt:i4>4665</vt:i4>
      </vt:variant>
      <vt:variant>
        <vt:i4>0</vt:i4>
      </vt:variant>
      <vt:variant>
        <vt:i4>5</vt:i4>
      </vt:variant>
      <vt:variant>
        <vt:lpwstr/>
      </vt:variant>
      <vt:variant>
        <vt:lpwstr>P52_216_9044</vt:lpwstr>
      </vt:variant>
      <vt:variant>
        <vt:i4>458827</vt:i4>
      </vt:variant>
      <vt:variant>
        <vt:i4>4662</vt:i4>
      </vt:variant>
      <vt:variant>
        <vt:i4>0</vt:i4>
      </vt:variant>
      <vt:variant>
        <vt:i4>5</vt:i4>
      </vt:variant>
      <vt:variant>
        <vt:lpwstr/>
      </vt:variant>
      <vt:variant>
        <vt:lpwstr>P52_216_9043</vt:lpwstr>
      </vt:variant>
      <vt:variant>
        <vt:i4>393291</vt:i4>
      </vt:variant>
      <vt:variant>
        <vt:i4>4659</vt:i4>
      </vt:variant>
      <vt:variant>
        <vt:i4>0</vt:i4>
      </vt:variant>
      <vt:variant>
        <vt:i4>5</vt:i4>
      </vt:variant>
      <vt:variant>
        <vt:lpwstr/>
      </vt:variant>
      <vt:variant>
        <vt:lpwstr>P52_216_9042</vt:lpwstr>
      </vt:variant>
      <vt:variant>
        <vt:i4>327755</vt:i4>
      </vt:variant>
      <vt:variant>
        <vt:i4>4656</vt:i4>
      </vt:variant>
      <vt:variant>
        <vt:i4>0</vt:i4>
      </vt:variant>
      <vt:variant>
        <vt:i4>5</vt:i4>
      </vt:variant>
      <vt:variant>
        <vt:lpwstr/>
      </vt:variant>
      <vt:variant>
        <vt:lpwstr>P52_216_9041</vt:lpwstr>
      </vt:variant>
      <vt:variant>
        <vt:i4>262219</vt:i4>
      </vt:variant>
      <vt:variant>
        <vt:i4>4653</vt:i4>
      </vt:variant>
      <vt:variant>
        <vt:i4>0</vt:i4>
      </vt:variant>
      <vt:variant>
        <vt:i4>5</vt:i4>
      </vt:variant>
      <vt:variant>
        <vt:lpwstr/>
      </vt:variant>
      <vt:variant>
        <vt:lpwstr>P52_216_9040</vt:lpwstr>
      </vt:variant>
      <vt:variant>
        <vt:i4>852044</vt:i4>
      </vt:variant>
      <vt:variant>
        <vt:i4>4650</vt:i4>
      </vt:variant>
      <vt:variant>
        <vt:i4>0</vt:i4>
      </vt:variant>
      <vt:variant>
        <vt:i4>5</vt:i4>
      </vt:variant>
      <vt:variant>
        <vt:lpwstr/>
      </vt:variant>
      <vt:variant>
        <vt:lpwstr>P52_216_9039</vt:lpwstr>
      </vt:variant>
      <vt:variant>
        <vt:i4>786508</vt:i4>
      </vt:variant>
      <vt:variant>
        <vt:i4>4647</vt:i4>
      </vt:variant>
      <vt:variant>
        <vt:i4>0</vt:i4>
      </vt:variant>
      <vt:variant>
        <vt:i4>5</vt:i4>
      </vt:variant>
      <vt:variant>
        <vt:lpwstr/>
      </vt:variant>
      <vt:variant>
        <vt:lpwstr>P52_216_9038</vt:lpwstr>
      </vt:variant>
      <vt:variant>
        <vt:i4>196684</vt:i4>
      </vt:variant>
      <vt:variant>
        <vt:i4>4644</vt:i4>
      </vt:variant>
      <vt:variant>
        <vt:i4>0</vt:i4>
      </vt:variant>
      <vt:variant>
        <vt:i4>5</vt:i4>
      </vt:variant>
      <vt:variant>
        <vt:lpwstr/>
      </vt:variant>
      <vt:variant>
        <vt:lpwstr>P52_216_9037</vt:lpwstr>
      </vt:variant>
      <vt:variant>
        <vt:i4>131148</vt:i4>
      </vt:variant>
      <vt:variant>
        <vt:i4>4641</vt:i4>
      </vt:variant>
      <vt:variant>
        <vt:i4>0</vt:i4>
      </vt:variant>
      <vt:variant>
        <vt:i4>5</vt:i4>
      </vt:variant>
      <vt:variant>
        <vt:lpwstr/>
      </vt:variant>
      <vt:variant>
        <vt:lpwstr>P52_216_9036</vt:lpwstr>
      </vt:variant>
      <vt:variant>
        <vt:i4>65612</vt:i4>
      </vt:variant>
      <vt:variant>
        <vt:i4>4638</vt:i4>
      </vt:variant>
      <vt:variant>
        <vt:i4>0</vt:i4>
      </vt:variant>
      <vt:variant>
        <vt:i4>5</vt:i4>
      </vt:variant>
      <vt:variant>
        <vt:lpwstr/>
      </vt:variant>
      <vt:variant>
        <vt:lpwstr>P52_216_9035</vt:lpwstr>
      </vt:variant>
      <vt:variant>
        <vt:i4>76</vt:i4>
      </vt:variant>
      <vt:variant>
        <vt:i4>4635</vt:i4>
      </vt:variant>
      <vt:variant>
        <vt:i4>0</vt:i4>
      </vt:variant>
      <vt:variant>
        <vt:i4>5</vt:i4>
      </vt:variant>
      <vt:variant>
        <vt:lpwstr/>
      </vt:variant>
      <vt:variant>
        <vt:lpwstr>P52_216_9034</vt:lpwstr>
      </vt:variant>
      <vt:variant>
        <vt:i4>458828</vt:i4>
      </vt:variant>
      <vt:variant>
        <vt:i4>4632</vt:i4>
      </vt:variant>
      <vt:variant>
        <vt:i4>0</vt:i4>
      </vt:variant>
      <vt:variant>
        <vt:i4>5</vt:i4>
      </vt:variant>
      <vt:variant>
        <vt:lpwstr/>
      </vt:variant>
      <vt:variant>
        <vt:lpwstr>P52_216_9033</vt:lpwstr>
      </vt:variant>
      <vt:variant>
        <vt:i4>7995414</vt:i4>
      </vt:variant>
      <vt:variant>
        <vt:i4>4629</vt:i4>
      </vt:variant>
      <vt:variant>
        <vt:i4>0</vt:i4>
      </vt:variant>
      <vt:variant>
        <vt:i4>5</vt:i4>
      </vt:variant>
      <vt:variant>
        <vt:lpwstr/>
      </vt:variant>
      <vt:variant>
        <vt:lpwstr>P52_216_9032_AltIII</vt:lpwstr>
      </vt:variant>
      <vt:variant>
        <vt:i4>7995414</vt:i4>
      </vt:variant>
      <vt:variant>
        <vt:i4>4626</vt:i4>
      </vt:variant>
      <vt:variant>
        <vt:i4>0</vt:i4>
      </vt:variant>
      <vt:variant>
        <vt:i4>5</vt:i4>
      </vt:variant>
      <vt:variant>
        <vt:lpwstr/>
      </vt:variant>
      <vt:variant>
        <vt:lpwstr>P52_216_9032_AltII</vt:lpwstr>
      </vt:variant>
      <vt:variant>
        <vt:i4>1245311</vt:i4>
      </vt:variant>
      <vt:variant>
        <vt:i4>4623</vt:i4>
      </vt:variant>
      <vt:variant>
        <vt:i4>0</vt:i4>
      </vt:variant>
      <vt:variant>
        <vt:i4>5</vt:i4>
      </vt:variant>
      <vt:variant>
        <vt:lpwstr/>
      </vt:variant>
      <vt:variant>
        <vt:lpwstr>P52_216_9032_AltI</vt:lpwstr>
      </vt:variant>
      <vt:variant>
        <vt:i4>393292</vt:i4>
      </vt:variant>
      <vt:variant>
        <vt:i4>4620</vt:i4>
      </vt:variant>
      <vt:variant>
        <vt:i4>0</vt:i4>
      </vt:variant>
      <vt:variant>
        <vt:i4>5</vt:i4>
      </vt:variant>
      <vt:variant>
        <vt:lpwstr/>
      </vt:variant>
      <vt:variant>
        <vt:lpwstr>P52_216_9032</vt:lpwstr>
      </vt:variant>
      <vt:variant>
        <vt:i4>262220</vt:i4>
      </vt:variant>
      <vt:variant>
        <vt:i4>4617</vt:i4>
      </vt:variant>
      <vt:variant>
        <vt:i4>0</vt:i4>
      </vt:variant>
      <vt:variant>
        <vt:i4>5</vt:i4>
      </vt:variant>
      <vt:variant>
        <vt:lpwstr/>
      </vt:variant>
      <vt:variant>
        <vt:lpwstr>P52_216_9030</vt:lpwstr>
      </vt:variant>
      <vt:variant>
        <vt:i4>852045</vt:i4>
      </vt:variant>
      <vt:variant>
        <vt:i4>4614</vt:i4>
      </vt:variant>
      <vt:variant>
        <vt:i4>0</vt:i4>
      </vt:variant>
      <vt:variant>
        <vt:i4>5</vt:i4>
      </vt:variant>
      <vt:variant>
        <vt:lpwstr/>
      </vt:variant>
      <vt:variant>
        <vt:lpwstr>P52_216_9029</vt:lpwstr>
      </vt:variant>
      <vt:variant>
        <vt:i4>786509</vt:i4>
      </vt:variant>
      <vt:variant>
        <vt:i4>4611</vt:i4>
      </vt:variant>
      <vt:variant>
        <vt:i4>0</vt:i4>
      </vt:variant>
      <vt:variant>
        <vt:i4>5</vt:i4>
      </vt:variant>
      <vt:variant>
        <vt:lpwstr/>
      </vt:variant>
      <vt:variant>
        <vt:lpwstr>P52_216_9028</vt:lpwstr>
      </vt:variant>
      <vt:variant>
        <vt:i4>196685</vt:i4>
      </vt:variant>
      <vt:variant>
        <vt:i4>4608</vt:i4>
      </vt:variant>
      <vt:variant>
        <vt:i4>0</vt:i4>
      </vt:variant>
      <vt:variant>
        <vt:i4>5</vt:i4>
      </vt:variant>
      <vt:variant>
        <vt:lpwstr/>
      </vt:variant>
      <vt:variant>
        <vt:lpwstr>P52_216_9027</vt:lpwstr>
      </vt:variant>
      <vt:variant>
        <vt:i4>131149</vt:i4>
      </vt:variant>
      <vt:variant>
        <vt:i4>4605</vt:i4>
      </vt:variant>
      <vt:variant>
        <vt:i4>0</vt:i4>
      </vt:variant>
      <vt:variant>
        <vt:i4>5</vt:i4>
      </vt:variant>
      <vt:variant>
        <vt:lpwstr/>
      </vt:variant>
      <vt:variant>
        <vt:lpwstr>P52_216_9026</vt:lpwstr>
      </vt:variant>
      <vt:variant>
        <vt:i4>65613</vt:i4>
      </vt:variant>
      <vt:variant>
        <vt:i4>4602</vt:i4>
      </vt:variant>
      <vt:variant>
        <vt:i4>0</vt:i4>
      </vt:variant>
      <vt:variant>
        <vt:i4>5</vt:i4>
      </vt:variant>
      <vt:variant>
        <vt:lpwstr/>
      </vt:variant>
      <vt:variant>
        <vt:lpwstr>P52_216_9025</vt:lpwstr>
      </vt:variant>
      <vt:variant>
        <vt:i4>77</vt:i4>
      </vt:variant>
      <vt:variant>
        <vt:i4>4599</vt:i4>
      </vt:variant>
      <vt:variant>
        <vt:i4>0</vt:i4>
      </vt:variant>
      <vt:variant>
        <vt:i4>5</vt:i4>
      </vt:variant>
      <vt:variant>
        <vt:lpwstr/>
      </vt:variant>
      <vt:variant>
        <vt:lpwstr>P52_216_9024</vt:lpwstr>
      </vt:variant>
      <vt:variant>
        <vt:i4>458829</vt:i4>
      </vt:variant>
      <vt:variant>
        <vt:i4>4596</vt:i4>
      </vt:variant>
      <vt:variant>
        <vt:i4>0</vt:i4>
      </vt:variant>
      <vt:variant>
        <vt:i4>5</vt:i4>
      </vt:variant>
      <vt:variant>
        <vt:lpwstr/>
      </vt:variant>
      <vt:variant>
        <vt:lpwstr>P52_216_9023</vt:lpwstr>
      </vt:variant>
      <vt:variant>
        <vt:i4>393293</vt:i4>
      </vt:variant>
      <vt:variant>
        <vt:i4>4593</vt:i4>
      </vt:variant>
      <vt:variant>
        <vt:i4>0</vt:i4>
      </vt:variant>
      <vt:variant>
        <vt:i4>5</vt:i4>
      </vt:variant>
      <vt:variant>
        <vt:lpwstr/>
      </vt:variant>
      <vt:variant>
        <vt:lpwstr>P52_216_9022</vt:lpwstr>
      </vt:variant>
      <vt:variant>
        <vt:i4>262221</vt:i4>
      </vt:variant>
      <vt:variant>
        <vt:i4>4590</vt:i4>
      </vt:variant>
      <vt:variant>
        <vt:i4>0</vt:i4>
      </vt:variant>
      <vt:variant>
        <vt:i4>5</vt:i4>
      </vt:variant>
      <vt:variant>
        <vt:lpwstr/>
      </vt:variant>
      <vt:variant>
        <vt:lpwstr>P52_216_9020</vt:lpwstr>
      </vt:variant>
      <vt:variant>
        <vt:i4>852046</vt:i4>
      </vt:variant>
      <vt:variant>
        <vt:i4>4587</vt:i4>
      </vt:variant>
      <vt:variant>
        <vt:i4>0</vt:i4>
      </vt:variant>
      <vt:variant>
        <vt:i4>5</vt:i4>
      </vt:variant>
      <vt:variant>
        <vt:lpwstr/>
      </vt:variant>
      <vt:variant>
        <vt:lpwstr>P52_216_9019</vt:lpwstr>
      </vt:variant>
      <vt:variant>
        <vt:i4>786510</vt:i4>
      </vt:variant>
      <vt:variant>
        <vt:i4>4584</vt:i4>
      </vt:variant>
      <vt:variant>
        <vt:i4>0</vt:i4>
      </vt:variant>
      <vt:variant>
        <vt:i4>5</vt:i4>
      </vt:variant>
      <vt:variant>
        <vt:lpwstr/>
      </vt:variant>
      <vt:variant>
        <vt:lpwstr>P52_216_9018</vt:lpwstr>
      </vt:variant>
      <vt:variant>
        <vt:i4>196686</vt:i4>
      </vt:variant>
      <vt:variant>
        <vt:i4>4581</vt:i4>
      </vt:variant>
      <vt:variant>
        <vt:i4>0</vt:i4>
      </vt:variant>
      <vt:variant>
        <vt:i4>5</vt:i4>
      </vt:variant>
      <vt:variant>
        <vt:lpwstr/>
      </vt:variant>
      <vt:variant>
        <vt:lpwstr>P52_216_9017</vt:lpwstr>
      </vt:variant>
      <vt:variant>
        <vt:i4>131150</vt:i4>
      </vt:variant>
      <vt:variant>
        <vt:i4>4578</vt:i4>
      </vt:variant>
      <vt:variant>
        <vt:i4>0</vt:i4>
      </vt:variant>
      <vt:variant>
        <vt:i4>5</vt:i4>
      </vt:variant>
      <vt:variant>
        <vt:lpwstr/>
      </vt:variant>
      <vt:variant>
        <vt:lpwstr>P52_216_9016</vt:lpwstr>
      </vt:variant>
      <vt:variant>
        <vt:i4>65614</vt:i4>
      </vt:variant>
      <vt:variant>
        <vt:i4>4575</vt:i4>
      </vt:variant>
      <vt:variant>
        <vt:i4>0</vt:i4>
      </vt:variant>
      <vt:variant>
        <vt:i4>5</vt:i4>
      </vt:variant>
      <vt:variant>
        <vt:lpwstr/>
      </vt:variant>
      <vt:variant>
        <vt:lpwstr>P52_216_9015</vt:lpwstr>
      </vt:variant>
      <vt:variant>
        <vt:i4>78</vt:i4>
      </vt:variant>
      <vt:variant>
        <vt:i4>4572</vt:i4>
      </vt:variant>
      <vt:variant>
        <vt:i4>0</vt:i4>
      </vt:variant>
      <vt:variant>
        <vt:i4>5</vt:i4>
      </vt:variant>
      <vt:variant>
        <vt:lpwstr/>
      </vt:variant>
      <vt:variant>
        <vt:lpwstr>P52_216_9014</vt:lpwstr>
      </vt:variant>
      <vt:variant>
        <vt:i4>458830</vt:i4>
      </vt:variant>
      <vt:variant>
        <vt:i4>4569</vt:i4>
      </vt:variant>
      <vt:variant>
        <vt:i4>0</vt:i4>
      </vt:variant>
      <vt:variant>
        <vt:i4>5</vt:i4>
      </vt:variant>
      <vt:variant>
        <vt:lpwstr/>
      </vt:variant>
      <vt:variant>
        <vt:lpwstr>P52_216_9013</vt:lpwstr>
      </vt:variant>
      <vt:variant>
        <vt:i4>393294</vt:i4>
      </vt:variant>
      <vt:variant>
        <vt:i4>4566</vt:i4>
      </vt:variant>
      <vt:variant>
        <vt:i4>0</vt:i4>
      </vt:variant>
      <vt:variant>
        <vt:i4>5</vt:i4>
      </vt:variant>
      <vt:variant>
        <vt:lpwstr/>
      </vt:variant>
      <vt:variant>
        <vt:lpwstr>P52_216_9012</vt:lpwstr>
      </vt:variant>
      <vt:variant>
        <vt:i4>327758</vt:i4>
      </vt:variant>
      <vt:variant>
        <vt:i4>4563</vt:i4>
      </vt:variant>
      <vt:variant>
        <vt:i4>0</vt:i4>
      </vt:variant>
      <vt:variant>
        <vt:i4>5</vt:i4>
      </vt:variant>
      <vt:variant>
        <vt:lpwstr/>
      </vt:variant>
      <vt:variant>
        <vt:lpwstr>P52_216_9011</vt:lpwstr>
      </vt:variant>
      <vt:variant>
        <vt:i4>262222</vt:i4>
      </vt:variant>
      <vt:variant>
        <vt:i4>4560</vt:i4>
      </vt:variant>
      <vt:variant>
        <vt:i4>0</vt:i4>
      </vt:variant>
      <vt:variant>
        <vt:i4>5</vt:i4>
      </vt:variant>
      <vt:variant>
        <vt:lpwstr/>
      </vt:variant>
      <vt:variant>
        <vt:lpwstr>P52_216_9010</vt:lpwstr>
      </vt:variant>
      <vt:variant>
        <vt:i4>852047</vt:i4>
      </vt:variant>
      <vt:variant>
        <vt:i4>4557</vt:i4>
      </vt:variant>
      <vt:variant>
        <vt:i4>0</vt:i4>
      </vt:variant>
      <vt:variant>
        <vt:i4>5</vt:i4>
      </vt:variant>
      <vt:variant>
        <vt:lpwstr/>
      </vt:variant>
      <vt:variant>
        <vt:lpwstr>P52_216_9009</vt:lpwstr>
      </vt:variant>
      <vt:variant>
        <vt:i4>786511</vt:i4>
      </vt:variant>
      <vt:variant>
        <vt:i4>4554</vt:i4>
      </vt:variant>
      <vt:variant>
        <vt:i4>0</vt:i4>
      </vt:variant>
      <vt:variant>
        <vt:i4>5</vt:i4>
      </vt:variant>
      <vt:variant>
        <vt:lpwstr/>
      </vt:variant>
      <vt:variant>
        <vt:lpwstr>P52_216_9008</vt:lpwstr>
      </vt:variant>
      <vt:variant>
        <vt:i4>196687</vt:i4>
      </vt:variant>
      <vt:variant>
        <vt:i4>4551</vt:i4>
      </vt:variant>
      <vt:variant>
        <vt:i4>0</vt:i4>
      </vt:variant>
      <vt:variant>
        <vt:i4>5</vt:i4>
      </vt:variant>
      <vt:variant>
        <vt:lpwstr/>
      </vt:variant>
      <vt:variant>
        <vt:lpwstr>P52_216_9007</vt:lpwstr>
      </vt:variant>
      <vt:variant>
        <vt:i4>131151</vt:i4>
      </vt:variant>
      <vt:variant>
        <vt:i4>4548</vt:i4>
      </vt:variant>
      <vt:variant>
        <vt:i4>0</vt:i4>
      </vt:variant>
      <vt:variant>
        <vt:i4>5</vt:i4>
      </vt:variant>
      <vt:variant>
        <vt:lpwstr/>
      </vt:variant>
      <vt:variant>
        <vt:lpwstr>P52_216_9006</vt:lpwstr>
      </vt:variant>
      <vt:variant>
        <vt:i4>458831</vt:i4>
      </vt:variant>
      <vt:variant>
        <vt:i4>4545</vt:i4>
      </vt:variant>
      <vt:variant>
        <vt:i4>0</vt:i4>
      </vt:variant>
      <vt:variant>
        <vt:i4>5</vt:i4>
      </vt:variant>
      <vt:variant>
        <vt:lpwstr/>
      </vt:variant>
      <vt:variant>
        <vt:lpwstr>P52_216_9003</vt:lpwstr>
      </vt:variant>
      <vt:variant>
        <vt:i4>393295</vt:i4>
      </vt:variant>
      <vt:variant>
        <vt:i4>4542</vt:i4>
      </vt:variant>
      <vt:variant>
        <vt:i4>0</vt:i4>
      </vt:variant>
      <vt:variant>
        <vt:i4>5</vt:i4>
      </vt:variant>
      <vt:variant>
        <vt:lpwstr/>
      </vt:variant>
      <vt:variant>
        <vt:lpwstr>P52_216_9002</vt:lpwstr>
      </vt:variant>
      <vt:variant>
        <vt:i4>327759</vt:i4>
      </vt:variant>
      <vt:variant>
        <vt:i4>4539</vt:i4>
      </vt:variant>
      <vt:variant>
        <vt:i4>0</vt:i4>
      </vt:variant>
      <vt:variant>
        <vt:i4>5</vt:i4>
      </vt:variant>
      <vt:variant>
        <vt:lpwstr/>
      </vt:variant>
      <vt:variant>
        <vt:lpwstr>P52_216_9001</vt:lpwstr>
      </vt:variant>
      <vt:variant>
        <vt:i4>262223</vt:i4>
      </vt:variant>
      <vt:variant>
        <vt:i4>4536</vt:i4>
      </vt:variant>
      <vt:variant>
        <vt:i4>0</vt:i4>
      </vt:variant>
      <vt:variant>
        <vt:i4>5</vt:i4>
      </vt:variant>
      <vt:variant>
        <vt:lpwstr/>
      </vt:variant>
      <vt:variant>
        <vt:lpwstr>P52_216_9000</vt:lpwstr>
      </vt:variant>
      <vt:variant>
        <vt:i4>79</vt:i4>
      </vt:variant>
      <vt:variant>
        <vt:i4>4533</vt:i4>
      </vt:variant>
      <vt:variant>
        <vt:i4>0</vt:i4>
      </vt:variant>
      <vt:variant>
        <vt:i4>5</vt:i4>
      </vt:variant>
      <vt:variant>
        <vt:lpwstr/>
      </vt:variant>
      <vt:variant>
        <vt:lpwstr>P52_215_9034</vt:lpwstr>
      </vt:variant>
      <vt:variant>
        <vt:i4>458831</vt:i4>
      </vt:variant>
      <vt:variant>
        <vt:i4>4530</vt:i4>
      </vt:variant>
      <vt:variant>
        <vt:i4>0</vt:i4>
      </vt:variant>
      <vt:variant>
        <vt:i4>5</vt:i4>
      </vt:variant>
      <vt:variant>
        <vt:lpwstr/>
      </vt:variant>
      <vt:variant>
        <vt:lpwstr>P52_215_9033</vt:lpwstr>
      </vt:variant>
      <vt:variant>
        <vt:i4>78</vt:i4>
      </vt:variant>
      <vt:variant>
        <vt:i4>4527</vt:i4>
      </vt:variant>
      <vt:variant>
        <vt:i4>0</vt:i4>
      </vt:variant>
      <vt:variant>
        <vt:i4>5</vt:i4>
      </vt:variant>
      <vt:variant>
        <vt:lpwstr/>
      </vt:variant>
      <vt:variant>
        <vt:lpwstr>P52_215_9024</vt:lpwstr>
      </vt:variant>
      <vt:variant>
        <vt:i4>458830</vt:i4>
      </vt:variant>
      <vt:variant>
        <vt:i4>4524</vt:i4>
      </vt:variant>
      <vt:variant>
        <vt:i4>0</vt:i4>
      </vt:variant>
      <vt:variant>
        <vt:i4>5</vt:i4>
      </vt:variant>
      <vt:variant>
        <vt:lpwstr/>
      </vt:variant>
      <vt:variant>
        <vt:lpwstr>P52_215_9023</vt:lpwstr>
      </vt:variant>
      <vt:variant>
        <vt:i4>393294</vt:i4>
      </vt:variant>
      <vt:variant>
        <vt:i4>4521</vt:i4>
      </vt:variant>
      <vt:variant>
        <vt:i4>0</vt:i4>
      </vt:variant>
      <vt:variant>
        <vt:i4>5</vt:i4>
      </vt:variant>
      <vt:variant>
        <vt:lpwstr/>
      </vt:variant>
      <vt:variant>
        <vt:lpwstr>P52_215_9022</vt:lpwstr>
      </vt:variant>
      <vt:variant>
        <vt:i4>327758</vt:i4>
      </vt:variant>
      <vt:variant>
        <vt:i4>4518</vt:i4>
      </vt:variant>
      <vt:variant>
        <vt:i4>0</vt:i4>
      </vt:variant>
      <vt:variant>
        <vt:i4>5</vt:i4>
      </vt:variant>
      <vt:variant>
        <vt:lpwstr/>
      </vt:variant>
      <vt:variant>
        <vt:lpwstr>P52_215_9021</vt:lpwstr>
      </vt:variant>
      <vt:variant>
        <vt:i4>262222</vt:i4>
      </vt:variant>
      <vt:variant>
        <vt:i4>4515</vt:i4>
      </vt:variant>
      <vt:variant>
        <vt:i4>0</vt:i4>
      </vt:variant>
      <vt:variant>
        <vt:i4>5</vt:i4>
      </vt:variant>
      <vt:variant>
        <vt:lpwstr/>
      </vt:variant>
      <vt:variant>
        <vt:lpwstr>P52_215_9020</vt:lpwstr>
      </vt:variant>
      <vt:variant>
        <vt:i4>852045</vt:i4>
      </vt:variant>
      <vt:variant>
        <vt:i4>4512</vt:i4>
      </vt:variant>
      <vt:variant>
        <vt:i4>0</vt:i4>
      </vt:variant>
      <vt:variant>
        <vt:i4>5</vt:i4>
      </vt:variant>
      <vt:variant>
        <vt:lpwstr/>
      </vt:variant>
      <vt:variant>
        <vt:lpwstr>P52_215_9019</vt:lpwstr>
      </vt:variant>
      <vt:variant>
        <vt:i4>786509</vt:i4>
      </vt:variant>
      <vt:variant>
        <vt:i4>4509</vt:i4>
      </vt:variant>
      <vt:variant>
        <vt:i4>0</vt:i4>
      </vt:variant>
      <vt:variant>
        <vt:i4>5</vt:i4>
      </vt:variant>
      <vt:variant>
        <vt:lpwstr/>
      </vt:variant>
      <vt:variant>
        <vt:lpwstr>P52_215_9018</vt:lpwstr>
      </vt:variant>
      <vt:variant>
        <vt:i4>196685</vt:i4>
      </vt:variant>
      <vt:variant>
        <vt:i4>4506</vt:i4>
      </vt:variant>
      <vt:variant>
        <vt:i4>0</vt:i4>
      </vt:variant>
      <vt:variant>
        <vt:i4>5</vt:i4>
      </vt:variant>
      <vt:variant>
        <vt:lpwstr/>
      </vt:variant>
      <vt:variant>
        <vt:lpwstr>P52_215_9017</vt:lpwstr>
      </vt:variant>
      <vt:variant>
        <vt:i4>131149</vt:i4>
      </vt:variant>
      <vt:variant>
        <vt:i4>4503</vt:i4>
      </vt:variant>
      <vt:variant>
        <vt:i4>0</vt:i4>
      </vt:variant>
      <vt:variant>
        <vt:i4>5</vt:i4>
      </vt:variant>
      <vt:variant>
        <vt:lpwstr/>
      </vt:variant>
      <vt:variant>
        <vt:lpwstr>P52_215_9016</vt:lpwstr>
      </vt:variant>
      <vt:variant>
        <vt:i4>65613</vt:i4>
      </vt:variant>
      <vt:variant>
        <vt:i4>4500</vt:i4>
      </vt:variant>
      <vt:variant>
        <vt:i4>0</vt:i4>
      </vt:variant>
      <vt:variant>
        <vt:i4>5</vt:i4>
      </vt:variant>
      <vt:variant>
        <vt:lpwstr/>
      </vt:variant>
      <vt:variant>
        <vt:lpwstr>P52_215_9015</vt:lpwstr>
      </vt:variant>
      <vt:variant>
        <vt:i4>77</vt:i4>
      </vt:variant>
      <vt:variant>
        <vt:i4>4497</vt:i4>
      </vt:variant>
      <vt:variant>
        <vt:i4>0</vt:i4>
      </vt:variant>
      <vt:variant>
        <vt:i4>5</vt:i4>
      </vt:variant>
      <vt:variant>
        <vt:lpwstr/>
      </vt:variant>
      <vt:variant>
        <vt:lpwstr>P52_215_9014</vt:lpwstr>
      </vt:variant>
      <vt:variant>
        <vt:i4>458829</vt:i4>
      </vt:variant>
      <vt:variant>
        <vt:i4>4494</vt:i4>
      </vt:variant>
      <vt:variant>
        <vt:i4>0</vt:i4>
      </vt:variant>
      <vt:variant>
        <vt:i4>5</vt:i4>
      </vt:variant>
      <vt:variant>
        <vt:lpwstr/>
      </vt:variant>
      <vt:variant>
        <vt:lpwstr>P52_215_9013</vt:lpwstr>
      </vt:variant>
      <vt:variant>
        <vt:i4>327757</vt:i4>
      </vt:variant>
      <vt:variant>
        <vt:i4>4491</vt:i4>
      </vt:variant>
      <vt:variant>
        <vt:i4>0</vt:i4>
      </vt:variant>
      <vt:variant>
        <vt:i4>5</vt:i4>
      </vt:variant>
      <vt:variant>
        <vt:lpwstr/>
      </vt:variant>
      <vt:variant>
        <vt:lpwstr>P52_215_9011</vt:lpwstr>
      </vt:variant>
      <vt:variant>
        <vt:i4>262221</vt:i4>
      </vt:variant>
      <vt:variant>
        <vt:i4>4488</vt:i4>
      </vt:variant>
      <vt:variant>
        <vt:i4>0</vt:i4>
      </vt:variant>
      <vt:variant>
        <vt:i4>5</vt:i4>
      </vt:variant>
      <vt:variant>
        <vt:lpwstr/>
      </vt:variant>
      <vt:variant>
        <vt:lpwstr>P52_215_9010</vt:lpwstr>
      </vt:variant>
      <vt:variant>
        <vt:i4>852044</vt:i4>
      </vt:variant>
      <vt:variant>
        <vt:i4>4485</vt:i4>
      </vt:variant>
      <vt:variant>
        <vt:i4>0</vt:i4>
      </vt:variant>
      <vt:variant>
        <vt:i4>5</vt:i4>
      </vt:variant>
      <vt:variant>
        <vt:lpwstr/>
      </vt:variant>
      <vt:variant>
        <vt:lpwstr>P52_215_9009</vt:lpwstr>
      </vt:variant>
      <vt:variant>
        <vt:i4>786508</vt:i4>
      </vt:variant>
      <vt:variant>
        <vt:i4>4482</vt:i4>
      </vt:variant>
      <vt:variant>
        <vt:i4>0</vt:i4>
      </vt:variant>
      <vt:variant>
        <vt:i4>5</vt:i4>
      </vt:variant>
      <vt:variant>
        <vt:lpwstr/>
      </vt:variant>
      <vt:variant>
        <vt:lpwstr>P52_215_9008</vt:lpwstr>
      </vt:variant>
      <vt:variant>
        <vt:i4>196684</vt:i4>
      </vt:variant>
      <vt:variant>
        <vt:i4>4479</vt:i4>
      </vt:variant>
      <vt:variant>
        <vt:i4>0</vt:i4>
      </vt:variant>
      <vt:variant>
        <vt:i4>5</vt:i4>
      </vt:variant>
      <vt:variant>
        <vt:lpwstr/>
      </vt:variant>
      <vt:variant>
        <vt:lpwstr>P52_215_9007</vt:lpwstr>
      </vt:variant>
      <vt:variant>
        <vt:i4>131148</vt:i4>
      </vt:variant>
      <vt:variant>
        <vt:i4>4476</vt:i4>
      </vt:variant>
      <vt:variant>
        <vt:i4>0</vt:i4>
      </vt:variant>
      <vt:variant>
        <vt:i4>5</vt:i4>
      </vt:variant>
      <vt:variant>
        <vt:lpwstr/>
      </vt:variant>
      <vt:variant>
        <vt:lpwstr>P52_215_9006</vt:lpwstr>
      </vt:variant>
      <vt:variant>
        <vt:i4>65612</vt:i4>
      </vt:variant>
      <vt:variant>
        <vt:i4>4473</vt:i4>
      </vt:variant>
      <vt:variant>
        <vt:i4>0</vt:i4>
      </vt:variant>
      <vt:variant>
        <vt:i4>5</vt:i4>
      </vt:variant>
      <vt:variant>
        <vt:lpwstr/>
      </vt:variant>
      <vt:variant>
        <vt:lpwstr>P52_215_9005</vt:lpwstr>
      </vt:variant>
      <vt:variant>
        <vt:i4>76</vt:i4>
      </vt:variant>
      <vt:variant>
        <vt:i4>4470</vt:i4>
      </vt:variant>
      <vt:variant>
        <vt:i4>0</vt:i4>
      </vt:variant>
      <vt:variant>
        <vt:i4>5</vt:i4>
      </vt:variant>
      <vt:variant>
        <vt:lpwstr/>
      </vt:variant>
      <vt:variant>
        <vt:lpwstr>P52_215_9004</vt:lpwstr>
      </vt:variant>
      <vt:variant>
        <vt:i4>458828</vt:i4>
      </vt:variant>
      <vt:variant>
        <vt:i4>4467</vt:i4>
      </vt:variant>
      <vt:variant>
        <vt:i4>0</vt:i4>
      </vt:variant>
      <vt:variant>
        <vt:i4>5</vt:i4>
      </vt:variant>
      <vt:variant>
        <vt:lpwstr/>
      </vt:variant>
      <vt:variant>
        <vt:lpwstr>P52_215_9003</vt:lpwstr>
      </vt:variant>
      <vt:variant>
        <vt:i4>393292</vt:i4>
      </vt:variant>
      <vt:variant>
        <vt:i4>4464</vt:i4>
      </vt:variant>
      <vt:variant>
        <vt:i4>0</vt:i4>
      </vt:variant>
      <vt:variant>
        <vt:i4>5</vt:i4>
      </vt:variant>
      <vt:variant>
        <vt:lpwstr/>
      </vt:variant>
      <vt:variant>
        <vt:lpwstr>P52_215_9002</vt:lpwstr>
      </vt:variant>
      <vt:variant>
        <vt:i4>327756</vt:i4>
      </vt:variant>
      <vt:variant>
        <vt:i4>4461</vt:i4>
      </vt:variant>
      <vt:variant>
        <vt:i4>0</vt:i4>
      </vt:variant>
      <vt:variant>
        <vt:i4>5</vt:i4>
      </vt:variant>
      <vt:variant>
        <vt:lpwstr/>
      </vt:variant>
      <vt:variant>
        <vt:lpwstr>P52_215_9001</vt:lpwstr>
      </vt:variant>
      <vt:variant>
        <vt:i4>786509</vt:i4>
      </vt:variant>
      <vt:variant>
        <vt:i4>4458</vt:i4>
      </vt:variant>
      <vt:variant>
        <vt:i4>0</vt:i4>
      </vt:variant>
      <vt:variant>
        <vt:i4>5</vt:i4>
      </vt:variant>
      <vt:variant>
        <vt:lpwstr/>
      </vt:variant>
      <vt:variant>
        <vt:lpwstr>P52_214_9008</vt:lpwstr>
      </vt:variant>
      <vt:variant>
        <vt:i4>196685</vt:i4>
      </vt:variant>
      <vt:variant>
        <vt:i4>4455</vt:i4>
      </vt:variant>
      <vt:variant>
        <vt:i4>0</vt:i4>
      </vt:variant>
      <vt:variant>
        <vt:i4>5</vt:i4>
      </vt:variant>
      <vt:variant>
        <vt:lpwstr/>
      </vt:variant>
      <vt:variant>
        <vt:lpwstr>P52_214_9007</vt:lpwstr>
      </vt:variant>
      <vt:variant>
        <vt:i4>131149</vt:i4>
      </vt:variant>
      <vt:variant>
        <vt:i4>4452</vt:i4>
      </vt:variant>
      <vt:variant>
        <vt:i4>0</vt:i4>
      </vt:variant>
      <vt:variant>
        <vt:i4>5</vt:i4>
      </vt:variant>
      <vt:variant>
        <vt:lpwstr/>
      </vt:variant>
      <vt:variant>
        <vt:lpwstr>P52_214_9006</vt:lpwstr>
      </vt:variant>
      <vt:variant>
        <vt:i4>65613</vt:i4>
      </vt:variant>
      <vt:variant>
        <vt:i4>4449</vt:i4>
      </vt:variant>
      <vt:variant>
        <vt:i4>0</vt:i4>
      </vt:variant>
      <vt:variant>
        <vt:i4>5</vt:i4>
      </vt:variant>
      <vt:variant>
        <vt:lpwstr/>
      </vt:variant>
      <vt:variant>
        <vt:lpwstr>P52_214_9005</vt:lpwstr>
      </vt:variant>
      <vt:variant>
        <vt:i4>77</vt:i4>
      </vt:variant>
      <vt:variant>
        <vt:i4>4446</vt:i4>
      </vt:variant>
      <vt:variant>
        <vt:i4>0</vt:i4>
      </vt:variant>
      <vt:variant>
        <vt:i4>5</vt:i4>
      </vt:variant>
      <vt:variant>
        <vt:lpwstr/>
      </vt:variant>
      <vt:variant>
        <vt:lpwstr>P52_214_9004</vt:lpwstr>
      </vt:variant>
      <vt:variant>
        <vt:i4>458829</vt:i4>
      </vt:variant>
      <vt:variant>
        <vt:i4>4443</vt:i4>
      </vt:variant>
      <vt:variant>
        <vt:i4>0</vt:i4>
      </vt:variant>
      <vt:variant>
        <vt:i4>5</vt:i4>
      </vt:variant>
      <vt:variant>
        <vt:lpwstr/>
      </vt:variant>
      <vt:variant>
        <vt:lpwstr>P52_214_9003</vt:lpwstr>
      </vt:variant>
      <vt:variant>
        <vt:i4>393293</vt:i4>
      </vt:variant>
      <vt:variant>
        <vt:i4>4440</vt:i4>
      </vt:variant>
      <vt:variant>
        <vt:i4>0</vt:i4>
      </vt:variant>
      <vt:variant>
        <vt:i4>5</vt:i4>
      </vt:variant>
      <vt:variant>
        <vt:lpwstr/>
      </vt:variant>
      <vt:variant>
        <vt:lpwstr>P52_214_9002</vt:lpwstr>
      </vt:variant>
      <vt:variant>
        <vt:i4>327757</vt:i4>
      </vt:variant>
      <vt:variant>
        <vt:i4>4437</vt:i4>
      </vt:variant>
      <vt:variant>
        <vt:i4>0</vt:i4>
      </vt:variant>
      <vt:variant>
        <vt:i4>5</vt:i4>
      </vt:variant>
      <vt:variant>
        <vt:lpwstr/>
      </vt:variant>
      <vt:variant>
        <vt:lpwstr>P52_214_9001</vt:lpwstr>
      </vt:variant>
      <vt:variant>
        <vt:i4>393291</vt:i4>
      </vt:variant>
      <vt:variant>
        <vt:i4>4434</vt:i4>
      </vt:variant>
      <vt:variant>
        <vt:i4>0</vt:i4>
      </vt:variant>
      <vt:variant>
        <vt:i4>5</vt:i4>
      </vt:variant>
      <vt:variant>
        <vt:lpwstr/>
      </vt:variant>
      <vt:variant>
        <vt:lpwstr>P52_213_9012</vt:lpwstr>
      </vt:variant>
      <vt:variant>
        <vt:i4>327755</vt:i4>
      </vt:variant>
      <vt:variant>
        <vt:i4>4431</vt:i4>
      </vt:variant>
      <vt:variant>
        <vt:i4>0</vt:i4>
      </vt:variant>
      <vt:variant>
        <vt:i4>5</vt:i4>
      </vt:variant>
      <vt:variant>
        <vt:lpwstr/>
      </vt:variant>
      <vt:variant>
        <vt:lpwstr>P52_213_9011</vt:lpwstr>
      </vt:variant>
      <vt:variant>
        <vt:i4>262219</vt:i4>
      </vt:variant>
      <vt:variant>
        <vt:i4>4428</vt:i4>
      </vt:variant>
      <vt:variant>
        <vt:i4>0</vt:i4>
      </vt:variant>
      <vt:variant>
        <vt:i4>5</vt:i4>
      </vt:variant>
      <vt:variant>
        <vt:lpwstr/>
      </vt:variant>
      <vt:variant>
        <vt:lpwstr>P52_213_9010</vt:lpwstr>
      </vt:variant>
      <vt:variant>
        <vt:i4>852042</vt:i4>
      </vt:variant>
      <vt:variant>
        <vt:i4>4425</vt:i4>
      </vt:variant>
      <vt:variant>
        <vt:i4>0</vt:i4>
      </vt:variant>
      <vt:variant>
        <vt:i4>5</vt:i4>
      </vt:variant>
      <vt:variant>
        <vt:lpwstr/>
      </vt:variant>
      <vt:variant>
        <vt:lpwstr>P52_213_9009</vt:lpwstr>
      </vt:variant>
      <vt:variant>
        <vt:i4>786506</vt:i4>
      </vt:variant>
      <vt:variant>
        <vt:i4>4422</vt:i4>
      </vt:variant>
      <vt:variant>
        <vt:i4>0</vt:i4>
      </vt:variant>
      <vt:variant>
        <vt:i4>5</vt:i4>
      </vt:variant>
      <vt:variant>
        <vt:lpwstr/>
      </vt:variant>
      <vt:variant>
        <vt:lpwstr>P52_213_9008</vt:lpwstr>
      </vt:variant>
      <vt:variant>
        <vt:i4>196682</vt:i4>
      </vt:variant>
      <vt:variant>
        <vt:i4>4419</vt:i4>
      </vt:variant>
      <vt:variant>
        <vt:i4>0</vt:i4>
      </vt:variant>
      <vt:variant>
        <vt:i4>5</vt:i4>
      </vt:variant>
      <vt:variant>
        <vt:lpwstr/>
      </vt:variant>
      <vt:variant>
        <vt:lpwstr>P52_213_9007</vt:lpwstr>
      </vt:variant>
      <vt:variant>
        <vt:i4>65610</vt:i4>
      </vt:variant>
      <vt:variant>
        <vt:i4>4416</vt:i4>
      </vt:variant>
      <vt:variant>
        <vt:i4>0</vt:i4>
      </vt:variant>
      <vt:variant>
        <vt:i4>5</vt:i4>
      </vt:variant>
      <vt:variant>
        <vt:lpwstr/>
      </vt:variant>
      <vt:variant>
        <vt:lpwstr>P52_213_9005</vt:lpwstr>
      </vt:variant>
      <vt:variant>
        <vt:i4>74</vt:i4>
      </vt:variant>
      <vt:variant>
        <vt:i4>4413</vt:i4>
      </vt:variant>
      <vt:variant>
        <vt:i4>0</vt:i4>
      </vt:variant>
      <vt:variant>
        <vt:i4>5</vt:i4>
      </vt:variant>
      <vt:variant>
        <vt:lpwstr/>
      </vt:variant>
      <vt:variant>
        <vt:lpwstr>P52_213_9004</vt:lpwstr>
      </vt:variant>
      <vt:variant>
        <vt:i4>458826</vt:i4>
      </vt:variant>
      <vt:variant>
        <vt:i4>4410</vt:i4>
      </vt:variant>
      <vt:variant>
        <vt:i4>0</vt:i4>
      </vt:variant>
      <vt:variant>
        <vt:i4>5</vt:i4>
      </vt:variant>
      <vt:variant>
        <vt:lpwstr/>
      </vt:variant>
      <vt:variant>
        <vt:lpwstr>P52_213_9003</vt:lpwstr>
      </vt:variant>
      <vt:variant>
        <vt:i4>393290</vt:i4>
      </vt:variant>
      <vt:variant>
        <vt:i4>4407</vt:i4>
      </vt:variant>
      <vt:variant>
        <vt:i4>0</vt:i4>
      </vt:variant>
      <vt:variant>
        <vt:i4>5</vt:i4>
      </vt:variant>
      <vt:variant>
        <vt:lpwstr/>
      </vt:variant>
      <vt:variant>
        <vt:lpwstr>P52_213_9002</vt:lpwstr>
      </vt:variant>
      <vt:variant>
        <vt:i4>327754</vt:i4>
      </vt:variant>
      <vt:variant>
        <vt:i4>4404</vt:i4>
      </vt:variant>
      <vt:variant>
        <vt:i4>0</vt:i4>
      </vt:variant>
      <vt:variant>
        <vt:i4>5</vt:i4>
      </vt:variant>
      <vt:variant>
        <vt:lpwstr/>
      </vt:variant>
      <vt:variant>
        <vt:lpwstr>P52_213_9001</vt:lpwstr>
      </vt:variant>
      <vt:variant>
        <vt:i4>262218</vt:i4>
      </vt:variant>
      <vt:variant>
        <vt:i4>4401</vt:i4>
      </vt:variant>
      <vt:variant>
        <vt:i4>0</vt:i4>
      </vt:variant>
      <vt:variant>
        <vt:i4>5</vt:i4>
      </vt:variant>
      <vt:variant>
        <vt:lpwstr/>
      </vt:variant>
      <vt:variant>
        <vt:lpwstr>P52_213_9000</vt:lpwstr>
      </vt:variant>
      <vt:variant>
        <vt:i4>75</vt:i4>
      </vt:variant>
      <vt:variant>
        <vt:i4>4398</vt:i4>
      </vt:variant>
      <vt:variant>
        <vt:i4>0</vt:i4>
      </vt:variant>
      <vt:variant>
        <vt:i4>5</vt:i4>
      </vt:variant>
      <vt:variant>
        <vt:lpwstr/>
      </vt:variant>
      <vt:variant>
        <vt:lpwstr>P52_212_9004</vt:lpwstr>
      </vt:variant>
      <vt:variant>
        <vt:i4>327755</vt:i4>
      </vt:variant>
      <vt:variant>
        <vt:i4>4395</vt:i4>
      </vt:variant>
      <vt:variant>
        <vt:i4>0</vt:i4>
      </vt:variant>
      <vt:variant>
        <vt:i4>5</vt:i4>
      </vt:variant>
      <vt:variant>
        <vt:lpwstr/>
      </vt:variant>
      <vt:variant>
        <vt:lpwstr>P52_212_9001</vt:lpwstr>
      </vt:variant>
      <vt:variant>
        <vt:i4>262219</vt:i4>
      </vt:variant>
      <vt:variant>
        <vt:i4>4392</vt:i4>
      </vt:variant>
      <vt:variant>
        <vt:i4>0</vt:i4>
      </vt:variant>
      <vt:variant>
        <vt:i4>5</vt:i4>
      </vt:variant>
      <vt:variant>
        <vt:lpwstr/>
      </vt:variant>
      <vt:variant>
        <vt:lpwstr>P52_212_9000</vt:lpwstr>
      </vt:variant>
      <vt:variant>
        <vt:i4>65601</vt:i4>
      </vt:variant>
      <vt:variant>
        <vt:i4>4389</vt:i4>
      </vt:variant>
      <vt:variant>
        <vt:i4>0</vt:i4>
      </vt:variant>
      <vt:variant>
        <vt:i4>5</vt:i4>
      </vt:variant>
      <vt:variant>
        <vt:lpwstr/>
      </vt:variant>
      <vt:variant>
        <vt:lpwstr>P52_211_9095</vt:lpwstr>
      </vt:variant>
      <vt:variant>
        <vt:i4>852032</vt:i4>
      </vt:variant>
      <vt:variant>
        <vt:i4>4386</vt:i4>
      </vt:variant>
      <vt:variant>
        <vt:i4>0</vt:i4>
      </vt:variant>
      <vt:variant>
        <vt:i4>5</vt:i4>
      </vt:variant>
      <vt:variant>
        <vt:lpwstr/>
      </vt:variant>
      <vt:variant>
        <vt:lpwstr>P52_211_9089</vt:lpwstr>
      </vt:variant>
      <vt:variant>
        <vt:i4>786496</vt:i4>
      </vt:variant>
      <vt:variant>
        <vt:i4>4383</vt:i4>
      </vt:variant>
      <vt:variant>
        <vt:i4>0</vt:i4>
      </vt:variant>
      <vt:variant>
        <vt:i4>5</vt:i4>
      </vt:variant>
      <vt:variant>
        <vt:lpwstr/>
      </vt:variant>
      <vt:variant>
        <vt:lpwstr>P52_211_9088</vt:lpwstr>
      </vt:variant>
      <vt:variant>
        <vt:i4>196672</vt:i4>
      </vt:variant>
      <vt:variant>
        <vt:i4>4380</vt:i4>
      </vt:variant>
      <vt:variant>
        <vt:i4>0</vt:i4>
      </vt:variant>
      <vt:variant>
        <vt:i4>5</vt:i4>
      </vt:variant>
      <vt:variant>
        <vt:lpwstr/>
      </vt:variant>
      <vt:variant>
        <vt:lpwstr>P52_211_9087</vt:lpwstr>
      </vt:variant>
      <vt:variant>
        <vt:i4>131136</vt:i4>
      </vt:variant>
      <vt:variant>
        <vt:i4>4377</vt:i4>
      </vt:variant>
      <vt:variant>
        <vt:i4>0</vt:i4>
      </vt:variant>
      <vt:variant>
        <vt:i4>5</vt:i4>
      </vt:variant>
      <vt:variant>
        <vt:lpwstr/>
      </vt:variant>
      <vt:variant>
        <vt:lpwstr>P52_211_9086</vt:lpwstr>
      </vt:variant>
      <vt:variant>
        <vt:i4>65600</vt:i4>
      </vt:variant>
      <vt:variant>
        <vt:i4>4374</vt:i4>
      </vt:variant>
      <vt:variant>
        <vt:i4>0</vt:i4>
      </vt:variant>
      <vt:variant>
        <vt:i4>5</vt:i4>
      </vt:variant>
      <vt:variant>
        <vt:lpwstr/>
      </vt:variant>
      <vt:variant>
        <vt:lpwstr>P52_211_9085</vt:lpwstr>
      </vt:variant>
      <vt:variant>
        <vt:i4>64</vt:i4>
      </vt:variant>
      <vt:variant>
        <vt:i4>4371</vt:i4>
      </vt:variant>
      <vt:variant>
        <vt:i4>0</vt:i4>
      </vt:variant>
      <vt:variant>
        <vt:i4>5</vt:i4>
      </vt:variant>
      <vt:variant>
        <vt:lpwstr/>
      </vt:variant>
      <vt:variant>
        <vt:lpwstr>P52_211_9084</vt:lpwstr>
      </vt:variant>
      <vt:variant>
        <vt:i4>458816</vt:i4>
      </vt:variant>
      <vt:variant>
        <vt:i4>4368</vt:i4>
      </vt:variant>
      <vt:variant>
        <vt:i4>0</vt:i4>
      </vt:variant>
      <vt:variant>
        <vt:i4>5</vt:i4>
      </vt:variant>
      <vt:variant>
        <vt:lpwstr/>
      </vt:variant>
      <vt:variant>
        <vt:lpwstr>P52_211_9083</vt:lpwstr>
      </vt:variant>
      <vt:variant>
        <vt:i4>79</vt:i4>
      </vt:variant>
      <vt:variant>
        <vt:i4>4365</vt:i4>
      </vt:variant>
      <vt:variant>
        <vt:i4>0</vt:i4>
      </vt:variant>
      <vt:variant>
        <vt:i4>5</vt:i4>
      </vt:variant>
      <vt:variant>
        <vt:lpwstr/>
      </vt:variant>
      <vt:variant>
        <vt:lpwstr>P52_211_9074</vt:lpwstr>
      </vt:variant>
      <vt:variant>
        <vt:i4>458831</vt:i4>
      </vt:variant>
      <vt:variant>
        <vt:i4>4362</vt:i4>
      </vt:variant>
      <vt:variant>
        <vt:i4>0</vt:i4>
      </vt:variant>
      <vt:variant>
        <vt:i4>5</vt:i4>
      </vt:variant>
      <vt:variant>
        <vt:lpwstr/>
      </vt:variant>
      <vt:variant>
        <vt:lpwstr>P52_211_9073</vt:lpwstr>
      </vt:variant>
      <vt:variant>
        <vt:i4>393295</vt:i4>
      </vt:variant>
      <vt:variant>
        <vt:i4>4359</vt:i4>
      </vt:variant>
      <vt:variant>
        <vt:i4>0</vt:i4>
      </vt:variant>
      <vt:variant>
        <vt:i4>5</vt:i4>
      </vt:variant>
      <vt:variant>
        <vt:lpwstr/>
      </vt:variant>
      <vt:variant>
        <vt:lpwstr>P52_211_9072</vt:lpwstr>
      </vt:variant>
      <vt:variant>
        <vt:i4>327759</vt:i4>
      </vt:variant>
      <vt:variant>
        <vt:i4>4356</vt:i4>
      </vt:variant>
      <vt:variant>
        <vt:i4>0</vt:i4>
      </vt:variant>
      <vt:variant>
        <vt:i4>5</vt:i4>
      </vt:variant>
      <vt:variant>
        <vt:lpwstr/>
      </vt:variant>
      <vt:variant>
        <vt:lpwstr>P52_211_9071</vt:lpwstr>
      </vt:variant>
      <vt:variant>
        <vt:i4>262223</vt:i4>
      </vt:variant>
      <vt:variant>
        <vt:i4>4353</vt:i4>
      </vt:variant>
      <vt:variant>
        <vt:i4>0</vt:i4>
      </vt:variant>
      <vt:variant>
        <vt:i4>5</vt:i4>
      </vt:variant>
      <vt:variant>
        <vt:lpwstr/>
      </vt:variant>
      <vt:variant>
        <vt:lpwstr>P52_211_9070</vt:lpwstr>
      </vt:variant>
      <vt:variant>
        <vt:i4>852046</vt:i4>
      </vt:variant>
      <vt:variant>
        <vt:i4>4350</vt:i4>
      </vt:variant>
      <vt:variant>
        <vt:i4>0</vt:i4>
      </vt:variant>
      <vt:variant>
        <vt:i4>5</vt:i4>
      </vt:variant>
      <vt:variant>
        <vt:lpwstr/>
      </vt:variant>
      <vt:variant>
        <vt:lpwstr>P52_211_9069</vt:lpwstr>
      </vt:variant>
      <vt:variant>
        <vt:i4>786510</vt:i4>
      </vt:variant>
      <vt:variant>
        <vt:i4>4347</vt:i4>
      </vt:variant>
      <vt:variant>
        <vt:i4>0</vt:i4>
      </vt:variant>
      <vt:variant>
        <vt:i4>5</vt:i4>
      </vt:variant>
      <vt:variant>
        <vt:lpwstr/>
      </vt:variant>
      <vt:variant>
        <vt:lpwstr>P52_211_9068</vt:lpwstr>
      </vt:variant>
      <vt:variant>
        <vt:i4>196686</vt:i4>
      </vt:variant>
      <vt:variant>
        <vt:i4>4344</vt:i4>
      </vt:variant>
      <vt:variant>
        <vt:i4>0</vt:i4>
      </vt:variant>
      <vt:variant>
        <vt:i4>5</vt:i4>
      </vt:variant>
      <vt:variant>
        <vt:lpwstr/>
      </vt:variant>
      <vt:variant>
        <vt:lpwstr>P52_211_9067</vt:lpwstr>
      </vt:variant>
      <vt:variant>
        <vt:i4>131150</vt:i4>
      </vt:variant>
      <vt:variant>
        <vt:i4>4341</vt:i4>
      </vt:variant>
      <vt:variant>
        <vt:i4>0</vt:i4>
      </vt:variant>
      <vt:variant>
        <vt:i4>5</vt:i4>
      </vt:variant>
      <vt:variant>
        <vt:lpwstr/>
      </vt:variant>
      <vt:variant>
        <vt:lpwstr>P52_211_9066</vt:lpwstr>
      </vt:variant>
      <vt:variant>
        <vt:i4>65614</vt:i4>
      </vt:variant>
      <vt:variant>
        <vt:i4>4338</vt:i4>
      </vt:variant>
      <vt:variant>
        <vt:i4>0</vt:i4>
      </vt:variant>
      <vt:variant>
        <vt:i4>5</vt:i4>
      </vt:variant>
      <vt:variant>
        <vt:lpwstr/>
      </vt:variant>
      <vt:variant>
        <vt:lpwstr>P52_211_9065</vt:lpwstr>
      </vt:variant>
      <vt:variant>
        <vt:i4>78</vt:i4>
      </vt:variant>
      <vt:variant>
        <vt:i4>4335</vt:i4>
      </vt:variant>
      <vt:variant>
        <vt:i4>0</vt:i4>
      </vt:variant>
      <vt:variant>
        <vt:i4>5</vt:i4>
      </vt:variant>
      <vt:variant>
        <vt:lpwstr/>
      </vt:variant>
      <vt:variant>
        <vt:lpwstr>P52_211_9064</vt:lpwstr>
      </vt:variant>
      <vt:variant>
        <vt:i4>458830</vt:i4>
      </vt:variant>
      <vt:variant>
        <vt:i4>4332</vt:i4>
      </vt:variant>
      <vt:variant>
        <vt:i4>0</vt:i4>
      </vt:variant>
      <vt:variant>
        <vt:i4>5</vt:i4>
      </vt:variant>
      <vt:variant>
        <vt:lpwstr/>
      </vt:variant>
      <vt:variant>
        <vt:lpwstr>P52_211_9063</vt:lpwstr>
      </vt:variant>
      <vt:variant>
        <vt:i4>393294</vt:i4>
      </vt:variant>
      <vt:variant>
        <vt:i4>4329</vt:i4>
      </vt:variant>
      <vt:variant>
        <vt:i4>0</vt:i4>
      </vt:variant>
      <vt:variant>
        <vt:i4>5</vt:i4>
      </vt:variant>
      <vt:variant>
        <vt:lpwstr/>
      </vt:variant>
      <vt:variant>
        <vt:lpwstr>P52_211_9062</vt:lpwstr>
      </vt:variant>
      <vt:variant>
        <vt:i4>327758</vt:i4>
      </vt:variant>
      <vt:variant>
        <vt:i4>4326</vt:i4>
      </vt:variant>
      <vt:variant>
        <vt:i4>0</vt:i4>
      </vt:variant>
      <vt:variant>
        <vt:i4>5</vt:i4>
      </vt:variant>
      <vt:variant>
        <vt:lpwstr/>
      </vt:variant>
      <vt:variant>
        <vt:lpwstr>P52_211_9061</vt:lpwstr>
      </vt:variant>
      <vt:variant>
        <vt:i4>262222</vt:i4>
      </vt:variant>
      <vt:variant>
        <vt:i4>4323</vt:i4>
      </vt:variant>
      <vt:variant>
        <vt:i4>0</vt:i4>
      </vt:variant>
      <vt:variant>
        <vt:i4>5</vt:i4>
      </vt:variant>
      <vt:variant>
        <vt:lpwstr/>
      </vt:variant>
      <vt:variant>
        <vt:lpwstr>P52_211_9060</vt:lpwstr>
      </vt:variant>
      <vt:variant>
        <vt:i4>852045</vt:i4>
      </vt:variant>
      <vt:variant>
        <vt:i4>4320</vt:i4>
      </vt:variant>
      <vt:variant>
        <vt:i4>0</vt:i4>
      </vt:variant>
      <vt:variant>
        <vt:i4>5</vt:i4>
      </vt:variant>
      <vt:variant>
        <vt:lpwstr/>
      </vt:variant>
      <vt:variant>
        <vt:lpwstr>P52_211_9059</vt:lpwstr>
      </vt:variant>
      <vt:variant>
        <vt:i4>196685</vt:i4>
      </vt:variant>
      <vt:variant>
        <vt:i4>4317</vt:i4>
      </vt:variant>
      <vt:variant>
        <vt:i4>0</vt:i4>
      </vt:variant>
      <vt:variant>
        <vt:i4>5</vt:i4>
      </vt:variant>
      <vt:variant>
        <vt:lpwstr/>
      </vt:variant>
      <vt:variant>
        <vt:lpwstr>P52_211_9057</vt:lpwstr>
      </vt:variant>
      <vt:variant>
        <vt:i4>77</vt:i4>
      </vt:variant>
      <vt:variant>
        <vt:i4>4314</vt:i4>
      </vt:variant>
      <vt:variant>
        <vt:i4>0</vt:i4>
      </vt:variant>
      <vt:variant>
        <vt:i4>5</vt:i4>
      </vt:variant>
      <vt:variant>
        <vt:lpwstr/>
      </vt:variant>
      <vt:variant>
        <vt:lpwstr>P52_211_9054</vt:lpwstr>
      </vt:variant>
      <vt:variant>
        <vt:i4>458829</vt:i4>
      </vt:variant>
      <vt:variant>
        <vt:i4>4311</vt:i4>
      </vt:variant>
      <vt:variant>
        <vt:i4>0</vt:i4>
      </vt:variant>
      <vt:variant>
        <vt:i4>5</vt:i4>
      </vt:variant>
      <vt:variant>
        <vt:lpwstr/>
      </vt:variant>
      <vt:variant>
        <vt:lpwstr>P52_211_9053</vt:lpwstr>
      </vt:variant>
      <vt:variant>
        <vt:i4>393293</vt:i4>
      </vt:variant>
      <vt:variant>
        <vt:i4>4308</vt:i4>
      </vt:variant>
      <vt:variant>
        <vt:i4>0</vt:i4>
      </vt:variant>
      <vt:variant>
        <vt:i4>5</vt:i4>
      </vt:variant>
      <vt:variant>
        <vt:lpwstr/>
      </vt:variant>
      <vt:variant>
        <vt:lpwstr>P52_211_9052</vt:lpwstr>
      </vt:variant>
      <vt:variant>
        <vt:i4>327757</vt:i4>
      </vt:variant>
      <vt:variant>
        <vt:i4>4305</vt:i4>
      </vt:variant>
      <vt:variant>
        <vt:i4>0</vt:i4>
      </vt:variant>
      <vt:variant>
        <vt:i4>5</vt:i4>
      </vt:variant>
      <vt:variant>
        <vt:lpwstr/>
      </vt:variant>
      <vt:variant>
        <vt:lpwstr>P52_211_9051</vt:lpwstr>
      </vt:variant>
      <vt:variant>
        <vt:i4>262221</vt:i4>
      </vt:variant>
      <vt:variant>
        <vt:i4>4302</vt:i4>
      </vt:variant>
      <vt:variant>
        <vt:i4>0</vt:i4>
      </vt:variant>
      <vt:variant>
        <vt:i4>5</vt:i4>
      </vt:variant>
      <vt:variant>
        <vt:lpwstr/>
      </vt:variant>
      <vt:variant>
        <vt:lpwstr>P52_211_9050</vt:lpwstr>
      </vt:variant>
      <vt:variant>
        <vt:i4>852044</vt:i4>
      </vt:variant>
      <vt:variant>
        <vt:i4>4299</vt:i4>
      </vt:variant>
      <vt:variant>
        <vt:i4>0</vt:i4>
      </vt:variant>
      <vt:variant>
        <vt:i4>5</vt:i4>
      </vt:variant>
      <vt:variant>
        <vt:lpwstr/>
      </vt:variant>
      <vt:variant>
        <vt:lpwstr>P52_211_9049</vt:lpwstr>
      </vt:variant>
      <vt:variant>
        <vt:i4>786508</vt:i4>
      </vt:variant>
      <vt:variant>
        <vt:i4>4296</vt:i4>
      </vt:variant>
      <vt:variant>
        <vt:i4>0</vt:i4>
      </vt:variant>
      <vt:variant>
        <vt:i4>5</vt:i4>
      </vt:variant>
      <vt:variant>
        <vt:lpwstr/>
      </vt:variant>
      <vt:variant>
        <vt:lpwstr>P52_211_9048</vt:lpwstr>
      </vt:variant>
      <vt:variant>
        <vt:i4>196684</vt:i4>
      </vt:variant>
      <vt:variant>
        <vt:i4>4293</vt:i4>
      </vt:variant>
      <vt:variant>
        <vt:i4>0</vt:i4>
      </vt:variant>
      <vt:variant>
        <vt:i4>5</vt:i4>
      </vt:variant>
      <vt:variant>
        <vt:lpwstr/>
      </vt:variant>
      <vt:variant>
        <vt:lpwstr>P52_211_9047</vt:lpwstr>
      </vt:variant>
      <vt:variant>
        <vt:i4>131148</vt:i4>
      </vt:variant>
      <vt:variant>
        <vt:i4>4290</vt:i4>
      </vt:variant>
      <vt:variant>
        <vt:i4>0</vt:i4>
      </vt:variant>
      <vt:variant>
        <vt:i4>5</vt:i4>
      </vt:variant>
      <vt:variant>
        <vt:lpwstr/>
      </vt:variant>
      <vt:variant>
        <vt:lpwstr>P52_211_9046</vt:lpwstr>
      </vt:variant>
      <vt:variant>
        <vt:i4>65612</vt:i4>
      </vt:variant>
      <vt:variant>
        <vt:i4>4287</vt:i4>
      </vt:variant>
      <vt:variant>
        <vt:i4>0</vt:i4>
      </vt:variant>
      <vt:variant>
        <vt:i4>5</vt:i4>
      </vt:variant>
      <vt:variant>
        <vt:lpwstr/>
      </vt:variant>
      <vt:variant>
        <vt:lpwstr>P52_211_9045</vt:lpwstr>
      </vt:variant>
      <vt:variant>
        <vt:i4>76</vt:i4>
      </vt:variant>
      <vt:variant>
        <vt:i4>4284</vt:i4>
      </vt:variant>
      <vt:variant>
        <vt:i4>0</vt:i4>
      </vt:variant>
      <vt:variant>
        <vt:i4>5</vt:i4>
      </vt:variant>
      <vt:variant>
        <vt:lpwstr/>
      </vt:variant>
      <vt:variant>
        <vt:lpwstr>P52_211_9044</vt:lpwstr>
      </vt:variant>
      <vt:variant>
        <vt:i4>458828</vt:i4>
      </vt:variant>
      <vt:variant>
        <vt:i4>4281</vt:i4>
      </vt:variant>
      <vt:variant>
        <vt:i4>0</vt:i4>
      </vt:variant>
      <vt:variant>
        <vt:i4>5</vt:i4>
      </vt:variant>
      <vt:variant>
        <vt:lpwstr/>
      </vt:variant>
      <vt:variant>
        <vt:lpwstr>P52_211_9043</vt:lpwstr>
      </vt:variant>
      <vt:variant>
        <vt:i4>393292</vt:i4>
      </vt:variant>
      <vt:variant>
        <vt:i4>4278</vt:i4>
      </vt:variant>
      <vt:variant>
        <vt:i4>0</vt:i4>
      </vt:variant>
      <vt:variant>
        <vt:i4>5</vt:i4>
      </vt:variant>
      <vt:variant>
        <vt:lpwstr/>
      </vt:variant>
      <vt:variant>
        <vt:lpwstr>P52_211_9042</vt:lpwstr>
      </vt:variant>
      <vt:variant>
        <vt:i4>327756</vt:i4>
      </vt:variant>
      <vt:variant>
        <vt:i4>4275</vt:i4>
      </vt:variant>
      <vt:variant>
        <vt:i4>0</vt:i4>
      </vt:variant>
      <vt:variant>
        <vt:i4>5</vt:i4>
      </vt:variant>
      <vt:variant>
        <vt:lpwstr/>
      </vt:variant>
      <vt:variant>
        <vt:lpwstr>P52_211_9041</vt:lpwstr>
      </vt:variant>
      <vt:variant>
        <vt:i4>262220</vt:i4>
      </vt:variant>
      <vt:variant>
        <vt:i4>4272</vt:i4>
      </vt:variant>
      <vt:variant>
        <vt:i4>0</vt:i4>
      </vt:variant>
      <vt:variant>
        <vt:i4>5</vt:i4>
      </vt:variant>
      <vt:variant>
        <vt:lpwstr/>
      </vt:variant>
      <vt:variant>
        <vt:lpwstr>P52_211_9040</vt:lpwstr>
      </vt:variant>
      <vt:variant>
        <vt:i4>852043</vt:i4>
      </vt:variant>
      <vt:variant>
        <vt:i4>4269</vt:i4>
      </vt:variant>
      <vt:variant>
        <vt:i4>0</vt:i4>
      </vt:variant>
      <vt:variant>
        <vt:i4>5</vt:i4>
      </vt:variant>
      <vt:variant>
        <vt:lpwstr/>
      </vt:variant>
      <vt:variant>
        <vt:lpwstr>P52_211_9039</vt:lpwstr>
      </vt:variant>
      <vt:variant>
        <vt:i4>786507</vt:i4>
      </vt:variant>
      <vt:variant>
        <vt:i4>4266</vt:i4>
      </vt:variant>
      <vt:variant>
        <vt:i4>0</vt:i4>
      </vt:variant>
      <vt:variant>
        <vt:i4>5</vt:i4>
      </vt:variant>
      <vt:variant>
        <vt:lpwstr/>
      </vt:variant>
      <vt:variant>
        <vt:lpwstr>P52_211_9038</vt:lpwstr>
      </vt:variant>
      <vt:variant>
        <vt:i4>196683</vt:i4>
      </vt:variant>
      <vt:variant>
        <vt:i4>4263</vt:i4>
      </vt:variant>
      <vt:variant>
        <vt:i4>0</vt:i4>
      </vt:variant>
      <vt:variant>
        <vt:i4>5</vt:i4>
      </vt:variant>
      <vt:variant>
        <vt:lpwstr/>
      </vt:variant>
      <vt:variant>
        <vt:lpwstr>P52_211_9037</vt:lpwstr>
      </vt:variant>
      <vt:variant>
        <vt:i4>131147</vt:i4>
      </vt:variant>
      <vt:variant>
        <vt:i4>4260</vt:i4>
      </vt:variant>
      <vt:variant>
        <vt:i4>0</vt:i4>
      </vt:variant>
      <vt:variant>
        <vt:i4>5</vt:i4>
      </vt:variant>
      <vt:variant>
        <vt:lpwstr/>
      </vt:variant>
      <vt:variant>
        <vt:lpwstr>P52_211_9036</vt:lpwstr>
      </vt:variant>
      <vt:variant>
        <vt:i4>65611</vt:i4>
      </vt:variant>
      <vt:variant>
        <vt:i4>4257</vt:i4>
      </vt:variant>
      <vt:variant>
        <vt:i4>0</vt:i4>
      </vt:variant>
      <vt:variant>
        <vt:i4>5</vt:i4>
      </vt:variant>
      <vt:variant>
        <vt:lpwstr/>
      </vt:variant>
      <vt:variant>
        <vt:lpwstr>P52_211_9035</vt:lpwstr>
      </vt:variant>
      <vt:variant>
        <vt:i4>75</vt:i4>
      </vt:variant>
      <vt:variant>
        <vt:i4>4254</vt:i4>
      </vt:variant>
      <vt:variant>
        <vt:i4>0</vt:i4>
      </vt:variant>
      <vt:variant>
        <vt:i4>5</vt:i4>
      </vt:variant>
      <vt:variant>
        <vt:lpwstr/>
      </vt:variant>
      <vt:variant>
        <vt:lpwstr>P52_211_9034</vt:lpwstr>
      </vt:variant>
      <vt:variant>
        <vt:i4>458827</vt:i4>
      </vt:variant>
      <vt:variant>
        <vt:i4>4251</vt:i4>
      </vt:variant>
      <vt:variant>
        <vt:i4>0</vt:i4>
      </vt:variant>
      <vt:variant>
        <vt:i4>5</vt:i4>
      </vt:variant>
      <vt:variant>
        <vt:lpwstr/>
      </vt:variant>
      <vt:variant>
        <vt:lpwstr>P52_211_9033</vt:lpwstr>
      </vt:variant>
      <vt:variant>
        <vt:i4>393291</vt:i4>
      </vt:variant>
      <vt:variant>
        <vt:i4>4248</vt:i4>
      </vt:variant>
      <vt:variant>
        <vt:i4>0</vt:i4>
      </vt:variant>
      <vt:variant>
        <vt:i4>5</vt:i4>
      </vt:variant>
      <vt:variant>
        <vt:lpwstr/>
      </vt:variant>
      <vt:variant>
        <vt:lpwstr>P52_211_9032</vt:lpwstr>
      </vt:variant>
      <vt:variant>
        <vt:i4>327755</vt:i4>
      </vt:variant>
      <vt:variant>
        <vt:i4>4245</vt:i4>
      </vt:variant>
      <vt:variant>
        <vt:i4>0</vt:i4>
      </vt:variant>
      <vt:variant>
        <vt:i4>5</vt:i4>
      </vt:variant>
      <vt:variant>
        <vt:lpwstr/>
      </vt:variant>
      <vt:variant>
        <vt:lpwstr>P52_211_9031</vt:lpwstr>
      </vt:variant>
      <vt:variant>
        <vt:i4>262219</vt:i4>
      </vt:variant>
      <vt:variant>
        <vt:i4>4242</vt:i4>
      </vt:variant>
      <vt:variant>
        <vt:i4>0</vt:i4>
      </vt:variant>
      <vt:variant>
        <vt:i4>5</vt:i4>
      </vt:variant>
      <vt:variant>
        <vt:lpwstr/>
      </vt:variant>
      <vt:variant>
        <vt:lpwstr>P52_211_9030</vt:lpwstr>
      </vt:variant>
      <vt:variant>
        <vt:i4>131146</vt:i4>
      </vt:variant>
      <vt:variant>
        <vt:i4>4239</vt:i4>
      </vt:variant>
      <vt:variant>
        <vt:i4>0</vt:i4>
      </vt:variant>
      <vt:variant>
        <vt:i4>5</vt:i4>
      </vt:variant>
      <vt:variant>
        <vt:lpwstr/>
      </vt:variant>
      <vt:variant>
        <vt:lpwstr>P52_211_9026</vt:lpwstr>
      </vt:variant>
      <vt:variant>
        <vt:i4>65610</vt:i4>
      </vt:variant>
      <vt:variant>
        <vt:i4>4236</vt:i4>
      </vt:variant>
      <vt:variant>
        <vt:i4>0</vt:i4>
      </vt:variant>
      <vt:variant>
        <vt:i4>5</vt:i4>
      </vt:variant>
      <vt:variant>
        <vt:lpwstr/>
      </vt:variant>
      <vt:variant>
        <vt:lpwstr>P52_211_9025</vt:lpwstr>
      </vt:variant>
      <vt:variant>
        <vt:i4>74</vt:i4>
      </vt:variant>
      <vt:variant>
        <vt:i4>4233</vt:i4>
      </vt:variant>
      <vt:variant>
        <vt:i4>0</vt:i4>
      </vt:variant>
      <vt:variant>
        <vt:i4>5</vt:i4>
      </vt:variant>
      <vt:variant>
        <vt:lpwstr/>
      </vt:variant>
      <vt:variant>
        <vt:lpwstr>P52_211_9024</vt:lpwstr>
      </vt:variant>
      <vt:variant>
        <vt:i4>458826</vt:i4>
      </vt:variant>
      <vt:variant>
        <vt:i4>4230</vt:i4>
      </vt:variant>
      <vt:variant>
        <vt:i4>0</vt:i4>
      </vt:variant>
      <vt:variant>
        <vt:i4>5</vt:i4>
      </vt:variant>
      <vt:variant>
        <vt:lpwstr/>
      </vt:variant>
      <vt:variant>
        <vt:lpwstr>P52_211_9023</vt:lpwstr>
      </vt:variant>
      <vt:variant>
        <vt:i4>393290</vt:i4>
      </vt:variant>
      <vt:variant>
        <vt:i4>4227</vt:i4>
      </vt:variant>
      <vt:variant>
        <vt:i4>0</vt:i4>
      </vt:variant>
      <vt:variant>
        <vt:i4>5</vt:i4>
      </vt:variant>
      <vt:variant>
        <vt:lpwstr/>
      </vt:variant>
      <vt:variant>
        <vt:lpwstr>P52_211_9022</vt:lpwstr>
      </vt:variant>
      <vt:variant>
        <vt:i4>327754</vt:i4>
      </vt:variant>
      <vt:variant>
        <vt:i4>4224</vt:i4>
      </vt:variant>
      <vt:variant>
        <vt:i4>0</vt:i4>
      </vt:variant>
      <vt:variant>
        <vt:i4>5</vt:i4>
      </vt:variant>
      <vt:variant>
        <vt:lpwstr/>
      </vt:variant>
      <vt:variant>
        <vt:lpwstr>P52_211_9021</vt:lpwstr>
      </vt:variant>
      <vt:variant>
        <vt:i4>262218</vt:i4>
      </vt:variant>
      <vt:variant>
        <vt:i4>4221</vt:i4>
      </vt:variant>
      <vt:variant>
        <vt:i4>0</vt:i4>
      </vt:variant>
      <vt:variant>
        <vt:i4>5</vt:i4>
      </vt:variant>
      <vt:variant>
        <vt:lpwstr/>
      </vt:variant>
      <vt:variant>
        <vt:lpwstr>P52_211_9020</vt:lpwstr>
      </vt:variant>
      <vt:variant>
        <vt:i4>852041</vt:i4>
      </vt:variant>
      <vt:variant>
        <vt:i4>4218</vt:i4>
      </vt:variant>
      <vt:variant>
        <vt:i4>0</vt:i4>
      </vt:variant>
      <vt:variant>
        <vt:i4>5</vt:i4>
      </vt:variant>
      <vt:variant>
        <vt:lpwstr/>
      </vt:variant>
      <vt:variant>
        <vt:lpwstr>P52_211_9019</vt:lpwstr>
      </vt:variant>
      <vt:variant>
        <vt:i4>786505</vt:i4>
      </vt:variant>
      <vt:variant>
        <vt:i4>4215</vt:i4>
      </vt:variant>
      <vt:variant>
        <vt:i4>0</vt:i4>
      </vt:variant>
      <vt:variant>
        <vt:i4>5</vt:i4>
      </vt:variant>
      <vt:variant>
        <vt:lpwstr/>
      </vt:variant>
      <vt:variant>
        <vt:lpwstr>P52_211_9018</vt:lpwstr>
      </vt:variant>
      <vt:variant>
        <vt:i4>65609</vt:i4>
      </vt:variant>
      <vt:variant>
        <vt:i4>4212</vt:i4>
      </vt:variant>
      <vt:variant>
        <vt:i4>0</vt:i4>
      </vt:variant>
      <vt:variant>
        <vt:i4>5</vt:i4>
      </vt:variant>
      <vt:variant>
        <vt:lpwstr/>
      </vt:variant>
      <vt:variant>
        <vt:lpwstr>P52_211_9015</vt:lpwstr>
      </vt:variant>
      <vt:variant>
        <vt:i4>73</vt:i4>
      </vt:variant>
      <vt:variant>
        <vt:i4>4209</vt:i4>
      </vt:variant>
      <vt:variant>
        <vt:i4>0</vt:i4>
      </vt:variant>
      <vt:variant>
        <vt:i4>5</vt:i4>
      </vt:variant>
      <vt:variant>
        <vt:lpwstr/>
      </vt:variant>
      <vt:variant>
        <vt:lpwstr>P52_211_9014</vt:lpwstr>
      </vt:variant>
      <vt:variant>
        <vt:i4>458825</vt:i4>
      </vt:variant>
      <vt:variant>
        <vt:i4>4206</vt:i4>
      </vt:variant>
      <vt:variant>
        <vt:i4>0</vt:i4>
      </vt:variant>
      <vt:variant>
        <vt:i4>5</vt:i4>
      </vt:variant>
      <vt:variant>
        <vt:lpwstr/>
      </vt:variant>
      <vt:variant>
        <vt:lpwstr>P52_211_9013</vt:lpwstr>
      </vt:variant>
      <vt:variant>
        <vt:i4>393289</vt:i4>
      </vt:variant>
      <vt:variant>
        <vt:i4>4203</vt:i4>
      </vt:variant>
      <vt:variant>
        <vt:i4>0</vt:i4>
      </vt:variant>
      <vt:variant>
        <vt:i4>5</vt:i4>
      </vt:variant>
      <vt:variant>
        <vt:lpwstr/>
      </vt:variant>
      <vt:variant>
        <vt:lpwstr>P52_211_9012</vt:lpwstr>
      </vt:variant>
      <vt:variant>
        <vt:i4>327753</vt:i4>
      </vt:variant>
      <vt:variant>
        <vt:i4>4200</vt:i4>
      </vt:variant>
      <vt:variant>
        <vt:i4>0</vt:i4>
      </vt:variant>
      <vt:variant>
        <vt:i4>5</vt:i4>
      </vt:variant>
      <vt:variant>
        <vt:lpwstr/>
      </vt:variant>
      <vt:variant>
        <vt:lpwstr>P52_211_9011</vt:lpwstr>
      </vt:variant>
      <vt:variant>
        <vt:i4>262217</vt:i4>
      </vt:variant>
      <vt:variant>
        <vt:i4>4197</vt:i4>
      </vt:variant>
      <vt:variant>
        <vt:i4>0</vt:i4>
      </vt:variant>
      <vt:variant>
        <vt:i4>5</vt:i4>
      </vt:variant>
      <vt:variant>
        <vt:lpwstr/>
      </vt:variant>
      <vt:variant>
        <vt:lpwstr>P52_211_9010</vt:lpwstr>
      </vt:variant>
      <vt:variant>
        <vt:i4>852040</vt:i4>
      </vt:variant>
      <vt:variant>
        <vt:i4>4194</vt:i4>
      </vt:variant>
      <vt:variant>
        <vt:i4>0</vt:i4>
      </vt:variant>
      <vt:variant>
        <vt:i4>5</vt:i4>
      </vt:variant>
      <vt:variant>
        <vt:lpwstr/>
      </vt:variant>
      <vt:variant>
        <vt:lpwstr>P52_211_9009</vt:lpwstr>
      </vt:variant>
      <vt:variant>
        <vt:i4>786504</vt:i4>
      </vt:variant>
      <vt:variant>
        <vt:i4>4191</vt:i4>
      </vt:variant>
      <vt:variant>
        <vt:i4>0</vt:i4>
      </vt:variant>
      <vt:variant>
        <vt:i4>5</vt:i4>
      </vt:variant>
      <vt:variant>
        <vt:lpwstr/>
      </vt:variant>
      <vt:variant>
        <vt:lpwstr>P52_211_9008</vt:lpwstr>
      </vt:variant>
      <vt:variant>
        <vt:i4>196680</vt:i4>
      </vt:variant>
      <vt:variant>
        <vt:i4>4188</vt:i4>
      </vt:variant>
      <vt:variant>
        <vt:i4>0</vt:i4>
      </vt:variant>
      <vt:variant>
        <vt:i4>5</vt:i4>
      </vt:variant>
      <vt:variant>
        <vt:lpwstr/>
      </vt:variant>
      <vt:variant>
        <vt:lpwstr>P52_211_9007</vt:lpwstr>
      </vt:variant>
      <vt:variant>
        <vt:i4>131144</vt:i4>
      </vt:variant>
      <vt:variant>
        <vt:i4>4185</vt:i4>
      </vt:variant>
      <vt:variant>
        <vt:i4>0</vt:i4>
      </vt:variant>
      <vt:variant>
        <vt:i4>5</vt:i4>
      </vt:variant>
      <vt:variant>
        <vt:lpwstr/>
      </vt:variant>
      <vt:variant>
        <vt:lpwstr>P52_211_9006</vt:lpwstr>
      </vt:variant>
      <vt:variant>
        <vt:i4>65608</vt:i4>
      </vt:variant>
      <vt:variant>
        <vt:i4>4182</vt:i4>
      </vt:variant>
      <vt:variant>
        <vt:i4>0</vt:i4>
      </vt:variant>
      <vt:variant>
        <vt:i4>5</vt:i4>
      </vt:variant>
      <vt:variant>
        <vt:lpwstr/>
      </vt:variant>
      <vt:variant>
        <vt:lpwstr>P52_211_9005</vt:lpwstr>
      </vt:variant>
      <vt:variant>
        <vt:i4>72</vt:i4>
      </vt:variant>
      <vt:variant>
        <vt:i4>4179</vt:i4>
      </vt:variant>
      <vt:variant>
        <vt:i4>0</vt:i4>
      </vt:variant>
      <vt:variant>
        <vt:i4>5</vt:i4>
      </vt:variant>
      <vt:variant>
        <vt:lpwstr/>
      </vt:variant>
      <vt:variant>
        <vt:lpwstr>P52_211_9004</vt:lpwstr>
      </vt:variant>
      <vt:variant>
        <vt:i4>458824</vt:i4>
      </vt:variant>
      <vt:variant>
        <vt:i4>4176</vt:i4>
      </vt:variant>
      <vt:variant>
        <vt:i4>0</vt:i4>
      </vt:variant>
      <vt:variant>
        <vt:i4>5</vt:i4>
      </vt:variant>
      <vt:variant>
        <vt:lpwstr/>
      </vt:variant>
      <vt:variant>
        <vt:lpwstr>P52_211_9003</vt:lpwstr>
      </vt:variant>
      <vt:variant>
        <vt:i4>393288</vt:i4>
      </vt:variant>
      <vt:variant>
        <vt:i4>4173</vt:i4>
      </vt:variant>
      <vt:variant>
        <vt:i4>0</vt:i4>
      </vt:variant>
      <vt:variant>
        <vt:i4>5</vt:i4>
      </vt:variant>
      <vt:variant>
        <vt:lpwstr/>
      </vt:variant>
      <vt:variant>
        <vt:lpwstr>P52_211_9002</vt:lpwstr>
      </vt:variant>
      <vt:variant>
        <vt:i4>327752</vt:i4>
      </vt:variant>
      <vt:variant>
        <vt:i4>4170</vt:i4>
      </vt:variant>
      <vt:variant>
        <vt:i4>0</vt:i4>
      </vt:variant>
      <vt:variant>
        <vt:i4>5</vt:i4>
      </vt:variant>
      <vt:variant>
        <vt:lpwstr/>
      </vt:variant>
      <vt:variant>
        <vt:lpwstr>P52_211_9001</vt:lpwstr>
      </vt:variant>
      <vt:variant>
        <vt:i4>262216</vt:i4>
      </vt:variant>
      <vt:variant>
        <vt:i4>4167</vt:i4>
      </vt:variant>
      <vt:variant>
        <vt:i4>0</vt:i4>
      </vt:variant>
      <vt:variant>
        <vt:i4>5</vt:i4>
      </vt:variant>
      <vt:variant>
        <vt:lpwstr/>
      </vt:variant>
      <vt:variant>
        <vt:lpwstr>P52_211_9000</vt:lpwstr>
      </vt:variant>
      <vt:variant>
        <vt:i4>3145812</vt:i4>
      </vt:variant>
      <vt:variant>
        <vt:i4>4164</vt:i4>
      </vt:variant>
      <vt:variant>
        <vt:i4>0</vt:i4>
      </vt:variant>
      <vt:variant>
        <vt:i4>5</vt:i4>
      </vt:variant>
      <vt:variant>
        <vt:lpwstr/>
      </vt:variant>
      <vt:variant>
        <vt:lpwstr>_52.209-9032__Responsibility</vt:lpwstr>
      </vt:variant>
      <vt:variant>
        <vt:i4>262211</vt:i4>
      </vt:variant>
      <vt:variant>
        <vt:i4>4161</vt:i4>
      </vt:variant>
      <vt:variant>
        <vt:i4>0</vt:i4>
      </vt:variant>
      <vt:variant>
        <vt:i4>5</vt:i4>
      </vt:variant>
      <vt:variant>
        <vt:lpwstr/>
      </vt:variant>
      <vt:variant>
        <vt:lpwstr>P52_209_9031</vt:lpwstr>
      </vt:variant>
      <vt:variant>
        <vt:i4>327747</vt:i4>
      </vt:variant>
      <vt:variant>
        <vt:i4>4158</vt:i4>
      </vt:variant>
      <vt:variant>
        <vt:i4>0</vt:i4>
      </vt:variant>
      <vt:variant>
        <vt:i4>5</vt:i4>
      </vt:variant>
      <vt:variant>
        <vt:lpwstr/>
      </vt:variant>
      <vt:variant>
        <vt:lpwstr>P52_209_9030</vt:lpwstr>
      </vt:variant>
      <vt:variant>
        <vt:i4>786498</vt:i4>
      </vt:variant>
      <vt:variant>
        <vt:i4>4155</vt:i4>
      </vt:variant>
      <vt:variant>
        <vt:i4>0</vt:i4>
      </vt:variant>
      <vt:variant>
        <vt:i4>5</vt:i4>
      </vt:variant>
      <vt:variant>
        <vt:lpwstr/>
      </vt:variant>
      <vt:variant>
        <vt:lpwstr>P52_209_9029</vt:lpwstr>
      </vt:variant>
      <vt:variant>
        <vt:i4>852034</vt:i4>
      </vt:variant>
      <vt:variant>
        <vt:i4>4152</vt:i4>
      </vt:variant>
      <vt:variant>
        <vt:i4>0</vt:i4>
      </vt:variant>
      <vt:variant>
        <vt:i4>5</vt:i4>
      </vt:variant>
      <vt:variant>
        <vt:lpwstr/>
      </vt:variant>
      <vt:variant>
        <vt:lpwstr>P52_209_9028</vt:lpwstr>
      </vt:variant>
      <vt:variant>
        <vt:i4>196674</vt:i4>
      </vt:variant>
      <vt:variant>
        <vt:i4>4149</vt:i4>
      </vt:variant>
      <vt:variant>
        <vt:i4>0</vt:i4>
      </vt:variant>
      <vt:variant>
        <vt:i4>5</vt:i4>
      </vt:variant>
      <vt:variant>
        <vt:lpwstr/>
      </vt:variant>
      <vt:variant>
        <vt:lpwstr>P52_209_9026</vt:lpwstr>
      </vt:variant>
      <vt:variant>
        <vt:i4>66</vt:i4>
      </vt:variant>
      <vt:variant>
        <vt:i4>4146</vt:i4>
      </vt:variant>
      <vt:variant>
        <vt:i4>0</vt:i4>
      </vt:variant>
      <vt:variant>
        <vt:i4>5</vt:i4>
      </vt:variant>
      <vt:variant>
        <vt:lpwstr/>
      </vt:variant>
      <vt:variant>
        <vt:lpwstr>P52_209_9025</vt:lpwstr>
      </vt:variant>
      <vt:variant>
        <vt:i4>65602</vt:i4>
      </vt:variant>
      <vt:variant>
        <vt:i4>4143</vt:i4>
      </vt:variant>
      <vt:variant>
        <vt:i4>0</vt:i4>
      </vt:variant>
      <vt:variant>
        <vt:i4>5</vt:i4>
      </vt:variant>
      <vt:variant>
        <vt:lpwstr/>
      </vt:variant>
      <vt:variant>
        <vt:lpwstr>P52_209_9024</vt:lpwstr>
      </vt:variant>
      <vt:variant>
        <vt:i4>393282</vt:i4>
      </vt:variant>
      <vt:variant>
        <vt:i4>4140</vt:i4>
      </vt:variant>
      <vt:variant>
        <vt:i4>0</vt:i4>
      </vt:variant>
      <vt:variant>
        <vt:i4>5</vt:i4>
      </vt:variant>
      <vt:variant>
        <vt:lpwstr/>
      </vt:variant>
      <vt:variant>
        <vt:lpwstr>P52_209_9023</vt:lpwstr>
      </vt:variant>
      <vt:variant>
        <vt:i4>458818</vt:i4>
      </vt:variant>
      <vt:variant>
        <vt:i4>4137</vt:i4>
      </vt:variant>
      <vt:variant>
        <vt:i4>0</vt:i4>
      </vt:variant>
      <vt:variant>
        <vt:i4>5</vt:i4>
      </vt:variant>
      <vt:variant>
        <vt:lpwstr/>
      </vt:variant>
      <vt:variant>
        <vt:lpwstr>P52_209_9022</vt:lpwstr>
      </vt:variant>
      <vt:variant>
        <vt:i4>262210</vt:i4>
      </vt:variant>
      <vt:variant>
        <vt:i4>4134</vt:i4>
      </vt:variant>
      <vt:variant>
        <vt:i4>0</vt:i4>
      </vt:variant>
      <vt:variant>
        <vt:i4>5</vt:i4>
      </vt:variant>
      <vt:variant>
        <vt:lpwstr/>
      </vt:variant>
      <vt:variant>
        <vt:lpwstr>P52_209_9021</vt:lpwstr>
      </vt:variant>
      <vt:variant>
        <vt:i4>327746</vt:i4>
      </vt:variant>
      <vt:variant>
        <vt:i4>4131</vt:i4>
      </vt:variant>
      <vt:variant>
        <vt:i4>0</vt:i4>
      </vt:variant>
      <vt:variant>
        <vt:i4>5</vt:i4>
      </vt:variant>
      <vt:variant>
        <vt:lpwstr/>
      </vt:variant>
      <vt:variant>
        <vt:lpwstr>P52_209_9020</vt:lpwstr>
      </vt:variant>
      <vt:variant>
        <vt:i4>786497</vt:i4>
      </vt:variant>
      <vt:variant>
        <vt:i4>4128</vt:i4>
      </vt:variant>
      <vt:variant>
        <vt:i4>0</vt:i4>
      </vt:variant>
      <vt:variant>
        <vt:i4>5</vt:i4>
      </vt:variant>
      <vt:variant>
        <vt:lpwstr/>
      </vt:variant>
      <vt:variant>
        <vt:lpwstr>P52_209_9019</vt:lpwstr>
      </vt:variant>
      <vt:variant>
        <vt:i4>852033</vt:i4>
      </vt:variant>
      <vt:variant>
        <vt:i4>4125</vt:i4>
      </vt:variant>
      <vt:variant>
        <vt:i4>0</vt:i4>
      </vt:variant>
      <vt:variant>
        <vt:i4>5</vt:i4>
      </vt:variant>
      <vt:variant>
        <vt:lpwstr/>
      </vt:variant>
      <vt:variant>
        <vt:lpwstr>P52_209_9018</vt:lpwstr>
      </vt:variant>
      <vt:variant>
        <vt:i4>131137</vt:i4>
      </vt:variant>
      <vt:variant>
        <vt:i4>4122</vt:i4>
      </vt:variant>
      <vt:variant>
        <vt:i4>0</vt:i4>
      </vt:variant>
      <vt:variant>
        <vt:i4>5</vt:i4>
      </vt:variant>
      <vt:variant>
        <vt:lpwstr/>
      </vt:variant>
      <vt:variant>
        <vt:lpwstr>P52_209_9017</vt:lpwstr>
      </vt:variant>
      <vt:variant>
        <vt:i4>196673</vt:i4>
      </vt:variant>
      <vt:variant>
        <vt:i4>4119</vt:i4>
      </vt:variant>
      <vt:variant>
        <vt:i4>0</vt:i4>
      </vt:variant>
      <vt:variant>
        <vt:i4>5</vt:i4>
      </vt:variant>
      <vt:variant>
        <vt:lpwstr/>
      </vt:variant>
      <vt:variant>
        <vt:lpwstr>P52_209_9016</vt:lpwstr>
      </vt:variant>
      <vt:variant>
        <vt:i4>65</vt:i4>
      </vt:variant>
      <vt:variant>
        <vt:i4>4116</vt:i4>
      </vt:variant>
      <vt:variant>
        <vt:i4>0</vt:i4>
      </vt:variant>
      <vt:variant>
        <vt:i4>5</vt:i4>
      </vt:variant>
      <vt:variant>
        <vt:lpwstr/>
      </vt:variant>
      <vt:variant>
        <vt:lpwstr>P52_209_9015</vt:lpwstr>
      </vt:variant>
      <vt:variant>
        <vt:i4>65601</vt:i4>
      </vt:variant>
      <vt:variant>
        <vt:i4>4113</vt:i4>
      </vt:variant>
      <vt:variant>
        <vt:i4>0</vt:i4>
      </vt:variant>
      <vt:variant>
        <vt:i4>5</vt:i4>
      </vt:variant>
      <vt:variant>
        <vt:lpwstr/>
      </vt:variant>
      <vt:variant>
        <vt:lpwstr>P52_209_9014</vt:lpwstr>
      </vt:variant>
      <vt:variant>
        <vt:i4>393281</vt:i4>
      </vt:variant>
      <vt:variant>
        <vt:i4>4110</vt:i4>
      </vt:variant>
      <vt:variant>
        <vt:i4>0</vt:i4>
      </vt:variant>
      <vt:variant>
        <vt:i4>5</vt:i4>
      </vt:variant>
      <vt:variant>
        <vt:lpwstr/>
      </vt:variant>
      <vt:variant>
        <vt:lpwstr>P52_209_9013</vt:lpwstr>
      </vt:variant>
      <vt:variant>
        <vt:i4>458817</vt:i4>
      </vt:variant>
      <vt:variant>
        <vt:i4>4107</vt:i4>
      </vt:variant>
      <vt:variant>
        <vt:i4>0</vt:i4>
      </vt:variant>
      <vt:variant>
        <vt:i4>5</vt:i4>
      </vt:variant>
      <vt:variant>
        <vt:lpwstr/>
      </vt:variant>
      <vt:variant>
        <vt:lpwstr>P52_209_9012</vt:lpwstr>
      </vt:variant>
      <vt:variant>
        <vt:i4>64</vt:i4>
      </vt:variant>
      <vt:variant>
        <vt:i4>4104</vt:i4>
      </vt:variant>
      <vt:variant>
        <vt:i4>0</vt:i4>
      </vt:variant>
      <vt:variant>
        <vt:i4>5</vt:i4>
      </vt:variant>
      <vt:variant>
        <vt:lpwstr/>
      </vt:variant>
      <vt:variant>
        <vt:lpwstr>P52_209_9005</vt:lpwstr>
      </vt:variant>
      <vt:variant>
        <vt:i4>65600</vt:i4>
      </vt:variant>
      <vt:variant>
        <vt:i4>4101</vt:i4>
      </vt:variant>
      <vt:variant>
        <vt:i4>0</vt:i4>
      </vt:variant>
      <vt:variant>
        <vt:i4>5</vt:i4>
      </vt:variant>
      <vt:variant>
        <vt:lpwstr/>
      </vt:variant>
      <vt:variant>
        <vt:lpwstr>P52_209_9004</vt:lpwstr>
      </vt:variant>
      <vt:variant>
        <vt:i4>393280</vt:i4>
      </vt:variant>
      <vt:variant>
        <vt:i4>4098</vt:i4>
      </vt:variant>
      <vt:variant>
        <vt:i4>0</vt:i4>
      </vt:variant>
      <vt:variant>
        <vt:i4>5</vt:i4>
      </vt:variant>
      <vt:variant>
        <vt:lpwstr/>
      </vt:variant>
      <vt:variant>
        <vt:lpwstr>P52_209_9003</vt:lpwstr>
      </vt:variant>
      <vt:variant>
        <vt:i4>262208</vt:i4>
      </vt:variant>
      <vt:variant>
        <vt:i4>4095</vt:i4>
      </vt:variant>
      <vt:variant>
        <vt:i4>0</vt:i4>
      </vt:variant>
      <vt:variant>
        <vt:i4>5</vt:i4>
      </vt:variant>
      <vt:variant>
        <vt:lpwstr/>
      </vt:variant>
      <vt:variant>
        <vt:lpwstr>P52_209_9001</vt:lpwstr>
      </vt:variant>
      <vt:variant>
        <vt:i4>327744</vt:i4>
      </vt:variant>
      <vt:variant>
        <vt:i4>4092</vt:i4>
      </vt:variant>
      <vt:variant>
        <vt:i4>0</vt:i4>
      </vt:variant>
      <vt:variant>
        <vt:i4>5</vt:i4>
      </vt:variant>
      <vt:variant>
        <vt:lpwstr/>
      </vt:variant>
      <vt:variant>
        <vt:lpwstr>P52_209_9000</vt:lpwstr>
      </vt:variant>
      <vt:variant>
        <vt:i4>852033</vt:i4>
      </vt:variant>
      <vt:variant>
        <vt:i4>4089</vt:i4>
      </vt:variant>
      <vt:variant>
        <vt:i4>0</vt:i4>
      </vt:variant>
      <vt:variant>
        <vt:i4>5</vt:i4>
      </vt:variant>
      <vt:variant>
        <vt:lpwstr/>
      </vt:variant>
      <vt:variant>
        <vt:lpwstr>P52_208_9008</vt:lpwstr>
      </vt:variant>
      <vt:variant>
        <vt:i4>131137</vt:i4>
      </vt:variant>
      <vt:variant>
        <vt:i4>4086</vt:i4>
      </vt:variant>
      <vt:variant>
        <vt:i4>0</vt:i4>
      </vt:variant>
      <vt:variant>
        <vt:i4>5</vt:i4>
      </vt:variant>
      <vt:variant>
        <vt:lpwstr/>
      </vt:variant>
      <vt:variant>
        <vt:lpwstr>P52_208_9007</vt:lpwstr>
      </vt:variant>
      <vt:variant>
        <vt:i4>393281</vt:i4>
      </vt:variant>
      <vt:variant>
        <vt:i4>4083</vt:i4>
      </vt:variant>
      <vt:variant>
        <vt:i4>0</vt:i4>
      </vt:variant>
      <vt:variant>
        <vt:i4>5</vt:i4>
      </vt:variant>
      <vt:variant>
        <vt:lpwstr/>
      </vt:variant>
      <vt:variant>
        <vt:lpwstr>P52_208_9003</vt:lpwstr>
      </vt:variant>
      <vt:variant>
        <vt:i4>458817</vt:i4>
      </vt:variant>
      <vt:variant>
        <vt:i4>4080</vt:i4>
      </vt:variant>
      <vt:variant>
        <vt:i4>0</vt:i4>
      </vt:variant>
      <vt:variant>
        <vt:i4>5</vt:i4>
      </vt:variant>
      <vt:variant>
        <vt:lpwstr/>
      </vt:variant>
      <vt:variant>
        <vt:lpwstr>P52_208_9002</vt:lpwstr>
      </vt:variant>
      <vt:variant>
        <vt:i4>262209</vt:i4>
      </vt:variant>
      <vt:variant>
        <vt:i4>4077</vt:i4>
      </vt:variant>
      <vt:variant>
        <vt:i4>0</vt:i4>
      </vt:variant>
      <vt:variant>
        <vt:i4>5</vt:i4>
      </vt:variant>
      <vt:variant>
        <vt:lpwstr/>
      </vt:variant>
      <vt:variant>
        <vt:lpwstr>P52_208_9001</vt:lpwstr>
      </vt:variant>
      <vt:variant>
        <vt:i4>327745</vt:i4>
      </vt:variant>
      <vt:variant>
        <vt:i4>4074</vt:i4>
      </vt:variant>
      <vt:variant>
        <vt:i4>0</vt:i4>
      </vt:variant>
      <vt:variant>
        <vt:i4>5</vt:i4>
      </vt:variant>
      <vt:variant>
        <vt:lpwstr/>
      </vt:variant>
      <vt:variant>
        <vt:lpwstr>P52_208_9000</vt:lpwstr>
      </vt:variant>
      <vt:variant>
        <vt:i4>327759</vt:i4>
      </vt:variant>
      <vt:variant>
        <vt:i4>4071</vt:i4>
      </vt:variant>
      <vt:variant>
        <vt:i4>0</vt:i4>
      </vt:variant>
      <vt:variant>
        <vt:i4>5</vt:i4>
      </vt:variant>
      <vt:variant>
        <vt:lpwstr/>
      </vt:variant>
      <vt:variant>
        <vt:lpwstr>P52_206_9000</vt:lpwstr>
      </vt:variant>
      <vt:variant>
        <vt:i4>327756</vt:i4>
      </vt:variant>
      <vt:variant>
        <vt:i4>4068</vt:i4>
      </vt:variant>
      <vt:variant>
        <vt:i4>0</vt:i4>
      </vt:variant>
      <vt:variant>
        <vt:i4>5</vt:i4>
      </vt:variant>
      <vt:variant>
        <vt:lpwstr/>
      </vt:variant>
      <vt:variant>
        <vt:lpwstr>P52_205_9000</vt:lpwstr>
      </vt:variant>
      <vt:variant>
        <vt:i4>77</vt:i4>
      </vt:variant>
      <vt:variant>
        <vt:i4>4065</vt:i4>
      </vt:variant>
      <vt:variant>
        <vt:i4>0</vt:i4>
      </vt:variant>
      <vt:variant>
        <vt:i4>5</vt:i4>
      </vt:variant>
      <vt:variant>
        <vt:lpwstr/>
      </vt:variant>
      <vt:variant>
        <vt:lpwstr>P52_204_9005</vt:lpwstr>
      </vt:variant>
      <vt:variant>
        <vt:i4>65613</vt:i4>
      </vt:variant>
      <vt:variant>
        <vt:i4>4062</vt:i4>
      </vt:variant>
      <vt:variant>
        <vt:i4>0</vt:i4>
      </vt:variant>
      <vt:variant>
        <vt:i4>5</vt:i4>
      </vt:variant>
      <vt:variant>
        <vt:lpwstr/>
      </vt:variant>
      <vt:variant>
        <vt:lpwstr>P52_204_9004</vt:lpwstr>
      </vt:variant>
      <vt:variant>
        <vt:i4>393293</vt:i4>
      </vt:variant>
      <vt:variant>
        <vt:i4>4059</vt:i4>
      </vt:variant>
      <vt:variant>
        <vt:i4>0</vt:i4>
      </vt:variant>
      <vt:variant>
        <vt:i4>5</vt:i4>
      </vt:variant>
      <vt:variant>
        <vt:lpwstr/>
      </vt:variant>
      <vt:variant>
        <vt:lpwstr>P52_204_9003</vt:lpwstr>
      </vt:variant>
      <vt:variant>
        <vt:i4>458829</vt:i4>
      </vt:variant>
      <vt:variant>
        <vt:i4>4056</vt:i4>
      </vt:variant>
      <vt:variant>
        <vt:i4>0</vt:i4>
      </vt:variant>
      <vt:variant>
        <vt:i4>5</vt:i4>
      </vt:variant>
      <vt:variant>
        <vt:lpwstr/>
      </vt:variant>
      <vt:variant>
        <vt:lpwstr>P52_204_9002</vt:lpwstr>
      </vt:variant>
      <vt:variant>
        <vt:i4>262221</vt:i4>
      </vt:variant>
      <vt:variant>
        <vt:i4>4053</vt:i4>
      </vt:variant>
      <vt:variant>
        <vt:i4>0</vt:i4>
      </vt:variant>
      <vt:variant>
        <vt:i4>5</vt:i4>
      </vt:variant>
      <vt:variant>
        <vt:lpwstr/>
      </vt:variant>
      <vt:variant>
        <vt:lpwstr>P52_204_9001</vt:lpwstr>
      </vt:variant>
      <vt:variant>
        <vt:i4>327757</vt:i4>
      </vt:variant>
      <vt:variant>
        <vt:i4>4050</vt:i4>
      </vt:variant>
      <vt:variant>
        <vt:i4>0</vt:i4>
      </vt:variant>
      <vt:variant>
        <vt:i4>5</vt:i4>
      </vt:variant>
      <vt:variant>
        <vt:lpwstr/>
      </vt:variant>
      <vt:variant>
        <vt:lpwstr>P52_204_9000</vt:lpwstr>
      </vt:variant>
      <vt:variant>
        <vt:i4>262216</vt:i4>
      </vt:variant>
      <vt:variant>
        <vt:i4>4047</vt:i4>
      </vt:variant>
      <vt:variant>
        <vt:i4>0</vt:i4>
      </vt:variant>
      <vt:variant>
        <vt:i4>5</vt:i4>
      </vt:variant>
      <vt:variant>
        <vt:lpwstr/>
      </vt:variant>
      <vt:variant>
        <vt:lpwstr>P52_201_9001</vt:lpwstr>
      </vt:variant>
      <vt:variant>
        <vt:i4>5898352</vt:i4>
      </vt:variant>
      <vt:variant>
        <vt:i4>4044</vt:i4>
      </vt:variant>
      <vt:variant>
        <vt:i4>0</vt:i4>
      </vt:variant>
      <vt:variant>
        <vt:i4>5</vt:i4>
      </vt:variant>
      <vt:variant>
        <vt:lpwstr/>
      </vt:variant>
      <vt:variant>
        <vt:lpwstr>P52_200</vt:lpwstr>
      </vt:variant>
      <vt:variant>
        <vt:i4>5898355</vt:i4>
      </vt:variant>
      <vt:variant>
        <vt:i4>4041</vt:i4>
      </vt:variant>
      <vt:variant>
        <vt:i4>0</vt:i4>
      </vt:variant>
      <vt:variant>
        <vt:i4>5</vt:i4>
      </vt:variant>
      <vt:variant>
        <vt:lpwstr/>
      </vt:variant>
      <vt:variant>
        <vt:lpwstr>P52_102</vt:lpwstr>
      </vt:variant>
      <vt:variant>
        <vt:i4>5898355</vt:i4>
      </vt:variant>
      <vt:variant>
        <vt:i4>4038</vt:i4>
      </vt:variant>
      <vt:variant>
        <vt:i4>0</vt:i4>
      </vt:variant>
      <vt:variant>
        <vt:i4>5</vt:i4>
      </vt:variant>
      <vt:variant>
        <vt:lpwstr/>
      </vt:variant>
      <vt:variant>
        <vt:lpwstr>P52_101</vt:lpwstr>
      </vt:variant>
      <vt:variant>
        <vt:i4>5898352</vt:i4>
      </vt:variant>
      <vt:variant>
        <vt:i4>4035</vt:i4>
      </vt:variant>
      <vt:variant>
        <vt:i4>0</vt:i4>
      </vt:variant>
      <vt:variant>
        <vt:i4>5</vt:i4>
      </vt:variant>
      <vt:variant>
        <vt:lpwstr/>
      </vt:variant>
      <vt:variant>
        <vt:lpwstr>P51_103</vt:lpwstr>
      </vt:variant>
      <vt:variant>
        <vt:i4>5898352</vt:i4>
      </vt:variant>
      <vt:variant>
        <vt:i4>4032</vt:i4>
      </vt:variant>
      <vt:variant>
        <vt:i4>0</vt:i4>
      </vt:variant>
      <vt:variant>
        <vt:i4>5</vt:i4>
      </vt:variant>
      <vt:variant>
        <vt:lpwstr/>
      </vt:variant>
      <vt:variant>
        <vt:lpwstr>P51_102</vt:lpwstr>
      </vt:variant>
      <vt:variant>
        <vt:i4>5898352</vt:i4>
      </vt:variant>
      <vt:variant>
        <vt:i4>4029</vt:i4>
      </vt:variant>
      <vt:variant>
        <vt:i4>0</vt:i4>
      </vt:variant>
      <vt:variant>
        <vt:i4>5</vt:i4>
      </vt:variant>
      <vt:variant>
        <vt:lpwstr/>
      </vt:variant>
      <vt:variant>
        <vt:lpwstr>P51_101</vt:lpwstr>
      </vt:variant>
      <vt:variant>
        <vt:i4>5898352</vt:i4>
      </vt:variant>
      <vt:variant>
        <vt:i4>4026</vt:i4>
      </vt:variant>
      <vt:variant>
        <vt:i4>0</vt:i4>
      </vt:variant>
      <vt:variant>
        <vt:i4>5</vt:i4>
      </vt:variant>
      <vt:variant>
        <vt:lpwstr/>
      </vt:variant>
      <vt:variant>
        <vt:lpwstr>P51_100</vt:lpwstr>
      </vt:variant>
      <vt:variant>
        <vt:i4>3473522</vt:i4>
      </vt:variant>
      <vt:variant>
        <vt:i4>4023</vt:i4>
      </vt:variant>
      <vt:variant>
        <vt:i4>0</vt:i4>
      </vt:variant>
      <vt:variant>
        <vt:i4>5</vt:i4>
      </vt:variant>
      <vt:variant>
        <vt:lpwstr/>
      </vt:variant>
      <vt:variant>
        <vt:lpwstr>P50_306_70</vt:lpwstr>
      </vt:variant>
      <vt:variant>
        <vt:i4>5898355</vt:i4>
      </vt:variant>
      <vt:variant>
        <vt:i4>4020</vt:i4>
      </vt:variant>
      <vt:variant>
        <vt:i4>0</vt:i4>
      </vt:variant>
      <vt:variant>
        <vt:i4>5</vt:i4>
      </vt:variant>
      <vt:variant>
        <vt:lpwstr/>
      </vt:variant>
      <vt:variant>
        <vt:lpwstr>P50_306</vt:lpwstr>
      </vt:variant>
      <vt:variant>
        <vt:i4>5898355</vt:i4>
      </vt:variant>
      <vt:variant>
        <vt:i4>4017</vt:i4>
      </vt:variant>
      <vt:variant>
        <vt:i4>0</vt:i4>
      </vt:variant>
      <vt:variant>
        <vt:i4>5</vt:i4>
      </vt:variant>
      <vt:variant>
        <vt:lpwstr/>
      </vt:variant>
      <vt:variant>
        <vt:lpwstr>P50_305</vt:lpwstr>
      </vt:variant>
      <vt:variant>
        <vt:i4>3473524</vt:i4>
      </vt:variant>
      <vt:variant>
        <vt:i4>4014</vt:i4>
      </vt:variant>
      <vt:variant>
        <vt:i4>0</vt:i4>
      </vt:variant>
      <vt:variant>
        <vt:i4>5</vt:i4>
      </vt:variant>
      <vt:variant>
        <vt:lpwstr/>
      </vt:variant>
      <vt:variant>
        <vt:lpwstr>P50_201_70</vt:lpwstr>
      </vt:variant>
      <vt:variant>
        <vt:i4>5898354</vt:i4>
      </vt:variant>
      <vt:variant>
        <vt:i4>4011</vt:i4>
      </vt:variant>
      <vt:variant>
        <vt:i4>0</vt:i4>
      </vt:variant>
      <vt:variant>
        <vt:i4>5</vt:i4>
      </vt:variant>
      <vt:variant>
        <vt:lpwstr/>
      </vt:variant>
      <vt:variant>
        <vt:lpwstr>P50_201</vt:lpwstr>
      </vt:variant>
      <vt:variant>
        <vt:i4>5898353</vt:i4>
      </vt:variant>
      <vt:variant>
        <vt:i4>4008</vt:i4>
      </vt:variant>
      <vt:variant>
        <vt:i4>0</vt:i4>
      </vt:variant>
      <vt:variant>
        <vt:i4>5</vt:i4>
      </vt:variant>
      <vt:variant>
        <vt:lpwstr/>
      </vt:variant>
      <vt:variant>
        <vt:lpwstr>P50_105</vt:lpwstr>
      </vt:variant>
      <vt:variant>
        <vt:i4>262223</vt:i4>
      </vt:variant>
      <vt:variant>
        <vt:i4>4005</vt:i4>
      </vt:variant>
      <vt:variant>
        <vt:i4>0</vt:i4>
      </vt:variant>
      <vt:variant>
        <vt:i4>5</vt:i4>
      </vt:variant>
      <vt:variant>
        <vt:lpwstr/>
      </vt:variant>
      <vt:variant>
        <vt:lpwstr>P49_402_6</vt:lpwstr>
      </vt:variant>
      <vt:variant>
        <vt:i4>262223</vt:i4>
      </vt:variant>
      <vt:variant>
        <vt:i4>4002</vt:i4>
      </vt:variant>
      <vt:variant>
        <vt:i4>0</vt:i4>
      </vt:variant>
      <vt:variant>
        <vt:i4>5</vt:i4>
      </vt:variant>
      <vt:variant>
        <vt:lpwstr/>
      </vt:variant>
      <vt:variant>
        <vt:lpwstr>P49_402_3</vt:lpwstr>
      </vt:variant>
      <vt:variant>
        <vt:i4>5963901</vt:i4>
      </vt:variant>
      <vt:variant>
        <vt:i4>3999</vt:i4>
      </vt:variant>
      <vt:variant>
        <vt:i4>0</vt:i4>
      </vt:variant>
      <vt:variant>
        <vt:i4>5</vt:i4>
      </vt:variant>
      <vt:variant>
        <vt:lpwstr/>
      </vt:variant>
      <vt:variant>
        <vt:lpwstr>P49_402</vt:lpwstr>
      </vt:variant>
      <vt:variant>
        <vt:i4>5963901</vt:i4>
      </vt:variant>
      <vt:variant>
        <vt:i4>3996</vt:i4>
      </vt:variant>
      <vt:variant>
        <vt:i4>0</vt:i4>
      </vt:variant>
      <vt:variant>
        <vt:i4>5</vt:i4>
      </vt:variant>
      <vt:variant>
        <vt:lpwstr/>
      </vt:variant>
      <vt:variant>
        <vt:lpwstr>P49_401</vt:lpwstr>
      </vt:variant>
      <vt:variant>
        <vt:i4>5963896</vt:i4>
      </vt:variant>
      <vt:variant>
        <vt:i4>3993</vt:i4>
      </vt:variant>
      <vt:variant>
        <vt:i4>0</vt:i4>
      </vt:variant>
      <vt:variant>
        <vt:i4>5</vt:i4>
      </vt:variant>
      <vt:variant>
        <vt:lpwstr/>
      </vt:variant>
      <vt:variant>
        <vt:lpwstr>P49_101</vt:lpwstr>
      </vt:variant>
      <vt:variant>
        <vt:i4>3801200</vt:i4>
      </vt:variant>
      <vt:variant>
        <vt:i4>3990</vt:i4>
      </vt:variant>
      <vt:variant>
        <vt:i4>0</vt:i4>
      </vt:variant>
      <vt:variant>
        <vt:i4>5</vt:i4>
      </vt:variant>
      <vt:variant>
        <vt:lpwstr>http://farsite.hill.af.mil/reghtml/regs/far2afmcfars/fardfars/far/52_246.htm</vt:lpwstr>
      </vt:variant>
      <vt:variant>
        <vt:lpwstr>P1429_207188</vt:lpwstr>
      </vt:variant>
      <vt:variant>
        <vt:i4>5963898</vt:i4>
      </vt:variant>
      <vt:variant>
        <vt:i4>3987</vt:i4>
      </vt:variant>
      <vt:variant>
        <vt:i4>0</vt:i4>
      </vt:variant>
      <vt:variant>
        <vt:i4>5</vt:i4>
      </vt:variant>
      <vt:variant>
        <vt:lpwstr/>
      </vt:variant>
      <vt:variant>
        <vt:lpwstr>P48_201</vt:lpwstr>
      </vt:variant>
      <vt:variant>
        <vt:i4>5963897</vt:i4>
      </vt:variant>
      <vt:variant>
        <vt:i4>3984</vt:i4>
      </vt:variant>
      <vt:variant>
        <vt:i4>0</vt:i4>
      </vt:variant>
      <vt:variant>
        <vt:i4>5</vt:i4>
      </vt:variant>
      <vt:variant>
        <vt:lpwstr/>
      </vt:variant>
      <vt:variant>
        <vt:lpwstr>P48_101</vt:lpwstr>
      </vt:variant>
      <vt:variant>
        <vt:i4>589903</vt:i4>
      </vt:variant>
      <vt:variant>
        <vt:i4>3981</vt:i4>
      </vt:variant>
      <vt:variant>
        <vt:i4>0</vt:i4>
      </vt:variant>
      <vt:variant>
        <vt:i4>5</vt:i4>
      </vt:variant>
      <vt:variant>
        <vt:lpwstr/>
      </vt:variant>
      <vt:variant>
        <vt:lpwstr>P52_247_9018</vt:lpwstr>
      </vt:variant>
      <vt:variant>
        <vt:i4>65611</vt:i4>
      </vt:variant>
      <vt:variant>
        <vt:i4>3978</vt:i4>
      </vt:variant>
      <vt:variant>
        <vt:i4>0</vt:i4>
      </vt:variant>
      <vt:variant>
        <vt:i4>5</vt:i4>
      </vt:variant>
      <vt:variant>
        <vt:lpwstr/>
      </vt:variant>
      <vt:variant>
        <vt:lpwstr>P52_247_9050</vt:lpwstr>
      </vt:variant>
      <vt:variant>
        <vt:i4>524362</vt:i4>
      </vt:variant>
      <vt:variant>
        <vt:i4>3975</vt:i4>
      </vt:variant>
      <vt:variant>
        <vt:i4>0</vt:i4>
      </vt:variant>
      <vt:variant>
        <vt:i4>5</vt:i4>
      </vt:variant>
      <vt:variant>
        <vt:lpwstr/>
      </vt:variant>
      <vt:variant>
        <vt:lpwstr>P52_247_9049</vt:lpwstr>
      </vt:variant>
      <vt:variant>
        <vt:i4>393290</vt:i4>
      </vt:variant>
      <vt:variant>
        <vt:i4>3972</vt:i4>
      </vt:variant>
      <vt:variant>
        <vt:i4>0</vt:i4>
      </vt:variant>
      <vt:variant>
        <vt:i4>5</vt:i4>
      </vt:variant>
      <vt:variant>
        <vt:lpwstr/>
      </vt:variant>
      <vt:variant>
        <vt:lpwstr>P52_247_9047</vt:lpwstr>
      </vt:variant>
      <vt:variant>
        <vt:i4>131148</vt:i4>
      </vt:variant>
      <vt:variant>
        <vt:i4>3969</vt:i4>
      </vt:variant>
      <vt:variant>
        <vt:i4>0</vt:i4>
      </vt:variant>
      <vt:variant>
        <vt:i4>5</vt:i4>
      </vt:variant>
      <vt:variant>
        <vt:lpwstr/>
      </vt:variant>
      <vt:variant>
        <vt:lpwstr>P52_247_9023</vt:lpwstr>
      </vt:variant>
      <vt:variant>
        <vt:i4>196684</vt:i4>
      </vt:variant>
      <vt:variant>
        <vt:i4>3966</vt:i4>
      </vt:variant>
      <vt:variant>
        <vt:i4>0</vt:i4>
      </vt:variant>
      <vt:variant>
        <vt:i4>5</vt:i4>
      </vt:variant>
      <vt:variant>
        <vt:lpwstr/>
      </vt:variant>
      <vt:variant>
        <vt:lpwstr>P52_247_9022</vt:lpwstr>
      </vt:variant>
      <vt:variant>
        <vt:i4>589898</vt:i4>
      </vt:variant>
      <vt:variant>
        <vt:i4>3963</vt:i4>
      </vt:variant>
      <vt:variant>
        <vt:i4>0</vt:i4>
      </vt:variant>
      <vt:variant>
        <vt:i4>5</vt:i4>
      </vt:variant>
      <vt:variant>
        <vt:lpwstr/>
      </vt:variant>
      <vt:variant>
        <vt:lpwstr>P52_247_9048</vt:lpwstr>
      </vt:variant>
      <vt:variant>
        <vt:i4>131149</vt:i4>
      </vt:variant>
      <vt:variant>
        <vt:i4>3960</vt:i4>
      </vt:variant>
      <vt:variant>
        <vt:i4>0</vt:i4>
      </vt:variant>
      <vt:variant>
        <vt:i4>5</vt:i4>
      </vt:variant>
      <vt:variant>
        <vt:lpwstr/>
      </vt:variant>
      <vt:variant>
        <vt:lpwstr>P52_247_9033</vt:lpwstr>
      </vt:variant>
      <vt:variant>
        <vt:i4>77</vt:i4>
      </vt:variant>
      <vt:variant>
        <vt:i4>3957</vt:i4>
      </vt:variant>
      <vt:variant>
        <vt:i4>0</vt:i4>
      </vt:variant>
      <vt:variant>
        <vt:i4>5</vt:i4>
      </vt:variant>
      <vt:variant>
        <vt:lpwstr/>
      </vt:variant>
      <vt:variant>
        <vt:lpwstr>P52_247_9031</vt:lpwstr>
      </vt:variant>
      <vt:variant>
        <vt:i4>327754</vt:i4>
      </vt:variant>
      <vt:variant>
        <vt:i4>3954</vt:i4>
      </vt:variant>
      <vt:variant>
        <vt:i4>0</vt:i4>
      </vt:variant>
      <vt:variant>
        <vt:i4>5</vt:i4>
      </vt:variant>
      <vt:variant>
        <vt:lpwstr/>
      </vt:variant>
      <vt:variant>
        <vt:lpwstr>P52_247_9044</vt:lpwstr>
      </vt:variant>
      <vt:variant>
        <vt:i4>589900</vt:i4>
      </vt:variant>
      <vt:variant>
        <vt:i4>3951</vt:i4>
      </vt:variant>
      <vt:variant>
        <vt:i4>0</vt:i4>
      </vt:variant>
      <vt:variant>
        <vt:i4>5</vt:i4>
      </vt:variant>
      <vt:variant>
        <vt:lpwstr/>
      </vt:variant>
      <vt:variant>
        <vt:lpwstr>P52_247_9028</vt:lpwstr>
      </vt:variant>
      <vt:variant>
        <vt:i4>327757</vt:i4>
      </vt:variant>
      <vt:variant>
        <vt:i4>3948</vt:i4>
      </vt:variant>
      <vt:variant>
        <vt:i4>0</vt:i4>
      </vt:variant>
      <vt:variant>
        <vt:i4>5</vt:i4>
      </vt:variant>
      <vt:variant>
        <vt:lpwstr/>
      </vt:variant>
      <vt:variant>
        <vt:lpwstr>P52_247_9034</vt:lpwstr>
      </vt:variant>
      <vt:variant>
        <vt:i4>589901</vt:i4>
      </vt:variant>
      <vt:variant>
        <vt:i4>3945</vt:i4>
      </vt:variant>
      <vt:variant>
        <vt:i4>0</vt:i4>
      </vt:variant>
      <vt:variant>
        <vt:i4>5</vt:i4>
      </vt:variant>
      <vt:variant>
        <vt:lpwstr/>
      </vt:variant>
      <vt:variant>
        <vt:lpwstr>P52_247_9038</vt:lpwstr>
      </vt:variant>
      <vt:variant>
        <vt:i4>393293</vt:i4>
      </vt:variant>
      <vt:variant>
        <vt:i4>3942</vt:i4>
      </vt:variant>
      <vt:variant>
        <vt:i4>0</vt:i4>
      </vt:variant>
      <vt:variant>
        <vt:i4>5</vt:i4>
      </vt:variant>
      <vt:variant>
        <vt:lpwstr/>
      </vt:variant>
      <vt:variant>
        <vt:lpwstr>P52_247_9037</vt:lpwstr>
      </vt:variant>
      <vt:variant>
        <vt:i4>458829</vt:i4>
      </vt:variant>
      <vt:variant>
        <vt:i4>3939</vt:i4>
      </vt:variant>
      <vt:variant>
        <vt:i4>0</vt:i4>
      </vt:variant>
      <vt:variant>
        <vt:i4>5</vt:i4>
      </vt:variant>
      <vt:variant>
        <vt:lpwstr/>
      </vt:variant>
      <vt:variant>
        <vt:lpwstr>P52_247_9036</vt:lpwstr>
      </vt:variant>
      <vt:variant>
        <vt:i4>262221</vt:i4>
      </vt:variant>
      <vt:variant>
        <vt:i4>3936</vt:i4>
      </vt:variant>
      <vt:variant>
        <vt:i4>0</vt:i4>
      </vt:variant>
      <vt:variant>
        <vt:i4>5</vt:i4>
      </vt:variant>
      <vt:variant>
        <vt:lpwstr/>
      </vt:variant>
      <vt:variant>
        <vt:lpwstr>P52_247_9035</vt:lpwstr>
      </vt:variant>
      <vt:variant>
        <vt:i4>65613</vt:i4>
      </vt:variant>
      <vt:variant>
        <vt:i4>3933</vt:i4>
      </vt:variant>
      <vt:variant>
        <vt:i4>0</vt:i4>
      </vt:variant>
      <vt:variant>
        <vt:i4>5</vt:i4>
      </vt:variant>
      <vt:variant>
        <vt:lpwstr/>
      </vt:variant>
      <vt:variant>
        <vt:lpwstr>P52_247_9030</vt:lpwstr>
      </vt:variant>
      <vt:variant>
        <vt:i4>524364</vt:i4>
      </vt:variant>
      <vt:variant>
        <vt:i4>3930</vt:i4>
      </vt:variant>
      <vt:variant>
        <vt:i4>0</vt:i4>
      </vt:variant>
      <vt:variant>
        <vt:i4>5</vt:i4>
      </vt:variant>
      <vt:variant>
        <vt:lpwstr/>
      </vt:variant>
      <vt:variant>
        <vt:lpwstr>P52_247_9029</vt:lpwstr>
      </vt:variant>
      <vt:variant>
        <vt:i4>3604594</vt:i4>
      </vt:variant>
      <vt:variant>
        <vt:i4>3927</vt:i4>
      </vt:variant>
      <vt:variant>
        <vt:i4>0</vt:i4>
      </vt:variant>
      <vt:variant>
        <vt:i4>5</vt:i4>
      </vt:variant>
      <vt:variant>
        <vt:lpwstr>http://farsite.hill.af.mil/reghtml/regs/far2afmcfars/fardfars/far/52_246.htm</vt:lpwstr>
      </vt:variant>
      <vt:variant>
        <vt:lpwstr>P1157_171642</vt:lpwstr>
      </vt:variant>
      <vt:variant>
        <vt:i4>65610</vt:i4>
      </vt:variant>
      <vt:variant>
        <vt:i4>3924</vt:i4>
      </vt:variant>
      <vt:variant>
        <vt:i4>0</vt:i4>
      </vt:variant>
      <vt:variant>
        <vt:i4>5</vt:i4>
      </vt:variant>
      <vt:variant>
        <vt:lpwstr/>
      </vt:variant>
      <vt:variant>
        <vt:lpwstr>P52_247_9040</vt:lpwstr>
      </vt:variant>
      <vt:variant>
        <vt:i4>524365</vt:i4>
      </vt:variant>
      <vt:variant>
        <vt:i4>3921</vt:i4>
      </vt:variant>
      <vt:variant>
        <vt:i4>0</vt:i4>
      </vt:variant>
      <vt:variant>
        <vt:i4>5</vt:i4>
      </vt:variant>
      <vt:variant>
        <vt:lpwstr/>
      </vt:variant>
      <vt:variant>
        <vt:lpwstr>P52_247_9039</vt:lpwstr>
      </vt:variant>
      <vt:variant>
        <vt:i4>3211387</vt:i4>
      </vt:variant>
      <vt:variant>
        <vt:i4>3918</vt:i4>
      </vt:variant>
      <vt:variant>
        <vt:i4>0</vt:i4>
      </vt:variant>
      <vt:variant>
        <vt:i4>5</vt:i4>
      </vt:variant>
      <vt:variant>
        <vt:lpwstr/>
      </vt:variant>
      <vt:variant>
        <vt:lpwstr>P15_304_90</vt:lpwstr>
      </vt:variant>
      <vt:variant>
        <vt:i4>3276912</vt:i4>
      </vt:variant>
      <vt:variant>
        <vt:i4>3915</vt:i4>
      </vt:variant>
      <vt:variant>
        <vt:i4>0</vt:i4>
      </vt:variant>
      <vt:variant>
        <vt:i4>5</vt:i4>
      </vt:variant>
      <vt:variant>
        <vt:lpwstr>http://farsite.hill.af.mil/reghtml/regs/far2afmcfars/fardfars/far/52_246.htm</vt:lpwstr>
      </vt:variant>
      <vt:variant>
        <vt:lpwstr>P1081_161815</vt:lpwstr>
      </vt:variant>
      <vt:variant>
        <vt:i4>327759</vt:i4>
      </vt:variant>
      <vt:variant>
        <vt:i4>3912</vt:i4>
      </vt:variant>
      <vt:variant>
        <vt:i4>0</vt:i4>
      </vt:variant>
      <vt:variant>
        <vt:i4>5</vt:i4>
      </vt:variant>
      <vt:variant>
        <vt:lpwstr/>
      </vt:variant>
      <vt:variant>
        <vt:lpwstr>P52_247_9014</vt:lpwstr>
      </vt:variant>
      <vt:variant>
        <vt:i4>74</vt:i4>
      </vt:variant>
      <vt:variant>
        <vt:i4>3909</vt:i4>
      </vt:variant>
      <vt:variant>
        <vt:i4>0</vt:i4>
      </vt:variant>
      <vt:variant>
        <vt:i4>5</vt:i4>
      </vt:variant>
      <vt:variant>
        <vt:lpwstr/>
      </vt:variant>
      <vt:variant>
        <vt:lpwstr>P52_247_9041</vt:lpwstr>
      </vt:variant>
      <vt:variant>
        <vt:i4>196685</vt:i4>
      </vt:variant>
      <vt:variant>
        <vt:i4>3906</vt:i4>
      </vt:variant>
      <vt:variant>
        <vt:i4>0</vt:i4>
      </vt:variant>
      <vt:variant>
        <vt:i4>5</vt:i4>
      </vt:variant>
      <vt:variant>
        <vt:lpwstr/>
      </vt:variant>
      <vt:variant>
        <vt:lpwstr>P52_247_9032</vt:lpwstr>
      </vt:variant>
      <vt:variant>
        <vt:i4>393294</vt:i4>
      </vt:variant>
      <vt:variant>
        <vt:i4>3903</vt:i4>
      </vt:variant>
      <vt:variant>
        <vt:i4>0</vt:i4>
      </vt:variant>
      <vt:variant>
        <vt:i4>5</vt:i4>
      </vt:variant>
      <vt:variant>
        <vt:lpwstr/>
      </vt:variant>
      <vt:variant>
        <vt:lpwstr>P52_247_9007</vt:lpwstr>
      </vt:variant>
      <vt:variant>
        <vt:i4>458830</vt:i4>
      </vt:variant>
      <vt:variant>
        <vt:i4>3900</vt:i4>
      </vt:variant>
      <vt:variant>
        <vt:i4>0</vt:i4>
      </vt:variant>
      <vt:variant>
        <vt:i4>5</vt:i4>
      </vt:variant>
      <vt:variant>
        <vt:lpwstr/>
      </vt:variant>
      <vt:variant>
        <vt:lpwstr>P52_247_9006</vt:lpwstr>
      </vt:variant>
      <vt:variant>
        <vt:i4>393291</vt:i4>
      </vt:variant>
      <vt:variant>
        <vt:i4>3897</vt:i4>
      </vt:variant>
      <vt:variant>
        <vt:i4>0</vt:i4>
      </vt:variant>
      <vt:variant>
        <vt:i4>5</vt:i4>
      </vt:variant>
      <vt:variant>
        <vt:lpwstr/>
      </vt:variant>
      <vt:variant>
        <vt:lpwstr>P52_247_9057</vt:lpwstr>
      </vt:variant>
      <vt:variant>
        <vt:i4>458827</vt:i4>
      </vt:variant>
      <vt:variant>
        <vt:i4>3894</vt:i4>
      </vt:variant>
      <vt:variant>
        <vt:i4>0</vt:i4>
      </vt:variant>
      <vt:variant>
        <vt:i4>5</vt:i4>
      </vt:variant>
      <vt:variant>
        <vt:lpwstr/>
      </vt:variant>
      <vt:variant>
        <vt:lpwstr>P52_247_9056</vt:lpwstr>
      </vt:variant>
      <vt:variant>
        <vt:i4>393295</vt:i4>
      </vt:variant>
      <vt:variant>
        <vt:i4>3891</vt:i4>
      </vt:variant>
      <vt:variant>
        <vt:i4>0</vt:i4>
      </vt:variant>
      <vt:variant>
        <vt:i4>5</vt:i4>
      </vt:variant>
      <vt:variant>
        <vt:lpwstr/>
      </vt:variant>
      <vt:variant>
        <vt:lpwstr>P52_247_9017</vt:lpwstr>
      </vt:variant>
      <vt:variant>
        <vt:i4>393292</vt:i4>
      </vt:variant>
      <vt:variant>
        <vt:i4>3888</vt:i4>
      </vt:variant>
      <vt:variant>
        <vt:i4>0</vt:i4>
      </vt:variant>
      <vt:variant>
        <vt:i4>5</vt:i4>
      </vt:variant>
      <vt:variant>
        <vt:lpwstr/>
      </vt:variant>
      <vt:variant>
        <vt:lpwstr>P52_247_9027</vt:lpwstr>
      </vt:variant>
      <vt:variant>
        <vt:i4>262223</vt:i4>
      </vt:variant>
      <vt:variant>
        <vt:i4>3885</vt:i4>
      </vt:variant>
      <vt:variant>
        <vt:i4>0</vt:i4>
      </vt:variant>
      <vt:variant>
        <vt:i4>5</vt:i4>
      </vt:variant>
      <vt:variant>
        <vt:lpwstr/>
      </vt:variant>
      <vt:variant>
        <vt:lpwstr>P52_247_9015</vt:lpwstr>
      </vt:variant>
      <vt:variant>
        <vt:i4>78</vt:i4>
      </vt:variant>
      <vt:variant>
        <vt:i4>3882</vt:i4>
      </vt:variant>
      <vt:variant>
        <vt:i4>0</vt:i4>
      </vt:variant>
      <vt:variant>
        <vt:i4>5</vt:i4>
      </vt:variant>
      <vt:variant>
        <vt:lpwstr/>
      </vt:variant>
      <vt:variant>
        <vt:lpwstr>P52_247_9001</vt:lpwstr>
      </vt:variant>
      <vt:variant>
        <vt:i4>65608</vt:i4>
      </vt:variant>
      <vt:variant>
        <vt:i4>3879</vt:i4>
      </vt:variant>
      <vt:variant>
        <vt:i4>0</vt:i4>
      </vt:variant>
      <vt:variant>
        <vt:i4>5</vt:i4>
      </vt:variant>
      <vt:variant>
        <vt:lpwstr/>
      </vt:variant>
      <vt:variant>
        <vt:lpwstr>P14_408_1</vt:lpwstr>
      </vt:variant>
      <vt:variant>
        <vt:i4>65614</vt:i4>
      </vt:variant>
      <vt:variant>
        <vt:i4>3876</vt:i4>
      </vt:variant>
      <vt:variant>
        <vt:i4>0</vt:i4>
      </vt:variant>
      <vt:variant>
        <vt:i4>5</vt:i4>
      </vt:variant>
      <vt:variant>
        <vt:lpwstr/>
      </vt:variant>
      <vt:variant>
        <vt:lpwstr>P52_247_9000</vt:lpwstr>
      </vt:variant>
      <vt:variant>
        <vt:i4>458828</vt:i4>
      </vt:variant>
      <vt:variant>
        <vt:i4>3873</vt:i4>
      </vt:variant>
      <vt:variant>
        <vt:i4>0</vt:i4>
      </vt:variant>
      <vt:variant>
        <vt:i4>5</vt:i4>
      </vt:variant>
      <vt:variant>
        <vt:lpwstr/>
      </vt:variant>
      <vt:variant>
        <vt:lpwstr>P52_247_9026</vt:lpwstr>
      </vt:variant>
      <vt:variant>
        <vt:i4>327755</vt:i4>
      </vt:variant>
      <vt:variant>
        <vt:i4>3870</vt:i4>
      </vt:variant>
      <vt:variant>
        <vt:i4>0</vt:i4>
      </vt:variant>
      <vt:variant>
        <vt:i4>5</vt:i4>
      </vt:variant>
      <vt:variant>
        <vt:lpwstr/>
      </vt:variant>
      <vt:variant>
        <vt:lpwstr>P52_247_9054</vt:lpwstr>
      </vt:variant>
      <vt:variant>
        <vt:i4>131147</vt:i4>
      </vt:variant>
      <vt:variant>
        <vt:i4>3867</vt:i4>
      </vt:variant>
      <vt:variant>
        <vt:i4>0</vt:i4>
      </vt:variant>
      <vt:variant>
        <vt:i4>5</vt:i4>
      </vt:variant>
      <vt:variant>
        <vt:lpwstr/>
      </vt:variant>
      <vt:variant>
        <vt:lpwstr>P52_247_9053</vt:lpwstr>
      </vt:variant>
      <vt:variant>
        <vt:i4>196683</vt:i4>
      </vt:variant>
      <vt:variant>
        <vt:i4>3864</vt:i4>
      </vt:variant>
      <vt:variant>
        <vt:i4>0</vt:i4>
      </vt:variant>
      <vt:variant>
        <vt:i4>5</vt:i4>
      </vt:variant>
      <vt:variant>
        <vt:lpwstr/>
      </vt:variant>
      <vt:variant>
        <vt:lpwstr>P52_247_9052</vt:lpwstr>
      </vt:variant>
      <vt:variant>
        <vt:i4>75</vt:i4>
      </vt:variant>
      <vt:variant>
        <vt:i4>3861</vt:i4>
      </vt:variant>
      <vt:variant>
        <vt:i4>0</vt:i4>
      </vt:variant>
      <vt:variant>
        <vt:i4>5</vt:i4>
      </vt:variant>
      <vt:variant>
        <vt:lpwstr/>
      </vt:variant>
      <vt:variant>
        <vt:lpwstr>P52_247_9051</vt:lpwstr>
      </vt:variant>
      <vt:variant>
        <vt:i4>262221</vt:i4>
      </vt:variant>
      <vt:variant>
        <vt:i4>3858</vt:i4>
      </vt:variant>
      <vt:variant>
        <vt:i4>0</vt:i4>
      </vt:variant>
      <vt:variant>
        <vt:i4>5</vt:i4>
      </vt:variant>
      <vt:variant>
        <vt:lpwstr/>
      </vt:variant>
      <vt:variant>
        <vt:lpwstr>P52_246_9025</vt:lpwstr>
      </vt:variant>
      <vt:variant>
        <vt:i4>327756</vt:i4>
      </vt:variant>
      <vt:variant>
        <vt:i4>3855</vt:i4>
      </vt:variant>
      <vt:variant>
        <vt:i4>0</vt:i4>
      </vt:variant>
      <vt:variant>
        <vt:i4>5</vt:i4>
      </vt:variant>
      <vt:variant>
        <vt:lpwstr/>
      </vt:variant>
      <vt:variant>
        <vt:lpwstr>P52_247_9024</vt:lpwstr>
      </vt:variant>
      <vt:variant>
        <vt:i4>524367</vt:i4>
      </vt:variant>
      <vt:variant>
        <vt:i4>3852</vt:i4>
      </vt:variant>
      <vt:variant>
        <vt:i4>0</vt:i4>
      </vt:variant>
      <vt:variant>
        <vt:i4>5</vt:i4>
      </vt:variant>
      <vt:variant>
        <vt:lpwstr/>
      </vt:variant>
      <vt:variant>
        <vt:lpwstr>P52_247_9019</vt:lpwstr>
      </vt:variant>
      <vt:variant>
        <vt:i4>3276912</vt:i4>
      </vt:variant>
      <vt:variant>
        <vt:i4>3849</vt:i4>
      </vt:variant>
      <vt:variant>
        <vt:i4>0</vt:i4>
      </vt:variant>
      <vt:variant>
        <vt:i4>5</vt:i4>
      </vt:variant>
      <vt:variant>
        <vt:lpwstr>http://farsite.hill.af.mil/reghtml/regs/far2afmcfars/fardfars/far/52_246.htm</vt:lpwstr>
      </vt:variant>
      <vt:variant>
        <vt:lpwstr>P1081_161815</vt:lpwstr>
      </vt:variant>
      <vt:variant>
        <vt:i4>458831</vt:i4>
      </vt:variant>
      <vt:variant>
        <vt:i4>3846</vt:i4>
      </vt:variant>
      <vt:variant>
        <vt:i4>0</vt:i4>
      </vt:variant>
      <vt:variant>
        <vt:i4>5</vt:i4>
      </vt:variant>
      <vt:variant>
        <vt:lpwstr/>
      </vt:variant>
      <vt:variant>
        <vt:lpwstr>P52_247_9016</vt:lpwstr>
      </vt:variant>
      <vt:variant>
        <vt:i4>196687</vt:i4>
      </vt:variant>
      <vt:variant>
        <vt:i4>3843</vt:i4>
      </vt:variant>
      <vt:variant>
        <vt:i4>0</vt:i4>
      </vt:variant>
      <vt:variant>
        <vt:i4>5</vt:i4>
      </vt:variant>
      <vt:variant>
        <vt:lpwstr/>
      </vt:variant>
      <vt:variant>
        <vt:lpwstr>P52_247_9012</vt:lpwstr>
      </vt:variant>
      <vt:variant>
        <vt:i4>196682</vt:i4>
      </vt:variant>
      <vt:variant>
        <vt:i4>3840</vt:i4>
      </vt:variant>
      <vt:variant>
        <vt:i4>0</vt:i4>
      </vt:variant>
      <vt:variant>
        <vt:i4>5</vt:i4>
      </vt:variant>
      <vt:variant>
        <vt:lpwstr/>
      </vt:variant>
      <vt:variant>
        <vt:lpwstr>P52_247_9042</vt:lpwstr>
      </vt:variant>
      <vt:variant>
        <vt:i4>65612</vt:i4>
      </vt:variant>
      <vt:variant>
        <vt:i4>3837</vt:i4>
      </vt:variant>
      <vt:variant>
        <vt:i4>0</vt:i4>
      </vt:variant>
      <vt:variant>
        <vt:i4>5</vt:i4>
      </vt:variant>
      <vt:variant>
        <vt:lpwstr/>
      </vt:variant>
      <vt:variant>
        <vt:lpwstr>P52_247_9020</vt:lpwstr>
      </vt:variant>
      <vt:variant>
        <vt:i4>262213</vt:i4>
      </vt:variant>
      <vt:variant>
        <vt:i4>3834</vt:i4>
      </vt:variant>
      <vt:variant>
        <vt:i4>0</vt:i4>
      </vt:variant>
      <vt:variant>
        <vt:i4>5</vt:i4>
      </vt:variant>
      <vt:variant>
        <vt:lpwstr/>
      </vt:variant>
      <vt:variant>
        <vt:lpwstr>P47_507_C</vt:lpwstr>
      </vt:variant>
      <vt:variant>
        <vt:i4>5963892</vt:i4>
      </vt:variant>
      <vt:variant>
        <vt:i4>3831</vt:i4>
      </vt:variant>
      <vt:variant>
        <vt:i4>0</vt:i4>
      </vt:variant>
      <vt:variant>
        <vt:i4>5</vt:i4>
      </vt:variant>
      <vt:variant>
        <vt:lpwstr/>
      </vt:variant>
      <vt:variant>
        <vt:lpwstr>P47_306</vt:lpwstr>
      </vt:variant>
      <vt:variant>
        <vt:i4>852015</vt:i4>
      </vt:variant>
      <vt:variant>
        <vt:i4>3828</vt:i4>
      </vt:variant>
      <vt:variant>
        <vt:i4>0</vt:i4>
      </vt:variant>
      <vt:variant>
        <vt:i4>5</vt:i4>
      </vt:variant>
      <vt:variant>
        <vt:lpwstr/>
      </vt:variant>
      <vt:variant>
        <vt:lpwstr>P47_305_10_90</vt:lpwstr>
      </vt:variant>
      <vt:variant>
        <vt:i4>262209</vt:i4>
      </vt:variant>
      <vt:variant>
        <vt:i4>3825</vt:i4>
      </vt:variant>
      <vt:variant>
        <vt:i4>0</vt:i4>
      </vt:variant>
      <vt:variant>
        <vt:i4>5</vt:i4>
      </vt:variant>
      <vt:variant>
        <vt:lpwstr/>
      </vt:variant>
      <vt:variant>
        <vt:lpwstr>P47_305_8</vt:lpwstr>
      </vt:variant>
      <vt:variant>
        <vt:i4>262209</vt:i4>
      </vt:variant>
      <vt:variant>
        <vt:i4>3822</vt:i4>
      </vt:variant>
      <vt:variant>
        <vt:i4>0</vt:i4>
      </vt:variant>
      <vt:variant>
        <vt:i4>5</vt:i4>
      </vt:variant>
      <vt:variant>
        <vt:lpwstr/>
      </vt:variant>
      <vt:variant>
        <vt:lpwstr>P47_305_7</vt:lpwstr>
      </vt:variant>
      <vt:variant>
        <vt:i4>262209</vt:i4>
      </vt:variant>
      <vt:variant>
        <vt:i4>3819</vt:i4>
      </vt:variant>
      <vt:variant>
        <vt:i4>0</vt:i4>
      </vt:variant>
      <vt:variant>
        <vt:i4>5</vt:i4>
      </vt:variant>
      <vt:variant>
        <vt:lpwstr/>
      </vt:variant>
      <vt:variant>
        <vt:lpwstr>P47_305_4</vt:lpwstr>
      </vt:variant>
      <vt:variant>
        <vt:i4>6881355</vt:i4>
      </vt:variant>
      <vt:variant>
        <vt:i4>3816</vt:i4>
      </vt:variant>
      <vt:variant>
        <vt:i4>0</vt:i4>
      </vt:variant>
      <vt:variant>
        <vt:i4>5</vt:i4>
      </vt:variant>
      <vt:variant>
        <vt:lpwstr/>
      </vt:variant>
      <vt:variant>
        <vt:lpwstr>P47_305_3_92</vt:lpwstr>
      </vt:variant>
      <vt:variant>
        <vt:i4>262209</vt:i4>
      </vt:variant>
      <vt:variant>
        <vt:i4>3813</vt:i4>
      </vt:variant>
      <vt:variant>
        <vt:i4>0</vt:i4>
      </vt:variant>
      <vt:variant>
        <vt:i4>5</vt:i4>
      </vt:variant>
      <vt:variant>
        <vt:lpwstr/>
      </vt:variant>
      <vt:variant>
        <vt:lpwstr>P47_305_3</vt:lpwstr>
      </vt:variant>
      <vt:variant>
        <vt:i4>262209</vt:i4>
      </vt:variant>
      <vt:variant>
        <vt:i4>3810</vt:i4>
      </vt:variant>
      <vt:variant>
        <vt:i4>0</vt:i4>
      </vt:variant>
      <vt:variant>
        <vt:i4>5</vt:i4>
      </vt:variant>
      <vt:variant>
        <vt:lpwstr/>
      </vt:variant>
      <vt:variant>
        <vt:lpwstr>P47_305_1</vt:lpwstr>
      </vt:variant>
      <vt:variant>
        <vt:i4>5963892</vt:i4>
      </vt:variant>
      <vt:variant>
        <vt:i4>3807</vt:i4>
      </vt:variant>
      <vt:variant>
        <vt:i4>0</vt:i4>
      </vt:variant>
      <vt:variant>
        <vt:i4>5</vt:i4>
      </vt:variant>
      <vt:variant>
        <vt:lpwstr/>
      </vt:variant>
      <vt:variant>
        <vt:lpwstr>P47_305</vt:lpwstr>
      </vt:variant>
      <vt:variant>
        <vt:i4>5963892</vt:i4>
      </vt:variant>
      <vt:variant>
        <vt:i4>3804</vt:i4>
      </vt:variant>
      <vt:variant>
        <vt:i4>0</vt:i4>
      </vt:variant>
      <vt:variant>
        <vt:i4>5</vt:i4>
      </vt:variant>
      <vt:variant>
        <vt:lpwstr/>
      </vt:variant>
      <vt:variant>
        <vt:lpwstr>P47_304</vt:lpwstr>
      </vt:variant>
      <vt:variant>
        <vt:i4>3407998</vt:i4>
      </vt:variant>
      <vt:variant>
        <vt:i4>3801</vt:i4>
      </vt:variant>
      <vt:variant>
        <vt:i4>0</vt:i4>
      </vt:variant>
      <vt:variant>
        <vt:i4>5</vt:i4>
      </vt:variant>
      <vt:variant>
        <vt:lpwstr/>
      </vt:variant>
      <vt:variant>
        <vt:lpwstr>P47_303_90</vt:lpwstr>
      </vt:variant>
      <vt:variant>
        <vt:i4>262210</vt:i4>
      </vt:variant>
      <vt:variant>
        <vt:i4>3798</vt:i4>
      </vt:variant>
      <vt:variant>
        <vt:i4>0</vt:i4>
      </vt:variant>
      <vt:variant>
        <vt:i4>5</vt:i4>
      </vt:variant>
      <vt:variant>
        <vt:lpwstr/>
      </vt:variant>
      <vt:variant>
        <vt:lpwstr>P47_207_5</vt:lpwstr>
      </vt:variant>
      <vt:variant>
        <vt:i4>5898322</vt:i4>
      </vt:variant>
      <vt:variant>
        <vt:i4>3795</vt:i4>
      </vt:variant>
      <vt:variant>
        <vt:i4>0</vt:i4>
      </vt:variant>
      <vt:variant>
        <vt:i4>5</vt:i4>
      </vt:variant>
      <vt:variant>
        <vt:lpwstr>http://farsite.hill.af.mil/reghtml/regs/far2afmcfars/fardfars/dfars/dfars252_246.htm</vt:lpwstr>
      </vt:variant>
      <vt:variant>
        <vt:lpwstr>P17_183</vt:lpwstr>
      </vt:variant>
      <vt:variant>
        <vt:i4>327750</vt:i4>
      </vt:variant>
      <vt:variant>
        <vt:i4>3792</vt:i4>
      </vt:variant>
      <vt:variant>
        <vt:i4>0</vt:i4>
      </vt:variant>
      <vt:variant>
        <vt:i4>5</vt:i4>
      </vt:variant>
      <vt:variant>
        <vt:lpwstr/>
      </vt:variant>
      <vt:variant>
        <vt:lpwstr>P52_246_9094</vt:lpwstr>
      </vt:variant>
      <vt:variant>
        <vt:i4>6684743</vt:i4>
      </vt:variant>
      <vt:variant>
        <vt:i4>3789</vt:i4>
      </vt:variant>
      <vt:variant>
        <vt:i4>0</vt:i4>
      </vt:variant>
      <vt:variant>
        <vt:i4>5</vt:i4>
      </vt:variant>
      <vt:variant>
        <vt:lpwstr>http://farsite.hill.af.mil/reghtml/regs/far2afmcfars/fardfars/far/46.htm</vt:lpwstr>
      </vt:variant>
      <vt:variant>
        <vt:lpwstr>P230_37860</vt:lpwstr>
      </vt:variant>
      <vt:variant>
        <vt:i4>71</vt:i4>
      </vt:variant>
      <vt:variant>
        <vt:i4>3786</vt:i4>
      </vt:variant>
      <vt:variant>
        <vt:i4>0</vt:i4>
      </vt:variant>
      <vt:variant>
        <vt:i4>5</vt:i4>
      </vt:variant>
      <vt:variant>
        <vt:lpwstr/>
      </vt:variant>
      <vt:variant>
        <vt:lpwstr>P52_246_9081</vt:lpwstr>
      </vt:variant>
      <vt:variant>
        <vt:i4>196683</vt:i4>
      </vt:variant>
      <vt:variant>
        <vt:i4>3783</vt:i4>
      </vt:variant>
      <vt:variant>
        <vt:i4>0</vt:i4>
      </vt:variant>
      <vt:variant>
        <vt:i4>5</vt:i4>
      </vt:variant>
      <vt:variant>
        <vt:lpwstr/>
      </vt:variant>
      <vt:variant>
        <vt:lpwstr>P52_246_9042</vt:lpwstr>
      </vt:variant>
      <vt:variant>
        <vt:i4>327758</vt:i4>
      </vt:variant>
      <vt:variant>
        <vt:i4>3780</vt:i4>
      </vt:variant>
      <vt:variant>
        <vt:i4>0</vt:i4>
      </vt:variant>
      <vt:variant>
        <vt:i4>5</vt:i4>
      </vt:variant>
      <vt:variant>
        <vt:lpwstr/>
      </vt:variant>
      <vt:variant>
        <vt:lpwstr>P52_246_9014</vt:lpwstr>
      </vt:variant>
      <vt:variant>
        <vt:i4>65607</vt:i4>
      </vt:variant>
      <vt:variant>
        <vt:i4>3777</vt:i4>
      </vt:variant>
      <vt:variant>
        <vt:i4>0</vt:i4>
      </vt:variant>
      <vt:variant>
        <vt:i4>5</vt:i4>
      </vt:variant>
      <vt:variant>
        <vt:lpwstr/>
      </vt:variant>
      <vt:variant>
        <vt:lpwstr>P52_246_9080</vt:lpwstr>
      </vt:variant>
      <vt:variant>
        <vt:i4>65611</vt:i4>
      </vt:variant>
      <vt:variant>
        <vt:i4>3774</vt:i4>
      </vt:variant>
      <vt:variant>
        <vt:i4>0</vt:i4>
      </vt:variant>
      <vt:variant>
        <vt:i4>5</vt:i4>
      </vt:variant>
      <vt:variant>
        <vt:lpwstr/>
      </vt:variant>
      <vt:variant>
        <vt:lpwstr>P52_246_9040</vt:lpwstr>
      </vt:variant>
      <vt:variant>
        <vt:i4>524365</vt:i4>
      </vt:variant>
      <vt:variant>
        <vt:i4>3771</vt:i4>
      </vt:variant>
      <vt:variant>
        <vt:i4>0</vt:i4>
      </vt:variant>
      <vt:variant>
        <vt:i4>5</vt:i4>
      </vt:variant>
      <vt:variant>
        <vt:lpwstr/>
      </vt:variant>
      <vt:variant>
        <vt:lpwstr>P52_246_9029</vt:lpwstr>
      </vt:variant>
      <vt:variant>
        <vt:i4>589903</vt:i4>
      </vt:variant>
      <vt:variant>
        <vt:i4>3768</vt:i4>
      </vt:variant>
      <vt:variant>
        <vt:i4>0</vt:i4>
      </vt:variant>
      <vt:variant>
        <vt:i4>5</vt:i4>
      </vt:variant>
      <vt:variant>
        <vt:lpwstr/>
      </vt:variant>
      <vt:variant>
        <vt:lpwstr>P52_246_9008</vt:lpwstr>
      </vt:variant>
      <vt:variant>
        <vt:i4>393295</vt:i4>
      </vt:variant>
      <vt:variant>
        <vt:i4>3765</vt:i4>
      </vt:variant>
      <vt:variant>
        <vt:i4>0</vt:i4>
      </vt:variant>
      <vt:variant>
        <vt:i4>5</vt:i4>
      </vt:variant>
      <vt:variant>
        <vt:lpwstr/>
      </vt:variant>
      <vt:variant>
        <vt:lpwstr>P52_246_9007</vt:lpwstr>
      </vt:variant>
      <vt:variant>
        <vt:i4>458825</vt:i4>
      </vt:variant>
      <vt:variant>
        <vt:i4>3762</vt:i4>
      </vt:variant>
      <vt:variant>
        <vt:i4>0</vt:i4>
      </vt:variant>
      <vt:variant>
        <vt:i4>5</vt:i4>
      </vt:variant>
      <vt:variant>
        <vt:lpwstr/>
      </vt:variant>
      <vt:variant>
        <vt:lpwstr>P52_246_9066</vt:lpwstr>
      </vt:variant>
      <vt:variant>
        <vt:i4>196681</vt:i4>
      </vt:variant>
      <vt:variant>
        <vt:i4>3759</vt:i4>
      </vt:variant>
      <vt:variant>
        <vt:i4>0</vt:i4>
      </vt:variant>
      <vt:variant>
        <vt:i4>5</vt:i4>
      </vt:variant>
      <vt:variant>
        <vt:lpwstr/>
      </vt:variant>
      <vt:variant>
        <vt:lpwstr>P52_246_9062</vt:lpwstr>
      </vt:variant>
      <vt:variant>
        <vt:i4>74</vt:i4>
      </vt:variant>
      <vt:variant>
        <vt:i4>3756</vt:i4>
      </vt:variant>
      <vt:variant>
        <vt:i4>0</vt:i4>
      </vt:variant>
      <vt:variant>
        <vt:i4>5</vt:i4>
      </vt:variant>
      <vt:variant>
        <vt:lpwstr/>
      </vt:variant>
      <vt:variant>
        <vt:lpwstr>P52_246_9051</vt:lpwstr>
      </vt:variant>
      <vt:variant>
        <vt:i4>262221</vt:i4>
      </vt:variant>
      <vt:variant>
        <vt:i4>3753</vt:i4>
      </vt:variant>
      <vt:variant>
        <vt:i4>0</vt:i4>
      </vt:variant>
      <vt:variant>
        <vt:i4>5</vt:i4>
      </vt:variant>
      <vt:variant>
        <vt:lpwstr/>
      </vt:variant>
      <vt:variant>
        <vt:lpwstr>P52_246_9025</vt:lpwstr>
      </vt:variant>
      <vt:variant>
        <vt:i4>524364</vt:i4>
      </vt:variant>
      <vt:variant>
        <vt:i4>3750</vt:i4>
      </vt:variant>
      <vt:variant>
        <vt:i4>0</vt:i4>
      </vt:variant>
      <vt:variant>
        <vt:i4>5</vt:i4>
      </vt:variant>
      <vt:variant>
        <vt:lpwstr/>
      </vt:variant>
      <vt:variant>
        <vt:lpwstr>P52_246_9039</vt:lpwstr>
      </vt:variant>
      <vt:variant>
        <vt:i4>131143</vt:i4>
      </vt:variant>
      <vt:variant>
        <vt:i4>3747</vt:i4>
      </vt:variant>
      <vt:variant>
        <vt:i4>0</vt:i4>
      </vt:variant>
      <vt:variant>
        <vt:i4>5</vt:i4>
      </vt:variant>
      <vt:variant>
        <vt:lpwstr/>
      </vt:variant>
      <vt:variant>
        <vt:lpwstr>P52_246_9083</vt:lpwstr>
      </vt:variant>
      <vt:variant>
        <vt:i4>77</vt:i4>
      </vt:variant>
      <vt:variant>
        <vt:i4>3744</vt:i4>
      </vt:variant>
      <vt:variant>
        <vt:i4>0</vt:i4>
      </vt:variant>
      <vt:variant>
        <vt:i4>5</vt:i4>
      </vt:variant>
      <vt:variant>
        <vt:lpwstr/>
      </vt:variant>
      <vt:variant>
        <vt:lpwstr>P52_246_9021</vt:lpwstr>
      </vt:variant>
      <vt:variant>
        <vt:i4>6553635</vt:i4>
      </vt:variant>
      <vt:variant>
        <vt:i4>3741</vt:i4>
      </vt:variant>
      <vt:variant>
        <vt:i4>0</vt:i4>
      </vt:variant>
      <vt:variant>
        <vt:i4>5</vt:i4>
      </vt:variant>
      <vt:variant>
        <vt:lpwstr>http://farsite.hill.af.mil/reghtml/regs/far2afmcfars/fardfars/far/52_246.htm</vt:lpwstr>
      </vt:variant>
      <vt:variant>
        <vt:lpwstr>P260_48429</vt:lpwstr>
      </vt:variant>
      <vt:variant>
        <vt:i4>77</vt:i4>
      </vt:variant>
      <vt:variant>
        <vt:i4>3738</vt:i4>
      </vt:variant>
      <vt:variant>
        <vt:i4>0</vt:i4>
      </vt:variant>
      <vt:variant>
        <vt:i4>5</vt:i4>
      </vt:variant>
      <vt:variant>
        <vt:lpwstr/>
      </vt:variant>
      <vt:variant>
        <vt:lpwstr>P52_246_9021</vt:lpwstr>
      </vt:variant>
      <vt:variant>
        <vt:i4>131150</vt:i4>
      </vt:variant>
      <vt:variant>
        <vt:i4>3735</vt:i4>
      </vt:variant>
      <vt:variant>
        <vt:i4>0</vt:i4>
      </vt:variant>
      <vt:variant>
        <vt:i4>5</vt:i4>
      </vt:variant>
      <vt:variant>
        <vt:lpwstr/>
      </vt:variant>
      <vt:variant>
        <vt:lpwstr>P52_246_9013</vt:lpwstr>
      </vt:variant>
      <vt:variant>
        <vt:i4>196686</vt:i4>
      </vt:variant>
      <vt:variant>
        <vt:i4>3732</vt:i4>
      </vt:variant>
      <vt:variant>
        <vt:i4>0</vt:i4>
      </vt:variant>
      <vt:variant>
        <vt:i4>5</vt:i4>
      </vt:variant>
      <vt:variant>
        <vt:lpwstr/>
      </vt:variant>
      <vt:variant>
        <vt:lpwstr>P52_246_9012</vt:lpwstr>
      </vt:variant>
      <vt:variant>
        <vt:i4>262214</vt:i4>
      </vt:variant>
      <vt:variant>
        <vt:i4>3729</vt:i4>
      </vt:variant>
      <vt:variant>
        <vt:i4>0</vt:i4>
      </vt:variant>
      <vt:variant>
        <vt:i4>5</vt:i4>
      </vt:variant>
      <vt:variant>
        <vt:lpwstr/>
      </vt:variant>
      <vt:variant>
        <vt:lpwstr>P52_246_9095</vt:lpwstr>
      </vt:variant>
      <vt:variant>
        <vt:i4>131144</vt:i4>
      </vt:variant>
      <vt:variant>
        <vt:i4>3726</vt:i4>
      </vt:variant>
      <vt:variant>
        <vt:i4>0</vt:i4>
      </vt:variant>
      <vt:variant>
        <vt:i4>5</vt:i4>
      </vt:variant>
      <vt:variant>
        <vt:lpwstr/>
      </vt:variant>
      <vt:variant>
        <vt:lpwstr>P52_246_9073</vt:lpwstr>
      </vt:variant>
      <vt:variant>
        <vt:i4>196684</vt:i4>
      </vt:variant>
      <vt:variant>
        <vt:i4>3723</vt:i4>
      </vt:variant>
      <vt:variant>
        <vt:i4>0</vt:i4>
      </vt:variant>
      <vt:variant>
        <vt:i4>5</vt:i4>
      </vt:variant>
      <vt:variant>
        <vt:lpwstr/>
      </vt:variant>
      <vt:variant>
        <vt:lpwstr>P52_246_9032</vt:lpwstr>
      </vt:variant>
      <vt:variant>
        <vt:i4>262217</vt:i4>
      </vt:variant>
      <vt:variant>
        <vt:i4>3720</vt:i4>
      </vt:variant>
      <vt:variant>
        <vt:i4>0</vt:i4>
      </vt:variant>
      <vt:variant>
        <vt:i4>5</vt:i4>
      </vt:variant>
      <vt:variant>
        <vt:lpwstr/>
      </vt:variant>
      <vt:variant>
        <vt:lpwstr>P52_246_9065</vt:lpwstr>
      </vt:variant>
      <vt:variant>
        <vt:i4>327753</vt:i4>
      </vt:variant>
      <vt:variant>
        <vt:i4>3717</vt:i4>
      </vt:variant>
      <vt:variant>
        <vt:i4>0</vt:i4>
      </vt:variant>
      <vt:variant>
        <vt:i4>5</vt:i4>
      </vt:variant>
      <vt:variant>
        <vt:lpwstr/>
      </vt:variant>
      <vt:variant>
        <vt:lpwstr>P52_246_9064</vt:lpwstr>
      </vt:variant>
      <vt:variant>
        <vt:i4>327756</vt:i4>
      </vt:variant>
      <vt:variant>
        <vt:i4>3714</vt:i4>
      </vt:variant>
      <vt:variant>
        <vt:i4>0</vt:i4>
      </vt:variant>
      <vt:variant>
        <vt:i4>5</vt:i4>
      </vt:variant>
      <vt:variant>
        <vt:lpwstr/>
      </vt:variant>
      <vt:variant>
        <vt:lpwstr>P52_246_9034</vt:lpwstr>
      </vt:variant>
      <vt:variant>
        <vt:i4>196687</vt:i4>
      </vt:variant>
      <vt:variant>
        <vt:i4>3711</vt:i4>
      </vt:variant>
      <vt:variant>
        <vt:i4>0</vt:i4>
      </vt:variant>
      <vt:variant>
        <vt:i4>5</vt:i4>
      </vt:variant>
      <vt:variant>
        <vt:lpwstr/>
      </vt:variant>
      <vt:variant>
        <vt:lpwstr>P52_246_9002</vt:lpwstr>
      </vt:variant>
      <vt:variant>
        <vt:i4>76</vt:i4>
      </vt:variant>
      <vt:variant>
        <vt:i4>3708</vt:i4>
      </vt:variant>
      <vt:variant>
        <vt:i4>0</vt:i4>
      </vt:variant>
      <vt:variant>
        <vt:i4>5</vt:i4>
      </vt:variant>
      <vt:variant>
        <vt:lpwstr/>
      </vt:variant>
      <vt:variant>
        <vt:lpwstr>P52_246_9031</vt:lpwstr>
      </vt:variant>
      <vt:variant>
        <vt:i4>65612</vt:i4>
      </vt:variant>
      <vt:variant>
        <vt:i4>3705</vt:i4>
      </vt:variant>
      <vt:variant>
        <vt:i4>0</vt:i4>
      </vt:variant>
      <vt:variant>
        <vt:i4>5</vt:i4>
      </vt:variant>
      <vt:variant>
        <vt:lpwstr/>
      </vt:variant>
      <vt:variant>
        <vt:lpwstr>P52_246_9030</vt:lpwstr>
      </vt:variant>
      <vt:variant>
        <vt:i4>78</vt:i4>
      </vt:variant>
      <vt:variant>
        <vt:i4>3702</vt:i4>
      </vt:variant>
      <vt:variant>
        <vt:i4>0</vt:i4>
      </vt:variant>
      <vt:variant>
        <vt:i4>5</vt:i4>
      </vt:variant>
      <vt:variant>
        <vt:lpwstr/>
      </vt:variant>
      <vt:variant>
        <vt:lpwstr>P52_246_9011</vt:lpwstr>
      </vt:variant>
      <vt:variant>
        <vt:i4>65614</vt:i4>
      </vt:variant>
      <vt:variant>
        <vt:i4>3699</vt:i4>
      </vt:variant>
      <vt:variant>
        <vt:i4>0</vt:i4>
      </vt:variant>
      <vt:variant>
        <vt:i4>5</vt:i4>
      </vt:variant>
      <vt:variant>
        <vt:lpwstr/>
      </vt:variant>
      <vt:variant>
        <vt:lpwstr>P52_246_9010</vt:lpwstr>
      </vt:variant>
      <vt:variant>
        <vt:i4>524367</vt:i4>
      </vt:variant>
      <vt:variant>
        <vt:i4>3696</vt:i4>
      </vt:variant>
      <vt:variant>
        <vt:i4>0</vt:i4>
      </vt:variant>
      <vt:variant>
        <vt:i4>5</vt:i4>
      </vt:variant>
      <vt:variant>
        <vt:lpwstr/>
      </vt:variant>
      <vt:variant>
        <vt:lpwstr>P52_246_9009</vt:lpwstr>
      </vt:variant>
      <vt:variant>
        <vt:i4>262223</vt:i4>
      </vt:variant>
      <vt:variant>
        <vt:i4>3693</vt:i4>
      </vt:variant>
      <vt:variant>
        <vt:i4>0</vt:i4>
      </vt:variant>
      <vt:variant>
        <vt:i4>5</vt:i4>
      </vt:variant>
      <vt:variant>
        <vt:lpwstr/>
      </vt:variant>
      <vt:variant>
        <vt:lpwstr>P52_246_9005</vt:lpwstr>
      </vt:variant>
      <vt:variant>
        <vt:i4>458823</vt:i4>
      </vt:variant>
      <vt:variant>
        <vt:i4>3690</vt:i4>
      </vt:variant>
      <vt:variant>
        <vt:i4>0</vt:i4>
      </vt:variant>
      <vt:variant>
        <vt:i4>5</vt:i4>
      </vt:variant>
      <vt:variant>
        <vt:lpwstr/>
      </vt:variant>
      <vt:variant>
        <vt:lpwstr>P52_246_9086</vt:lpwstr>
      </vt:variant>
      <vt:variant>
        <vt:i4>458823</vt:i4>
      </vt:variant>
      <vt:variant>
        <vt:i4>3687</vt:i4>
      </vt:variant>
      <vt:variant>
        <vt:i4>0</vt:i4>
      </vt:variant>
      <vt:variant>
        <vt:i4>5</vt:i4>
      </vt:variant>
      <vt:variant>
        <vt:lpwstr/>
      </vt:variant>
      <vt:variant>
        <vt:lpwstr>P52_246_9086</vt:lpwstr>
      </vt:variant>
      <vt:variant>
        <vt:i4>458823</vt:i4>
      </vt:variant>
      <vt:variant>
        <vt:i4>3684</vt:i4>
      </vt:variant>
      <vt:variant>
        <vt:i4>0</vt:i4>
      </vt:variant>
      <vt:variant>
        <vt:i4>5</vt:i4>
      </vt:variant>
      <vt:variant>
        <vt:lpwstr/>
      </vt:variant>
      <vt:variant>
        <vt:lpwstr>P52_246_9086</vt:lpwstr>
      </vt:variant>
      <vt:variant>
        <vt:i4>262215</vt:i4>
      </vt:variant>
      <vt:variant>
        <vt:i4>3681</vt:i4>
      </vt:variant>
      <vt:variant>
        <vt:i4>0</vt:i4>
      </vt:variant>
      <vt:variant>
        <vt:i4>5</vt:i4>
      </vt:variant>
      <vt:variant>
        <vt:lpwstr/>
      </vt:variant>
      <vt:variant>
        <vt:lpwstr>P52_246_9085</vt:lpwstr>
      </vt:variant>
      <vt:variant>
        <vt:i4>262215</vt:i4>
      </vt:variant>
      <vt:variant>
        <vt:i4>3678</vt:i4>
      </vt:variant>
      <vt:variant>
        <vt:i4>0</vt:i4>
      </vt:variant>
      <vt:variant>
        <vt:i4>5</vt:i4>
      </vt:variant>
      <vt:variant>
        <vt:lpwstr/>
      </vt:variant>
      <vt:variant>
        <vt:lpwstr>P52_246_9085</vt:lpwstr>
      </vt:variant>
      <vt:variant>
        <vt:i4>65615</vt:i4>
      </vt:variant>
      <vt:variant>
        <vt:i4>3675</vt:i4>
      </vt:variant>
      <vt:variant>
        <vt:i4>0</vt:i4>
      </vt:variant>
      <vt:variant>
        <vt:i4>5</vt:i4>
      </vt:variant>
      <vt:variant>
        <vt:lpwstr/>
      </vt:variant>
      <vt:variant>
        <vt:lpwstr>P52_246_9000</vt:lpwstr>
      </vt:variant>
      <vt:variant>
        <vt:i4>327759</vt:i4>
      </vt:variant>
      <vt:variant>
        <vt:i4>3672</vt:i4>
      </vt:variant>
      <vt:variant>
        <vt:i4>0</vt:i4>
      </vt:variant>
      <vt:variant>
        <vt:i4>5</vt:i4>
      </vt:variant>
      <vt:variant>
        <vt:lpwstr/>
      </vt:variant>
      <vt:variant>
        <vt:lpwstr>P52_246_9004</vt:lpwstr>
      </vt:variant>
      <vt:variant>
        <vt:i4>327759</vt:i4>
      </vt:variant>
      <vt:variant>
        <vt:i4>3669</vt:i4>
      </vt:variant>
      <vt:variant>
        <vt:i4>0</vt:i4>
      </vt:variant>
      <vt:variant>
        <vt:i4>5</vt:i4>
      </vt:variant>
      <vt:variant>
        <vt:lpwstr/>
      </vt:variant>
      <vt:variant>
        <vt:lpwstr>P52_246_9004</vt:lpwstr>
      </vt:variant>
      <vt:variant>
        <vt:i4>131151</vt:i4>
      </vt:variant>
      <vt:variant>
        <vt:i4>3666</vt:i4>
      </vt:variant>
      <vt:variant>
        <vt:i4>0</vt:i4>
      </vt:variant>
      <vt:variant>
        <vt:i4>5</vt:i4>
      </vt:variant>
      <vt:variant>
        <vt:lpwstr/>
      </vt:variant>
      <vt:variant>
        <vt:lpwstr>P52_246_9003</vt:lpwstr>
      </vt:variant>
      <vt:variant>
        <vt:i4>65615</vt:i4>
      </vt:variant>
      <vt:variant>
        <vt:i4>3663</vt:i4>
      </vt:variant>
      <vt:variant>
        <vt:i4>0</vt:i4>
      </vt:variant>
      <vt:variant>
        <vt:i4>5</vt:i4>
      </vt:variant>
      <vt:variant>
        <vt:lpwstr/>
      </vt:variant>
      <vt:variant>
        <vt:lpwstr>P52_246_9000</vt:lpwstr>
      </vt:variant>
      <vt:variant>
        <vt:i4>589901</vt:i4>
      </vt:variant>
      <vt:variant>
        <vt:i4>3660</vt:i4>
      </vt:variant>
      <vt:variant>
        <vt:i4>0</vt:i4>
      </vt:variant>
      <vt:variant>
        <vt:i4>5</vt:i4>
      </vt:variant>
      <vt:variant>
        <vt:lpwstr/>
      </vt:variant>
      <vt:variant>
        <vt:lpwstr>P52_246_9028</vt:lpwstr>
      </vt:variant>
      <vt:variant>
        <vt:i4>65610</vt:i4>
      </vt:variant>
      <vt:variant>
        <vt:i4>3657</vt:i4>
      </vt:variant>
      <vt:variant>
        <vt:i4>0</vt:i4>
      </vt:variant>
      <vt:variant>
        <vt:i4>5</vt:i4>
      </vt:variant>
      <vt:variant>
        <vt:lpwstr/>
      </vt:variant>
      <vt:variant>
        <vt:lpwstr>P52_246_9050</vt:lpwstr>
      </vt:variant>
      <vt:variant>
        <vt:i4>524363</vt:i4>
      </vt:variant>
      <vt:variant>
        <vt:i4>3654</vt:i4>
      </vt:variant>
      <vt:variant>
        <vt:i4>0</vt:i4>
      </vt:variant>
      <vt:variant>
        <vt:i4>5</vt:i4>
      </vt:variant>
      <vt:variant>
        <vt:lpwstr/>
      </vt:variant>
      <vt:variant>
        <vt:lpwstr>P52_246_9049</vt:lpwstr>
      </vt:variant>
      <vt:variant>
        <vt:i4>393291</vt:i4>
      </vt:variant>
      <vt:variant>
        <vt:i4>3651</vt:i4>
      </vt:variant>
      <vt:variant>
        <vt:i4>0</vt:i4>
      </vt:variant>
      <vt:variant>
        <vt:i4>5</vt:i4>
      </vt:variant>
      <vt:variant>
        <vt:lpwstr/>
      </vt:variant>
      <vt:variant>
        <vt:lpwstr>P52_246_9047</vt:lpwstr>
      </vt:variant>
      <vt:variant>
        <vt:i4>458827</vt:i4>
      </vt:variant>
      <vt:variant>
        <vt:i4>3648</vt:i4>
      </vt:variant>
      <vt:variant>
        <vt:i4>0</vt:i4>
      </vt:variant>
      <vt:variant>
        <vt:i4>5</vt:i4>
      </vt:variant>
      <vt:variant>
        <vt:lpwstr/>
      </vt:variant>
      <vt:variant>
        <vt:lpwstr>P52_246_9046</vt:lpwstr>
      </vt:variant>
      <vt:variant>
        <vt:i4>262219</vt:i4>
      </vt:variant>
      <vt:variant>
        <vt:i4>3645</vt:i4>
      </vt:variant>
      <vt:variant>
        <vt:i4>0</vt:i4>
      </vt:variant>
      <vt:variant>
        <vt:i4>5</vt:i4>
      </vt:variant>
      <vt:variant>
        <vt:lpwstr/>
      </vt:variant>
      <vt:variant>
        <vt:lpwstr>P52_246_9045</vt:lpwstr>
      </vt:variant>
      <vt:variant>
        <vt:i4>327755</vt:i4>
      </vt:variant>
      <vt:variant>
        <vt:i4>3642</vt:i4>
      </vt:variant>
      <vt:variant>
        <vt:i4>0</vt:i4>
      </vt:variant>
      <vt:variant>
        <vt:i4>5</vt:i4>
      </vt:variant>
      <vt:variant>
        <vt:lpwstr/>
      </vt:variant>
      <vt:variant>
        <vt:lpwstr>P52_246_9044</vt:lpwstr>
      </vt:variant>
      <vt:variant>
        <vt:i4>6815791</vt:i4>
      </vt:variant>
      <vt:variant>
        <vt:i4>3639</vt:i4>
      </vt:variant>
      <vt:variant>
        <vt:i4>0</vt:i4>
      </vt:variant>
      <vt:variant>
        <vt:i4>5</vt:i4>
      </vt:variant>
      <vt:variant>
        <vt:lpwstr>http://farsite.hill.af.mil/reghtml/regs/far2afmcfars/fardfars/far/52_246.htm</vt:lpwstr>
      </vt:variant>
      <vt:variant>
        <vt:lpwstr>P8_708</vt:lpwstr>
      </vt:variant>
      <vt:variant>
        <vt:i4>131147</vt:i4>
      </vt:variant>
      <vt:variant>
        <vt:i4>3636</vt:i4>
      </vt:variant>
      <vt:variant>
        <vt:i4>0</vt:i4>
      </vt:variant>
      <vt:variant>
        <vt:i4>5</vt:i4>
      </vt:variant>
      <vt:variant>
        <vt:lpwstr/>
      </vt:variant>
      <vt:variant>
        <vt:lpwstr>P52_246_9043</vt:lpwstr>
      </vt:variant>
      <vt:variant>
        <vt:i4>196680</vt:i4>
      </vt:variant>
      <vt:variant>
        <vt:i4>3633</vt:i4>
      </vt:variant>
      <vt:variant>
        <vt:i4>0</vt:i4>
      </vt:variant>
      <vt:variant>
        <vt:i4>5</vt:i4>
      </vt:variant>
      <vt:variant>
        <vt:lpwstr/>
      </vt:variant>
      <vt:variant>
        <vt:lpwstr>P52_246_9072</vt:lpwstr>
      </vt:variant>
      <vt:variant>
        <vt:i4>5963871</vt:i4>
      </vt:variant>
      <vt:variant>
        <vt:i4>3630</vt:i4>
      </vt:variant>
      <vt:variant>
        <vt:i4>0</vt:i4>
      </vt:variant>
      <vt:variant>
        <vt:i4>5</vt:i4>
      </vt:variant>
      <vt:variant>
        <vt:lpwstr>http://farsite.hill.af.mil/reghtml/regs/far2afmcfars/fardfars/far/12.htm</vt:lpwstr>
      </vt:variant>
      <vt:variant>
        <vt:lpwstr/>
      </vt:variant>
      <vt:variant>
        <vt:i4>72</vt:i4>
      </vt:variant>
      <vt:variant>
        <vt:i4>3627</vt:i4>
      </vt:variant>
      <vt:variant>
        <vt:i4>0</vt:i4>
      </vt:variant>
      <vt:variant>
        <vt:i4>5</vt:i4>
      </vt:variant>
      <vt:variant>
        <vt:lpwstr/>
      </vt:variant>
      <vt:variant>
        <vt:lpwstr>P52_246_9071</vt:lpwstr>
      </vt:variant>
      <vt:variant>
        <vt:i4>79</vt:i4>
      </vt:variant>
      <vt:variant>
        <vt:i4>3624</vt:i4>
      </vt:variant>
      <vt:variant>
        <vt:i4>0</vt:i4>
      </vt:variant>
      <vt:variant>
        <vt:i4>5</vt:i4>
      </vt:variant>
      <vt:variant>
        <vt:lpwstr/>
      </vt:variant>
      <vt:variant>
        <vt:lpwstr>P52_246_9001</vt:lpwstr>
      </vt:variant>
      <vt:variant>
        <vt:i4>79</vt:i4>
      </vt:variant>
      <vt:variant>
        <vt:i4>3621</vt:i4>
      </vt:variant>
      <vt:variant>
        <vt:i4>0</vt:i4>
      </vt:variant>
      <vt:variant>
        <vt:i4>5</vt:i4>
      </vt:variant>
      <vt:variant>
        <vt:lpwstr/>
      </vt:variant>
      <vt:variant>
        <vt:lpwstr>P52_246_9001</vt:lpwstr>
      </vt:variant>
      <vt:variant>
        <vt:i4>131142</vt:i4>
      </vt:variant>
      <vt:variant>
        <vt:i4>3618</vt:i4>
      </vt:variant>
      <vt:variant>
        <vt:i4>0</vt:i4>
      </vt:variant>
      <vt:variant>
        <vt:i4>5</vt:i4>
      </vt:variant>
      <vt:variant>
        <vt:lpwstr/>
      </vt:variant>
      <vt:variant>
        <vt:lpwstr>P52_246_9093</vt:lpwstr>
      </vt:variant>
      <vt:variant>
        <vt:i4>393293</vt:i4>
      </vt:variant>
      <vt:variant>
        <vt:i4>3615</vt:i4>
      </vt:variant>
      <vt:variant>
        <vt:i4>0</vt:i4>
      </vt:variant>
      <vt:variant>
        <vt:i4>5</vt:i4>
      </vt:variant>
      <vt:variant>
        <vt:lpwstr/>
      </vt:variant>
      <vt:variant>
        <vt:lpwstr>P52_246_9027</vt:lpwstr>
      </vt:variant>
      <vt:variant>
        <vt:i4>458829</vt:i4>
      </vt:variant>
      <vt:variant>
        <vt:i4>3612</vt:i4>
      </vt:variant>
      <vt:variant>
        <vt:i4>0</vt:i4>
      </vt:variant>
      <vt:variant>
        <vt:i4>5</vt:i4>
      </vt:variant>
      <vt:variant>
        <vt:lpwstr/>
      </vt:variant>
      <vt:variant>
        <vt:lpwstr>P52_246_9026</vt:lpwstr>
      </vt:variant>
      <vt:variant>
        <vt:i4>327757</vt:i4>
      </vt:variant>
      <vt:variant>
        <vt:i4>3609</vt:i4>
      </vt:variant>
      <vt:variant>
        <vt:i4>0</vt:i4>
      </vt:variant>
      <vt:variant>
        <vt:i4>5</vt:i4>
      </vt:variant>
      <vt:variant>
        <vt:lpwstr/>
      </vt:variant>
      <vt:variant>
        <vt:lpwstr>P52_246_9024</vt:lpwstr>
      </vt:variant>
      <vt:variant>
        <vt:i4>131149</vt:i4>
      </vt:variant>
      <vt:variant>
        <vt:i4>3606</vt:i4>
      </vt:variant>
      <vt:variant>
        <vt:i4>0</vt:i4>
      </vt:variant>
      <vt:variant>
        <vt:i4>5</vt:i4>
      </vt:variant>
      <vt:variant>
        <vt:lpwstr/>
      </vt:variant>
      <vt:variant>
        <vt:lpwstr>P52_246_9023</vt:lpwstr>
      </vt:variant>
      <vt:variant>
        <vt:i4>196685</vt:i4>
      </vt:variant>
      <vt:variant>
        <vt:i4>3603</vt:i4>
      </vt:variant>
      <vt:variant>
        <vt:i4>0</vt:i4>
      </vt:variant>
      <vt:variant>
        <vt:i4>5</vt:i4>
      </vt:variant>
      <vt:variant>
        <vt:lpwstr/>
      </vt:variant>
      <vt:variant>
        <vt:lpwstr>P52_246_9022</vt:lpwstr>
      </vt:variant>
      <vt:variant>
        <vt:i4>5963902</vt:i4>
      </vt:variant>
      <vt:variant>
        <vt:i4>3600</vt:i4>
      </vt:variant>
      <vt:variant>
        <vt:i4>0</vt:i4>
      </vt:variant>
      <vt:variant>
        <vt:i4>5</vt:i4>
      </vt:variant>
      <vt:variant>
        <vt:lpwstr/>
      </vt:variant>
      <vt:variant>
        <vt:lpwstr>P46_805</vt:lpwstr>
      </vt:variant>
      <vt:variant>
        <vt:i4>5374065</vt:i4>
      </vt:variant>
      <vt:variant>
        <vt:i4>3597</vt:i4>
      </vt:variant>
      <vt:variant>
        <vt:i4>0</vt:i4>
      </vt:variant>
      <vt:variant>
        <vt:i4>5</vt:i4>
      </vt:variant>
      <vt:variant>
        <vt:lpwstr/>
      </vt:variant>
      <vt:variant>
        <vt:lpwstr>P46_790</vt:lpwstr>
      </vt:variant>
      <vt:variant>
        <vt:i4>5898353</vt:i4>
      </vt:variant>
      <vt:variant>
        <vt:i4>3594</vt:i4>
      </vt:variant>
      <vt:variant>
        <vt:i4>0</vt:i4>
      </vt:variant>
      <vt:variant>
        <vt:i4>5</vt:i4>
      </vt:variant>
      <vt:variant>
        <vt:lpwstr/>
      </vt:variant>
      <vt:variant>
        <vt:lpwstr>P46_710</vt:lpwstr>
      </vt:variant>
      <vt:variant>
        <vt:i4>5963889</vt:i4>
      </vt:variant>
      <vt:variant>
        <vt:i4>3591</vt:i4>
      </vt:variant>
      <vt:variant>
        <vt:i4>0</vt:i4>
      </vt:variant>
      <vt:variant>
        <vt:i4>5</vt:i4>
      </vt:variant>
      <vt:variant>
        <vt:lpwstr/>
      </vt:variant>
      <vt:variant>
        <vt:lpwstr>P46_709</vt:lpwstr>
      </vt:variant>
      <vt:variant>
        <vt:i4>3407984</vt:i4>
      </vt:variant>
      <vt:variant>
        <vt:i4>3588</vt:i4>
      </vt:variant>
      <vt:variant>
        <vt:i4>0</vt:i4>
      </vt:variant>
      <vt:variant>
        <vt:i4>5</vt:i4>
      </vt:variant>
      <vt:variant>
        <vt:lpwstr/>
      </vt:variant>
      <vt:variant>
        <vt:lpwstr>P46_708_90</vt:lpwstr>
      </vt:variant>
      <vt:variant>
        <vt:i4>3407998</vt:i4>
      </vt:variant>
      <vt:variant>
        <vt:i4>3585</vt:i4>
      </vt:variant>
      <vt:variant>
        <vt:i4>0</vt:i4>
      </vt:variant>
      <vt:variant>
        <vt:i4>5</vt:i4>
      </vt:variant>
      <vt:variant>
        <vt:lpwstr/>
      </vt:variant>
      <vt:variant>
        <vt:lpwstr>P46_706_90</vt:lpwstr>
      </vt:variant>
      <vt:variant>
        <vt:i4>5963888</vt:i4>
      </vt:variant>
      <vt:variant>
        <vt:i4>3582</vt:i4>
      </vt:variant>
      <vt:variant>
        <vt:i4>0</vt:i4>
      </vt:variant>
      <vt:variant>
        <vt:i4>5</vt:i4>
      </vt:variant>
      <vt:variant>
        <vt:lpwstr/>
      </vt:variant>
      <vt:variant>
        <vt:lpwstr>P46_601</vt:lpwstr>
      </vt:variant>
      <vt:variant>
        <vt:i4>5963891</vt:i4>
      </vt:variant>
      <vt:variant>
        <vt:i4>3579</vt:i4>
      </vt:variant>
      <vt:variant>
        <vt:i4>0</vt:i4>
      </vt:variant>
      <vt:variant>
        <vt:i4>5</vt:i4>
      </vt:variant>
      <vt:variant>
        <vt:lpwstr/>
      </vt:variant>
      <vt:variant>
        <vt:lpwstr>P46_504</vt:lpwstr>
      </vt:variant>
      <vt:variant>
        <vt:i4>5963891</vt:i4>
      </vt:variant>
      <vt:variant>
        <vt:i4>3576</vt:i4>
      </vt:variant>
      <vt:variant>
        <vt:i4>0</vt:i4>
      </vt:variant>
      <vt:variant>
        <vt:i4>5</vt:i4>
      </vt:variant>
      <vt:variant>
        <vt:lpwstr/>
      </vt:variant>
      <vt:variant>
        <vt:lpwstr>P46_503</vt:lpwstr>
      </vt:variant>
      <vt:variant>
        <vt:i4>5963891</vt:i4>
      </vt:variant>
      <vt:variant>
        <vt:i4>3573</vt:i4>
      </vt:variant>
      <vt:variant>
        <vt:i4>0</vt:i4>
      </vt:variant>
      <vt:variant>
        <vt:i4>5</vt:i4>
      </vt:variant>
      <vt:variant>
        <vt:lpwstr/>
      </vt:variant>
      <vt:variant>
        <vt:lpwstr>P46_502</vt:lpwstr>
      </vt:variant>
      <vt:variant>
        <vt:i4>5374066</vt:i4>
      </vt:variant>
      <vt:variant>
        <vt:i4>3570</vt:i4>
      </vt:variant>
      <vt:variant>
        <vt:i4>0</vt:i4>
      </vt:variant>
      <vt:variant>
        <vt:i4>5</vt:i4>
      </vt:variant>
      <vt:variant>
        <vt:lpwstr/>
      </vt:variant>
      <vt:variant>
        <vt:lpwstr>P46_490</vt:lpwstr>
      </vt:variant>
      <vt:variant>
        <vt:i4>196674</vt:i4>
      </vt:variant>
      <vt:variant>
        <vt:i4>3567</vt:i4>
      </vt:variant>
      <vt:variant>
        <vt:i4>0</vt:i4>
      </vt:variant>
      <vt:variant>
        <vt:i4>5</vt:i4>
      </vt:variant>
      <vt:variant>
        <vt:lpwstr/>
      </vt:variant>
      <vt:variant>
        <vt:lpwstr>P46_470_1</vt:lpwstr>
      </vt:variant>
      <vt:variant>
        <vt:i4>5963890</vt:i4>
      </vt:variant>
      <vt:variant>
        <vt:i4>3564</vt:i4>
      </vt:variant>
      <vt:variant>
        <vt:i4>0</vt:i4>
      </vt:variant>
      <vt:variant>
        <vt:i4>5</vt:i4>
      </vt:variant>
      <vt:variant>
        <vt:lpwstr/>
      </vt:variant>
      <vt:variant>
        <vt:lpwstr>P46_407</vt:lpwstr>
      </vt:variant>
      <vt:variant>
        <vt:i4>5963890</vt:i4>
      </vt:variant>
      <vt:variant>
        <vt:i4>3561</vt:i4>
      </vt:variant>
      <vt:variant>
        <vt:i4>0</vt:i4>
      </vt:variant>
      <vt:variant>
        <vt:i4>5</vt:i4>
      </vt:variant>
      <vt:variant>
        <vt:lpwstr/>
      </vt:variant>
      <vt:variant>
        <vt:lpwstr>P46_404</vt:lpwstr>
      </vt:variant>
      <vt:variant>
        <vt:i4>5963890</vt:i4>
      </vt:variant>
      <vt:variant>
        <vt:i4>3558</vt:i4>
      </vt:variant>
      <vt:variant>
        <vt:i4>0</vt:i4>
      </vt:variant>
      <vt:variant>
        <vt:i4>5</vt:i4>
      </vt:variant>
      <vt:variant>
        <vt:lpwstr/>
      </vt:variant>
      <vt:variant>
        <vt:lpwstr>P46_403</vt:lpwstr>
      </vt:variant>
      <vt:variant>
        <vt:i4>3604601</vt:i4>
      </vt:variant>
      <vt:variant>
        <vt:i4>3555</vt:i4>
      </vt:variant>
      <vt:variant>
        <vt:i4>0</vt:i4>
      </vt:variant>
      <vt:variant>
        <vt:i4>5</vt:i4>
      </vt:variant>
      <vt:variant>
        <vt:lpwstr/>
      </vt:variant>
      <vt:variant>
        <vt:lpwstr>P46_402_93</vt:lpwstr>
      </vt:variant>
      <vt:variant>
        <vt:i4>3473529</vt:i4>
      </vt:variant>
      <vt:variant>
        <vt:i4>3552</vt:i4>
      </vt:variant>
      <vt:variant>
        <vt:i4>0</vt:i4>
      </vt:variant>
      <vt:variant>
        <vt:i4>5</vt:i4>
      </vt:variant>
      <vt:variant>
        <vt:lpwstr/>
      </vt:variant>
      <vt:variant>
        <vt:lpwstr>P46_402_91</vt:lpwstr>
      </vt:variant>
      <vt:variant>
        <vt:i4>3407993</vt:i4>
      </vt:variant>
      <vt:variant>
        <vt:i4>3549</vt:i4>
      </vt:variant>
      <vt:variant>
        <vt:i4>0</vt:i4>
      </vt:variant>
      <vt:variant>
        <vt:i4>5</vt:i4>
      </vt:variant>
      <vt:variant>
        <vt:lpwstr/>
      </vt:variant>
      <vt:variant>
        <vt:lpwstr>P46_402_90</vt:lpwstr>
      </vt:variant>
      <vt:variant>
        <vt:i4>5963890</vt:i4>
      </vt:variant>
      <vt:variant>
        <vt:i4>3546</vt:i4>
      </vt:variant>
      <vt:variant>
        <vt:i4>0</vt:i4>
      </vt:variant>
      <vt:variant>
        <vt:i4>5</vt:i4>
      </vt:variant>
      <vt:variant>
        <vt:lpwstr/>
      </vt:variant>
      <vt:variant>
        <vt:lpwstr>P46_402</vt:lpwstr>
      </vt:variant>
      <vt:variant>
        <vt:i4>5963890</vt:i4>
      </vt:variant>
      <vt:variant>
        <vt:i4>3543</vt:i4>
      </vt:variant>
      <vt:variant>
        <vt:i4>0</vt:i4>
      </vt:variant>
      <vt:variant>
        <vt:i4>5</vt:i4>
      </vt:variant>
      <vt:variant>
        <vt:lpwstr/>
      </vt:variant>
      <vt:variant>
        <vt:lpwstr>P46_401</vt:lpwstr>
      </vt:variant>
      <vt:variant>
        <vt:i4>5374069</vt:i4>
      </vt:variant>
      <vt:variant>
        <vt:i4>3540</vt:i4>
      </vt:variant>
      <vt:variant>
        <vt:i4>0</vt:i4>
      </vt:variant>
      <vt:variant>
        <vt:i4>5</vt:i4>
      </vt:variant>
      <vt:variant>
        <vt:lpwstr/>
      </vt:variant>
      <vt:variant>
        <vt:lpwstr>P46_396</vt:lpwstr>
      </vt:variant>
      <vt:variant>
        <vt:i4>5374069</vt:i4>
      </vt:variant>
      <vt:variant>
        <vt:i4>3537</vt:i4>
      </vt:variant>
      <vt:variant>
        <vt:i4>0</vt:i4>
      </vt:variant>
      <vt:variant>
        <vt:i4>5</vt:i4>
      </vt:variant>
      <vt:variant>
        <vt:lpwstr/>
      </vt:variant>
      <vt:variant>
        <vt:lpwstr>P46_395</vt:lpwstr>
      </vt:variant>
      <vt:variant>
        <vt:i4>5374069</vt:i4>
      </vt:variant>
      <vt:variant>
        <vt:i4>3534</vt:i4>
      </vt:variant>
      <vt:variant>
        <vt:i4>0</vt:i4>
      </vt:variant>
      <vt:variant>
        <vt:i4>5</vt:i4>
      </vt:variant>
      <vt:variant>
        <vt:lpwstr/>
      </vt:variant>
      <vt:variant>
        <vt:lpwstr>P46_394</vt:lpwstr>
      </vt:variant>
      <vt:variant>
        <vt:i4>5374069</vt:i4>
      </vt:variant>
      <vt:variant>
        <vt:i4>3531</vt:i4>
      </vt:variant>
      <vt:variant>
        <vt:i4>0</vt:i4>
      </vt:variant>
      <vt:variant>
        <vt:i4>5</vt:i4>
      </vt:variant>
      <vt:variant>
        <vt:lpwstr/>
      </vt:variant>
      <vt:variant>
        <vt:lpwstr>P46_393</vt:lpwstr>
      </vt:variant>
      <vt:variant>
        <vt:i4>5374069</vt:i4>
      </vt:variant>
      <vt:variant>
        <vt:i4>3528</vt:i4>
      </vt:variant>
      <vt:variant>
        <vt:i4>0</vt:i4>
      </vt:variant>
      <vt:variant>
        <vt:i4>5</vt:i4>
      </vt:variant>
      <vt:variant>
        <vt:lpwstr/>
      </vt:variant>
      <vt:variant>
        <vt:lpwstr>P46_392</vt:lpwstr>
      </vt:variant>
      <vt:variant>
        <vt:i4>5374069</vt:i4>
      </vt:variant>
      <vt:variant>
        <vt:i4>3525</vt:i4>
      </vt:variant>
      <vt:variant>
        <vt:i4>0</vt:i4>
      </vt:variant>
      <vt:variant>
        <vt:i4>5</vt:i4>
      </vt:variant>
      <vt:variant>
        <vt:lpwstr/>
      </vt:variant>
      <vt:variant>
        <vt:lpwstr>P46_391</vt:lpwstr>
      </vt:variant>
      <vt:variant>
        <vt:i4>5374069</vt:i4>
      </vt:variant>
      <vt:variant>
        <vt:i4>3522</vt:i4>
      </vt:variant>
      <vt:variant>
        <vt:i4>0</vt:i4>
      </vt:variant>
      <vt:variant>
        <vt:i4>5</vt:i4>
      </vt:variant>
      <vt:variant>
        <vt:lpwstr/>
      </vt:variant>
      <vt:variant>
        <vt:lpwstr>P46_390</vt:lpwstr>
      </vt:variant>
      <vt:variant>
        <vt:i4>3473533</vt:i4>
      </vt:variant>
      <vt:variant>
        <vt:i4>3519</vt:i4>
      </vt:variant>
      <vt:variant>
        <vt:i4>0</vt:i4>
      </vt:variant>
      <vt:variant>
        <vt:i4>5</vt:i4>
      </vt:variant>
      <vt:variant>
        <vt:lpwstr/>
      </vt:variant>
      <vt:variant>
        <vt:lpwstr>P45_312_90</vt:lpwstr>
      </vt:variant>
      <vt:variant>
        <vt:i4>5898357</vt:i4>
      </vt:variant>
      <vt:variant>
        <vt:i4>3516</vt:i4>
      </vt:variant>
      <vt:variant>
        <vt:i4>0</vt:i4>
      </vt:variant>
      <vt:variant>
        <vt:i4>5</vt:i4>
      </vt:variant>
      <vt:variant>
        <vt:lpwstr/>
      </vt:variant>
      <vt:variant>
        <vt:lpwstr>P46_311</vt:lpwstr>
      </vt:variant>
      <vt:variant>
        <vt:i4>5963893</vt:i4>
      </vt:variant>
      <vt:variant>
        <vt:i4>3513</vt:i4>
      </vt:variant>
      <vt:variant>
        <vt:i4>0</vt:i4>
      </vt:variant>
      <vt:variant>
        <vt:i4>5</vt:i4>
      </vt:variant>
      <vt:variant>
        <vt:lpwstr/>
      </vt:variant>
      <vt:variant>
        <vt:lpwstr>P46_302</vt:lpwstr>
      </vt:variant>
      <vt:variant>
        <vt:i4>3342460</vt:i4>
      </vt:variant>
      <vt:variant>
        <vt:i4>3510</vt:i4>
      </vt:variant>
      <vt:variant>
        <vt:i4>0</vt:i4>
      </vt:variant>
      <vt:variant>
        <vt:i4>5</vt:i4>
      </vt:variant>
      <vt:variant>
        <vt:lpwstr/>
      </vt:variant>
      <vt:variant>
        <vt:lpwstr>P46_300_97</vt:lpwstr>
      </vt:variant>
      <vt:variant>
        <vt:i4>7012427</vt:i4>
      </vt:variant>
      <vt:variant>
        <vt:i4>3507</vt:i4>
      </vt:variant>
      <vt:variant>
        <vt:i4>0</vt:i4>
      </vt:variant>
      <vt:variant>
        <vt:i4>5</vt:i4>
      </vt:variant>
      <vt:variant>
        <vt:lpwstr/>
      </vt:variant>
      <vt:variant>
        <vt:lpwstr>P46_202_4_90</vt:lpwstr>
      </vt:variant>
      <vt:variant>
        <vt:i4>262214</vt:i4>
      </vt:variant>
      <vt:variant>
        <vt:i4>3504</vt:i4>
      </vt:variant>
      <vt:variant>
        <vt:i4>0</vt:i4>
      </vt:variant>
      <vt:variant>
        <vt:i4>5</vt:i4>
      </vt:variant>
      <vt:variant>
        <vt:lpwstr/>
      </vt:variant>
      <vt:variant>
        <vt:lpwstr>P46_202_4</vt:lpwstr>
      </vt:variant>
      <vt:variant>
        <vt:i4>262214</vt:i4>
      </vt:variant>
      <vt:variant>
        <vt:i4>3501</vt:i4>
      </vt:variant>
      <vt:variant>
        <vt:i4>0</vt:i4>
      </vt:variant>
      <vt:variant>
        <vt:i4>5</vt:i4>
      </vt:variant>
      <vt:variant>
        <vt:lpwstr/>
      </vt:variant>
      <vt:variant>
        <vt:lpwstr>P46_202_3</vt:lpwstr>
      </vt:variant>
      <vt:variant>
        <vt:i4>5963895</vt:i4>
      </vt:variant>
      <vt:variant>
        <vt:i4>3498</vt:i4>
      </vt:variant>
      <vt:variant>
        <vt:i4>0</vt:i4>
      </vt:variant>
      <vt:variant>
        <vt:i4>5</vt:i4>
      </vt:variant>
      <vt:variant>
        <vt:lpwstr/>
      </vt:variant>
      <vt:variant>
        <vt:lpwstr>P46_105</vt:lpwstr>
      </vt:variant>
      <vt:variant>
        <vt:i4>5963895</vt:i4>
      </vt:variant>
      <vt:variant>
        <vt:i4>3495</vt:i4>
      </vt:variant>
      <vt:variant>
        <vt:i4>0</vt:i4>
      </vt:variant>
      <vt:variant>
        <vt:i4>5</vt:i4>
      </vt:variant>
      <vt:variant>
        <vt:lpwstr/>
      </vt:variant>
      <vt:variant>
        <vt:lpwstr>P46_103</vt:lpwstr>
      </vt:variant>
      <vt:variant>
        <vt:i4>3407996</vt:i4>
      </vt:variant>
      <vt:variant>
        <vt:i4>3492</vt:i4>
      </vt:variant>
      <vt:variant>
        <vt:i4>0</vt:i4>
      </vt:variant>
      <vt:variant>
        <vt:i4>5</vt:i4>
      </vt:variant>
      <vt:variant>
        <vt:lpwstr/>
      </vt:variant>
      <vt:variant>
        <vt:lpwstr>P46_102_90</vt:lpwstr>
      </vt:variant>
      <vt:variant>
        <vt:i4>5963895</vt:i4>
      </vt:variant>
      <vt:variant>
        <vt:i4>3489</vt:i4>
      </vt:variant>
      <vt:variant>
        <vt:i4>0</vt:i4>
      </vt:variant>
      <vt:variant>
        <vt:i4>5</vt:i4>
      </vt:variant>
      <vt:variant>
        <vt:lpwstr/>
      </vt:variant>
      <vt:variant>
        <vt:lpwstr>P46_101</vt:lpwstr>
      </vt:variant>
      <vt:variant>
        <vt:i4>327745</vt:i4>
      </vt:variant>
      <vt:variant>
        <vt:i4>3486</vt:i4>
      </vt:variant>
      <vt:variant>
        <vt:i4>0</vt:i4>
      </vt:variant>
      <vt:variant>
        <vt:i4>5</vt:i4>
      </vt:variant>
      <vt:variant>
        <vt:lpwstr/>
      </vt:variant>
      <vt:variant>
        <vt:lpwstr>P45_612_3</vt:lpwstr>
      </vt:variant>
      <vt:variant>
        <vt:i4>5898355</vt:i4>
      </vt:variant>
      <vt:variant>
        <vt:i4>3483</vt:i4>
      </vt:variant>
      <vt:variant>
        <vt:i4>0</vt:i4>
      </vt:variant>
      <vt:variant>
        <vt:i4>5</vt:i4>
      </vt:variant>
      <vt:variant>
        <vt:lpwstr/>
      </vt:variant>
      <vt:variant>
        <vt:lpwstr>P45_612</vt:lpwstr>
      </vt:variant>
      <vt:variant>
        <vt:i4>262219</vt:i4>
      </vt:variant>
      <vt:variant>
        <vt:i4>3480</vt:i4>
      </vt:variant>
      <vt:variant>
        <vt:i4>0</vt:i4>
      </vt:variant>
      <vt:variant>
        <vt:i4>5</vt:i4>
      </vt:variant>
      <vt:variant>
        <vt:lpwstr/>
      </vt:variant>
      <vt:variant>
        <vt:lpwstr>P45_608_1</vt:lpwstr>
      </vt:variant>
      <vt:variant>
        <vt:i4>5963891</vt:i4>
      </vt:variant>
      <vt:variant>
        <vt:i4>3477</vt:i4>
      </vt:variant>
      <vt:variant>
        <vt:i4>0</vt:i4>
      </vt:variant>
      <vt:variant>
        <vt:i4>5</vt:i4>
      </vt:variant>
      <vt:variant>
        <vt:lpwstr/>
      </vt:variant>
      <vt:variant>
        <vt:lpwstr>P45_608</vt:lpwstr>
      </vt:variant>
      <vt:variant>
        <vt:i4>5963889</vt:i4>
      </vt:variant>
      <vt:variant>
        <vt:i4>3474</vt:i4>
      </vt:variant>
      <vt:variant>
        <vt:i4>0</vt:i4>
      </vt:variant>
      <vt:variant>
        <vt:i4>5</vt:i4>
      </vt:variant>
      <vt:variant>
        <vt:lpwstr/>
      </vt:variant>
      <vt:variant>
        <vt:lpwstr>P45_407</vt:lpwstr>
      </vt:variant>
      <vt:variant>
        <vt:i4>262209</vt:i4>
      </vt:variant>
      <vt:variant>
        <vt:i4>3471</vt:i4>
      </vt:variant>
      <vt:variant>
        <vt:i4>0</vt:i4>
      </vt:variant>
      <vt:variant>
        <vt:i4>5</vt:i4>
      </vt:variant>
      <vt:variant>
        <vt:lpwstr/>
      </vt:variant>
      <vt:variant>
        <vt:lpwstr>P45_307_2</vt:lpwstr>
      </vt:variant>
      <vt:variant>
        <vt:i4>3407993</vt:i4>
      </vt:variant>
      <vt:variant>
        <vt:i4>3468</vt:i4>
      </vt:variant>
      <vt:variant>
        <vt:i4>0</vt:i4>
      </vt:variant>
      <vt:variant>
        <vt:i4>5</vt:i4>
      </vt:variant>
      <vt:variant>
        <vt:lpwstr/>
      </vt:variant>
      <vt:variant>
        <vt:lpwstr>P45_306_90</vt:lpwstr>
      </vt:variant>
      <vt:variant>
        <vt:i4>262212</vt:i4>
      </vt:variant>
      <vt:variant>
        <vt:i4>3465</vt:i4>
      </vt:variant>
      <vt:variant>
        <vt:i4>0</vt:i4>
      </vt:variant>
      <vt:variant>
        <vt:i4>5</vt:i4>
      </vt:variant>
      <vt:variant>
        <vt:lpwstr/>
      </vt:variant>
      <vt:variant>
        <vt:lpwstr>P45_302_1</vt:lpwstr>
      </vt:variant>
      <vt:variant>
        <vt:i4>5963894</vt:i4>
      </vt:variant>
      <vt:variant>
        <vt:i4>3462</vt:i4>
      </vt:variant>
      <vt:variant>
        <vt:i4>0</vt:i4>
      </vt:variant>
      <vt:variant>
        <vt:i4>5</vt:i4>
      </vt:variant>
      <vt:variant>
        <vt:lpwstr/>
      </vt:variant>
      <vt:variant>
        <vt:lpwstr>P45_302</vt:lpwstr>
      </vt:variant>
      <vt:variant>
        <vt:i4>5963895</vt:i4>
      </vt:variant>
      <vt:variant>
        <vt:i4>3459</vt:i4>
      </vt:variant>
      <vt:variant>
        <vt:i4>0</vt:i4>
      </vt:variant>
      <vt:variant>
        <vt:i4>5</vt:i4>
      </vt:variant>
      <vt:variant>
        <vt:lpwstr/>
      </vt:variant>
      <vt:variant>
        <vt:lpwstr>P45_205</vt:lpwstr>
      </vt:variant>
      <vt:variant>
        <vt:i4>5963892</vt:i4>
      </vt:variant>
      <vt:variant>
        <vt:i4>3456</vt:i4>
      </vt:variant>
      <vt:variant>
        <vt:i4>0</vt:i4>
      </vt:variant>
      <vt:variant>
        <vt:i4>5</vt:i4>
      </vt:variant>
      <vt:variant>
        <vt:lpwstr/>
      </vt:variant>
      <vt:variant>
        <vt:lpwstr>P45_106</vt:lpwstr>
      </vt:variant>
      <vt:variant>
        <vt:i4>5963892</vt:i4>
      </vt:variant>
      <vt:variant>
        <vt:i4>3453</vt:i4>
      </vt:variant>
      <vt:variant>
        <vt:i4>0</vt:i4>
      </vt:variant>
      <vt:variant>
        <vt:i4>5</vt:i4>
      </vt:variant>
      <vt:variant>
        <vt:lpwstr/>
      </vt:variant>
      <vt:variant>
        <vt:lpwstr>P45_105</vt:lpwstr>
      </vt:variant>
      <vt:variant>
        <vt:i4>5963892</vt:i4>
      </vt:variant>
      <vt:variant>
        <vt:i4>3450</vt:i4>
      </vt:variant>
      <vt:variant>
        <vt:i4>0</vt:i4>
      </vt:variant>
      <vt:variant>
        <vt:i4>5</vt:i4>
      </vt:variant>
      <vt:variant>
        <vt:lpwstr/>
      </vt:variant>
      <vt:variant>
        <vt:lpwstr>P45_103</vt:lpwstr>
      </vt:variant>
      <vt:variant>
        <vt:i4>5963892</vt:i4>
      </vt:variant>
      <vt:variant>
        <vt:i4>3447</vt:i4>
      </vt:variant>
      <vt:variant>
        <vt:i4>0</vt:i4>
      </vt:variant>
      <vt:variant>
        <vt:i4>5</vt:i4>
      </vt:variant>
      <vt:variant>
        <vt:lpwstr/>
      </vt:variant>
      <vt:variant>
        <vt:lpwstr>P45_102</vt:lpwstr>
      </vt:variant>
      <vt:variant>
        <vt:i4>5963893</vt:i4>
      </vt:variant>
      <vt:variant>
        <vt:i4>3444</vt:i4>
      </vt:variant>
      <vt:variant>
        <vt:i4>0</vt:i4>
      </vt:variant>
      <vt:variant>
        <vt:i4>5</vt:i4>
      </vt:variant>
      <vt:variant>
        <vt:lpwstr/>
      </vt:variant>
      <vt:variant>
        <vt:lpwstr>P45_000</vt:lpwstr>
      </vt:variant>
      <vt:variant>
        <vt:i4>3407986</vt:i4>
      </vt:variant>
      <vt:variant>
        <vt:i4>3441</vt:i4>
      </vt:variant>
      <vt:variant>
        <vt:i4>0</vt:i4>
      </vt:variant>
      <vt:variant>
        <vt:i4>5</vt:i4>
      </vt:variant>
      <vt:variant>
        <vt:lpwstr/>
      </vt:variant>
      <vt:variant>
        <vt:lpwstr>P43_204_70</vt:lpwstr>
      </vt:variant>
      <vt:variant>
        <vt:i4>5963889</vt:i4>
      </vt:variant>
      <vt:variant>
        <vt:i4>3438</vt:i4>
      </vt:variant>
      <vt:variant>
        <vt:i4>0</vt:i4>
      </vt:variant>
      <vt:variant>
        <vt:i4>5</vt:i4>
      </vt:variant>
      <vt:variant>
        <vt:lpwstr/>
      </vt:variant>
      <vt:variant>
        <vt:lpwstr>P43_201</vt:lpwstr>
      </vt:variant>
      <vt:variant>
        <vt:i4>5963890</vt:i4>
      </vt:variant>
      <vt:variant>
        <vt:i4>3435</vt:i4>
      </vt:variant>
      <vt:variant>
        <vt:i4>0</vt:i4>
      </vt:variant>
      <vt:variant>
        <vt:i4>5</vt:i4>
      </vt:variant>
      <vt:variant>
        <vt:lpwstr/>
      </vt:variant>
      <vt:variant>
        <vt:lpwstr>P43_104</vt:lpwstr>
      </vt:variant>
      <vt:variant>
        <vt:i4>5963890</vt:i4>
      </vt:variant>
      <vt:variant>
        <vt:i4>3432</vt:i4>
      </vt:variant>
      <vt:variant>
        <vt:i4>0</vt:i4>
      </vt:variant>
      <vt:variant>
        <vt:i4>5</vt:i4>
      </vt:variant>
      <vt:variant>
        <vt:lpwstr/>
      </vt:variant>
      <vt:variant>
        <vt:lpwstr>P43_103</vt:lpwstr>
      </vt:variant>
      <vt:variant>
        <vt:i4>5963890</vt:i4>
      </vt:variant>
      <vt:variant>
        <vt:i4>3429</vt:i4>
      </vt:variant>
      <vt:variant>
        <vt:i4>0</vt:i4>
      </vt:variant>
      <vt:variant>
        <vt:i4>5</vt:i4>
      </vt:variant>
      <vt:variant>
        <vt:lpwstr/>
      </vt:variant>
      <vt:variant>
        <vt:lpwstr>P43_102</vt:lpwstr>
      </vt:variant>
      <vt:variant>
        <vt:i4>7274565</vt:i4>
      </vt:variant>
      <vt:variant>
        <vt:i4>3426</vt:i4>
      </vt:variant>
      <vt:variant>
        <vt:i4>0</vt:i4>
      </vt:variant>
      <vt:variant>
        <vt:i4>5</vt:i4>
      </vt:variant>
      <vt:variant>
        <vt:lpwstr/>
      </vt:variant>
      <vt:variant>
        <vt:lpwstr>P42_7400</vt:lpwstr>
      </vt:variant>
      <vt:variant>
        <vt:i4>7143493</vt:i4>
      </vt:variant>
      <vt:variant>
        <vt:i4>3423</vt:i4>
      </vt:variant>
      <vt:variant>
        <vt:i4>0</vt:i4>
      </vt:variant>
      <vt:variant>
        <vt:i4>5</vt:i4>
      </vt:variant>
      <vt:variant>
        <vt:lpwstr/>
      </vt:variant>
      <vt:variant>
        <vt:lpwstr>P42_7204</vt:lpwstr>
      </vt:variant>
      <vt:variant>
        <vt:i4>6815813</vt:i4>
      </vt:variant>
      <vt:variant>
        <vt:i4>3420</vt:i4>
      </vt:variant>
      <vt:variant>
        <vt:i4>0</vt:i4>
      </vt:variant>
      <vt:variant>
        <vt:i4>5</vt:i4>
      </vt:variant>
      <vt:variant>
        <vt:lpwstr/>
      </vt:variant>
      <vt:variant>
        <vt:lpwstr>P42_7102</vt:lpwstr>
      </vt:variant>
      <vt:variant>
        <vt:i4>7012421</vt:i4>
      </vt:variant>
      <vt:variant>
        <vt:i4>3417</vt:i4>
      </vt:variant>
      <vt:variant>
        <vt:i4>0</vt:i4>
      </vt:variant>
      <vt:variant>
        <vt:i4>5</vt:i4>
      </vt:variant>
      <vt:variant>
        <vt:lpwstr/>
      </vt:variant>
      <vt:variant>
        <vt:lpwstr>P42_7101</vt:lpwstr>
      </vt:variant>
      <vt:variant>
        <vt:i4>6226035</vt:i4>
      </vt:variant>
      <vt:variant>
        <vt:i4>3414</vt:i4>
      </vt:variant>
      <vt:variant>
        <vt:i4>0</vt:i4>
      </vt:variant>
      <vt:variant>
        <vt:i4>5</vt:i4>
      </vt:variant>
      <vt:variant>
        <vt:lpwstr/>
      </vt:variant>
      <vt:variant>
        <vt:lpwstr>P42_14</vt:lpwstr>
      </vt:variant>
      <vt:variant>
        <vt:i4>7143491</vt:i4>
      </vt:variant>
      <vt:variant>
        <vt:i4>3411</vt:i4>
      </vt:variant>
      <vt:variant>
        <vt:i4>0</vt:i4>
      </vt:variant>
      <vt:variant>
        <vt:i4>5</vt:i4>
      </vt:variant>
      <vt:variant>
        <vt:lpwstr/>
      </vt:variant>
      <vt:variant>
        <vt:lpwstr>P42_1305</vt:lpwstr>
      </vt:variant>
      <vt:variant>
        <vt:i4>6946890</vt:i4>
      </vt:variant>
      <vt:variant>
        <vt:i4>3408</vt:i4>
      </vt:variant>
      <vt:variant>
        <vt:i4>0</vt:i4>
      </vt:variant>
      <vt:variant>
        <vt:i4>5</vt:i4>
      </vt:variant>
      <vt:variant>
        <vt:lpwstr/>
      </vt:variant>
      <vt:variant>
        <vt:lpwstr>P42_1190</vt:lpwstr>
      </vt:variant>
      <vt:variant>
        <vt:i4>7143491</vt:i4>
      </vt:variant>
      <vt:variant>
        <vt:i4>3405</vt:i4>
      </vt:variant>
      <vt:variant>
        <vt:i4>0</vt:i4>
      </vt:variant>
      <vt:variant>
        <vt:i4>5</vt:i4>
      </vt:variant>
      <vt:variant>
        <vt:lpwstr/>
      </vt:variant>
      <vt:variant>
        <vt:lpwstr>P42_1107</vt:lpwstr>
      </vt:variant>
      <vt:variant>
        <vt:i4>7077955</vt:i4>
      </vt:variant>
      <vt:variant>
        <vt:i4>3402</vt:i4>
      </vt:variant>
      <vt:variant>
        <vt:i4>0</vt:i4>
      </vt:variant>
      <vt:variant>
        <vt:i4>5</vt:i4>
      </vt:variant>
      <vt:variant>
        <vt:lpwstr/>
      </vt:variant>
      <vt:variant>
        <vt:lpwstr>P42_1106</vt:lpwstr>
      </vt:variant>
      <vt:variant>
        <vt:i4>6881347</vt:i4>
      </vt:variant>
      <vt:variant>
        <vt:i4>3399</vt:i4>
      </vt:variant>
      <vt:variant>
        <vt:i4>0</vt:i4>
      </vt:variant>
      <vt:variant>
        <vt:i4>5</vt:i4>
      </vt:variant>
      <vt:variant>
        <vt:lpwstr/>
      </vt:variant>
      <vt:variant>
        <vt:lpwstr>P42_1103</vt:lpwstr>
      </vt:variant>
      <vt:variant>
        <vt:i4>5963895</vt:i4>
      </vt:variant>
      <vt:variant>
        <vt:i4>3396</vt:i4>
      </vt:variant>
      <vt:variant>
        <vt:i4>0</vt:i4>
      </vt:variant>
      <vt:variant>
        <vt:i4>5</vt:i4>
      </vt:variant>
      <vt:variant>
        <vt:lpwstr/>
      </vt:variant>
      <vt:variant>
        <vt:lpwstr>P42_501</vt:lpwstr>
      </vt:variant>
      <vt:variant>
        <vt:i4>5963889</vt:i4>
      </vt:variant>
      <vt:variant>
        <vt:i4>3393</vt:i4>
      </vt:variant>
      <vt:variant>
        <vt:i4>0</vt:i4>
      </vt:variant>
      <vt:variant>
        <vt:i4>5</vt:i4>
      </vt:variant>
      <vt:variant>
        <vt:lpwstr/>
      </vt:variant>
      <vt:variant>
        <vt:lpwstr>P42_302</vt:lpwstr>
      </vt:variant>
      <vt:variant>
        <vt:i4>5963888</vt:i4>
      </vt:variant>
      <vt:variant>
        <vt:i4>3390</vt:i4>
      </vt:variant>
      <vt:variant>
        <vt:i4>0</vt:i4>
      </vt:variant>
      <vt:variant>
        <vt:i4>5</vt:i4>
      </vt:variant>
      <vt:variant>
        <vt:lpwstr/>
      </vt:variant>
      <vt:variant>
        <vt:lpwstr>P42_205</vt:lpwstr>
      </vt:variant>
      <vt:variant>
        <vt:i4>5963888</vt:i4>
      </vt:variant>
      <vt:variant>
        <vt:i4>3387</vt:i4>
      </vt:variant>
      <vt:variant>
        <vt:i4>0</vt:i4>
      </vt:variant>
      <vt:variant>
        <vt:i4>5</vt:i4>
      </vt:variant>
      <vt:variant>
        <vt:lpwstr/>
      </vt:variant>
      <vt:variant>
        <vt:lpwstr>P42_203</vt:lpwstr>
      </vt:variant>
      <vt:variant>
        <vt:i4>5963888</vt:i4>
      </vt:variant>
      <vt:variant>
        <vt:i4>3384</vt:i4>
      </vt:variant>
      <vt:variant>
        <vt:i4>0</vt:i4>
      </vt:variant>
      <vt:variant>
        <vt:i4>5</vt:i4>
      </vt:variant>
      <vt:variant>
        <vt:lpwstr/>
      </vt:variant>
      <vt:variant>
        <vt:lpwstr>P42_202</vt:lpwstr>
      </vt:variant>
      <vt:variant>
        <vt:i4>3997712</vt:i4>
      </vt:variant>
      <vt:variant>
        <vt:i4>3381</vt:i4>
      </vt:variant>
      <vt:variant>
        <vt:i4>0</vt:i4>
      </vt:variant>
      <vt:variant>
        <vt:i4>5</vt:i4>
      </vt:variant>
      <vt:variant>
        <vt:lpwstr>http://farsite.hill.af.mil/reghtml/regs/far2afmcfars/fardfars/far/11.htm</vt:lpwstr>
      </vt:variant>
      <vt:variant>
        <vt:lpwstr>P72_9548</vt:lpwstr>
      </vt:variant>
      <vt:variant>
        <vt:i4>6357057</vt:i4>
      </vt:variant>
      <vt:variant>
        <vt:i4>3378</vt:i4>
      </vt:variant>
      <vt:variant>
        <vt:i4>0</vt:i4>
      </vt:variant>
      <vt:variant>
        <vt:i4>5</vt:i4>
      </vt:variant>
      <vt:variant>
        <vt:lpwstr>http://farsite.hill.af.mil/reghtml/regs/far2afmcfars/fardfars/far/08.htm</vt:lpwstr>
      </vt:variant>
      <vt:variant>
        <vt:lpwstr>P166_27712</vt:lpwstr>
      </vt:variant>
      <vt:variant>
        <vt:i4>6357057</vt:i4>
      </vt:variant>
      <vt:variant>
        <vt:i4>3375</vt:i4>
      </vt:variant>
      <vt:variant>
        <vt:i4>0</vt:i4>
      </vt:variant>
      <vt:variant>
        <vt:i4>5</vt:i4>
      </vt:variant>
      <vt:variant>
        <vt:lpwstr>http://farsite.hill.af.mil/reghtml/regs/far2afmcfars/fardfars/far/08.htm</vt:lpwstr>
      </vt:variant>
      <vt:variant>
        <vt:lpwstr>P166_27712</vt:lpwstr>
      </vt:variant>
      <vt:variant>
        <vt:i4>4587587</vt:i4>
      </vt:variant>
      <vt:variant>
        <vt:i4>3372</vt:i4>
      </vt:variant>
      <vt:variant>
        <vt:i4>0</vt:i4>
      </vt:variant>
      <vt:variant>
        <vt:i4>5</vt:i4>
      </vt:variant>
      <vt:variant>
        <vt:lpwstr>http://farsite.hill.af.mil/vffara.htm</vt:lpwstr>
      </vt:variant>
      <vt:variant>
        <vt:lpwstr/>
      </vt:variant>
      <vt:variant>
        <vt:i4>6881292</vt:i4>
      </vt:variant>
      <vt:variant>
        <vt:i4>3369</vt:i4>
      </vt:variant>
      <vt:variant>
        <vt:i4>0</vt:i4>
      </vt:variant>
      <vt:variant>
        <vt:i4>5</vt:i4>
      </vt:variant>
      <vt:variant>
        <vt:lpwstr>http://farsite.hill.af.mil/reghtml/regs/far2afmcfars/fardfars/dfars/dfars227.htm</vt:lpwstr>
      </vt:variant>
      <vt:variant>
        <vt:lpwstr>P1071_111955</vt:lpwstr>
      </vt:variant>
      <vt:variant>
        <vt:i4>6881292</vt:i4>
      </vt:variant>
      <vt:variant>
        <vt:i4>3366</vt:i4>
      </vt:variant>
      <vt:variant>
        <vt:i4>0</vt:i4>
      </vt:variant>
      <vt:variant>
        <vt:i4>5</vt:i4>
      </vt:variant>
      <vt:variant>
        <vt:lpwstr>http://farsite.hill.af.mil/reghtml/regs/far2afmcfars/fardfars/dfars/dfars227.htm</vt:lpwstr>
      </vt:variant>
      <vt:variant>
        <vt:lpwstr>P1071_111955</vt:lpwstr>
      </vt:variant>
      <vt:variant>
        <vt:i4>4915220</vt:i4>
      </vt:variant>
      <vt:variant>
        <vt:i4>3363</vt:i4>
      </vt:variant>
      <vt:variant>
        <vt:i4>0</vt:i4>
      </vt:variant>
      <vt:variant>
        <vt:i4>5</vt:i4>
      </vt:variant>
      <vt:variant>
        <vt:lpwstr>http://www.acq.osd.mil/dpap/dars/pgi/pgi_pdf/PGI208_74.pdf</vt:lpwstr>
      </vt:variant>
      <vt:variant>
        <vt:lpwstr/>
      </vt:variant>
      <vt:variant>
        <vt:i4>6881292</vt:i4>
      </vt:variant>
      <vt:variant>
        <vt:i4>3360</vt:i4>
      </vt:variant>
      <vt:variant>
        <vt:i4>0</vt:i4>
      </vt:variant>
      <vt:variant>
        <vt:i4>5</vt:i4>
      </vt:variant>
      <vt:variant>
        <vt:lpwstr>http://farsite.hill.af.mil/reghtml/regs/far2afmcfars/fardfars/dfars/dfars227.htm</vt:lpwstr>
      </vt:variant>
      <vt:variant>
        <vt:lpwstr>P1071_111955</vt:lpwstr>
      </vt:variant>
      <vt:variant>
        <vt:i4>3539035</vt:i4>
      </vt:variant>
      <vt:variant>
        <vt:i4>3357</vt:i4>
      </vt:variant>
      <vt:variant>
        <vt:i4>0</vt:i4>
      </vt:variant>
      <vt:variant>
        <vt:i4>5</vt:i4>
      </vt:variant>
      <vt:variant>
        <vt:lpwstr>http://farsite.hill.af.mil/reghtml/regs/far2afmcfars/fardfars/dfars/dfars208.htm</vt:lpwstr>
      </vt:variant>
      <vt:variant>
        <vt:lpwstr>P346_18020</vt:lpwstr>
      </vt:variant>
      <vt:variant>
        <vt:i4>3473436</vt:i4>
      </vt:variant>
      <vt:variant>
        <vt:i4>3354</vt:i4>
      </vt:variant>
      <vt:variant>
        <vt:i4>0</vt:i4>
      </vt:variant>
      <vt:variant>
        <vt:i4>5</vt:i4>
      </vt:variant>
      <vt:variant>
        <vt:lpwstr/>
      </vt:variant>
      <vt:variant>
        <vt:lpwstr>P4_1302</vt:lpwstr>
      </vt:variant>
      <vt:variant>
        <vt:i4>917551</vt:i4>
      </vt:variant>
      <vt:variant>
        <vt:i4>3351</vt:i4>
      </vt:variant>
      <vt:variant>
        <vt:i4>0</vt:i4>
      </vt:variant>
      <vt:variant>
        <vt:i4>5</vt:i4>
      </vt:variant>
      <vt:variant>
        <vt:lpwstr/>
      </vt:variant>
      <vt:variant>
        <vt:lpwstr>P7_90</vt:lpwstr>
      </vt:variant>
      <vt:variant>
        <vt:i4>5242952</vt:i4>
      </vt:variant>
      <vt:variant>
        <vt:i4>3348</vt:i4>
      </vt:variant>
      <vt:variant>
        <vt:i4>0</vt:i4>
      </vt:variant>
      <vt:variant>
        <vt:i4>5</vt:i4>
      </vt:variant>
      <vt:variant>
        <vt:lpwstr>http://www.dla.mil/j-7/policy.asp</vt:lpwstr>
      </vt:variant>
      <vt:variant>
        <vt:lpwstr/>
      </vt:variant>
      <vt:variant>
        <vt:i4>786542</vt:i4>
      </vt:variant>
      <vt:variant>
        <vt:i4>3345</vt:i4>
      </vt:variant>
      <vt:variant>
        <vt:i4>0</vt:i4>
      </vt:variant>
      <vt:variant>
        <vt:i4>5</vt:i4>
      </vt:variant>
      <vt:variant>
        <vt:lpwstr>http://farsite.hill.af.mil/reghtml/regs/far2afmcfars/fardfars/dfars/dfars239.htm</vt:lpwstr>
      </vt:variant>
      <vt:variant>
        <vt:lpwstr>P194_9138</vt:lpwstr>
      </vt:variant>
      <vt:variant>
        <vt:i4>6422578</vt:i4>
      </vt:variant>
      <vt:variant>
        <vt:i4>3342</vt:i4>
      </vt:variant>
      <vt:variant>
        <vt:i4>0</vt:i4>
      </vt:variant>
      <vt:variant>
        <vt:i4>5</vt:i4>
      </vt:variant>
      <vt:variant>
        <vt:lpwstr>http://www.section508.gov/</vt:lpwstr>
      </vt:variant>
      <vt:variant>
        <vt:lpwstr/>
      </vt:variant>
      <vt:variant>
        <vt:i4>1048605</vt:i4>
      </vt:variant>
      <vt:variant>
        <vt:i4>3339</vt:i4>
      </vt:variant>
      <vt:variant>
        <vt:i4>0</vt:i4>
      </vt:variant>
      <vt:variant>
        <vt:i4>5</vt:i4>
      </vt:variant>
      <vt:variant>
        <vt:lpwstr>http://www.section508.gov/index.cfm?FuseAction=Content&amp;ID=129</vt:lpwstr>
      </vt:variant>
      <vt:variant>
        <vt:lpwstr/>
      </vt:variant>
      <vt:variant>
        <vt:i4>7274560</vt:i4>
      </vt:variant>
      <vt:variant>
        <vt:i4>3336</vt:i4>
      </vt:variant>
      <vt:variant>
        <vt:i4>0</vt:i4>
      </vt:variant>
      <vt:variant>
        <vt:i4>5</vt:i4>
      </vt:variant>
      <vt:variant>
        <vt:lpwstr/>
      </vt:variant>
      <vt:variant>
        <vt:lpwstr>P39_9003</vt:lpwstr>
      </vt:variant>
      <vt:variant>
        <vt:i4>7209024</vt:i4>
      </vt:variant>
      <vt:variant>
        <vt:i4>3333</vt:i4>
      </vt:variant>
      <vt:variant>
        <vt:i4>0</vt:i4>
      </vt:variant>
      <vt:variant>
        <vt:i4>5</vt:i4>
      </vt:variant>
      <vt:variant>
        <vt:lpwstr/>
      </vt:variant>
      <vt:variant>
        <vt:lpwstr>P39_9002</vt:lpwstr>
      </vt:variant>
      <vt:variant>
        <vt:i4>7143488</vt:i4>
      </vt:variant>
      <vt:variant>
        <vt:i4>3330</vt:i4>
      </vt:variant>
      <vt:variant>
        <vt:i4>0</vt:i4>
      </vt:variant>
      <vt:variant>
        <vt:i4>5</vt:i4>
      </vt:variant>
      <vt:variant>
        <vt:lpwstr/>
      </vt:variant>
      <vt:variant>
        <vt:lpwstr>P39_9001</vt:lpwstr>
      </vt:variant>
      <vt:variant>
        <vt:i4>7077952</vt:i4>
      </vt:variant>
      <vt:variant>
        <vt:i4>3327</vt:i4>
      </vt:variant>
      <vt:variant>
        <vt:i4>0</vt:i4>
      </vt:variant>
      <vt:variant>
        <vt:i4>5</vt:i4>
      </vt:variant>
      <vt:variant>
        <vt:lpwstr/>
      </vt:variant>
      <vt:variant>
        <vt:lpwstr>P39_9000</vt:lpwstr>
      </vt:variant>
      <vt:variant>
        <vt:i4>3932238</vt:i4>
      </vt:variant>
      <vt:variant>
        <vt:i4>3324</vt:i4>
      </vt:variant>
      <vt:variant>
        <vt:i4>0</vt:i4>
      </vt:variant>
      <vt:variant>
        <vt:i4>5</vt:i4>
      </vt:variant>
      <vt:variant>
        <vt:lpwstr/>
      </vt:variant>
      <vt:variant>
        <vt:lpwstr>P39_7402_b_4</vt:lpwstr>
      </vt:variant>
      <vt:variant>
        <vt:i4>6029435</vt:i4>
      </vt:variant>
      <vt:variant>
        <vt:i4>3321</vt:i4>
      </vt:variant>
      <vt:variant>
        <vt:i4>0</vt:i4>
      </vt:variant>
      <vt:variant>
        <vt:i4>5</vt:i4>
      </vt:variant>
      <vt:variant>
        <vt:lpwstr/>
      </vt:variant>
      <vt:variant>
        <vt:lpwstr>P39_201</vt:lpwstr>
      </vt:variant>
      <vt:variant>
        <vt:i4>6029432</vt:i4>
      </vt:variant>
      <vt:variant>
        <vt:i4>3318</vt:i4>
      </vt:variant>
      <vt:variant>
        <vt:i4>0</vt:i4>
      </vt:variant>
      <vt:variant>
        <vt:i4>5</vt:i4>
      </vt:variant>
      <vt:variant>
        <vt:lpwstr/>
      </vt:variant>
      <vt:variant>
        <vt:lpwstr>P39_106</vt:lpwstr>
      </vt:variant>
      <vt:variant>
        <vt:i4>917604</vt:i4>
      </vt:variant>
      <vt:variant>
        <vt:i4>3315</vt:i4>
      </vt:variant>
      <vt:variant>
        <vt:i4>0</vt:i4>
      </vt:variant>
      <vt:variant>
        <vt:i4>5</vt:i4>
      </vt:variant>
      <vt:variant>
        <vt:lpwstr>http://farsite.hill.af.mil/reghtml/regs/far2afmcfars/fardfars/dfars/dfars253.htm</vt:lpwstr>
      </vt:variant>
      <vt:variant>
        <vt:lpwstr>P110_4524</vt:lpwstr>
      </vt:variant>
      <vt:variant>
        <vt:i4>3670058</vt:i4>
      </vt:variant>
      <vt:variant>
        <vt:i4>3312</vt:i4>
      </vt:variant>
      <vt:variant>
        <vt:i4>0</vt:i4>
      </vt:variant>
      <vt:variant>
        <vt:i4>5</vt:i4>
      </vt:variant>
      <vt:variant>
        <vt:lpwstr>http://www.dla.mil/Acquisition</vt:lpwstr>
      </vt:variant>
      <vt:variant>
        <vt:lpwstr/>
      </vt:variant>
      <vt:variant>
        <vt:i4>6160496</vt:i4>
      </vt:variant>
      <vt:variant>
        <vt:i4>3309</vt:i4>
      </vt:variant>
      <vt:variant>
        <vt:i4>0</vt:i4>
      </vt:variant>
      <vt:variant>
        <vt:i4>5</vt:i4>
      </vt:variant>
      <vt:variant>
        <vt:lpwstr/>
      </vt:variant>
      <vt:variant>
        <vt:lpwstr>P16_601</vt:lpwstr>
      </vt:variant>
      <vt:variant>
        <vt:i4>3145752</vt:i4>
      </vt:variant>
      <vt:variant>
        <vt:i4>3306</vt:i4>
      </vt:variant>
      <vt:variant>
        <vt:i4>0</vt:i4>
      </vt:variant>
      <vt:variant>
        <vt:i4>5</vt:i4>
      </vt:variant>
      <vt:variant>
        <vt:lpwstr/>
      </vt:variant>
      <vt:variant>
        <vt:lpwstr>P1_170</vt:lpwstr>
      </vt:variant>
      <vt:variant>
        <vt:i4>7143502</vt:i4>
      </vt:variant>
      <vt:variant>
        <vt:i4>3303</vt:i4>
      </vt:variant>
      <vt:variant>
        <vt:i4>0</vt:i4>
      </vt:variant>
      <vt:variant>
        <vt:i4>5</vt:i4>
      </vt:variant>
      <vt:variant>
        <vt:lpwstr/>
      </vt:variant>
      <vt:variant>
        <vt:lpwstr>P37_9001</vt:lpwstr>
      </vt:variant>
      <vt:variant>
        <vt:i4>6029425</vt:i4>
      </vt:variant>
      <vt:variant>
        <vt:i4>3300</vt:i4>
      </vt:variant>
      <vt:variant>
        <vt:i4>0</vt:i4>
      </vt:variant>
      <vt:variant>
        <vt:i4>5</vt:i4>
      </vt:variant>
      <vt:variant>
        <vt:lpwstr/>
      </vt:variant>
      <vt:variant>
        <vt:lpwstr>P37_601</vt:lpwstr>
      </vt:variant>
      <vt:variant>
        <vt:i4>655426</vt:i4>
      </vt:variant>
      <vt:variant>
        <vt:i4>3297</vt:i4>
      </vt:variant>
      <vt:variant>
        <vt:i4>0</vt:i4>
      </vt:variant>
      <vt:variant>
        <vt:i4>5</vt:i4>
      </vt:variant>
      <vt:variant>
        <vt:lpwstr/>
      </vt:variant>
      <vt:variant>
        <vt:lpwstr>P37_590_5</vt:lpwstr>
      </vt:variant>
      <vt:variant>
        <vt:i4>655426</vt:i4>
      </vt:variant>
      <vt:variant>
        <vt:i4>3294</vt:i4>
      </vt:variant>
      <vt:variant>
        <vt:i4>0</vt:i4>
      </vt:variant>
      <vt:variant>
        <vt:i4>5</vt:i4>
      </vt:variant>
      <vt:variant>
        <vt:lpwstr/>
      </vt:variant>
      <vt:variant>
        <vt:lpwstr>P37_590_4</vt:lpwstr>
      </vt:variant>
      <vt:variant>
        <vt:i4>655426</vt:i4>
      </vt:variant>
      <vt:variant>
        <vt:i4>3291</vt:i4>
      </vt:variant>
      <vt:variant>
        <vt:i4>0</vt:i4>
      </vt:variant>
      <vt:variant>
        <vt:i4>5</vt:i4>
      </vt:variant>
      <vt:variant>
        <vt:lpwstr/>
      </vt:variant>
      <vt:variant>
        <vt:lpwstr>P37_590_3</vt:lpwstr>
      </vt:variant>
      <vt:variant>
        <vt:i4>655426</vt:i4>
      </vt:variant>
      <vt:variant>
        <vt:i4>3288</vt:i4>
      </vt:variant>
      <vt:variant>
        <vt:i4>0</vt:i4>
      </vt:variant>
      <vt:variant>
        <vt:i4>5</vt:i4>
      </vt:variant>
      <vt:variant>
        <vt:lpwstr/>
      </vt:variant>
      <vt:variant>
        <vt:lpwstr>P37_590_2</vt:lpwstr>
      </vt:variant>
      <vt:variant>
        <vt:i4>655426</vt:i4>
      </vt:variant>
      <vt:variant>
        <vt:i4>3285</vt:i4>
      </vt:variant>
      <vt:variant>
        <vt:i4>0</vt:i4>
      </vt:variant>
      <vt:variant>
        <vt:i4>5</vt:i4>
      </vt:variant>
      <vt:variant>
        <vt:lpwstr/>
      </vt:variant>
      <vt:variant>
        <vt:lpwstr>P37_590_1</vt:lpwstr>
      </vt:variant>
      <vt:variant>
        <vt:i4>5570674</vt:i4>
      </vt:variant>
      <vt:variant>
        <vt:i4>3282</vt:i4>
      </vt:variant>
      <vt:variant>
        <vt:i4>0</vt:i4>
      </vt:variant>
      <vt:variant>
        <vt:i4>5</vt:i4>
      </vt:variant>
      <vt:variant>
        <vt:lpwstr/>
      </vt:variant>
      <vt:variant>
        <vt:lpwstr>P37_590</vt:lpwstr>
      </vt:variant>
      <vt:variant>
        <vt:i4>3276927</vt:i4>
      </vt:variant>
      <vt:variant>
        <vt:i4>3279</vt:i4>
      </vt:variant>
      <vt:variant>
        <vt:i4>0</vt:i4>
      </vt:variant>
      <vt:variant>
        <vt:i4>5</vt:i4>
      </vt:variant>
      <vt:variant>
        <vt:lpwstr/>
      </vt:variant>
      <vt:variant>
        <vt:lpwstr>P37_110_90</vt:lpwstr>
      </vt:variant>
      <vt:variant>
        <vt:i4>6029430</vt:i4>
      </vt:variant>
      <vt:variant>
        <vt:i4>3276</vt:i4>
      </vt:variant>
      <vt:variant>
        <vt:i4>0</vt:i4>
      </vt:variant>
      <vt:variant>
        <vt:i4>5</vt:i4>
      </vt:variant>
      <vt:variant>
        <vt:lpwstr/>
      </vt:variant>
      <vt:variant>
        <vt:lpwstr>P37_105</vt:lpwstr>
      </vt:variant>
      <vt:variant>
        <vt:i4>6029430</vt:i4>
      </vt:variant>
      <vt:variant>
        <vt:i4>3273</vt:i4>
      </vt:variant>
      <vt:variant>
        <vt:i4>0</vt:i4>
      </vt:variant>
      <vt:variant>
        <vt:i4>5</vt:i4>
      </vt:variant>
      <vt:variant>
        <vt:lpwstr/>
      </vt:variant>
      <vt:variant>
        <vt:lpwstr>P37_102</vt:lpwstr>
      </vt:variant>
      <vt:variant>
        <vt:i4>196682</vt:i4>
      </vt:variant>
      <vt:variant>
        <vt:i4>3270</vt:i4>
      </vt:variant>
      <vt:variant>
        <vt:i4>0</vt:i4>
      </vt:variant>
      <vt:variant>
        <vt:i4>5</vt:i4>
      </vt:variant>
      <vt:variant>
        <vt:lpwstr/>
      </vt:variant>
      <vt:variant>
        <vt:lpwstr>P36_5_90</vt:lpwstr>
      </vt:variant>
      <vt:variant>
        <vt:i4>6094965</vt:i4>
      </vt:variant>
      <vt:variant>
        <vt:i4>3267</vt:i4>
      </vt:variant>
      <vt:variant>
        <vt:i4>0</vt:i4>
      </vt:variant>
      <vt:variant>
        <vt:i4>5</vt:i4>
      </vt:variant>
      <vt:variant>
        <vt:lpwstr/>
      </vt:variant>
      <vt:variant>
        <vt:lpwstr>P35_016</vt:lpwstr>
      </vt:variant>
      <vt:variant>
        <vt:i4>6094965</vt:i4>
      </vt:variant>
      <vt:variant>
        <vt:i4>3264</vt:i4>
      </vt:variant>
      <vt:variant>
        <vt:i4>0</vt:i4>
      </vt:variant>
      <vt:variant>
        <vt:i4>5</vt:i4>
      </vt:variant>
      <vt:variant>
        <vt:lpwstr/>
      </vt:variant>
      <vt:variant>
        <vt:lpwstr>P35_016</vt:lpwstr>
      </vt:variant>
      <vt:variant>
        <vt:i4>6094961</vt:i4>
      </vt:variant>
      <vt:variant>
        <vt:i4>3261</vt:i4>
      </vt:variant>
      <vt:variant>
        <vt:i4>0</vt:i4>
      </vt:variant>
      <vt:variant>
        <vt:i4>5</vt:i4>
      </vt:variant>
      <vt:variant>
        <vt:lpwstr/>
      </vt:variant>
      <vt:variant>
        <vt:lpwstr>P33_214</vt:lpwstr>
      </vt:variant>
      <vt:variant>
        <vt:i4>6094961</vt:i4>
      </vt:variant>
      <vt:variant>
        <vt:i4>3258</vt:i4>
      </vt:variant>
      <vt:variant>
        <vt:i4>0</vt:i4>
      </vt:variant>
      <vt:variant>
        <vt:i4>5</vt:i4>
      </vt:variant>
      <vt:variant>
        <vt:lpwstr/>
      </vt:variant>
      <vt:variant>
        <vt:lpwstr>P33_213</vt:lpwstr>
      </vt:variant>
      <vt:variant>
        <vt:i4>6094961</vt:i4>
      </vt:variant>
      <vt:variant>
        <vt:i4>3255</vt:i4>
      </vt:variant>
      <vt:variant>
        <vt:i4>0</vt:i4>
      </vt:variant>
      <vt:variant>
        <vt:i4>5</vt:i4>
      </vt:variant>
      <vt:variant>
        <vt:lpwstr/>
      </vt:variant>
      <vt:variant>
        <vt:lpwstr>P33_212</vt:lpwstr>
      </vt:variant>
      <vt:variant>
        <vt:i4>6094961</vt:i4>
      </vt:variant>
      <vt:variant>
        <vt:i4>3252</vt:i4>
      </vt:variant>
      <vt:variant>
        <vt:i4>0</vt:i4>
      </vt:variant>
      <vt:variant>
        <vt:i4>5</vt:i4>
      </vt:variant>
      <vt:variant>
        <vt:lpwstr/>
      </vt:variant>
      <vt:variant>
        <vt:lpwstr>P33_211</vt:lpwstr>
      </vt:variant>
      <vt:variant>
        <vt:i4>6029425</vt:i4>
      </vt:variant>
      <vt:variant>
        <vt:i4>3249</vt:i4>
      </vt:variant>
      <vt:variant>
        <vt:i4>0</vt:i4>
      </vt:variant>
      <vt:variant>
        <vt:i4>5</vt:i4>
      </vt:variant>
      <vt:variant>
        <vt:lpwstr/>
      </vt:variant>
      <vt:variant>
        <vt:lpwstr>P33_209</vt:lpwstr>
      </vt:variant>
      <vt:variant>
        <vt:i4>6029426</vt:i4>
      </vt:variant>
      <vt:variant>
        <vt:i4>3246</vt:i4>
      </vt:variant>
      <vt:variant>
        <vt:i4>0</vt:i4>
      </vt:variant>
      <vt:variant>
        <vt:i4>5</vt:i4>
      </vt:variant>
      <vt:variant>
        <vt:lpwstr/>
      </vt:variant>
      <vt:variant>
        <vt:lpwstr>P33_106</vt:lpwstr>
      </vt:variant>
      <vt:variant>
        <vt:i4>6029426</vt:i4>
      </vt:variant>
      <vt:variant>
        <vt:i4>3243</vt:i4>
      </vt:variant>
      <vt:variant>
        <vt:i4>0</vt:i4>
      </vt:variant>
      <vt:variant>
        <vt:i4>5</vt:i4>
      </vt:variant>
      <vt:variant>
        <vt:lpwstr/>
      </vt:variant>
      <vt:variant>
        <vt:lpwstr>P33_104</vt:lpwstr>
      </vt:variant>
      <vt:variant>
        <vt:i4>6029426</vt:i4>
      </vt:variant>
      <vt:variant>
        <vt:i4>3240</vt:i4>
      </vt:variant>
      <vt:variant>
        <vt:i4>0</vt:i4>
      </vt:variant>
      <vt:variant>
        <vt:i4>5</vt:i4>
      </vt:variant>
      <vt:variant>
        <vt:lpwstr/>
      </vt:variant>
      <vt:variant>
        <vt:lpwstr>P33_103</vt:lpwstr>
      </vt:variant>
      <vt:variant>
        <vt:i4>3342458</vt:i4>
      </vt:variant>
      <vt:variant>
        <vt:i4>3237</vt:i4>
      </vt:variant>
      <vt:variant>
        <vt:i4>0</vt:i4>
      </vt:variant>
      <vt:variant>
        <vt:i4>5</vt:i4>
      </vt:variant>
      <vt:variant>
        <vt:lpwstr/>
      </vt:variant>
      <vt:variant>
        <vt:lpwstr>P32_908_90</vt:lpwstr>
      </vt:variant>
      <vt:variant>
        <vt:i4>196684</vt:i4>
      </vt:variant>
      <vt:variant>
        <vt:i4>3234</vt:i4>
      </vt:variant>
      <vt:variant>
        <vt:i4>0</vt:i4>
      </vt:variant>
      <vt:variant>
        <vt:i4>5</vt:i4>
      </vt:variant>
      <vt:variant>
        <vt:lpwstr/>
      </vt:variant>
      <vt:variant>
        <vt:lpwstr>P32_907_1</vt:lpwstr>
      </vt:variant>
      <vt:variant>
        <vt:i4>6029435</vt:i4>
      </vt:variant>
      <vt:variant>
        <vt:i4>3231</vt:i4>
      </vt:variant>
      <vt:variant>
        <vt:i4>0</vt:i4>
      </vt:variant>
      <vt:variant>
        <vt:i4>5</vt:i4>
      </vt:variant>
      <vt:variant>
        <vt:lpwstr/>
      </vt:variant>
      <vt:variant>
        <vt:lpwstr>P32_907</vt:lpwstr>
      </vt:variant>
      <vt:variant>
        <vt:i4>6029435</vt:i4>
      </vt:variant>
      <vt:variant>
        <vt:i4>3228</vt:i4>
      </vt:variant>
      <vt:variant>
        <vt:i4>0</vt:i4>
      </vt:variant>
      <vt:variant>
        <vt:i4>5</vt:i4>
      </vt:variant>
      <vt:variant>
        <vt:lpwstr/>
      </vt:variant>
      <vt:variant>
        <vt:lpwstr>P32_906</vt:lpwstr>
      </vt:variant>
      <vt:variant>
        <vt:i4>196678</vt:i4>
      </vt:variant>
      <vt:variant>
        <vt:i4>3225</vt:i4>
      </vt:variant>
      <vt:variant>
        <vt:i4>0</vt:i4>
      </vt:variant>
      <vt:variant>
        <vt:i4>5</vt:i4>
      </vt:variant>
      <vt:variant>
        <vt:lpwstr/>
      </vt:variant>
      <vt:variant>
        <vt:lpwstr>P32_703_2</vt:lpwstr>
      </vt:variant>
      <vt:variant>
        <vt:i4>6029429</vt:i4>
      </vt:variant>
      <vt:variant>
        <vt:i4>3222</vt:i4>
      </vt:variant>
      <vt:variant>
        <vt:i4>0</vt:i4>
      </vt:variant>
      <vt:variant>
        <vt:i4>5</vt:i4>
      </vt:variant>
      <vt:variant>
        <vt:lpwstr/>
      </vt:variant>
      <vt:variant>
        <vt:lpwstr>P32_703</vt:lpwstr>
      </vt:variant>
      <vt:variant>
        <vt:i4>5570676</vt:i4>
      </vt:variant>
      <vt:variant>
        <vt:i4>3219</vt:i4>
      </vt:variant>
      <vt:variant>
        <vt:i4>0</vt:i4>
      </vt:variant>
      <vt:variant>
        <vt:i4>5</vt:i4>
      </vt:variant>
      <vt:variant>
        <vt:lpwstr/>
      </vt:variant>
      <vt:variant>
        <vt:lpwstr>P32_690</vt:lpwstr>
      </vt:variant>
      <vt:variant>
        <vt:i4>6094964</vt:i4>
      </vt:variant>
      <vt:variant>
        <vt:i4>3216</vt:i4>
      </vt:variant>
      <vt:variant>
        <vt:i4>0</vt:i4>
      </vt:variant>
      <vt:variant>
        <vt:i4>5</vt:i4>
      </vt:variant>
      <vt:variant>
        <vt:lpwstr/>
      </vt:variant>
      <vt:variant>
        <vt:lpwstr>P32_614</vt:lpwstr>
      </vt:variant>
      <vt:variant>
        <vt:i4>6094964</vt:i4>
      </vt:variant>
      <vt:variant>
        <vt:i4>3213</vt:i4>
      </vt:variant>
      <vt:variant>
        <vt:i4>0</vt:i4>
      </vt:variant>
      <vt:variant>
        <vt:i4>5</vt:i4>
      </vt:variant>
      <vt:variant>
        <vt:lpwstr/>
      </vt:variant>
      <vt:variant>
        <vt:lpwstr>P32_613</vt:lpwstr>
      </vt:variant>
      <vt:variant>
        <vt:i4>6094964</vt:i4>
      </vt:variant>
      <vt:variant>
        <vt:i4>3210</vt:i4>
      </vt:variant>
      <vt:variant>
        <vt:i4>0</vt:i4>
      </vt:variant>
      <vt:variant>
        <vt:i4>5</vt:i4>
      </vt:variant>
      <vt:variant>
        <vt:lpwstr/>
      </vt:variant>
      <vt:variant>
        <vt:lpwstr>P32_610</vt:lpwstr>
      </vt:variant>
      <vt:variant>
        <vt:i4>196677</vt:i4>
      </vt:variant>
      <vt:variant>
        <vt:i4>3207</vt:i4>
      </vt:variant>
      <vt:variant>
        <vt:i4>0</vt:i4>
      </vt:variant>
      <vt:variant>
        <vt:i4>5</vt:i4>
      </vt:variant>
      <vt:variant>
        <vt:lpwstr/>
      </vt:variant>
      <vt:variant>
        <vt:lpwstr>P32_502_4</vt:lpwstr>
      </vt:variant>
      <vt:variant>
        <vt:i4>196677</vt:i4>
      </vt:variant>
      <vt:variant>
        <vt:i4>3204</vt:i4>
      </vt:variant>
      <vt:variant>
        <vt:i4>0</vt:i4>
      </vt:variant>
      <vt:variant>
        <vt:i4>5</vt:i4>
      </vt:variant>
      <vt:variant>
        <vt:lpwstr/>
      </vt:variant>
      <vt:variant>
        <vt:lpwstr>P32_502_3</vt:lpwstr>
      </vt:variant>
      <vt:variant>
        <vt:i4>196677</vt:i4>
      </vt:variant>
      <vt:variant>
        <vt:i4>3201</vt:i4>
      </vt:variant>
      <vt:variant>
        <vt:i4>0</vt:i4>
      </vt:variant>
      <vt:variant>
        <vt:i4>5</vt:i4>
      </vt:variant>
      <vt:variant>
        <vt:lpwstr/>
      </vt:variant>
      <vt:variant>
        <vt:lpwstr>P32_502_1</vt:lpwstr>
      </vt:variant>
      <vt:variant>
        <vt:i4>6029431</vt:i4>
      </vt:variant>
      <vt:variant>
        <vt:i4>3198</vt:i4>
      </vt:variant>
      <vt:variant>
        <vt:i4>0</vt:i4>
      </vt:variant>
      <vt:variant>
        <vt:i4>5</vt:i4>
      </vt:variant>
      <vt:variant>
        <vt:lpwstr/>
      </vt:variant>
      <vt:variant>
        <vt:lpwstr>P32_502</vt:lpwstr>
      </vt:variant>
      <vt:variant>
        <vt:i4>196678</vt:i4>
      </vt:variant>
      <vt:variant>
        <vt:i4>3195</vt:i4>
      </vt:variant>
      <vt:variant>
        <vt:i4>0</vt:i4>
      </vt:variant>
      <vt:variant>
        <vt:i4>5</vt:i4>
      </vt:variant>
      <vt:variant>
        <vt:lpwstr/>
      </vt:variant>
      <vt:variant>
        <vt:lpwstr>P32_501_2</vt:lpwstr>
      </vt:variant>
      <vt:variant>
        <vt:i4>6029431</vt:i4>
      </vt:variant>
      <vt:variant>
        <vt:i4>3192</vt:i4>
      </vt:variant>
      <vt:variant>
        <vt:i4>0</vt:i4>
      </vt:variant>
      <vt:variant>
        <vt:i4>5</vt:i4>
      </vt:variant>
      <vt:variant>
        <vt:lpwstr/>
      </vt:variant>
      <vt:variant>
        <vt:lpwstr>P32_501</vt:lpwstr>
      </vt:variant>
      <vt:variant>
        <vt:i4>196687</vt:i4>
      </vt:variant>
      <vt:variant>
        <vt:i4>3189</vt:i4>
      </vt:variant>
      <vt:variant>
        <vt:i4>0</vt:i4>
      </vt:variant>
      <vt:variant>
        <vt:i4>5</vt:i4>
      </vt:variant>
      <vt:variant>
        <vt:lpwstr/>
      </vt:variant>
      <vt:variant>
        <vt:lpwstr>P32_409_2</vt:lpwstr>
      </vt:variant>
      <vt:variant>
        <vt:i4>196687</vt:i4>
      </vt:variant>
      <vt:variant>
        <vt:i4>3186</vt:i4>
      </vt:variant>
      <vt:variant>
        <vt:i4>0</vt:i4>
      </vt:variant>
      <vt:variant>
        <vt:i4>5</vt:i4>
      </vt:variant>
      <vt:variant>
        <vt:lpwstr/>
      </vt:variant>
      <vt:variant>
        <vt:lpwstr>P32_409_1</vt:lpwstr>
      </vt:variant>
      <vt:variant>
        <vt:i4>6029430</vt:i4>
      </vt:variant>
      <vt:variant>
        <vt:i4>3183</vt:i4>
      </vt:variant>
      <vt:variant>
        <vt:i4>0</vt:i4>
      </vt:variant>
      <vt:variant>
        <vt:i4>5</vt:i4>
      </vt:variant>
      <vt:variant>
        <vt:lpwstr/>
      </vt:variant>
      <vt:variant>
        <vt:lpwstr>P32_409</vt:lpwstr>
      </vt:variant>
      <vt:variant>
        <vt:i4>6029430</vt:i4>
      </vt:variant>
      <vt:variant>
        <vt:i4>3180</vt:i4>
      </vt:variant>
      <vt:variant>
        <vt:i4>0</vt:i4>
      </vt:variant>
      <vt:variant>
        <vt:i4>5</vt:i4>
      </vt:variant>
      <vt:variant>
        <vt:lpwstr/>
      </vt:variant>
      <vt:variant>
        <vt:lpwstr>P32_407</vt:lpwstr>
      </vt:variant>
      <vt:variant>
        <vt:i4>6029430</vt:i4>
      </vt:variant>
      <vt:variant>
        <vt:i4>3177</vt:i4>
      </vt:variant>
      <vt:variant>
        <vt:i4>0</vt:i4>
      </vt:variant>
      <vt:variant>
        <vt:i4>5</vt:i4>
      </vt:variant>
      <vt:variant>
        <vt:lpwstr/>
      </vt:variant>
      <vt:variant>
        <vt:lpwstr>P32_402</vt:lpwstr>
      </vt:variant>
      <vt:variant>
        <vt:i4>196677</vt:i4>
      </vt:variant>
      <vt:variant>
        <vt:i4>3174</vt:i4>
      </vt:variant>
      <vt:variant>
        <vt:i4>0</vt:i4>
      </vt:variant>
      <vt:variant>
        <vt:i4>5</vt:i4>
      </vt:variant>
      <vt:variant>
        <vt:lpwstr/>
      </vt:variant>
      <vt:variant>
        <vt:lpwstr>P32_304_1</vt:lpwstr>
      </vt:variant>
      <vt:variant>
        <vt:i4>6029425</vt:i4>
      </vt:variant>
      <vt:variant>
        <vt:i4>3171</vt:i4>
      </vt:variant>
      <vt:variant>
        <vt:i4>0</vt:i4>
      </vt:variant>
      <vt:variant>
        <vt:i4>5</vt:i4>
      </vt:variant>
      <vt:variant>
        <vt:lpwstr/>
      </vt:variant>
      <vt:variant>
        <vt:lpwstr>P32_304</vt:lpwstr>
      </vt:variant>
      <vt:variant>
        <vt:i4>3342458</vt:i4>
      </vt:variant>
      <vt:variant>
        <vt:i4>3168</vt:i4>
      </vt:variant>
      <vt:variant>
        <vt:i4>0</vt:i4>
      </vt:variant>
      <vt:variant>
        <vt:i4>5</vt:i4>
      </vt:variant>
      <vt:variant>
        <vt:lpwstr/>
      </vt:variant>
      <vt:variant>
        <vt:lpwstr>P32_908_90</vt:lpwstr>
      </vt:variant>
      <vt:variant>
        <vt:i4>3342463</vt:i4>
      </vt:variant>
      <vt:variant>
        <vt:i4>3165</vt:i4>
      </vt:variant>
      <vt:variant>
        <vt:i4>0</vt:i4>
      </vt:variant>
      <vt:variant>
        <vt:i4>5</vt:i4>
      </vt:variant>
      <vt:variant>
        <vt:lpwstr/>
      </vt:variant>
      <vt:variant>
        <vt:lpwstr>P32_206_90</vt:lpwstr>
      </vt:variant>
      <vt:variant>
        <vt:i4>3276845</vt:i4>
      </vt:variant>
      <vt:variant>
        <vt:i4>3162</vt:i4>
      </vt:variant>
      <vt:variant>
        <vt:i4>0</vt:i4>
      </vt:variant>
      <vt:variant>
        <vt:i4>5</vt:i4>
      </vt:variant>
      <vt:variant>
        <vt:lpwstr/>
      </vt:variant>
      <vt:variant>
        <vt:lpwstr>P32_111_a_7_90</vt:lpwstr>
      </vt:variant>
      <vt:variant>
        <vt:i4>196676</vt:i4>
      </vt:variant>
      <vt:variant>
        <vt:i4>3159</vt:i4>
      </vt:variant>
      <vt:variant>
        <vt:i4>0</vt:i4>
      </vt:variant>
      <vt:variant>
        <vt:i4>5</vt:i4>
      </vt:variant>
      <vt:variant>
        <vt:lpwstr/>
      </vt:variant>
      <vt:variant>
        <vt:lpwstr>P32_006_5</vt:lpwstr>
      </vt:variant>
      <vt:variant>
        <vt:i4>196676</vt:i4>
      </vt:variant>
      <vt:variant>
        <vt:i4>3156</vt:i4>
      </vt:variant>
      <vt:variant>
        <vt:i4>0</vt:i4>
      </vt:variant>
      <vt:variant>
        <vt:i4>5</vt:i4>
      </vt:variant>
      <vt:variant>
        <vt:lpwstr/>
      </vt:variant>
      <vt:variant>
        <vt:lpwstr>P32_006_3</vt:lpwstr>
      </vt:variant>
      <vt:variant>
        <vt:i4>196676</vt:i4>
      </vt:variant>
      <vt:variant>
        <vt:i4>3153</vt:i4>
      </vt:variant>
      <vt:variant>
        <vt:i4>0</vt:i4>
      </vt:variant>
      <vt:variant>
        <vt:i4>5</vt:i4>
      </vt:variant>
      <vt:variant>
        <vt:lpwstr/>
      </vt:variant>
      <vt:variant>
        <vt:lpwstr>P32_006_2</vt:lpwstr>
      </vt:variant>
      <vt:variant>
        <vt:i4>196676</vt:i4>
      </vt:variant>
      <vt:variant>
        <vt:i4>3150</vt:i4>
      </vt:variant>
      <vt:variant>
        <vt:i4>0</vt:i4>
      </vt:variant>
      <vt:variant>
        <vt:i4>5</vt:i4>
      </vt:variant>
      <vt:variant>
        <vt:lpwstr/>
      </vt:variant>
      <vt:variant>
        <vt:lpwstr>P32_006_1</vt:lpwstr>
      </vt:variant>
      <vt:variant>
        <vt:i4>6029426</vt:i4>
      </vt:variant>
      <vt:variant>
        <vt:i4>3147</vt:i4>
      </vt:variant>
      <vt:variant>
        <vt:i4>0</vt:i4>
      </vt:variant>
      <vt:variant>
        <vt:i4>5</vt:i4>
      </vt:variant>
      <vt:variant>
        <vt:lpwstr/>
      </vt:variant>
      <vt:variant>
        <vt:lpwstr>P32_006</vt:lpwstr>
      </vt:variant>
      <vt:variant>
        <vt:i4>5963890</vt:i4>
      </vt:variant>
      <vt:variant>
        <vt:i4>3144</vt:i4>
      </vt:variant>
      <vt:variant>
        <vt:i4>0</vt:i4>
      </vt:variant>
      <vt:variant>
        <vt:i4>5</vt:i4>
      </vt:variant>
      <vt:variant>
        <vt:lpwstr/>
      </vt:variant>
      <vt:variant>
        <vt:lpwstr>P32_071</vt:lpwstr>
      </vt:variant>
      <vt:variant>
        <vt:i4>6029426</vt:i4>
      </vt:variant>
      <vt:variant>
        <vt:i4>3141</vt:i4>
      </vt:variant>
      <vt:variant>
        <vt:i4>0</vt:i4>
      </vt:variant>
      <vt:variant>
        <vt:i4>5</vt:i4>
      </vt:variant>
      <vt:variant>
        <vt:lpwstr/>
      </vt:variant>
      <vt:variant>
        <vt:lpwstr>P32_004</vt:lpwstr>
      </vt:variant>
      <vt:variant>
        <vt:i4>7274571</vt:i4>
      </vt:variant>
      <vt:variant>
        <vt:i4>3138</vt:i4>
      </vt:variant>
      <vt:variant>
        <vt:i4>0</vt:i4>
      </vt:variant>
      <vt:variant>
        <vt:i4>5</vt:i4>
      </vt:variant>
      <vt:variant>
        <vt:lpwstr>http://farsite.hill.af.mil/reghtml/regs/far2afmcfars/fardfars/far/31.htm</vt:lpwstr>
      </vt:variant>
      <vt:variant>
        <vt:lpwstr>P739_139918</vt:lpwstr>
      </vt:variant>
      <vt:variant>
        <vt:i4>3801207</vt:i4>
      </vt:variant>
      <vt:variant>
        <vt:i4>3135</vt:i4>
      </vt:variant>
      <vt:variant>
        <vt:i4>0</vt:i4>
      </vt:variant>
      <vt:variant>
        <vt:i4>5</vt:i4>
      </vt:variant>
      <vt:variant>
        <vt:lpwstr/>
      </vt:variant>
      <vt:variant>
        <vt:lpwstr>P31_205_19</vt:lpwstr>
      </vt:variant>
      <vt:variant>
        <vt:i4>3342455</vt:i4>
      </vt:variant>
      <vt:variant>
        <vt:i4>3132</vt:i4>
      </vt:variant>
      <vt:variant>
        <vt:i4>0</vt:i4>
      </vt:variant>
      <vt:variant>
        <vt:i4>5</vt:i4>
      </vt:variant>
      <vt:variant>
        <vt:lpwstr/>
      </vt:variant>
      <vt:variant>
        <vt:lpwstr>P31_205_10</vt:lpwstr>
      </vt:variant>
      <vt:variant>
        <vt:i4>196678</vt:i4>
      </vt:variant>
      <vt:variant>
        <vt:i4>3129</vt:i4>
      </vt:variant>
      <vt:variant>
        <vt:i4>0</vt:i4>
      </vt:variant>
      <vt:variant>
        <vt:i4>5</vt:i4>
      </vt:variant>
      <vt:variant>
        <vt:lpwstr/>
      </vt:variant>
      <vt:variant>
        <vt:lpwstr>P31_205_7</vt:lpwstr>
      </vt:variant>
      <vt:variant>
        <vt:i4>6029424</vt:i4>
      </vt:variant>
      <vt:variant>
        <vt:i4>3126</vt:i4>
      </vt:variant>
      <vt:variant>
        <vt:i4>0</vt:i4>
      </vt:variant>
      <vt:variant>
        <vt:i4>5</vt:i4>
      </vt:variant>
      <vt:variant>
        <vt:lpwstr/>
      </vt:variant>
      <vt:variant>
        <vt:lpwstr>P31_109</vt:lpwstr>
      </vt:variant>
      <vt:variant>
        <vt:i4>3342376</vt:i4>
      </vt:variant>
      <vt:variant>
        <vt:i4>3123</vt:i4>
      </vt:variant>
      <vt:variant>
        <vt:i4>0</vt:i4>
      </vt:variant>
      <vt:variant>
        <vt:i4>5</vt:i4>
      </vt:variant>
      <vt:variant>
        <vt:lpwstr>http://www.treasury.gov/Pages/default.aspx</vt:lpwstr>
      </vt:variant>
      <vt:variant>
        <vt:lpwstr/>
      </vt:variant>
      <vt:variant>
        <vt:i4>6357027</vt:i4>
      </vt:variant>
      <vt:variant>
        <vt:i4>3120</vt:i4>
      </vt:variant>
      <vt:variant>
        <vt:i4>0</vt:i4>
      </vt:variant>
      <vt:variant>
        <vt:i4>5</vt:i4>
      </vt:variant>
      <vt:variant>
        <vt:lpwstr>http://farsite.hill.af.mil/reghtml/regs/far2afmcfars/fardfars/far/52_227.htm</vt:lpwstr>
      </vt:variant>
      <vt:variant>
        <vt:lpwstr>P880_161478</vt:lpwstr>
      </vt:variant>
      <vt:variant>
        <vt:i4>6094872</vt:i4>
      </vt:variant>
      <vt:variant>
        <vt:i4>3117</vt:i4>
      </vt:variant>
      <vt:variant>
        <vt:i4>0</vt:i4>
      </vt:variant>
      <vt:variant>
        <vt:i4>5</vt:i4>
      </vt:variant>
      <vt:variant>
        <vt:lpwstr/>
      </vt:variant>
      <vt:variant>
        <vt:lpwstr>P30_7101_1</vt:lpwstr>
      </vt:variant>
      <vt:variant>
        <vt:i4>7077959</vt:i4>
      </vt:variant>
      <vt:variant>
        <vt:i4>3114</vt:i4>
      </vt:variant>
      <vt:variant>
        <vt:i4>0</vt:i4>
      </vt:variant>
      <vt:variant>
        <vt:i4>5</vt:i4>
      </vt:variant>
      <vt:variant>
        <vt:lpwstr/>
      </vt:variant>
      <vt:variant>
        <vt:lpwstr>P30_7101</vt:lpwstr>
      </vt:variant>
      <vt:variant>
        <vt:i4>7143495</vt:i4>
      </vt:variant>
      <vt:variant>
        <vt:i4>3111</vt:i4>
      </vt:variant>
      <vt:variant>
        <vt:i4>0</vt:i4>
      </vt:variant>
      <vt:variant>
        <vt:i4>5</vt:i4>
      </vt:variant>
      <vt:variant>
        <vt:lpwstr/>
      </vt:variant>
      <vt:variant>
        <vt:lpwstr>P30_7100</vt:lpwstr>
      </vt:variant>
      <vt:variant>
        <vt:i4>5898264</vt:i4>
      </vt:variant>
      <vt:variant>
        <vt:i4>3108</vt:i4>
      </vt:variant>
      <vt:variant>
        <vt:i4>0</vt:i4>
      </vt:variant>
      <vt:variant>
        <vt:i4>5</vt:i4>
      </vt:variant>
      <vt:variant>
        <vt:lpwstr/>
      </vt:variant>
      <vt:variant>
        <vt:lpwstr>P30_7004_2</vt:lpwstr>
      </vt:variant>
      <vt:variant>
        <vt:i4>5832728</vt:i4>
      </vt:variant>
      <vt:variant>
        <vt:i4>3105</vt:i4>
      </vt:variant>
      <vt:variant>
        <vt:i4>0</vt:i4>
      </vt:variant>
      <vt:variant>
        <vt:i4>5</vt:i4>
      </vt:variant>
      <vt:variant>
        <vt:lpwstr/>
      </vt:variant>
      <vt:variant>
        <vt:lpwstr>P30_7004_1</vt:lpwstr>
      </vt:variant>
      <vt:variant>
        <vt:i4>6815815</vt:i4>
      </vt:variant>
      <vt:variant>
        <vt:i4>3102</vt:i4>
      </vt:variant>
      <vt:variant>
        <vt:i4>0</vt:i4>
      </vt:variant>
      <vt:variant>
        <vt:i4>5</vt:i4>
      </vt:variant>
      <vt:variant>
        <vt:lpwstr/>
      </vt:variant>
      <vt:variant>
        <vt:lpwstr>P30_7004</vt:lpwstr>
      </vt:variant>
      <vt:variant>
        <vt:i4>6225944</vt:i4>
      </vt:variant>
      <vt:variant>
        <vt:i4>3099</vt:i4>
      </vt:variant>
      <vt:variant>
        <vt:i4>0</vt:i4>
      </vt:variant>
      <vt:variant>
        <vt:i4>5</vt:i4>
      </vt:variant>
      <vt:variant>
        <vt:lpwstr/>
      </vt:variant>
      <vt:variant>
        <vt:lpwstr>P30_7001_2</vt:lpwstr>
      </vt:variant>
      <vt:variant>
        <vt:i4>7143495</vt:i4>
      </vt:variant>
      <vt:variant>
        <vt:i4>3096</vt:i4>
      </vt:variant>
      <vt:variant>
        <vt:i4>0</vt:i4>
      </vt:variant>
      <vt:variant>
        <vt:i4>5</vt:i4>
      </vt:variant>
      <vt:variant>
        <vt:lpwstr/>
      </vt:variant>
      <vt:variant>
        <vt:lpwstr>P30_7001</vt:lpwstr>
      </vt:variant>
      <vt:variant>
        <vt:i4>196676</vt:i4>
      </vt:variant>
      <vt:variant>
        <vt:i4>3093</vt:i4>
      </vt:variant>
      <vt:variant>
        <vt:i4>0</vt:i4>
      </vt:variant>
      <vt:variant>
        <vt:i4>5</vt:i4>
      </vt:variant>
      <vt:variant>
        <vt:lpwstr/>
      </vt:variant>
      <vt:variant>
        <vt:lpwstr>P30_602_2</vt:lpwstr>
      </vt:variant>
      <vt:variant>
        <vt:i4>196675</vt:i4>
      </vt:variant>
      <vt:variant>
        <vt:i4>3090</vt:i4>
      </vt:variant>
      <vt:variant>
        <vt:i4>0</vt:i4>
      </vt:variant>
      <vt:variant>
        <vt:i4>5</vt:i4>
      </vt:variant>
      <vt:variant>
        <vt:lpwstr/>
      </vt:variant>
      <vt:variant>
        <vt:lpwstr>P30_201_5</vt:lpwstr>
      </vt:variant>
      <vt:variant>
        <vt:i4>196675</vt:i4>
      </vt:variant>
      <vt:variant>
        <vt:i4>3087</vt:i4>
      </vt:variant>
      <vt:variant>
        <vt:i4>0</vt:i4>
      </vt:variant>
      <vt:variant>
        <vt:i4>5</vt:i4>
      </vt:variant>
      <vt:variant>
        <vt:lpwstr/>
      </vt:variant>
      <vt:variant>
        <vt:lpwstr>P30_201_4</vt:lpwstr>
      </vt:variant>
      <vt:variant>
        <vt:i4>196675</vt:i4>
      </vt:variant>
      <vt:variant>
        <vt:i4>3084</vt:i4>
      </vt:variant>
      <vt:variant>
        <vt:i4>0</vt:i4>
      </vt:variant>
      <vt:variant>
        <vt:i4>5</vt:i4>
      </vt:variant>
      <vt:variant>
        <vt:lpwstr/>
      </vt:variant>
      <vt:variant>
        <vt:lpwstr>P30_201_3</vt:lpwstr>
      </vt:variant>
      <vt:variant>
        <vt:i4>196675</vt:i4>
      </vt:variant>
      <vt:variant>
        <vt:i4>3081</vt:i4>
      </vt:variant>
      <vt:variant>
        <vt:i4>0</vt:i4>
      </vt:variant>
      <vt:variant>
        <vt:i4>5</vt:i4>
      </vt:variant>
      <vt:variant>
        <vt:lpwstr/>
      </vt:variant>
      <vt:variant>
        <vt:lpwstr>P30_201_1</vt:lpwstr>
      </vt:variant>
      <vt:variant>
        <vt:i4>5505149</vt:i4>
      </vt:variant>
      <vt:variant>
        <vt:i4>3078</vt:i4>
      </vt:variant>
      <vt:variant>
        <vt:i4>0</vt:i4>
      </vt:variant>
      <vt:variant>
        <vt:i4>5</vt:i4>
      </vt:variant>
      <vt:variant>
        <vt:lpwstr/>
      </vt:variant>
      <vt:variant>
        <vt:lpwstr>P29_490</vt:lpwstr>
      </vt:variant>
      <vt:variant>
        <vt:i4>131148</vt:i4>
      </vt:variant>
      <vt:variant>
        <vt:i4>3075</vt:i4>
      </vt:variant>
      <vt:variant>
        <vt:i4>0</vt:i4>
      </vt:variant>
      <vt:variant>
        <vt:i4>5</vt:i4>
      </vt:variant>
      <vt:variant>
        <vt:lpwstr/>
      </vt:variant>
      <vt:variant>
        <vt:lpwstr>P29_401_3</vt:lpwstr>
      </vt:variant>
      <vt:variant>
        <vt:i4>6094973</vt:i4>
      </vt:variant>
      <vt:variant>
        <vt:i4>3072</vt:i4>
      </vt:variant>
      <vt:variant>
        <vt:i4>0</vt:i4>
      </vt:variant>
      <vt:variant>
        <vt:i4>5</vt:i4>
      </vt:variant>
      <vt:variant>
        <vt:lpwstr/>
      </vt:variant>
      <vt:variant>
        <vt:lpwstr>P29_401</vt:lpwstr>
      </vt:variant>
      <vt:variant>
        <vt:i4>131140</vt:i4>
      </vt:variant>
      <vt:variant>
        <vt:i4>3069</vt:i4>
      </vt:variant>
      <vt:variant>
        <vt:i4>0</vt:i4>
      </vt:variant>
      <vt:variant>
        <vt:i4>5</vt:i4>
      </vt:variant>
      <vt:variant>
        <vt:lpwstr/>
      </vt:variant>
      <vt:variant>
        <vt:lpwstr>P29_4_90</vt:lpwstr>
      </vt:variant>
      <vt:variant>
        <vt:i4>7143497</vt:i4>
      </vt:variant>
      <vt:variant>
        <vt:i4>3066</vt:i4>
      </vt:variant>
      <vt:variant>
        <vt:i4>0</vt:i4>
      </vt:variant>
      <vt:variant>
        <vt:i4>5</vt:i4>
      </vt:variant>
      <vt:variant>
        <vt:lpwstr/>
      </vt:variant>
      <vt:variant>
        <vt:lpwstr>P29_3</vt:lpwstr>
      </vt:variant>
      <vt:variant>
        <vt:i4>7143497</vt:i4>
      </vt:variant>
      <vt:variant>
        <vt:i4>3063</vt:i4>
      </vt:variant>
      <vt:variant>
        <vt:i4>0</vt:i4>
      </vt:variant>
      <vt:variant>
        <vt:i4>5</vt:i4>
      </vt:variant>
      <vt:variant>
        <vt:lpwstr/>
      </vt:variant>
      <vt:variant>
        <vt:lpwstr>P29_2</vt:lpwstr>
      </vt:variant>
      <vt:variant>
        <vt:i4>2687078</vt:i4>
      </vt:variant>
      <vt:variant>
        <vt:i4>3060</vt:i4>
      </vt:variant>
      <vt:variant>
        <vt:i4>0</vt:i4>
      </vt:variant>
      <vt:variant>
        <vt:i4>5</vt:i4>
      </vt:variant>
      <vt:variant>
        <vt:lpwstr>http://www.dol.gov/owcp/dlhwc/DBAinclusionDODcontracts.pdf</vt:lpwstr>
      </vt:variant>
      <vt:variant>
        <vt:lpwstr/>
      </vt:variant>
      <vt:variant>
        <vt:i4>6357070</vt:i4>
      </vt:variant>
      <vt:variant>
        <vt:i4>3057</vt:i4>
      </vt:variant>
      <vt:variant>
        <vt:i4>0</vt:i4>
      </vt:variant>
      <vt:variant>
        <vt:i4>5</vt:i4>
      </vt:variant>
      <vt:variant>
        <vt:lpwstr>http://farsite.hill.af.mil/reghtml/regs/far2afmcfars/fardfars/far/28.htm</vt:lpwstr>
      </vt:variant>
      <vt:variant>
        <vt:lpwstr>P360_59325</vt:lpwstr>
      </vt:variant>
      <vt:variant>
        <vt:i4>6029435</vt:i4>
      </vt:variant>
      <vt:variant>
        <vt:i4>3054</vt:i4>
      </vt:variant>
      <vt:variant>
        <vt:i4>0</vt:i4>
      </vt:variant>
      <vt:variant>
        <vt:i4>5</vt:i4>
      </vt:variant>
      <vt:variant>
        <vt:lpwstr/>
      </vt:variant>
      <vt:variant>
        <vt:lpwstr>P28_310</vt:lpwstr>
      </vt:variant>
      <vt:variant>
        <vt:i4>131148</vt:i4>
      </vt:variant>
      <vt:variant>
        <vt:i4>3051</vt:i4>
      </vt:variant>
      <vt:variant>
        <vt:i4>0</vt:i4>
      </vt:variant>
      <vt:variant>
        <vt:i4>5</vt:i4>
      </vt:variant>
      <vt:variant>
        <vt:lpwstr/>
      </vt:variant>
      <vt:variant>
        <vt:lpwstr>P28_307_1</vt:lpwstr>
      </vt:variant>
      <vt:variant>
        <vt:i4>6094971</vt:i4>
      </vt:variant>
      <vt:variant>
        <vt:i4>3048</vt:i4>
      </vt:variant>
      <vt:variant>
        <vt:i4>0</vt:i4>
      </vt:variant>
      <vt:variant>
        <vt:i4>5</vt:i4>
      </vt:variant>
      <vt:variant>
        <vt:lpwstr/>
      </vt:variant>
      <vt:variant>
        <vt:lpwstr>P28_307</vt:lpwstr>
      </vt:variant>
      <vt:variant>
        <vt:i4>6094971</vt:i4>
      </vt:variant>
      <vt:variant>
        <vt:i4>3045</vt:i4>
      </vt:variant>
      <vt:variant>
        <vt:i4>0</vt:i4>
      </vt:variant>
      <vt:variant>
        <vt:i4>5</vt:i4>
      </vt:variant>
      <vt:variant>
        <vt:lpwstr/>
      </vt:variant>
      <vt:variant>
        <vt:lpwstr>P28_305</vt:lpwstr>
      </vt:variant>
      <vt:variant>
        <vt:i4>3276918</vt:i4>
      </vt:variant>
      <vt:variant>
        <vt:i4>3042</vt:i4>
      </vt:variant>
      <vt:variant>
        <vt:i4>0</vt:i4>
      </vt:variant>
      <vt:variant>
        <vt:i4>5</vt:i4>
      </vt:variant>
      <vt:variant>
        <vt:lpwstr/>
      </vt:variant>
      <vt:variant>
        <vt:lpwstr>P28_106_90</vt:lpwstr>
      </vt:variant>
      <vt:variant>
        <vt:i4>6094969</vt:i4>
      </vt:variant>
      <vt:variant>
        <vt:i4>3039</vt:i4>
      </vt:variant>
      <vt:variant>
        <vt:i4>0</vt:i4>
      </vt:variant>
      <vt:variant>
        <vt:i4>5</vt:i4>
      </vt:variant>
      <vt:variant>
        <vt:lpwstr/>
      </vt:variant>
      <vt:variant>
        <vt:lpwstr>P28_106</vt:lpwstr>
      </vt:variant>
      <vt:variant>
        <vt:i4>6094969</vt:i4>
      </vt:variant>
      <vt:variant>
        <vt:i4>3036</vt:i4>
      </vt:variant>
      <vt:variant>
        <vt:i4>0</vt:i4>
      </vt:variant>
      <vt:variant>
        <vt:i4>5</vt:i4>
      </vt:variant>
      <vt:variant>
        <vt:lpwstr/>
      </vt:variant>
      <vt:variant>
        <vt:lpwstr>P28_103</vt:lpwstr>
      </vt:variant>
      <vt:variant>
        <vt:i4>7143491</vt:i4>
      </vt:variant>
      <vt:variant>
        <vt:i4>3033</vt:i4>
      </vt:variant>
      <vt:variant>
        <vt:i4>0</vt:i4>
      </vt:variant>
      <vt:variant>
        <vt:i4>5</vt:i4>
      </vt:variant>
      <vt:variant>
        <vt:lpwstr/>
      </vt:variant>
      <vt:variant>
        <vt:lpwstr>P28_101_2_90</vt:lpwstr>
      </vt:variant>
      <vt:variant>
        <vt:i4>3604512</vt:i4>
      </vt:variant>
      <vt:variant>
        <vt:i4>3030</vt:i4>
      </vt:variant>
      <vt:variant>
        <vt:i4>0</vt:i4>
      </vt:variant>
      <vt:variant>
        <vt:i4>5</vt:i4>
      </vt:variant>
      <vt:variant>
        <vt:lpwstr>http://www.dtic.mil/whs/directives/infomgt/forms/forminfo/forminfopage2175.html</vt:lpwstr>
      </vt:variant>
      <vt:variant>
        <vt:lpwstr/>
      </vt:variant>
      <vt:variant>
        <vt:i4>3670074</vt:i4>
      </vt:variant>
      <vt:variant>
        <vt:i4>3027</vt:i4>
      </vt:variant>
      <vt:variant>
        <vt:i4>0</vt:i4>
      </vt:variant>
      <vt:variant>
        <vt:i4>5</vt:i4>
      </vt:variant>
      <vt:variant>
        <vt:lpwstr>http://www.dtic.mil/whs/directives/infomgt/forms/eforms/dd1423.pdf</vt:lpwstr>
      </vt:variant>
      <vt:variant>
        <vt:lpwstr/>
      </vt:variant>
      <vt:variant>
        <vt:i4>6881381</vt:i4>
      </vt:variant>
      <vt:variant>
        <vt:i4>3024</vt:i4>
      </vt:variant>
      <vt:variant>
        <vt:i4>0</vt:i4>
      </vt:variant>
      <vt:variant>
        <vt:i4>5</vt:i4>
      </vt:variant>
      <vt:variant>
        <vt:lpwstr>http://farsite.hill.af.mil/reghtml/regs/far2afmcfars/fardfars/dfars/dfars252_227.htm</vt:lpwstr>
      </vt:variant>
      <vt:variant>
        <vt:lpwstr>P1809_141668</vt:lpwstr>
      </vt:variant>
      <vt:variant>
        <vt:i4>6881381</vt:i4>
      </vt:variant>
      <vt:variant>
        <vt:i4>3021</vt:i4>
      </vt:variant>
      <vt:variant>
        <vt:i4>0</vt:i4>
      </vt:variant>
      <vt:variant>
        <vt:i4>5</vt:i4>
      </vt:variant>
      <vt:variant>
        <vt:lpwstr>http://farsite.hill.af.mil/reghtml/regs/far2afmcfars/fardfars/dfars/dfars252_227.htm</vt:lpwstr>
      </vt:variant>
      <vt:variant>
        <vt:lpwstr>P1809_141668</vt:lpwstr>
      </vt:variant>
      <vt:variant>
        <vt:i4>6881381</vt:i4>
      </vt:variant>
      <vt:variant>
        <vt:i4>3018</vt:i4>
      </vt:variant>
      <vt:variant>
        <vt:i4>0</vt:i4>
      </vt:variant>
      <vt:variant>
        <vt:i4>5</vt:i4>
      </vt:variant>
      <vt:variant>
        <vt:lpwstr>http://farsite.hill.af.mil/reghtml/regs/far2afmcfars/fardfars/dfars/dfars252_227.htm</vt:lpwstr>
      </vt:variant>
      <vt:variant>
        <vt:lpwstr>P1809_141668</vt:lpwstr>
      </vt:variant>
      <vt:variant>
        <vt:i4>6881381</vt:i4>
      </vt:variant>
      <vt:variant>
        <vt:i4>3015</vt:i4>
      </vt:variant>
      <vt:variant>
        <vt:i4>0</vt:i4>
      </vt:variant>
      <vt:variant>
        <vt:i4>5</vt:i4>
      </vt:variant>
      <vt:variant>
        <vt:lpwstr>http://farsite.hill.af.mil/reghtml/regs/far2afmcfars/fardfars/dfars/dfars252_227.htm</vt:lpwstr>
      </vt:variant>
      <vt:variant>
        <vt:lpwstr>P1809_141668</vt:lpwstr>
      </vt:variant>
      <vt:variant>
        <vt:i4>3604528</vt:i4>
      </vt:variant>
      <vt:variant>
        <vt:i4>3012</vt:i4>
      </vt:variant>
      <vt:variant>
        <vt:i4>0</vt:i4>
      </vt:variant>
      <vt:variant>
        <vt:i4>5</vt:i4>
      </vt:variant>
      <vt:variant>
        <vt:lpwstr>http://farsite.hill.af.mil/reghtml/regs/far2afmcfars/fardfars/dfars/dfars252_227.htm</vt:lpwstr>
      </vt:variant>
      <vt:variant>
        <vt:lpwstr>P298_15716</vt:lpwstr>
      </vt:variant>
      <vt:variant>
        <vt:i4>6881381</vt:i4>
      </vt:variant>
      <vt:variant>
        <vt:i4>3009</vt:i4>
      </vt:variant>
      <vt:variant>
        <vt:i4>0</vt:i4>
      </vt:variant>
      <vt:variant>
        <vt:i4>5</vt:i4>
      </vt:variant>
      <vt:variant>
        <vt:lpwstr>http://farsite.hill.af.mil/reghtml/regs/far2afmcfars/fardfars/dfars/dfars252_227.htm</vt:lpwstr>
      </vt:variant>
      <vt:variant>
        <vt:lpwstr>P1809_141668</vt:lpwstr>
      </vt:variant>
      <vt:variant>
        <vt:i4>6094879</vt:i4>
      </vt:variant>
      <vt:variant>
        <vt:i4>3006</vt:i4>
      </vt:variant>
      <vt:variant>
        <vt:i4>0</vt:i4>
      </vt:variant>
      <vt:variant>
        <vt:i4>5</vt:i4>
      </vt:variant>
      <vt:variant>
        <vt:lpwstr/>
      </vt:variant>
      <vt:variant>
        <vt:lpwstr>P27_7102_3</vt:lpwstr>
      </vt:variant>
      <vt:variant>
        <vt:i4>7209024</vt:i4>
      </vt:variant>
      <vt:variant>
        <vt:i4>3003</vt:i4>
      </vt:variant>
      <vt:variant>
        <vt:i4>0</vt:i4>
      </vt:variant>
      <vt:variant>
        <vt:i4>5</vt:i4>
      </vt:variant>
      <vt:variant>
        <vt:lpwstr/>
      </vt:variant>
      <vt:variant>
        <vt:lpwstr>P27_7102</vt:lpwstr>
      </vt:variant>
      <vt:variant>
        <vt:i4>3407997</vt:i4>
      </vt:variant>
      <vt:variant>
        <vt:i4>3000</vt:i4>
      </vt:variant>
      <vt:variant>
        <vt:i4>0</vt:i4>
      </vt:variant>
      <vt:variant>
        <vt:i4>5</vt:i4>
      </vt:variant>
      <vt:variant>
        <vt:lpwstr/>
      </vt:variant>
      <vt:variant>
        <vt:lpwstr>P27_675_91</vt:lpwstr>
      </vt:variant>
      <vt:variant>
        <vt:i4>3145843</vt:i4>
      </vt:variant>
      <vt:variant>
        <vt:i4>2997</vt:i4>
      </vt:variant>
      <vt:variant>
        <vt:i4>0</vt:i4>
      </vt:variant>
      <vt:variant>
        <vt:i4>5</vt:i4>
      </vt:variant>
      <vt:variant>
        <vt:lpwstr/>
      </vt:variant>
      <vt:variant>
        <vt:lpwstr>P27_409_92</vt:lpwstr>
      </vt:variant>
      <vt:variant>
        <vt:i4>3342451</vt:i4>
      </vt:variant>
      <vt:variant>
        <vt:i4>2994</vt:i4>
      </vt:variant>
      <vt:variant>
        <vt:i4>0</vt:i4>
      </vt:variant>
      <vt:variant>
        <vt:i4>5</vt:i4>
      </vt:variant>
      <vt:variant>
        <vt:lpwstr/>
      </vt:variant>
      <vt:variant>
        <vt:lpwstr>P27_409_91</vt:lpwstr>
      </vt:variant>
      <vt:variant>
        <vt:i4>3276915</vt:i4>
      </vt:variant>
      <vt:variant>
        <vt:i4>2991</vt:i4>
      </vt:variant>
      <vt:variant>
        <vt:i4>0</vt:i4>
      </vt:variant>
      <vt:variant>
        <vt:i4>5</vt:i4>
      </vt:variant>
      <vt:variant>
        <vt:lpwstr/>
      </vt:variant>
      <vt:variant>
        <vt:lpwstr>P27_409_90</vt:lpwstr>
      </vt:variant>
      <vt:variant>
        <vt:i4>5439527</vt:i4>
      </vt:variant>
      <vt:variant>
        <vt:i4>2988</vt:i4>
      </vt:variant>
      <vt:variant>
        <vt:i4>0</vt:i4>
      </vt:variant>
      <vt:variant>
        <vt:i4>5</vt:i4>
      </vt:variant>
      <vt:variant>
        <vt:lpwstr/>
      </vt:variant>
      <vt:variant>
        <vt:lpwstr>P27_402_90_a</vt:lpwstr>
      </vt:variant>
      <vt:variant>
        <vt:i4>3276927</vt:i4>
      </vt:variant>
      <vt:variant>
        <vt:i4>2985</vt:i4>
      </vt:variant>
      <vt:variant>
        <vt:i4>0</vt:i4>
      </vt:variant>
      <vt:variant>
        <vt:i4>5</vt:i4>
      </vt:variant>
      <vt:variant>
        <vt:lpwstr/>
      </vt:variant>
      <vt:variant>
        <vt:lpwstr>P27_302_90</vt:lpwstr>
      </vt:variant>
      <vt:variant>
        <vt:i4>6094964</vt:i4>
      </vt:variant>
      <vt:variant>
        <vt:i4>2982</vt:i4>
      </vt:variant>
      <vt:variant>
        <vt:i4>0</vt:i4>
      </vt:variant>
      <vt:variant>
        <vt:i4>5</vt:i4>
      </vt:variant>
      <vt:variant>
        <vt:lpwstr/>
      </vt:variant>
      <vt:variant>
        <vt:lpwstr>P27_302</vt:lpwstr>
      </vt:variant>
      <vt:variant>
        <vt:i4>6094965</vt:i4>
      </vt:variant>
      <vt:variant>
        <vt:i4>2979</vt:i4>
      </vt:variant>
      <vt:variant>
        <vt:i4>0</vt:i4>
      </vt:variant>
      <vt:variant>
        <vt:i4>5</vt:i4>
      </vt:variant>
      <vt:variant>
        <vt:lpwstr/>
      </vt:variant>
      <vt:variant>
        <vt:lpwstr>P27_205</vt:lpwstr>
      </vt:variant>
      <vt:variant>
        <vt:i4>6094965</vt:i4>
      </vt:variant>
      <vt:variant>
        <vt:i4>2976</vt:i4>
      </vt:variant>
      <vt:variant>
        <vt:i4>0</vt:i4>
      </vt:variant>
      <vt:variant>
        <vt:i4>5</vt:i4>
      </vt:variant>
      <vt:variant>
        <vt:lpwstr/>
      </vt:variant>
      <vt:variant>
        <vt:lpwstr>P27_204</vt:lpwstr>
      </vt:variant>
      <vt:variant>
        <vt:i4>131142</vt:i4>
      </vt:variant>
      <vt:variant>
        <vt:i4>2973</vt:i4>
      </vt:variant>
      <vt:variant>
        <vt:i4>0</vt:i4>
      </vt:variant>
      <vt:variant>
        <vt:i4>5</vt:i4>
      </vt:variant>
      <vt:variant>
        <vt:lpwstr/>
      </vt:variant>
      <vt:variant>
        <vt:lpwstr>P27_203_6</vt:lpwstr>
      </vt:variant>
      <vt:variant>
        <vt:i4>6094965</vt:i4>
      </vt:variant>
      <vt:variant>
        <vt:i4>2970</vt:i4>
      </vt:variant>
      <vt:variant>
        <vt:i4>0</vt:i4>
      </vt:variant>
      <vt:variant>
        <vt:i4>5</vt:i4>
      </vt:variant>
      <vt:variant>
        <vt:lpwstr/>
      </vt:variant>
      <vt:variant>
        <vt:lpwstr>P27_203</vt:lpwstr>
      </vt:variant>
      <vt:variant>
        <vt:i4>3342462</vt:i4>
      </vt:variant>
      <vt:variant>
        <vt:i4>2967</vt:i4>
      </vt:variant>
      <vt:variant>
        <vt:i4>0</vt:i4>
      </vt:variant>
      <vt:variant>
        <vt:i4>5</vt:i4>
      </vt:variant>
      <vt:variant>
        <vt:lpwstr/>
      </vt:variant>
      <vt:variant>
        <vt:lpwstr>P27_000_91</vt:lpwstr>
      </vt:variant>
      <vt:variant>
        <vt:i4>3276926</vt:i4>
      </vt:variant>
      <vt:variant>
        <vt:i4>2964</vt:i4>
      </vt:variant>
      <vt:variant>
        <vt:i4>0</vt:i4>
      </vt:variant>
      <vt:variant>
        <vt:i4>5</vt:i4>
      </vt:variant>
      <vt:variant>
        <vt:lpwstr/>
      </vt:variant>
      <vt:variant>
        <vt:lpwstr>P27_000_90</vt:lpwstr>
      </vt:variant>
      <vt:variant>
        <vt:i4>6094967</vt:i4>
      </vt:variant>
      <vt:variant>
        <vt:i4>2961</vt:i4>
      </vt:variant>
      <vt:variant>
        <vt:i4>0</vt:i4>
      </vt:variant>
      <vt:variant>
        <vt:i4>5</vt:i4>
      </vt:variant>
      <vt:variant>
        <vt:lpwstr/>
      </vt:variant>
      <vt:variant>
        <vt:lpwstr>P27_000</vt:lpwstr>
      </vt:variant>
      <vt:variant>
        <vt:i4>1441830</vt:i4>
      </vt:variant>
      <vt:variant>
        <vt:i4>2958</vt:i4>
      </vt:variant>
      <vt:variant>
        <vt:i4>0</vt:i4>
      </vt:variant>
      <vt:variant>
        <vt:i4>5</vt:i4>
      </vt:variant>
      <vt:variant>
        <vt:lpwstr>http://farsite.hill.af.mil/reghtml/regs/far2afmcfars/fardfars/dfars/PGI 225_77.htm</vt:lpwstr>
      </vt:variant>
      <vt:variant>
        <vt:lpwstr>TopOfPage</vt:lpwstr>
      </vt:variant>
      <vt:variant>
        <vt:i4>851970</vt:i4>
      </vt:variant>
      <vt:variant>
        <vt:i4>2955</vt:i4>
      </vt:variant>
      <vt:variant>
        <vt:i4>0</vt:i4>
      </vt:variant>
      <vt:variant>
        <vt:i4>5</vt:i4>
      </vt:variant>
      <vt:variant>
        <vt:lpwstr>https://www.safaq.hq.af.mil/contracting/affars/appendix-cc/mandatory/atl.memo.28sep07.pdf</vt:lpwstr>
      </vt:variant>
      <vt:variant>
        <vt:lpwstr/>
      </vt:variant>
      <vt:variant>
        <vt:i4>7798819</vt:i4>
      </vt:variant>
      <vt:variant>
        <vt:i4>2952</vt:i4>
      </vt:variant>
      <vt:variant>
        <vt:i4>0</vt:i4>
      </vt:variant>
      <vt:variant>
        <vt:i4>5</vt:i4>
      </vt:variant>
      <vt:variant>
        <vt:lpwstr>http://www2.centcom.mil/sites/contracts/Pages/Default.aspx</vt:lpwstr>
      </vt:variant>
      <vt:variant>
        <vt:lpwstr/>
      </vt:variant>
      <vt:variant>
        <vt:i4>655447</vt:i4>
      </vt:variant>
      <vt:variant>
        <vt:i4>2949</vt:i4>
      </vt:variant>
      <vt:variant>
        <vt:i4>0</vt:i4>
      </vt:variant>
      <vt:variant>
        <vt:i4>5</vt:i4>
      </vt:variant>
      <vt:variant>
        <vt:lpwstr>http://www.acq.osd.mil/dpap/policy/policyvault/2007-1375-DPAP.pdf</vt:lpwstr>
      </vt:variant>
      <vt:variant>
        <vt:lpwstr/>
      </vt:variant>
      <vt:variant>
        <vt:i4>7012459</vt:i4>
      </vt:variant>
      <vt:variant>
        <vt:i4>2946</vt:i4>
      </vt:variant>
      <vt:variant>
        <vt:i4>0</vt:i4>
      </vt:variant>
      <vt:variant>
        <vt:i4>5</vt:i4>
      </vt:variant>
      <vt:variant>
        <vt:lpwstr>http://farsite.hill.af.mil/reghtml/regs/far2afmcfars/fardfars/dfars/dfars252_220.htm</vt:lpwstr>
      </vt:variant>
      <vt:variant>
        <vt:lpwstr>P1638_103458</vt:lpwstr>
      </vt:variant>
      <vt:variant>
        <vt:i4>5177462</vt:i4>
      </vt:variant>
      <vt:variant>
        <vt:i4>2943</vt:i4>
      </vt:variant>
      <vt:variant>
        <vt:i4>0</vt:i4>
      </vt:variant>
      <vt:variant>
        <vt:i4>5</vt:i4>
      </vt:variant>
      <vt:variant>
        <vt:lpwstr>http://www.acq.osd.mil/dpap/dars/dfars/html/current/225_74.htm</vt:lpwstr>
      </vt:variant>
      <vt:variant>
        <vt:lpwstr/>
      </vt:variant>
      <vt:variant>
        <vt:i4>6291555</vt:i4>
      </vt:variant>
      <vt:variant>
        <vt:i4>2940</vt:i4>
      </vt:variant>
      <vt:variant>
        <vt:i4>0</vt:i4>
      </vt:variant>
      <vt:variant>
        <vt:i4>5</vt:i4>
      </vt:variant>
      <vt:variant>
        <vt:lpwstr>http://www.dla.mil/j-7/default.asp</vt:lpwstr>
      </vt:variant>
      <vt:variant>
        <vt:lpwstr/>
      </vt:variant>
      <vt:variant>
        <vt:i4>589908</vt:i4>
      </vt:variant>
      <vt:variant>
        <vt:i4>2937</vt:i4>
      </vt:variant>
      <vt:variant>
        <vt:i4>0</vt:i4>
      </vt:variant>
      <vt:variant>
        <vt:i4>5</vt:i4>
      </vt:variant>
      <vt:variant>
        <vt:lpwstr>http://www.acq.osd.mil/dpap/policy/policyvault/2007-1441-DPAP.pdf</vt:lpwstr>
      </vt:variant>
      <vt:variant>
        <vt:lpwstr/>
      </vt:variant>
      <vt:variant>
        <vt:i4>262243</vt:i4>
      </vt:variant>
      <vt:variant>
        <vt:i4>2934</vt:i4>
      </vt:variant>
      <vt:variant>
        <vt:i4>0</vt:i4>
      </vt:variant>
      <vt:variant>
        <vt:i4>5</vt:i4>
      </vt:variant>
      <vt:variant>
        <vt:lpwstr>http://farsite.hill.af.mil/reghtml/regs/far2afmcfars/fardfars/dfars/dfars242.htm</vt:lpwstr>
      </vt:variant>
      <vt:variant>
        <vt:lpwstr>P140_4691</vt:lpwstr>
      </vt:variant>
      <vt:variant>
        <vt:i4>3997747</vt:i4>
      </vt:variant>
      <vt:variant>
        <vt:i4>2931</vt:i4>
      </vt:variant>
      <vt:variant>
        <vt:i4>0</vt:i4>
      </vt:variant>
      <vt:variant>
        <vt:i4>5</vt:i4>
      </vt:variant>
      <vt:variant>
        <vt:lpwstr>http://www2.centcom.mil/sites/contracts/Joint Contracting CommandIraqAfghanistan Contracti/01- Iraq Afghanistan Theater Business Clearance.pdf</vt:lpwstr>
      </vt:variant>
      <vt:variant>
        <vt:lpwstr/>
      </vt:variant>
      <vt:variant>
        <vt:i4>7798819</vt:i4>
      </vt:variant>
      <vt:variant>
        <vt:i4>2928</vt:i4>
      </vt:variant>
      <vt:variant>
        <vt:i4>0</vt:i4>
      </vt:variant>
      <vt:variant>
        <vt:i4>5</vt:i4>
      </vt:variant>
      <vt:variant>
        <vt:lpwstr>http://www2.centcom.mil/sites/contracts/Pages/Default.aspx</vt:lpwstr>
      </vt:variant>
      <vt:variant>
        <vt:lpwstr/>
      </vt:variant>
      <vt:variant>
        <vt:i4>3997747</vt:i4>
      </vt:variant>
      <vt:variant>
        <vt:i4>2925</vt:i4>
      </vt:variant>
      <vt:variant>
        <vt:i4>0</vt:i4>
      </vt:variant>
      <vt:variant>
        <vt:i4>5</vt:i4>
      </vt:variant>
      <vt:variant>
        <vt:lpwstr>http://www2.centcom.mil/sites/contracts/Joint Contracting CommandIraqAfghanistan Contracti/01- Iraq Afghanistan Theater Business Clearance.pdf</vt:lpwstr>
      </vt:variant>
      <vt:variant>
        <vt:lpwstr/>
      </vt:variant>
      <vt:variant>
        <vt:i4>3997816</vt:i4>
      </vt:variant>
      <vt:variant>
        <vt:i4>2922</vt:i4>
      </vt:variant>
      <vt:variant>
        <vt:i4>0</vt:i4>
      </vt:variant>
      <vt:variant>
        <vt:i4>5</vt:i4>
      </vt:variant>
      <vt:variant>
        <vt:lpwstr>http://farsite.hill.af.mil/reghtml/regs/far2afmcfars/fardfars/far/52_220.htm</vt:lpwstr>
      </vt:variant>
      <vt:variant>
        <vt:lpwstr>P1683_251483</vt:lpwstr>
      </vt:variant>
      <vt:variant>
        <vt:i4>3276895</vt:i4>
      </vt:variant>
      <vt:variant>
        <vt:i4>2919</vt:i4>
      </vt:variant>
      <vt:variant>
        <vt:i4>0</vt:i4>
      </vt:variant>
      <vt:variant>
        <vt:i4>5</vt:i4>
      </vt:variant>
      <vt:variant>
        <vt:lpwstr>http://farsite.hill.af.mil/reghtml/regs/far2afmcfars/fardfars/dfars/dfars225.htm</vt:lpwstr>
      </vt:variant>
      <vt:variant>
        <vt:lpwstr>P384_14843</vt:lpwstr>
      </vt:variant>
      <vt:variant>
        <vt:i4>327719</vt:i4>
      </vt:variant>
      <vt:variant>
        <vt:i4>2916</vt:i4>
      </vt:variant>
      <vt:variant>
        <vt:i4>0</vt:i4>
      </vt:variant>
      <vt:variant>
        <vt:i4>5</vt:i4>
      </vt:variant>
      <vt:variant>
        <vt:lpwstr>http://www.dla.mil/j-3/j-3311/dlad/DPAP_Memo (Jan 28 2008).pdf</vt:lpwstr>
      </vt:variant>
      <vt:variant>
        <vt:lpwstr/>
      </vt:variant>
      <vt:variant>
        <vt:i4>7012459</vt:i4>
      </vt:variant>
      <vt:variant>
        <vt:i4>2913</vt:i4>
      </vt:variant>
      <vt:variant>
        <vt:i4>0</vt:i4>
      </vt:variant>
      <vt:variant>
        <vt:i4>5</vt:i4>
      </vt:variant>
      <vt:variant>
        <vt:lpwstr>http://farsite.hill.af.mil/reghtml/regs/far2afmcfars/fardfars/dfars/dfars252_220.htm</vt:lpwstr>
      </vt:variant>
      <vt:variant>
        <vt:lpwstr>P1638_103458</vt:lpwstr>
      </vt:variant>
      <vt:variant>
        <vt:i4>655447</vt:i4>
      </vt:variant>
      <vt:variant>
        <vt:i4>2910</vt:i4>
      </vt:variant>
      <vt:variant>
        <vt:i4>0</vt:i4>
      </vt:variant>
      <vt:variant>
        <vt:i4>5</vt:i4>
      </vt:variant>
      <vt:variant>
        <vt:lpwstr>http://www.acq.osd.mil/dpap/policy/policyvault/2007-1375-DPAP.pdf</vt:lpwstr>
      </vt:variant>
      <vt:variant>
        <vt:lpwstr/>
      </vt:variant>
      <vt:variant>
        <vt:i4>4784153</vt:i4>
      </vt:variant>
      <vt:variant>
        <vt:i4>2907</vt:i4>
      </vt:variant>
      <vt:variant>
        <vt:i4>0</vt:i4>
      </vt:variant>
      <vt:variant>
        <vt:i4>5</vt:i4>
      </vt:variant>
      <vt:variant>
        <vt:lpwstr>http://www.acq.osd.mil/dpap/dars/pgi/pgi_htm/PGI225_74.htm</vt:lpwstr>
      </vt:variant>
      <vt:variant>
        <vt:lpwstr/>
      </vt:variant>
      <vt:variant>
        <vt:i4>65613</vt:i4>
      </vt:variant>
      <vt:variant>
        <vt:i4>2904</vt:i4>
      </vt:variant>
      <vt:variant>
        <vt:i4>0</vt:i4>
      </vt:variant>
      <vt:variant>
        <vt:i4>5</vt:i4>
      </vt:variant>
      <vt:variant>
        <vt:lpwstr/>
      </vt:variant>
      <vt:variant>
        <vt:lpwstr>P52_246_9020</vt:lpwstr>
      </vt:variant>
      <vt:variant>
        <vt:i4>327730</vt:i4>
      </vt:variant>
      <vt:variant>
        <vt:i4>2901</vt:i4>
      </vt:variant>
      <vt:variant>
        <vt:i4>0</vt:i4>
      </vt:variant>
      <vt:variant>
        <vt:i4>5</vt:i4>
      </vt:variant>
      <vt:variant>
        <vt:lpwstr>mailto:delivery@dla.mil</vt:lpwstr>
      </vt:variant>
      <vt:variant>
        <vt:lpwstr/>
      </vt:variant>
      <vt:variant>
        <vt:i4>4849747</vt:i4>
      </vt:variant>
      <vt:variant>
        <vt:i4>2898</vt:i4>
      </vt:variant>
      <vt:variant>
        <vt:i4>0</vt:i4>
      </vt:variant>
      <vt:variant>
        <vt:i4>5</vt:i4>
      </vt:variant>
      <vt:variant>
        <vt:lpwstr>http://www.dcma.mil/</vt:lpwstr>
      </vt:variant>
      <vt:variant>
        <vt:lpwstr/>
      </vt:variant>
      <vt:variant>
        <vt:i4>7143451</vt:i4>
      </vt:variant>
      <vt:variant>
        <vt:i4>2895</vt:i4>
      </vt:variant>
      <vt:variant>
        <vt:i4>0</vt:i4>
      </vt:variant>
      <vt:variant>
        <vt:i4>5</vt:i4>
      </vt:variant>
      <vt:variant>
        <vt:lpwstr/>
      </vt:variant>
      <vt:variant>
        <vt:lpwstr>P25_104_b_90</vt:lpwstr>
      </vt:variant>
      <vt:variant>
        <vt:i4>7143451</vt:i4>
      </vt:variant>
      <vt:variant>
        <vt:i4>2892</vt:i4>
      </vt:variant>
      <vt:variant>
        <vt:i4>0</vt:i4>
      </vt:variant>
      <vt:variant>
        <vt:i4>5</vt:i4>
      </vt:variant>
      <vt:variant>
        <vt:lpwstr/>
      </vt:variant>
      <vt:variant>
        <vt:lpwstr>P25_104_b_90</vt:lpwstr>
      </vt:variant>
      <vt:variant>
        <vt:i4>6946884</vt:i4>
      </vt:variant>
      <vt:variant>
        <vt:i4>2889</vt:i4>
      </vt:variant>
      <vt:variant>
        <vt:i4>0</vt:i4>
      </vt:variant>
      <vt:variant>
        <vt:i4>5</vt:i4>
      </vt:variant>
      <vt:variant>
        <vt:lpwstr>http://farsite.hill.af.mil/reghtml/regs/far2afmcfars/fardfars/far/25.htm</vt:lpwstr>
      </vt:variant>
      <vt:variant>
        <vt:lpwstr>P246_24979</vt:lpwstr>
      </vt:variant>
      <vt:variant>
        <vt:i4>5374006</vt:i4>
      </vt:variant>
      <vt:variant>
        <vt:i4>2886</vt:i4>
      </vt:variant>
      <vt:variant>
        <vt:i4>0</vt:i4>
      </vt:variant>
      <vt:variant>
        <vt:i4>5</vt:i4>
      </vt:variant>
      <vt:variant>
        <vt:lpwstr>http://farsite.hill.af.mil/reghtml/regs/far2afmcfars/fardfars/dfars/dfars225.htm</vt:lpwstr>
      </vt:variant>
      <vt:variant>
        <vt:lpwstr>P1208_60237</vt:lpwstr>
      </vt:variant>
      <vt:variant>
        <vt:i4>2228261</vt:i4>
      </vt:variant>
      <vt:variant>
        <vt:i4>2883</vt:i4>
      </vt:variant>
      <vt:variant>
        <vt:i4>0</vt:i4>
      </vt:variant>
      <vt:variant>
        <vt:i4>5</vt:i4>
      </vt:variant>
      <vt:variant>
        <vt:lpwstr>http://www.acq.osd.mil/dpap/dars/pgi/pgi_htm/PGI225_9.htm</vt:lpwstr>
      </vt:variant>
      <vt:variant>
        <vt:lpwstr/>
      </vt:variant>
      <vt:variant>
        <vt:i4>3866657</vt:i4>
      </vt:variant>
      <vt:variant>
        <vt:i4>2880</vt:i4>
      </vt:variant>
      <vt:variant>
        <vt:i4>0</vt:i4>
      </vt:variant>
      <vt:variant>
        <vt:i4>5</vt:i4>
      </vt:variant>
      <vt:variant>
        <vt:lpwstr>http://www.dla.mil/j-3/j-3311/DLAD/PGI/DLADPGI@.htm</vt:lpwstr>
      </vt:variant>
      <vt:variant>
        <vt:lpwstr>P25_802</vt:lpwstr>
      </vt:variant>
      <vt:variant>
        <vt:i4>1900634</vt:i4>
      </vt:variant>
      <vt:variant>
        <vt:i4>2877</vt:i4>
      </vt:variant>
      <vt:variant>
        <vt:i4>0</vt:i4>
      </vt:variant>
      <vt:variant>
        <vt:i4>5</vt:i4>
      </vt:variant>
      <vt:variant>
        <vt:lpwstr>http://www.dtic.mil/whs/directives/corres/pdf/204003p.pdf</vt:lpwstr>
      </vt:variant>
      <vt:variant>
        <vt:lpwstr/>
      </vt:variant>
      <vt:variant>
        <vt:i4>1900634</vt:i4>
      </vt:variant>
      <vt:variant>
        <vt:i4>2874</vt:i4>
      </vt:variant>
      <vt:variant>
        <vt:i4>0</vt:i4>
      </vt:variant>
      <vt:variant>
        <vt:i4>5</vt:i4>
      </vt:variant>
      <vt:variant>
        <vt:lpwstr>http://www.dtic.mil/whs/directives/corres/pdf/204003p.pdf</vt:lpwstr>
      </vt:variant>
      <vt:variant>
        <vt:lpwstr/>
      </vt:variant>
      <vt:variant>
        <vt:i4>6094877</vt:i4>
      </vt:variant>
      <vt:variant>
        <vt:i4>2871</vt:i4>
      </vt:variant>
      <vt:variant>
        <vt:i4>0</vt:i4>
      </vt:variant>
      <vt:variant>
        <vt:i4>5</vt:i4>
      </vt:variant>
      <vt:variant>
        <vt:lpwstr/>
      </vt:variant>
      <vt:variant>
        <vt:lpwstr>P25_7801_90</vt:lpwstr>
      </vt:variant>
      <vt:variant>
        <vt:i4>5308436</vt:i4>
      </vt:variant>
      <vt:variant>
        <vt:i4>2868</vt:i4>
      </vt:variant>
      <vt:variant>
        <vt:i4>0</vt:i4>
      </vt:variant>
      <vt:variant>
        <vt:i4>5</vt:i4>
      </vt:variant>
      <vt:variant>
        <vt:lpwstr/>
      </vt:variant>
      <vt:variant>
        <vt:lpwstr>P25_7799_2</vt:lpwstr>
      </vt:variant>
      <vt:variant>
        <vt:i4>6881346</vt:i4>
      </vt:variant>
      <vt:variant>
        <vt:i4>2865</vt:i4>
      </vt:variant>
      <vt:variant>
        <vt:i4>0</vt:i4>
      </vt:variant>
      <vt:variant>
        <vt:i4>5</vt:i4>
      </vt:variant>
      <vt:variant>
        <vt:lpwstr/>
      </vt:variant>
      <vt:variant>
        <vt:lpwstr>P25_7501</vt:lpwstr>
      </vt:variant>
      <vt:variant>
        <vt:i4>7012418</vt:i4>
      </vt:variant>
      <vt:variant>
        <vt:i4>2862</vt:i4>
      </vt:variant>
      <vt:variant>
        <vt:i4>0</vt:i4>
      </vt:variant>
      <vt:variant>
        <vt:i4>5</vt:i4>
      </vt:variant>
      <vt:variant>
        <vt:lpwstr/>
      </vt:variant>
      <vt:variant>
        <vt:lpwstr>P25_7402</vt:lpwstr>
      </vt:variant>
      <vt:variant>
        <vt:i4>5570589</vt:i4>
      </vt:variant>
      <vt:variant>
        <vt:i4>2859</vt:i4>
      </vt:variant>
      <vt:variant>
        <vt:i4>0</vt:i4>
      </vt:variant>
      <vt:variant>
        <vt:i4>5</vt:i4>
      </vt:variant>
      <vt:variant>
        <vt:lpwstr/>
      </vt:variant>
      <vt:variant>
        <vt:lpwstr>P25_7302_90</vt:lpwstr>
      </vt:variant>
      <vt:variant>
        <vt:i4>6094877</vt:i4>
      </vt:variant>
      <vt:variant>
        <vt:i4>2856</vt:i4>
      </vt:variant>
      <vt:variant>
        <vt:i4>0</vt:i4>
      </vt:variant>
      <vt:variant>
        <vt:i4>5</vt:i4>
      </vt:variant>
      <vt:variant>
        <vt:lpwstr/>
      </vt:variant>
      <vt:variant>
        <vt:lpwstr>P25_7002_2</vt:lpwstr>
      </vt:variant>
      <vt:variant>
        <vt:i4>7274562</vt:i4>
      </vt:variant>
      <vt:variant>
        <vt:i4>2853</vt:i4>
      </vt:variant>
      <vt:variant>
        <vt:i4>0</vt:i4>
      </vt:variant>
      <vt:variant>
        <vt:i4>5</vt:i4>
      </vt:variant>
      <vt:variant>
        <vt:lpwstr/>
      </vt:variant>
      <vt:variant>
        <vt:lpwstr>P25_7002</vt:lpwstr>
      </vt:variant>
      <vt:variant>
        <vt:i4>6553645</vt:i4>
      </vt:variant>
      <vt:variant>
        <vt:i4>2850</vt:i4>
      </vt:variant>
      <vt:variant>
        <vt:i4>0</vt:i4>
      </vt:variant>
      <vt:variant>
        <vt:i4>5</vt:i4>
      </vt:variant>
      <vt:variant>
        <vt:lpwstr/>
      </vt:variant>
      <vt:variant>
        <vt:lpwstr>P25_70_90</vt:lpwstr>
      </vt:variant>
      <vt:variant>
        <vt:i4>6094972</vt:i4>
      </vt:variant>
      <vt:variant>
        <vt:i4>2847</vt:i4>
      </vt:variant>
      <vt:variant>
        <vt:i4>0</vt:i4>
      </vt:variant>
      <vt:variant>
        <vt:i4>5</vt:i4>
      </vt:variant>
      <vt:variant>
        <vt:lpwstr/>
      </vt:variant>
      <vt:variant>
        <vt:lpwstr>P25_903</vt:lpwstr>
      </vt:variant>
      <vt:variant>
        <vt:i4>5898365</vt:i4>
      </vt:variant>
      <vt:variant>
        <vt:i4>2844</vt:i4>
      </vt:variant>
      <vt:variant>
        <vt:i4>0</vt:i4>
      </vt:variant>
      <vt:variant>
        <vt:i4>5</vt:i4>
      </vt:variant>
      <vt:variant>
        <vt:lpwstr/>
      </vt:variant>
      <vt:variant>
        <vt:lpwstr>P25_870</vt:lpwstr>
      </vt:variant>
      <vt:variant>
        <vt:i4>655399</vt:i4>
      </vt:variant>
      <vt:variant>
        <vt:i4>2841</vt:i4>
      </vt:variant>
      <vt:variant>
        <vt:i4>0</vt:i4>
      </vt:variant>
      <vt:variant>
        <vt:i4>5</vt:i4>
      </vt:variant>
      <vt:variant>
        <vt:lpwstr/>
      </vt:variant>
      <vt:variant>
        <vt:lpwstr>P25_802_71_90</vt:lpwstr>
      </vt:variant>
      <vt:variant>
        <vt:i4>6094964</vt:i4>
      </vt:variant>
      <vt:variant>
        <vt:i4>2838</vt:i4>
      </vt:variant>
      <vt:variant>
        <vt:i4>0</vt:i4>
      </vt:variant>
      <vt:variant>
        <vt:i4>5</vt:i4>
      </vt:variant>
      <vt:variant>
        <vt:lpwstr/>
      </vt:variant>
      <vt:variant>
        <vt:lpwstr>P25_104</vt:lpwstr>
      </vt:variant>
      <vt:variant>
        <vt:i4>6094964</vt:i4>
      </vt:variant>
      <vt:variant>
        <vt:i4>2835</vt:i4>
      </vt:variant>
      <vt:variant>
        <vt:i4>0</vt:i4>
      </vt:variant>
      <vt:variant>
        <vt:i4>5</vt:i4>
      </vt:variant>
      <vt:variant>
        <vt:lpwstr/>
      </vt:variant>
      <vt:variant>
        <vt:lpwstr>P25_103</vt:lpwstr>
      </vt:variant>
      <vt:variant>
        <vt:i4>327754</vt:i4>
      </vt:variant>
      <vt:variant>
        <vt:i4>2832</vt:i4>
      </vt:variant>
      <vt:variant>
        <vt:i4>0</vt:i4>
      </vt:variant>
      <vt:variant>
        <vt:i4>5</vt:i4>
      </vt:variant>
      <vt:variant>
        <vt:lpwstr/>
      </vt:variant>
      <vt:variant>
        <vt:lpwstr>P52_223_9002</vt:lpwstr>
      </vt:variant>
      <vt:variant>
        <vt:i4>393290</vt:i4>
      </vt:variant>
      <vt:variant>
        <vt:i4>2829</vt:i4>
      </vt:variant>
      <vt:variant>
        <vt:i4>0</vt:i4>
      </vt:variant>
      <vt:variant>
        <vt:i4>5</vt:i4>
      </vt:variant>
      <vt:variant>
        <vt:lpwstr/>
      </vt:variant>
      <vt:variant>
        <vt:lpwstr>P52_223_9001</vt:lpwstr>
      </vt:variant>
      <vt:variant>
        <vt:i4>983114</vt:i4>
      </vt:variant>
      <vt:variant>
        <vt:i4>2826</vt:i4>
      </vt:variant>
      <vt:variant>
        <vt:i4>0</vt:i4>
      </vt:variant>
      <vt:variant>
        <vt:i4>5</vt:i4>
      </vt:variant>
      <vt:variant>
        <vt:lpwstr/>
      </vt:variant>
      <vt:variant>
        <vt:lpwstr>P52_223_9008</vt:lpwstr>
      </vt:variant>
      <vt:variant>
        <vt:i4>74</vt:i4>
      </vt:variant>
      <vt:variant>
        <vt:i4>2823</vt:i4>
      </vt:variant>
      <vt:variant>
        <vt:i4>0</vt:i4>
      </vt:variant>
      <vt:variant>
        <vt:i4>5</vt:i4>
      </vt:variant>
      <vt:variant>
        <vt:lpwstr/>
      </vt:variant>
      <vt:variant>
        <vt:lpwstr>P52_223_9007</vt:lpwstr>
      </vt:variant>
      <vt:variant>
        <vt:i4>196682</vt:i4>
      </vt:variant>
      <vt:variant>
        <vt:i4>2820</vt:i4>
      </vt:variant>
      <vt:variant>
        <vt:i4>0</vt:i4>
      </vt:variant>
      <vt:variant>
        <vt:i4>5</vt:i4>
      </vt:variant>
      <vt:variant>
        <vt:lpwstr/>
      </vt:variant>
      <vt:variant>
        <vt:lpwstr>P52_223_9004</vt:lpwstr>
      </vt:variant>
      <vt:variant>
        <vt:i4>262218</vt:i4>
      </vt:variant>
      <vt:variant>
        <vt:i4>2817</vt:i4>
      </vt:variant>
      <vt:variant>
        <vt:i4>0</vt:i4>
      </vt:variant>
      <vt:variant>
        <vt:i4>5</vt:i4>
      </vt:variant>
      <vt:variant>
        <vt:lpwstr/>
      </vt:variant>
      <vt:variant>
        <vt:lpwstr>P52_223_9003</vt:lpwstr>
      </vt:variant>
      <vt:variant>
        <vt:i4>458826</vt:i4>
      </vt:variant>
      <vt:variant>
        <vt:i4>2814</vt:i4>
      </vt:variant>
      <vt:variant>
        <vt:i4>0</vt:i4>
      </vt:variant>
      <vt:variant>
        <vt:i4>5</vt:i4>
      </vt:variant>
      <vt:variant>
        <vt:lpwstr/>
      </vt:variant>
      <vt:variant>
        <vt:lpwstr>P52_223_9000</vt:lpwstr>
      </vt:variant>
      <vt:variant>
        <vt:i4>458826</vt:i4>
      </vt:variant>
      <vt:variant>
        <vt:i4>2811</vt:i4>
      </vt:variant>
      <vt:variant>
        <vt:i4>0</vt:i4>
      </vt:variant>
      <vt:variant>
        <vt:i4>5</vt:i4>
      </vt:variant>
      <vt:variant>
        <vt:lpwstr/>
      </vt:variant>
      <vt:variant>
        <vt:lpwstr>P52_223_9000</vt:lpwstr>
      </vt:variant>
      <vt:variant>
        <vt:i4>3276920</vt:i4>
      </vt:variant>
      <vt:variant>
        <vt:i4>2808</vt:i4>
      </vt:variant>
      <vt:variant>
        <vt:i4>0</vt:i4>
      </vt:variant>
      <vt:variant>
        <vt:i4>5</vt:i4>
      </vt:variant>
      <vt:variant>
        <vt:lpwstr/>
      </vt:variant>
      <vt:variant>
        <vt:lpwstr>P23_705_90</vt:lpwstr>
      </vt:variant>
      <vt:variant>
        <vt:i4>6094964</vt:i4>
      </vt:variant>
      <vt:variant>
        <vt:i4>2805</vt:i4>
      </vt:variant>
      <vt:variant>
        <vt:i4>0</vt:i4>
      </vt:variant>
      <vt:variant>
        <vt:i4>5</vt:i4>
      </vt:variant>
      <vt:variant>
        <vt:lpwstr/>
      </vt:variant>
      <vt:variant>
        <vt:lpwstr>P23_705</vt:lpwstr>
      </vt:variant>
      <vt:variant>
        <vt:i4>3276920</vt:i4>
      </vt:variant>
      <vt:variant>
        <vt:i4>2802</vt:i4>
      </vt:variant>
      <vt:variant>
        <vt:i4>0</vt:i4>
      </vt:variant>
      <vt:variant>
        <vt:i4>5</vt:i4>
      </vt:variant>
      <vt:variant>
        <vt:lpwstr/>
      </vt:variant>
      <vt:variant>
        <vt:lpwstr>P23_406_90</vt:lpwstr>
      </vt:variant>
      <vt:variant>
        <vt:i4>6094967</vt:i4>
      </vt:variant>
      <vt:variant>
        <vt:i4>2799</vt:i4>
      </vt:variant>
      <vt:variant>
        <vt:i4>0</vt:i4>
      </vt:variant>
      <vt:variant>
        <vt:i4>5</vt:i4>
      </vt:variant>
      <vt:variant>
        <vt:lpwstr/>
      </vt:variant>
      <vt:variant>
        <vt:lpwstr>P23_406</vt:lpwstr>
      </vt:variant>
      <vt:variant>
        <vt:i4>3539066</vt:i4>
      </vt:variant>
      <vt:variant>
        <vt:i4>2796</vt:i4>
      </vt:variant>
      <vt:variant>
        <vt:i4>0</vt:i4>
      </vt:variant>
      <vt:variant>
        <vt:i4>5</vt:i4>
      </vt:variant>
      <vt:variant>
        <vt:lpwstr/>
      </vt:variant>
      <vt:variant>
        <vt:lpwstr>P23_303_94</vt:lpwstr>
      </vt:variant>
      <vt:variant>
        <vt:i4>3211386</vt:i4>
      </vt:variant>
      <vt:variant>
        <vt:i4>2793</vt:i4>
      </vt:variant>
      <vt:variant>
        <vt:i4>0</vt:i4>
      </vt:variant>
      <vt:variant>
        <vt:i4>5</vt:i4>
      </vt:variant>
      <vt:variant>
        <vt:lpwstr/>
      </vt:variant>
      <vt:variant>
        <vt:lpwstr>P23_303_93</vt:lpwstr>
      </vt:variant>
      <vt:variant>
        <vt:i4>3145850</vt:i4>
      </vt:variant>
      <vt:variant>
        <vt:i4>2790</vt:i4>
      </vt:variant>
      <vt:variant>
        <vt:i4>0</vt:i4>
      </vt:variant>
      <vt:variant>
        <vt:i4>5</vt:i4>
      </vt:variant>
      <vt:variant>
        <vt:lpwstr/>
      </vt:variant>
      <vt:variant>
        <vt:lpwstr>P23_303_92</vt:lpwstr>
      </vt:variant>
      <vt:variant>
        <vt:i4>3342458</vt:i4>
      </vt:variant>
      <vt:variant>
        <vt:i4>2787</vt:i4>
      </vt:variant>
      <vt:variant>
        <vt:i4>0</vt:i4>
      </vt:variant>
      <vt:variant>
        <vt:i4>5</vt:i4>
      </vt:variant>
      <vt:variant>
        <vt:lpwstr/>
      </vt:variant>
      <vt:variant>
        <vt:lpwstr>P23_303_91</vt:lpwstr>
      </vt:variant>
      <vt:variant>
        <vt:i4>3276922</vt:i4>
      </vt:variant>
      <vt:variant>
        <vt:i4>2784</vt:i4>
      </vt:variant>
      <vt:variant>
        <vt:i4>0</vt:i4>
      </vt:variant>
      <vt:variant>
        <vt:i4>5</vt:i4>
      </vt:variant>
      <vt:variant>
        <vt:lpwstr/>
      </vt:variant>
      <vt:variant>
        <vt:lpwstr>P23_303_90</vt:lpwstr>
      </vt:variant>
      <vt:variant>
        <vt:i4>6094960</vt:i4>
      </vt:variant>
      <vt:variant>
        <vt:i4>2781</vt:i4>
      </vt:variant>
      <vt:variant>
        <vt:i4>0</vt:i4>
      </vt:variant>
      <vt:variant>
        <vt:i4>5</vt:i4>
      </vt:variant>
      <vt:variant>
        <vt:lpwstr/>
      </vt:variant>
      <vt:variant>
        <vt:lpwstr>P23_303</vt:lpwstr>
      </vt:variant>
      <vt:variant>
        <vt:i4>458827</vt:i4>
      </vt:variant>
      <vt:variant>
        <vt:i4>2778</vt:i4>
      </vt:variant>
      <vt:variant>
        <vt:i4>0</vt:i4>
      </vt:variant>
      <vt:variant>
        <vt:i4>5</vt:i4>
      </vt:variant>
      <vt:variant>
        <vt:lpwstr/>
      </vt:variant>
      <vt:variant>
        <vt:lpwstr>P52_222_9000</vt:lpwstr>
      </vt:variant>
      <vt:variant>
        <vt:i4>1310808</vt:i4>
      </vt:variant>
      <vt:variant>
        <vt:i4>2775</vt:i4>
      </vt:variant>
      <vt:variant>
        <vt:i4>0</vt:i4>
      </vt:variant>
      <vt:variant>
        <vt:i4>5</vt:i4>
      </vt:variant>
      <vt:variant>
        <vt:lpwstr>http://www.wdol.gov/ala.aspx</vt:lpwstr>
      </vt:variant>
      <vt:variant>
        <vt:lpwstr/>
      </vt:variant>
      <vt:variant>
        <vt:i4>6488132</vt:i4>
      </vt:variant>
      <vt:variant>
        <vt:i4>2772</vt:i4>
      </vt:variant>
      <vt:variant>
        <vt:i4>0</vt:i4>
      </vt:variant>
      <vt:variant>
        <vt:i4>5</vt:i4>
      </vt:variant>
      <vt:variant>
        <vt:lpwstr>http://farsite.hill.af.mil/reghtml/regs/far2afmcfars/fardfars/far/22.htm</vt:lpwstr>
      </vt:variant>
      <vt:variant>
        <vt:lpwstr>P642_128154</vt:lpwstr>
      </vt:variant>
      <vt:variant>
        <vt:i4>7012419</vt:i4>
      </vt:variant>
      <vt:variant>
        <vt:i4>2769</vt:i4>
      </vt:variant>
      <vt:variant>
        <vt:i4>0</vt:i4>
      </vt:variant>
      <vt:variant>
        <vt:i4>5</vt:i4>
      </vt:variant>
      <vt:variant>
        <vt:lpwstr/>
      </vt:variant>
      <vt:variant>
        <vt:lpwstr>P22_1503</vt:lpwstr>
      </vt:variant>
      <vt:variant>
        <vt:i4>6815811</vt:i4>
      </vt:variant>
      <vt:variant>
        <vt:i4>2766</vt:i4>
      </vt:variant>
      <vt:variant>
        <vt:i4>0</vt:i4>
      </vt:variant>
      <vt:variant>
        <vt:i4>5</vt:i4>
      </vt:variant>
      <vt:variant>
        <vt:lpwstr/>
      </vt:variant>
      <vt:variant>
        <vt:lpwstr>P22_1500</vt:lpwstr>
      </vt:variant>
      <vt:variant>
        <vt:i4>131136</vt:i4>
      </vt:variant>
      <vt:variant>
        <vt:i4>2763</vt:i4>
      </vt:variant>
      <vt:variant>
        <vt:i4>0</vt:i4>
      </vt:variant>
      <vt:variant>
        <vt:i4>5</vt:i4>
      </vt:variant>
      <vt:variant>
        <vt:lpwstr/>
      </vt:variant>
      <vt:variant>
        <vt:lpwstr>P22_406_8</vt:lpwstr>
      </vt:variant>
      <vt:variant>
        <vt:i4>131138</vt:i4>
      </vt:variant>
      <vt:variant>
        <vt:i4>2760</vt:i4>
      </vt:variant>
      <vt:variant>
        <vt:i4>0</vt:i4>
      </vt:variant>
      <vt:variant>
        <vt:i4>5</vt:i4>
      </vt:variant>
      <vt:variant>
        <vt:lpwstr/>
      </vt:variant>
      <vt:variant>
        <vt:lpwstr>P22_404_3</vt:lpwstr>
      </vt:variant>
      <vt:variant>
        <vt:i4>131136</vt:i4>
      </vt:variant>
      <vt:variant>
        <vt:i4>2757</vt:i4>
      </vt:variant>
      <vt:variant>
        <vt:i4>0</vt:i4>
      </vt:variant>
      <vt:variant>
        <vt:i4>5</vt:i4>
      </vt:variant>
      <vt:variant>
        <vt:lpwstr/>
      </vt:variant>
      <vt:variant>
        <vt:lpwstr>P22_103_5</vt:lpwstr>
      </vt:variant>
      <vt:variant>
        <vt:i4>131136</vt:i4>
      </vt:variant>
      <vt:variant>
        <vt:i4>2754</vt:i4>
      </vt:variant>
      <vt:variant>
        <vt:i4>0</vt:i4>
      </vt:variant>
      <vt:variant>
        <vt:i4>5</vt:i4>
      </vt:variant>
      <vt:variant>
        <vt:lpwstr/>
      </vt:variant>
      <vt:variant>
        <vt:lpwstr>P22_103_4</vt:lpwstr>
      </vt:variant>
      <vt:variant>
        <vt:i4>131138</vt:i4>
      </vt:variant>
      <vt:variant>
        <vt:i4>2751</vt:i4>
      </vt:variant>
      <vt:variant>
        <vt:i4>0</vt:i4>
      </vt:variant>
      <vt:variant>
        <vt:i4>5</vt:i4>
      </vt:variant>
      <vt:variant>
        <vt:lpwstr/>
      </vt:variant>
      <vt:variant>
        <vt:lpwstr>P22_101_1</vt:lpwstr>
      </vt:variant>
      <vt:variant>
        <vt:i4>6094963</vt:i4>
      </vt:variant>
      <vt:variant>
        <vt:i4>2748</vt:i4>
      </vt:variant>
      <vt:variant>
        <vt:i4>0</vt:i4>
      </vt:variant>
      <vt:variant>
        <vt:i4>5</vt:i4>
      </vt:variant>
      <vt:variant>
        <vt:lpwstr/>
      </vt:variant>
      <vt:variant>
        <vt:lpwstr>P22_101</vt:lpwstr>
      </vt:variant>
      <vt:variant>
        <vt:i4>6094962</vt:i4>
      </vt:variant>
      <vt:variant>
        <vt:i4>2745</vt:i4>
      </vt:variant>
      <vt:variant>
        <vt:i4>0</vt:i4>
      </vt:variant>
      <vt:variant>
        <vt:i4>5</vt:i4>
      </vt:variant>
      <vt:variant>
        <vt:lpwstr/>
      </vt:variant>
      <vt:variant>
        <vt:lpwstr>P22_001</vt:lpwstr>
      </vt:variant>
      <vt:variant>
        <vt:i4>6553678</vt:i4>
      </vt:variant>
      <vt:variant>
        <vt:i4>2742</vt:i4>
      </vt:variant>
      <vt:variant>
        <vt:i4>0</vt:i4>
      </vt:variant>
      <vt:variant>
        <vt:i4>5</vt:i4>
      </vt:variant>
      <vt:variant>
        <vt:lpwstr>http://farsite.hill.af.mil/reghtml/regs/far2afmcfars/fardfars/far/19.htm</vt:lpwstr>
      </vt:variant>
      <vt:variant>
        <vt:lpwstr>P590_137478</vt:lpwstr>
      </vt:variant>
      <vt:variant>
        <vt:i4>7012431</vt:i4>
      </vt:variant>
      <vt:variant>
        <vt:i4>2739</vt:i4>
      </vt:variant>
      <vt:variant>
        <vt:i4>0</vt:i4>
      </vt:variant>
      <vt:variant>
        <vt:i4>5</vt:i4>
      </vt:variant>
      <vt:variant>
        <vt:lpwstr>http://farsite.hill.af.mil/reghtml/regs/far2afmcfars/fardfars/far/19.htm</vt:lpwstr>
      </vt:variant>
      <vt:variant>
        <vt:lpwstr>P390_92647</vt:lpwstr>
      </vt:variant>
      <vt:variant>
        <vt:i4>6881344</vt:i4>
      </vt:variant>
      <vt:variant>
        <vt:i4>2736</vt:i4>
      </vt:variant>
      <vt:variant>
        <vt:i4>0</vt:i4>
      </vt:variant>
      <vt:variant>
        <vt:i4>5</vt:i4>
      </vt:variant>
      <vt:variant>
        <vt:lpwstr/>
      </vt:variant>
      <vt:variant>
        <vt:lpwstr>P19_9007</vt:lpwstr>
      </vt:variant>
      <vt:variant>
        <vt:i4>6815808</vt:i4>
      </vt:variant>
      <vt:variant>
        <vt:i4>2733</vt:i4>
      </vt:variant>
      <vt:variant>
        <vt:i4>0</vt:i4>
      </vt:variant>
      <vt:variant>
        <vt:i4>5</vt:i4>
      </vt:variant>
      <vt:variant>
        <vt:lpwstr/>
      </vt:variant>
      <vt:variant>
        <vt:lpwstr>P19_9006</vt:lpwstr>
      </vt:variant>
      <vt:variant>
        <vt:i4>7012416</vt:i4>
      </vt:variant>
      <vt:variant>
        <vt:i4>2730</vt:i4>
      </vt:variant>
      <vt:variant>
        <vt:i4>0</vt:i4>
      </vt:variant>
      <vt:variant>
        <vt:i4>5</vt:i4>
      </vt:variant>
      <vt:variant>
        <vt:lpwstr/>
      </vt:variant>
      <vt:variant>
        <vt:lpwstr>P19_9005</vt:lpwstr>
      </vt:variant>
      <vt:variant>
        <vt:i4>6946880</vt:i4>
      </vt:variant>
      <vt:variant>
        <vt:i4>2727</vt:i4>
      </vt:variant>
      <vt:variant>
        <vt:i4>0</vt:i4>
      </vt:variant>
      <vt:variant>
        <vt:i4>5</vt:i4>
      </vt:variant>
      <vt:variant>
        <vt:lpwstr/>
      </vt:variant>
      <vt:variant>
        <vt:lpwstr>P19_9004</vt:lpwstr>
      </vt:variant>
      <vt:variant>
        <vt:i4>7143488</vt:i4>
      </vt:variant>
      <vt:variant>
        <vt:i4>2724</vt:i4>
      </vt:variant>
      <vt:variant>
        <vt:i4>0</vt:i4>
      </vt:variant>
      <vt:variant>
        <vt:i4>5</vt:i4>
      </vt:variant>
      <vt:variant>
        <vt:lpwstr/>
      </vt:variant>
      <vt:variant>
        <vt:lpwstr>P19_9003</vt:lpwstr>
      </vt:variant>
      <vt:variant>
        <vt:i4>7077952</vt:i4>
      </vt:variant>
      <vt:variant>
        <vt:i4>2721</vt:i4>
      </vt:variant>
      <vt:variant>
        <vt:i4>0</vt:i4>
      </vt:variant>
      <vt:variant>
        <vt:i4>5</vt:i4>
      </vt:variant>
      <vt:variant>
        <vt:lpwstr/>
      </vt:variant>
      <vt:variant>
        <vt:lpwstr>P19_9002</vt:lpwstr>
      </vt:variant>
      <vt:variant>
        <vt:i4>7274560</vt:i4>
      </vt:variant>
      <vt:variant>
        <vt:i4>2718</vt:i4>
      </vt:variant>
      <vt:variant>
        <vt:i4>0</vt:i4>
      </vt:variant>
      <vt:variant>
        <vt:i4>5</vt:i4>
      </vt:variant>
      <vt:variant>
        <vt:lpwstr/>
      </vt:variant>
      <vt:variant>
        <vt:lpwstr>P19_9001</vt:lpwstr>
      </vt:variant>
      <vt:variant>
        <vt:i4>7274574</vt:i4>
      </vt:variant>
      <vt:variant>
        <vt:i4>2715</vt:i4>
      </vt:variant>
      <vt:variant>
        <vt:i4>0</vt:i4>
      </vt:variant>
      <vt:variant>
        <vt:i4>5</vt:i4>
      </vt:variant>
      <vt:variant>
        <vt:lpwstr/>
      </vt:variant>
      <vt:variant>
        <vt:lpwstr>P19_7100</vt:lpwstr>
      </vt:variant>
      <vt:variant>
        <vt:i4>7077960</vt:i4>
      </vt:variant>
      <vt:variant>
        <vt:i4>2712</vt:i4>
      </vt:variant>
      <vt:variant>
        <vt:i4>0</vt:i4>
      </vt:variant>
      <vt:variant>
        <vt:i4>5</vt:i4>
      </vt:variant>
      <vt:variant>
        <vt:lpwstr/>
      </vt:variant>
      <vt:variant>
        <vt:lpwstr>P19_1406</vt:lpwstr>
      </vt:variant>
      <vt:variant>
        <vt:i4>7274568</vt:i4>
      </vt:variant>
      <vt:variant>
        <vt:i4>2709</vt:i4>
      </vt:variant>
      <vt:variant>
        <vt:i4>0</vt:i4>
      </vt:variant>
      <vt:variant>
        <vt:i4>5</vt:i4>
      </vt:variant>
      <vt:variant>
        <vt:lpwstr/>
      </vt:variant>
      <vt:variant>
        <vt:lpwstr>P19_1405</vt:lpwstr>
      </vt:variant>
      <vt:variant>
        <vt:i4>6226033</vt:i4>
      </vt:variant>
      <vt:variant>
        <vt:i4>2706</vt:i4>
      </vt:variant>
      <vt:variant>
        <vt:i4>0</vt:i4>
      </vt:variant>
      <vt:variant>
        <vt:i4>5</vt:i4>
      </vt:variant>
      <vt:variant>
        <vt:lpwstr/>
      </vt:variant>
      <vt:variant>
        <vt:lpwstr>P19_812</vt:lpwstr>
      </vt:variant>
      <vt:variant>
        <vt:i4>6160497</vt:i4>
      </vt:variant>
      <vt:variant>
        <vt:i4>2703</vt:i4>
      </vt:variant>
      <vt:variant>
        <vt:i4>0</vt:i4>
      </vt:variant>
      <vt:variant>
        <vt:i4>5</vt:i4>
      </vt:variant>
      <vt:variant>
        <vt:lpwstr/>
      </vt:variant>
      <vt:variant>
        <vt:lpwstr>P19_809</vt:lpwstr>
      </vt:variant>
      <vt:variant>
        <vt:i4>6160497</vt:i4>
      </vt:variant>
      <vt:variant>
        <vt:i4>2700</vt:i4>
      </vt:variant>
      <vt:variant>
        <vt:i4>0</vt:i4>
      </vt:variant>
      <vt:variant>
        <vt:i4>5</vt:i4>
      </vt:variant>
      <vt:variant>
        <vt:lpwstr/>
      </vt:variant>
      <vt:variant>
        <vt:lpwstr>P19_807</vt:lpwstr>
      </vt:variant>
      <vt:variant>
        <vt:i4>6160497</vt:i4>
      </vt:variant>
      <vt:variant>
        <vt:i4>2697</vt:i4>
      </vt:variant>
      <vt:variant>
        <vt:i4>0</vt:i4>
      </vt:variant>
      <vt:variant>
        <vt:i4>5</vt:i4>
      </vt:variant>
      <vt:variant>
        <vt:lpwstr/>
      </vt:variant>
      <vt:variant>
        <vt:lpwstr>P19_806</vt:lpwstr>
      </vt:variant>
      <vt:variant>
        <vt:i4>3211388</vt:i4>
      </vt:variant>
      <vt:variant>
        <vt:i4>2694</vt:i4>
      </vt:variant>
      <vt:variant>
        <vt:i4>0</vt:i4>
      </vt:variant>
      <vt:variant>
        <vt:i4>5</vt:i4>
      </vt:variant>
      <vt:variant>
        <vt:lpwstr/>
      </vt:variant>
      <vt:variant>
        <vt:lpwstr>P19_804_90</vt:lpwstr>
      </vt:variant>
      <vt:variant>
        <vt:i4>65605</vt:i4>
      </vt:variant>
      <vt:variant>
        <vt:i4>2691</vt:i4>
      </vt:variant>
      <vt:variant>
        <vt:i4>0</vt:i4>
      </vt:variant>
      <vt:variant>
        <vt:i4>5</vt:i4>
      </vt:variant>
      <vt:variant>
        <vt:lpwstr/>
      </vt:variant>
      <vt:variant>
        <vt:lpwstr>P19_804_2</vt:lpwstr>
      </vt:variant>
      <vt:variant>
        <vt:i4>6160497</vt:i4>
      </vt:variant>
      <vt:variant>
        <vt:i4>2688</vt:i4>
      </vt:variant>
      <vt:variant>
        <vt:i4>0</vt:i4>
      </vt:variant>
      <vt:variant>
        <vt:i4>5</vt:i4>
      </vt:variant>
      <vt:variant>
        <vt:lpwstr/>
      </vt:variant>
      <vt:variant>
        <vt:lpwstr>P19_803</vt:lpwstr>
      </vt:variant>
      <vt:variant>
        <vt:i4>5701758</vt:i4>
      </vt:variant>
      <vt:variant>
        <vt:i4>2685</vt:i4>
      </vt:variant>
      <vt:variant>
        <vt:i4>0</vt:i4>
      </vt:variant>
      <vt:variant>
        <vt:i4>5</vt:i4>
      </vt:variant>
      <vt:variant>
        <vt:lpwstr/>
      </vt:variant>
      <vt:variant>
        <vt:lpwstr>P19_790</vt:lpwstr>
      </vt:variant>
      <vt:variant>
        <vt:i4>65611</vt:i4>
      </vt:variant>
      <vt:variant>
        <vt:i4>2682</vt:i4>
      </vt:variant>
      <vt:variant>
        <vt:i4>0</vt:i4>
      </vt:variant>
      <vt:variant>
        <vt:i4>5</vt:i4>
      </vt:variant>
      <vt:variant>
        <vt:lpwstr/>
      </vt:variant>
      <vt:variant>
        <vt:lpwstr>P19_705_4</vt:lpwstr>
      </vt:variant>
      <vt:variant>
        <vt:i4>6160510</vt:i4>
      </vt:variant>
      <vt:variant>
        <vt:i4>2679</vt:i4>
      </vt:variant>
      <vt:variant>
        <vt:i4>0</vt:i4>
      </vt:variant>
      <vt:variant>
        <vt:i4>5</vt:i4>
      </vt:variant>
      <vt:variant>
        <vt:lpwstr/>
      </vt:variant>
      <vt:variant>
        <vt:lpwstr>P19_705</vt:lpwstr>
      </vt:variant>
      <vt:variant>
        <vt:i4>65613</vt:i4>
      </vt:variant>
      <vt:variant>
        <vt:i4>2676</vt:i4>
      </vt:variant>
      <vt:variant>
        <vt:i4>0</vt:i4>
      </vt:variant>
      <vt:variant>
        <vt:i4>5</vt:i4>
      </vt:variant>
      <vt:variant>
        <vt:lpwstr/>
      </vt:variant>
      <vt:variant>
        <vt:lpwstr>P19_602_4</vt:lpwstr>
      </vt:variant>
      <vt:variant>
        <vt:i4>65613</vt:i4>
      </vt:variant>
      <vt:variant>
        <vt:i4>2673</vt:i4>
      </vt:variant>
      <vt:variant>
        <vt:i4>0</vt:i4>
      </vt:variant>
      <vt:variant>
        <vt:i4>5</vt:i4>
      </vt:variant>
      <vt:variant>
        <vt:lpwstr/>
      </vt:variant>
      <vt:variant>
        <vt:lpwstr>P19_602_3</vt:lpwstr>
      </vt:variant>
      <vt:variant>
        <vt:i4>65613</vt:i4>
      </vt:variant>
      <vt:variant>
        <vt:i4>2670</vt:i4>
      </vt:variant>
      <vt:variant>
        <vt:i4>0</vt:i4>
      </vt:variant>
      <vt:variant>
        <vt:i4>5</vt:i4>
      </vt:variant>
      <vt:variant>
        <vt:lpwstr/>
      </vt:variant>
      <vt:variant>
        <vt:lpwstr>P19_602_1</vt:lpwstr>
      </vt:variant>
      <vt:variant>
        <vt:i4>65613</vt:i4>
      </vt:variant>
      <vt:variant>
        <vt:i4>2667</vt:i4>
      </vt:variant>
      <vt:variant>
        <vt:i4>0</vt:i4>
      </vt:variant>
      <vt:variant>
        <vt:i4>5</vt:i4>
      </vt:variant>
      <vt:variant>
        <vt:lpwstr/>
      </vt:variant>
      <vt:variant>
        <vt:lpwstr>P19_602_1</vt:lpwstr>
      </vt:variant>
      <vt:variant>
        <vt:i4>5701756</vt:i4>
      </vt:variant>
      <vt:variant>
        <vt:i4>2664</vt:i4>
      </vt:variant>
      <vt:variant>
        <vt:i4>0</vt:i4>
      </vt:variant>
      <vt:variant>
        <vt:i4>5</vt:i4>
      </vt:variant>
      <vt:variant>
        <vt:lpwstr/>
      </vt:variant>
      <vt:variant>
        <vt:lpwstr>P19_590</vt:lpwstr>
      </vt:variant>
      <vt:variant>
        <vt:i4>6160508</vt:i4>
      </vt:variant>
      <vt:variant>
        <vt:i4>2661</vt:i4>
      </vt:variant>
      <vt:variant>
        <vt:i4>0</vt:i4>
      </vt:variant>
      <vt:variant>
        <vt:i4>5</vt:i4>
      </vt:variant>
      <vt:variant>
        <vt:lpwstr/>
      </vt:variant>
      <vt:variant>
        <vt:lpwstr>P19_508</vt:lpwstr>
      </vt:variant>
      <vt:variant>
        <vt:i4>6160508</vt:i4>
      </vt:variant>
      <vt:variant>
        <vt:i4>2658</vt:i4>
      </vt:variant>
      <vt:variant>
        <vt:i4>0</vt:i4>
      </vt:variant>
      <vt:variant>
        <vt:i4>5</vt:i4>
      </vt:variant>
      <vt:variant>
        <vt:lpwstr/>
      </vt:variant>
      <vt:variant>
        <vt:lpwstr>P19_505</vt:lpwstr>
      </vt:variant>
      <vt:variant>
        <vt:i4>6160508</vt:i4>
      </vt:variant>
      <vt:variant>
        <vt:i4>2655</vt:i4>
      </vt:variant>
      <vt:variant>
        <vt:i4>0</vt:i4>
      </vt:variant>
      <vt:variant>
        <vt:i4>5</vt:i4>
      </vt:variant>
      <vt:variant>
        <vt:lpwstr/>
      </vt:variant>
      <vt:variant>
        <vt:lpwstr>P19_503</vt:lpwstr>
      </vt:variant>
      <vt:variant>
        <vt:i4>65614</vt:i4>
      </vt:variant>
      <vt:variant>
        <vt:i4>2652</vt:i4>
      </vt:variant>
      <vt:variant>
        <vt:i4>0</vt:i4>
      </vt:variant>
      <vt:variant>
        <vt:i4>5</vt:i4>
      </vt:variant>
      <vt:variant>
        <vt:lpwstr/>
      </vt:variant>
      <vt:variant>
        <vt:lpwstr>P19_502_3</vt:lpwstr>
      </vt:variant>
      <vt:variant>
        <vt:i4>65614</vt:i4>
      </vt:variant>
      <vt:variant>
        <vt:i4>2649</vt:i4>
      </vt:variant>
      <vt:variant>
        <vt:i4>0</vt:i4>
      </vt:variant>
      <vt:variant>
        <vt:i4>5</vt:i4>
      </vt:variant>
      <vt:variant>
        <vt:lpwstr/>
      </vt:variant>
      <vt:variant>
        <vt:lpwstr>P19_502_2</vt:lpwstr>
      </vt:variant>
      <vt:variant>
        <vt:i4>65614</vt:i4>
      </vt:variant>
      <vt:variant>
        <vt:i4>2646</vt:i4>
      </vt:variant>
      <vt:variant>
        <vt:i4>0</vt:i4>
      </vt:variant>
      <vt:variant>
        <vt:i4>5</vt:i4>
      </vt:variant>
      <vt:variant>
        <vt:lpwstr/>
      </vt:variant>
      <vt:variant>
        <vt:lpwstr>P19_502_1</vt:lpwstr>
      </vt:variant>
      <vt:variant>
        <vt:i4>6160506</vt:i4>
      </vt:variant>
      <vt:variant>
        <vt:i4>2643</vt:i4>
      </vt:variant>
      <vt:variant>
        <vt:i4>0</vt:i4>
      </vt:variant>
      <vt:variant>
        <vt:i4>5</vt:i4>
      </vt:variant>
      <vt:variant>
        <vt:lpwstr/>
      </vt:variant>
      <vt:variant>
        <vt:lpwstr>P19_307</vt:lpwstr>
      </vt:variant>
      <vt:variant>
        <vt:i4>65609</vt:i4>
      </vt:variant>
      <vt:variant>
        <vt:i4>2640</vt:i4>
      </vt:variant>
      <vt:variant>
        <vt:i4>0</vt:i4>
      </vt:variant>
      <vt:variant>
        <vt:i4>5</vt:i4>
      </vt:variant>
      <vt:variant>
        <vt:lpwstr/>
      </vt:variant>
      <vt:variant>
        <vt:lpwstr>P19_202_1</vt:lpwstr>
      </vt:variant>
      <vt:variant>
        <vt:i4>6160507</vt:i4>
      </vt:variant>
      <vt:variant>
        <vt:i4>2637</vt:i4>
      </vt:variant>
      <vt:variant>
        <vt:i4>0</vt:i4>
      </vt:variant>
      <vt:variant>
        <vt:i4>5</vt:i4>
      </vt:variant>
      <vt:variant>
        <vt:lpwstr/>
      </vt:variant>
      <vt:variant>
        <vt:lpwstr>P19_201</vt:lpwstr>
      </vt:variant>
      <vt:variant>
        <vt:i4>6160504</vt:i4>
      </vt:variant>
      <vt:variant>
        <vt:i4>2634</vt:i4>
      </vt:variant>
      <vt:variant>
        <vt:i4>0</vt:i4>
      </vt:variant>
      <vt:variant>
        <vt:i4>5</vt:i4>
      </vt:variant>
      <vt:variant>
        <vt:lpwstr/>
      </vt:variant>
      <vt:variant>
        <vt:lpwstr>P19_102</vt:lpwstr>
      </vt:variant>
      <vt:variant>
        <vt:i4>6160505</vt:i4>
      </vt:variant>
      <vt:variant>
        <vt:i4>2631</vt:i4>
      </vt:variant>
      <vt:variant>
        <vt:i4>0</vt:i4>
      </vt:variant>
      <vt:variant>
        <vt:i4>5</vt:i4>
      </vt:variant>
      <vt:variant>
        <vt:lpwstr/>
      </vt:variant>
      <vt:variant>
        <vt:lpwstr>P19_001</vt:lpwstr>
      </vt:variant>
      <vt:variant>
        <vt:i4>262220</vt:i4>
      </vt:variant>
      <vt:variant>
        <vt:i4>2628</vt:i4>
      </vt:variant>
      <vt:variant>
        <vt:i4>0</vt:i4>
      </vt:variant>
      <vt:variant>
        <vt:i4>5</vt:i4>
      </vt:variant>
      <vt:variant>
        <vt:lpwstr/>
      </vt:variant>
      <vt:variant>
        <vt:lpwstr>P52_217_9020</vt:lpwstr>
      </vt:variant>
      <vt:variant>
        <vt:i4>196687</vt:i4>
      </vt:variant>
      <vt:variant>
        <vt:i4>2625</vt:i4>
      </vt:variant>
      <vt:variant>
        <vt:i4>0</vt:i4>
      </vt:variant>
      <vt:variant>
        <vt:i4>5</vt:i4>
      </vt:variant>
      <vt:variant>
        <vt:lpwstr/>
      </vt:variant>
      <vt:variant>
        <vt:lpwstr>P52_217_9017</vt:lpwstr>
      </vt:variant>
      <vt:variant>
        <vt:i4>6881358</vt:i4>
      </vt:variant>
      <vt:variant>
        <vt:i4>2622</vt:i4>
      </vt:variant>
      <vt:variant>
        <vt:i4>0</vt:i4>
      </vt:variant>
      <vt:variant>
        <vt:i4>5</vt:i4>
      </vt:variant>
      <vt:variant>
        <vt:lpwstr/>
      </vt:variant>
      <vt:variant>
        <vt:lpwstr>P17_9403</vt:lpwstr>
      </vt:variant>
      <vt:variant>
        <vt:i4>3407903</vt:i4>
      </vt:variant>
      <vt:variant>
        <vt:i4>2619</vt:i4>
      </vt:variant>
      <vt:variant>
        <vt:i4>0</vt:i4>
      </vt:variant>
      <vt:variant>
        <vt:i4>5</vt:i4>
      </vt:variant>
      <vt:variant>
        <vt:lpwstr/>
      </vt:variant>
      <vt:variant>
        <vt:lpwstr>P7_102</vt:lpwstr>
      </vt:variant>
      <vt:variant>
        <vt:i4>6815808</vt:i4>
      </vt:variant>
      <vt:variant>
        <vt:i4>2616</vt:i4>
      </vt:variant>
      <vt:variant>
        <vt:i4>0</vt:i4>
      </vt:variant>
      <vt:variant>
        <vt:i4>5</vt:i4>
      </vt:variant>
      <vt:variant>
        <vt:lpwstr>http://farsite.hill.af.mil/reghtml/regs/far2afmcfars/fardfars/far/15.htm</vt:lpwstr>
      </vt:variant>
      <vt:variant>
        <vt:lpwstr>P327_56247</vt:lpwstr>
      </vt:variant>
      <vt:variant>
        <vt:i4>262223</vt:i4>
      </vt:variant>
      <vt:variant>
        <vt:i4>2613</vt:i4>
      </vt:variant>
      <vt:variant>
        <vt:i4>0</vt:i4>
      </vt:variant>
      <vt:variant>
        <vt:i4>5</vt:i4>
      </vt:variant>
      <vt:variant>
        <vt:lpwstr/>
      </vt:variant>
      <vt:variant>
        <vt:lpwstr>P52_217_9010</vt:lpwstr>
      </vt:variant>
      <vt:variant>
        <vt:i4>852046</vt:i4>
      </vt:variant>
      <vt:variant>
        <vt:i4>2610</vt:i4>
      </vt:variant>
      <vt:variant>
        <vt:i4>0</vt:i4>
      </vt:variant>
      <vt:variant>
        <vt:i4>5</vt:i4>
      </vt:variant>
      <vt:variant>
        <vt:lpwstr/>
      </vt:variant>
      <vt:variant>
        <vt:lpwstr>P52_217_9009</vt:lpwstr>
      </vt:variant>
      <vt:variant>
        <vt:i4>786510</vt:i4>
      </vt:variant>
      <vt:variant>
        <vt:i4>2607</vt:i4>
      </vt:variant>
      <vt:variant>
        <vt:i4>0</vt:i4>
      </vt:variant>
      <vt:variant>
        <vt:i4>5</vt:i4>
      </vt:variant>
      <vt:variant>
        <vt:lpwstr/>
      </vt:variant>
      <vt:variant>
        <vt:lpwstr>P52_217_9008</vt:lpwstr>
      </vt:variant>
      <vt:variant>
        <vt:i4>196686</vt:i4>
      </vt:variant>
      <vt:variant>
        <vt:i4>2604</vt:i4>
      </vt:variant>
      <vt:variant>
        <vt:i4>0</vt:i4>
      </vt:variant>
      <vt:variant>
        <vt:i4>5</vt:i4>
      </vt:variant>
      <vt:variant>
        <vt:lpwstr/>
      </vt:variant>
      <vt:variant>
        <vt:lpwstr>P52_217_9007</vt:lpwstr>
      </vt:variant>
      <vt:variant>
        <vt:i4>131150</vt:i4>
      </vt:variant>
      <vt:variant>
        <vt:i4>2601</vt:i4>
      </vt:variant>
      <vt:variant>
        <vt:i4>0</vt:i4>
      </vt:variant>
      <vt:variant>
        <vt:i4>5</vt:i4>
      </vt:variant>
      <vt:variant>
        <vt:lpwstr/>
      </vt:variant>
      <vt:variant>
        <vt:lpwstr>P52_217_9006</vt:lpwstr>
      </vt:variant>
      <vt:variant>
        <vt:i4>3211289</vt:i4>
      </vt:variant>
      <vt:variant>
        <vt:i4>2598</vt:i4>
      </vt:variant>
      <vt:variant>
        <vt:i4>0</vt:i4>
      </vt:variant>
      <vt:variant>
        <vt:i4>5</vt:i4>
      </vt:variant>
      <vt:variant>
        <vt:lpwstr>http://farsite.hill.af.mil/reghtml/regs/far2afmcfars/fardfars/far/06.htm</vt:lpwstr>
      </vt:variant>
      <vt:variant>
        <vt:lpwstr>P80_10698</vt:lpwstr>
      </vt:variant>
      <vt:variant>
        <vt:i4>3407952</vt:i4>
      </vt:variant>
      <vt:variant>
        <vt:i4>2595</vt:i4>
      </vt:variant>
      <vt:variant>
        <vt:i4>0</vt:i4>
      </vt:variant>
      <vt:variant>
        <vt:i4>5</vt:i4>
      </vt:variant>
      <vt:variant>
        <vt:lpwstr>http://farsite.hill.af.mil/reghtml/regs/far2afmcfars/fardfars/dfars/dfars217.htm</vt:lpwstr>
      </vt:variant>
      <vt:variant>
        <vt:lpwstr>P343_21219</vt:lpwstr>
      </vt:variant>
      <vt:variant>
        <vt:i4>65614</vt:i4>
      </vt:variant>
      <vt:variant>
        <vt:i4>2592</vt:i4>
      </vt:variant>
      <vt:variant>
        <vt:i4>0</vt:i4>
      </vt:variant>
      <vt:variant>
        <vt:i4>5</vt:i4>
      </vt:variant>
      <vt:variant>
        <vt:lpwstr/>
      </vt:variant>
      <vt:variant>
        <vt:lpwstr>P52_217_9005</vt:lpwstr>
      </vt:variant>
      <vt:variant>
        <vt:i4>78</vt:i4>
      </vt:variant>
      <vt:variant>
        <vt:i4>2589</vt:i4>
      </vt:variant>
      <vt:variant>
        <vt:i4>0</vt:i4>
      </vt:variant>
      <vt:variant>
        <vt:i4>5</vt:i4>
      </vt:variant>
      <vt:variant>
        <vt:lpwstr/>
      </vt:variant>
      <vt:variant>
        <vt:lpwstr>P52_217_9004</vt:lpwstr>
      </vt:variant>
      <vt:variant>
        <vt:i4>786511</vt:i4>
      </vt:variant>
      <vt:variant>
        <vt:i4>2586</vt:i4>
      </vt:variant>
      <vt:variant>
        <vt:i4>0</vt:i4>
      </vt:variant>
      <vt:variant>
        <vt:i4>5</vt:i4>
      </vt:variant>
      <vt:variant>
        <vt:lpwstr/>
      </vt:variant>
      <vt:variant>
        <vt:lpwstr>P52_217_9018</vt:lpwstr>
      </vt:variant>
      <vt:variant>
        <vt:i4>6815822</vt:i4>
      </vt:variant>
      <vt:variant>
        <vt:i4>2583</vt:i4>
      </vt:variant>
      <vt:variant>
        <vt:i4>0</vt:i4>
      </vt:variant>
      <vt:variant>
        <vt:i4>5</vt:i4>
      </vt:variant>
      <vt:variant>
        <vt:lpwstr/>
      </vt:variant>
      <vt:variant>
        <vt:lpwstr>P17_9600</vt:lpwstr>
      </vt:variant>
      <vt:variant>
        <vt:i4>6160498</vt:i4>
      </vt:variant>
      <vt:variant>
        <vt:i4>2580</vt:i4>
      </vt:variant>
      <vt:variant>
        <vt:i4>0</vt:i4>
      </vt:variant>
      <vt:variant>
        <vt:i4>5</vt:i4>
      </vt:variant>
      <vt:variant>
        <vt:lpwstr/>
      </vt:variant>
      <vt:variant>
        <vt:lpwstr>P17_500</vt:lpwstr>
      </vt:variant>
      <vt:variant>
        <vt:i4>393292</vt:i4>
      </vt:variant>
      <vt:variant>
        <vt:i4>2577</vt:i4>
      </vt:variant>
      <vt:variant>
        <vt:i4>0</vt:i4>
      </vt:variant>
      <vt:variant>
        <vt:i4>5</vt:i4>
      </vt:variant>
      <vt:variant>
        <vt:lpwstr/>
      </vt:variant>
      <vt:variant>
        <vt:lpwstr>P52_217_9022</vt:lpwstr>
      </vt:variant>
      <vt:variant>
        <vt:i4>262222</vt:i4>
      </vt:variant>
      <vt:variant>
        <vt:i4>2574</vt:i4>
      </vt:variant>
      <vt:variant>
        <vt:i4>0</vt:i4>
      </vt:variant>
      <vt:variant>
        <vt:i4>5</vt:i4>
      </vt:variant>
      <vt:variant>
        <vt:lpwstr/>
      </vt:variant>
      <vt:variant>
        <vt:lpwstr>P52_217_9000</vt:lpwstr>
      </vt:variant>
      <vt:variant>
        <vt:i4>327759</vt:i4>
      </vt:variant>
      <vt:variant>
        <vt:i4>2571</vt:i4>
      </vt:variant>
      <vt:variant>
        <vt:i4>0</vt:i4>
      </vt:variant>
      <vt:variant>
        <vt:i4>5</vt:i4>
      </vt:variant>
      <vt:variant>
        <vt:lpwstr/>
      </vt:variant>
      <vt:variant>
        <vt:lpwstr>P52_217_9011</vt:lpwstr>
      </vt:variant>
      <vt:variant>
        <vt:i4>262222</vt:i4>
      </vt:variant>
      <vt:variant>
        <vt:i4>2568</vt:i4>
      </vt:variant>
      <vt:variant>
        <vt:i4>0</vt:i4>
      </vt:variant>
      <vt:variant>
        <vt:i4>5</vt:i4>
      </vt:variant>
      <vt:variant>
        <vt:lpwstr/>
      </vt:variant>
      <vt:variant>
        <vt:lpwstr>P52_217_9000</vt:lpwstr>
      </vt:variant>
      <vt:variant>
        <vt:i4>327759</vt:i4>
      </vt:variant>
      <vt:variant>
        <vt:i4>2565</vt:i4>
      </vt:variant>
      <vt:variant>
        <vt:i4>0</vt:i4>
      </vt:variant>
      <vt:variant>
        <vt:i4>5</vt:i4>
      </vt:variant>
      <vt:variant>
        <vt:lpwstr/>
      </vt:variant>
      <vt:variant>
        <vt:lpwstr>P52_217_9011</vt:lpwstr>
      </vt:variant>
      <vt:variant>
        <vt:i4>3539028</vt:i4>
      </vt:variant>
      <vt:variant>
        <vt:i4>2562</vt:i4>
      </vt:variant>
      <vt:variant>
        <vt:i4>0</vt:i4>
      </vt:variant>
      <vt:variant>
        <vt:i4>5</vt:i4>
      </vt:variant>
      <vt:variant>
        <vt:lpwstr>http://farsite.hill.af.mil/reghtml/regs/far2afmcfars/fardfars/dfars/dfars217.htm</vt:lpwstr>
      </vt:variant>
      <vt:variant>
        <vt:lpwstr>P774_42955</vt:lpwstr>
      </vt:variant>
      <vt:variant>
        <vt:i4>458828</vt:i4>
      </vt:variant>
      <vt:variant>
        <vt:i4>2559</vt:i4>
      </vt:variant>
      <vt:variant>
        <vt:i4>0</vt:i4>
      </vt:variant>
      <vt:variant>
        <vt:i4>5</vt:i4>
      </vt:variant>
      <vt:variant>
        <vt:lpwstr/>
      </vt:variant>
      <vt:variant>
        <vt:lpwstr>P52_217_9023</vt:lpwstr>
      </vt:variant>
      <vt:variant>
        <vt:i4>393294</vt:i4>
      </vt:variant>
      <vt:variant>
        <vt:i4>2556</vt:i4>
      </vt:variant>
      <vt:variant>
        <vt:i4>0</vt:i4>
      </vt:variant>
      <vt:variant>
        <vt:i4>5</vt:i4>
      </vt:variant>
      <vt:variant>
        <vt:lpwstr/>
      </vt:variant>
      <vt:variant>
        <vt:lpwstr>P52_217_9002</vt:lpwstr>
      </vt:variant>
      <vt:variant>
        <vt:i4>393294</vt:i4>
      </vt:variant>
      <vt:variant>
        <vt:i4>2553</vt:i4>
      </vt:variant>
      <vt:variant>
        <vt:i4>0</vt:i4>
      </vt:variant>
      <vt:variant>
        <vt:i4>5</vt:i4>
      </vt:variant>
      <vt:variant>
        <vt:lpwstr/>
      </vt:variant>
      <vt:variant>
        <vt:lpwstr>P52_217_9002</vt:lpwstr>
      </vt:variant>
      <vt:variant>
        <vt:i4>393294</vt:i4>
      </vt:variant>
      <vt:variant>
        <vt:i4>2550</vt:i4>
      </vt:variant>
      <vt:variant>
        <vt:i4>0</vt:i4>
      </vt:variant>
      <vt:variant>
        <vt:i4>5</vt:i4>
      </vt:variant>
      <vt:variant>
        <vt:lpwstr/>
      </vt:variant>
      <vt:variant>
        <vt:lpwstr>P52_217_9002</vt:lpwstr>
      </vt:variant>
      <vt:variant>
        <vt:i4>393294</vt:i4>
      </vt:variant>
      <vt:variant>
        <vt:i4>2547</vt:i4>
      </vt:variant>
      <vt:variant>
        <vt:i4>0</vt:i4>
      </vt:variant>
      <vt:variant>
        <vt:i4>5</vt:i4>
      </vt:variant>
      <vt:variant>
        <vt:lpwstr/>
      </vt:variant>
      <vt:variant>
        <vt:lpwstr>P52_217_9002</vt:lpwstr>
      </vt:variant>
      <vt:variant>
        <vt:i4>393294</vt:i4>
      </vt:variant>
      <vt:variant>
        <vt:i4>2544</vt:i4>
      </vt:variant>
      <vt:variant>
        <vt:i4>0</vt:i4>
      </vt:variant>
      <vt:variant>
        <vt:i4>5</vt:i4>
      </vt:variant>
      <vt:variant>
        <vt:lpwstr/>
      </vt:variant>
      <vt:variant>
        <vt:lpwstr>P52_217_9002</vt:lpwstr>
      </vt:variant>
      <vt:variant>
        <vt:i4>74</vt:i4>
      </vt:variant>
      <vt:variant>
        <vt:i4>2541</vt:i4>
      </vt:variant>
      <vt:variant>
        <vt:i4>0</vt:i4>
      </vt:variant>
      <vt:variant>
        <vt:i4>5</vt:i4>
      </vt:variant>
      <vt:variant>
        <vt:lpwstr/>
      </vt:variant>
      <vt:variant>
        <vt:lpwstr>P52_213_9004</vt:lpwstr>
      </vt:variant>
      <vt:variant>
        <vt:i4>393294</vt:i4>
      </vt:variant>
      <vt:variant>
        <vt:i4>2538</vt:i4>
      </vt:variant>
      <vt:variant>
        <vt:i4>0</vt:i4>
      </vt:variant>
      <vt:variant>
        <vt:i4>5</vt:i4>
      </vt:variant>
      <vt:variant>
        <vt:lpwstr/>
      </vt:variant>
      <vt:variant>
        <vt:lpwstr>P52_217_9002</vt:lpwstr>
      </vt:variant>
      <vt:variant>
        <vt:i4>393294</vt:i4>
      </vt:variant>
      <vt:variant>
        <vt:i4>2535</vt:i4>
      </vt:variant>
      <vt:variant>
        <vt:i4>0</vt:i4>
      </vt:variant>
      <vt:variant>
        <vt:i4>5</vt:i4>
      </vt:variant>
      <vt:variant>
        <vt:lpwstr/>
      </vt:variant>
      <vt:variant>
        <vt:lpwstr>P52_217_9002</vt:lpwstr>
      </vt:variant>
      <vt:variant>
        <vt:i4>393294</vt:i4>
      </vt:variant>
      <vt:variant>
        <vt:i4>2532</vt:i4>
      </vt:variant>
      <vt:variant>
        <vt:i4>0</vt:i4>
      </vt:variant>
      <vt:variant>
        <vt:i4>5</vt:i4>
      </vt:variant>
      <vt:variant>
        <vt:lpwstr/>
      </vt:variant>
      <vt:variant>
        <vt:lpwstr>P52_217_9002</vt:lpwstr>
      </vt:variant>
      <vt:variant>
        <vt:i4>393294</vt:i4>
      </vt:variant>
      <vt:variant>
        <vt:i4>2529</vt:i4>
      </vt:variant>
      <vt:variant>
        <vt:i4>0</vt:i4>
      </vt:variant>
      <vt:variant>
        <vt:i4>5</vt:i4>
      </vt:variant>
      <vt:variant>
        <vt:lpwstr/>
      </vt:variant>
      <vt:variant>
        <vt:lpwstr>P52_217_9002</vt:lpwstr>
      </vt:variant>
      <vt:variant>
        <vt:i4>6684789</vt:i4>
      </vt:variant>
      <vt:variant>
        <vt:i4>2526</vt:i4>
      </vt:variant>
      <vt:variant>
        <vt:i4>0</vt:i4>
      </vt:variant>
      <vt:variant>
        <vt:i4>5</vt:i4>
      </vt:variant>
      <vt:variant>
        <vt:lpwstr>http://www.dla.mil/j-3/j-3311/DLAD/DLADrev5.htm</vt:lpwstr>
      </vt:variant>
      <vt:variant>
        <vt:lpwstr>_msocom_467</vt:lpwstr>
      </vt:variant>
      <vt:variant>
        <vt:i4>76</vt:i4>
      </vt:variant>
      <vt:variant>
        <vt:i4>2523</vt:i4>
      </vt:variant>
      <vt:variant>
        <vt:i4>0</vt:i4>
      </vt:variant>
      <vt:variant>
        <vt:i4>5</vt:i4>
      </vt:variant>
      <vt:variant>
        <vt:lpwstr/>
      </vt:variant>
      <vt:variant>
        <vt:lpwstr>P52_217_9024</vt:lpwstr>
      </vt:variant>
      <vt:variant>
        <vt:i4>393294</vt:i4>
      </vt:variant>
      <vt:variant>
        <vt:i4>2520</vt:i4>
      </vt:variant>
      <vt:variant>
        <vt:i4>0</vt:i4>
      </vt:variant>
      <vt:variant>
        <vt:i4>5</vt:i4>
      </vt:variant>
      <vt:variant>
        <vt:lpwstr/>
      </vt:variant>
      <vt:variant>
        <vt:lpwstr>P52_217_9002</vt:lpwstr>
      </vt:variant>
      <vt:variant>
        <vt:i4>458830</vt:i4>
      </vt:variant>
      <vt:variant>
        <vt:i4>2517</vt:i4>
      </vt:variant>
      <vt:variant>
        <vt:i4>0</vt:i4>
      </vt:variant>
      <vt:variant>
        <vt:i4>5</vt:i4>
      </vt:variant>
      <vt:variant>
        <vt:lpwstr/>
      </vt:variant>
      <vt:variant>
        <vt:lpwstr>P52_217_9003</vt:lpwstr>
      </vt:variant>
      <vt:variant>
        <vt:i4>6815822</vt:i4>
      </vt:variant>
      <vt:variant>
        <vt:i4>2514</vt:i4>
      </vt:variant>
      <vt:variant>
        <vt:i4>0</vt:i4>
      </vt:variant>
      <vt:variant>
        <vt:i4>5</vt:i4>
      </vt:variant>
      <vt:variant>
        <vt:lpwstr/>
      </vt:variant>
      <vt:variant>
        <vt:lpwstr>P17_9600</vt:lpwstr>
      </vt:variant>
      <vt:variant>
        <vt:i4>852044</vt:i4>
      </vt:variant>
      <vt:variant>
        <vt:i4>2511</vt:i4>
      </vt:variant>
      <vt:variant>
        <vt:i4>0</vt:i4>
      </vt:variant>
      <vt:variant>
        <vt:i4>5</vt:i4>
      </vt:variant>
      <vt:variant>
        <vt:lpwstr/>
      </vt:variant>
      <vt:variant>
        <vt:lpwstr>P52_217_9029</vt:lpwstr>
      </vt:variant>
      <vt:variant>
        <vt:i4>327758</vt:i4>
      </vt:variant>
      <vt:variant>
        <vt:i4>2508</vt:i4>
      </vt:variant>
      <vt:variant>
        <vt:i4>0</vt:i4>
      </vt:variant>
      <vt:variant>
        <vt:i4>5</vt:i4>
      </vt:variant>
      <vt:variant>
        <vt:lpwstr/>
      </vt:variant>
      <vt:variant>
        <vt:lpwstr>P52_217_9001</vt:lpwstr>
      </vt:variant>
      <vt:variant>
        <vt:i4>327757</vt:i4>
      </vt:variant>
      <vt:variant>
        <vt:i4>2505</vt:i4>
      </vt:variant>
      <vt:variant>
        <vt:i4>0</vt:i4>
      </vt:variant>
      <vt:variant>
        <vt:i4>5</vt:i4>
      </vt:variant>
      <vt:variant>
        <vt:lpwstr/>
      </vt:variant>
      <vt:variant>
        <vt:lpwstr>P52_214_9001</vt:lpwstr>
      </vt:variant>
      <vt:variant>
        <vt:i4>1900548</vt:i4>
      </vt:variant>
      <vt:variant>
        <vt:i4>2502</vt:i4>
      </vt:variant>
      <vt:variant>
        <vt:i4>0</vt:i4>
      </vt:variant>
      <vt:variant>
        <vt:i4>5</vt:i4>
      </vt:variant>
      <vt:variant>
        <vt:lpwstr>https://polh.bsm.dla.mil/</vt:lpwstr>
      </vt:variant>
      <vt:variant>
        <vt:lpwstr/>
      </vt:variant>
      <vt:variant>
        <vt:i4>6881358</vt:i4>
      </vt:variant>
      <vt:variant>
        <vt:i4>2499</vt:i4>
      </vt:variant>
      <vt:variant>
        <vt:i4>0</vt:i4>
      </vt:variant>
      <vt:variant>
        <vt:i4>5</vt:i4>
      </vt:variant>
      <vt:variant>
        <vt:lpwstr/>
      </vt:variant>
      <vt:variant>
        <vt:lpwstr>P17_9700</vt:lpwstr>
      </vt:variant>
      <vt:variant>
        <vt:i4>7143502</vt:i4>
      </vt:variant>
      <vt:variant>
        <vt:i4>2496</vt:i4>
      </vt:variant>
      <vt:variant>
        <vt:i4>0</vt:i4>
      </vt:variant>
      <vt:variant>
        <vt:i4>5</vt:i4>
      </vt:variant>
      <vt:variant>
        <vt:lpwstr/>
      </vt:variant>
      <vt:variant>
        <vt:lpwstr>P17_9605</vt:lpwstr>
      </vt:variant>
      <vt:variant>
        <vt:i4>7077966</vt:i4>
      </vt:variant>
      <vt:variant>
        <vt:i4>2493</vt:i4>
      </vt:variant>
      <vt:variant>
        <vt:i4>0</vt:i4>
      </vt:variant>
      <vt:variant>
        <vt:i4>5</vt:i4>
      </vt:variant>
      <vt:variant>
        <vt:lpwstr/>
      </vt:variant>
      <vt:variant>
        <vt:lpwstr>P17_9604</vt:lpwstr>
      </vt:variant>
      <vt:variant>
        <vt:i4>7012430</vt:i4>
      </vt:variant>
      <vt:variant>
        <vt:i4>2490</vt:i4>
      </vt:variant>
      <vt:variant>
        <vt:i4>0</vt:i4>
      </vt:variant>
      <vt:variant>
        <vt:i4>5</vt:i4>
      </vt:variant>
      <vt:variant>
        <vt:lpwstr/>
      </vt:variant>
      <vt:variant>
        <vt:lpwstr>P17_9603</vt:lpwstr>
      </vt:variant>
      <vt:variant>
        <vt:i4>6946894</vt:i4>
      </vt:variant>
      <vt:variant>
        <vt:i4>2487</vt:i4>
      </vt:variant>
      <vt:variant>
        <vt:i4>0</vt:i4>
      </vt:variant>
      <vt:variant>
        <vt:i4>5</vt:i4>
      </vt:variant>
      <vt:variant>
        <vt:lpwstr/>
      </vt:variant>
      <vt:variant>
        <vt:lpwstr>P17_9602</vt:lpwstr>
      </vt:variant>
      <vt:variant>
        <vt:i4>6881358</vt:i4>
      </vt:variant>
      <vt:variant>
        <vt:i4>2484</vt:i4>
      </vt:variant>
      <vt:variant>
        <vt:i4>0</vt:i4>
      </vt:variant>
      <vt:variant>
        <vt:i4>5</vt:i4>
      </vt:variant>
      <vt:variant>
        <vt:lpwstr/>
      </vt:variant>
      <vt:variant>
        <vt:lpwstr>P17_9601</vt:lpwstr>
      </vt:variant>
      <vt:variant>
        <vt:i4>6815822</vt:i4>
      </vt:variant>
      <vt:variant>
        <vt:i4>2481</vt:i4>
      </vt:variant>
      <vt:variant>
        <vt:i4>0</vt:i4>
      </vt:variant>
      <vt:variant>
        <vt:i4>5</vt:i4>
      </vt:variant>
      <vt:variant>
        <vt:lpwstr/>
      </vt:variant>
      <vt:variant>
        <vt:lpwstr>P17_9600</vt:lpwstr>
      </vt:variant>
      <vt:variant>
        <vt:i4>6488142</vt:i4>
      </vt:variant>
      <vt:variant>
        <vt:i4>2478</vt:i4>
      </vt:variant>
      <vt:variant>
        <vt:i4>0</vt:i4>
      </vt:variant>
      <vt:variant>
        <vt:i4>5</vt:i4>
      </vt:variant>
      <vt:variant>
        <vt:lpwstr/>
      </vt:variant>
      <vt:variant>
        <vt:lpwstr>P17_9508</vt:lpwstr>
      </vt:variant>
      <vt:variant>
        <vt:i4>7077966</vt:i4>
      </vt:variant>
      <vt:variant>
        <vt:i4>2475</vt:i4>
      </vt:variant>
      <vt:variant>
        <vt:i4>0</vt:i4>
      </vt:variant>
      <vt:variant>
        <vt:i4>5</vt:i4>
      </vt:variant>
      <vt:variant>
        <vt:lpwstr/>
      </vt:variant>
      <vt:variant>
        <vt:lpwstr>P17_9507</vt:lpwstr>
      </vt:variant>
      <vt:variant>
        <vt:i4>7143502</vt:i4>
      </vt:variant>
      <vt:variant>
        <vt:i4>2472</vt:i4>
      </vt:variant>
      <vt:variant>
        <vt:i4>0</vt:i4>
      </vt:variant>
      <vt:variant>
        <vt:i4>5</vt:i4>
      </vt:variant>
      <vt:variant>
        <vt:lpwstr/>
      </vt:variant>
      <vt:variant>
        <vt:lpwstr>P17_9506</vt:lpwstr>
      </vt:variant>
      <vt:variant>
        <vt:i4>7209038</vt:i4>
      </vt:variant>
      <vt:variant>
        <vt:i4>2469</vt:i4>
      </vt:variant>
      <vt:variant>
        <vt:i4>0</vt:i4>
      </vt:variant>
      <vt:variant>
        <vt:i4>5</vt:i4>
      </vt:variant>
      <vt:variant>
        <vt:lpwstr/>
      </vt:variant>
      <vt:variant>
        <vt:lpwstr>P17_9505</vt:lpwstr>
      </vt:variant>
      <vt:variant>
        <vt:i4>7274574</vt:i4>
      </vt:variant>
      <vt:variant>
        <vt:i4>2466</vt:i4>
      </vt:variant>
      <vt:variant>
        <vt:i4>0</vt:i4>
      </vt:variant>
      <vt:variant>
        <vt:i4>5</vt:i4>
      </vt:variant>
      <vt:variant>
        <vt:lpwstr/>
      </vt:variant>
      <vt:variant>
        <vt:lpwstr>P17_9504</vt:lpwstr>
      </vt:variant>
      <vt:variant>
        <vt:i4>6815822</vt:i4>
      </vt:variant>
      <vt:variant>
        <vt:i4>2463</vt:i4>
      </vt:variant>
      <vt:variant>
        <vt:i4>0</vt:i4>
      </vt:variant>
      <vt:variant>
        <vt:i4>5</vt:i4>
      </vt:variant>
      <vt:variant>
        <vt:lpwstr/>
      </vt:variant>
      <vt:variant>
        <vt:lpwstr>P17_9503</vt:lpwstr>
      </vt:variant>
      <vt:variant>
        <vt:i4>6881358</vt:i4>
      </vt:variant>
      <vt:variant>
        <vt:i4>2460</vt:i4>
      </vt:variant>
      <vt:variant>
        <vt:i4>0</vt:i4>
      </vt:variant>
      <vt:variant>
        <vt:i4>5</vt:i4>
      </vt:variant>
      <vt:variant>
        <vt:lpwstr/>
      </vt:variant>
      <vt:variant>
        <vt:lpwstr>P17_9502</vt:lpwstr>
      </vt:variant>
      <vt:variant>
        <vt:i4>6946894</vt:i4>
      </vt:variant>
      <vt:variant>
        <vt:i4>2457</vt:i4>
      </vt:variant>
      <vt:variant>
        <vt:i4>0</vt:i4>
      </vt:variant>
      <vt:variant>
        <vt:i4>5</vt:i4>
      </vt:variant>
      <vt:variant>
        <vt:lpwstr/>
      </vt:variant>
      <vt:variant>
        <vt:lpwstr>P17_9501</vt:lpwstr>
      </vt:variant>
      <vt:variant>
        <vt:i4>7012430</vt:i4>
      </vt:variant>
      <vt:variant>
        <vt:i4>2454</vt:i4>
      </vt:variant>
      <vt:variant>
        <vt:i4>0</vt:i4>
      </vt:variant>
      <vt:variant>
        <vt:i4>5</vt:i4>
      </vt:variant>
      <vt:variant>
        <vt:lpwstr/>
      </vt:variant>
      <vt:variant>
        <vt:lpwstr>P17_9500</vt:lpwstr>
      </vt:variant>
      <vt:variant>
        <vt:i4>7209038</vt:i4>
      </vt:variant>
      <vt:variant>
        <vt:i4>2451</vt:i4>
      </vt:variant>
      <vt:variant>
        <vt:i4>0</vt:i4>
      </vt:variant>
      <vt:variant>
        <vt:i4>5</vt:i4>
      </vt:variant>
      <vt:variant>
        <vt:lpwstr/>
      </vt:variant>
      <vt:variant>
        <vt:lpwstr>P17_9404</vt:lpwstr>
      </vt:variant>
      <vt:variant>
        <vt:i4>6881358</vt:i4>
      </vt:variant>
      <vt:variant>
        <vt:i4>2448</vt:i4>
      </vt:variant>
      <vt:variant>
        <vt:i4>0</vt:i4>
      </vt:variant>
      <vt:variant>
        <vt:i4>5</vt:i4>
      </vt:variant>
      <vt:variant>
        <vt:lpwstr/>
      </vt:variant>
      <vt:variant>
        <vt:lpwstr>P17_9403</vt:lpwstr>
      </vt:variant>
      <vt:variant>
        <vt:i4>6815822</vt:i4>
      </vt:variant>
      <vt:variant>
        <vt:i4>2445</vt:i4>
      </vt:variant>
      <vt:variant>
        <vt:i4>0</vt:i4>
      </vt:variant>
      <vt:variant>
        <vt:i4>5</vt:i4>
      </vt:variant>
      <vt:variant>
        <vt:lpwstr/>
      </vt:variant>
      <vt:variant>
        <vt:lpwstr>P17_9402</vt:lpwstr>
      </vt:variant>
      <vt:variant>
        <vt:i4>7012430</vt:i4>
      </vt:variant>
      <vt:variant>
        <vt:i4>2442</vt:i4>
      </vt:variant>
      <vt:variant>
        <vt:i4>0</vt:i4>
      </vt:variant>
      <vt:variant>
        <vt:i4>5</vt:i4>
      </vt:variant>
      <vt:variant>
        <vt:lpwstr/>
      </vt:variant>
      <vt:variant>
        <vt:lpwstr>P17_9401</vt:lpwstr>
      </vt:variant>
      <vt:variant>
        <vt:i4>6946894</vt:i4>
      </vt:variant>
      <vt:variant>
        <vt:i4>2439</vt:i4>
      </vt:variant>
      <vt:variant>
        <vt:i4>0</vt:i4>
      </vt:variant>
      <vt:variant>
        <vt:i4>5</vt:i4>
      </vt:variant>
      <vt:variant>
        <vt:lpwstr/>
      </vt:variant>
      <vt:variant>
        <vt:lpwstr>P17_9400</vt:lpwstr>
      </vt:variant>
      <vt:variant>
        <vt:i4>7143502</vt:i4>
      </vt:variant>
      <vt:variant>
        <vt:i4>2436</vt:i4>
      </vt:variant>
      <vt:variant>
        <vt:i4>0</vt:i4>
      </vt:variant>
      <vt:variant>
        <vt:i4>5</vt:i4>
      </vt:variant>
      <vt:variant>
        <vt:lpwstr/>
      </vt:variant>
      <vt:variant>
        <vt:lpwstr>P17_9300</vt:lpwstr>
      </vt:variant>
      <vt:variant>
        <vt:i4>6881358</vt:i4>
      </vt:variant>
      <vt:variant>
        <vt:i4>2433</vt:i4>
      </vt:variant>
      <vt:variant>
        <vt:i4>0</vt:i4>
      </vt:variant>
      <vt:variant>
        <vt:i4>5</vt:i4>
      </vt:variant>
      <vt:variant>
        <vt:lpwstr/>
      </vt:variant>
      <vt:variant>
        <vt:lpwstr>P17_9205</vt:lpwstr>
      </vt:variant>
      <vt:variant>
        <vt:i4>6815822</vt:i4>
      </vt:variant>
      <vt:variant>
        <vt:i4>2430</vt:i4>
      </vt:variant>
      <vt:variant>
        <vt:i4>0</vt:i4>
      </vt:variant>
      <vt:variant>
        <vt:i4>5</vt:i4>
      </vt:variant>
      <vt:variant>
        <vt:lpwstr/>
      </vt:variant>
      <vt:variant>
        <vt:lpwstr>P17_9204</vt:lpwstr>
      </vt:variant>
      <vt:variant>
        <vt:i4>7274574</vt:i4>
      </vt:variant>
      <vt:variant>
        <vt:i4>2427</vt:i4>
      </vt:variant>
      <vt:variant>
        <vt:i4>0</vt:i4>
      </vt:variant>
      <vt:variant>
        <vt:i4>5</vt:i4>
      </vt:variant>
      <vt:variant>
        <vt:lpwstr/>
      </vt:variant>
      <vt:variant>
        <vt:lpwstr>P17_9203</vt:lpwstr>
      </vt:variant>
      <vt:variant>
        <vt:i4>7209038</vt:i4>
      </vt:variant>
      <vt:variant>
        <vt:i4>2424</vt:i4>
      </vt:variant>
      <vt:variant>
        <vt:i4>0</vt:i4>
      </vt:variant>
      <vt:variant>
        <vt:i4>5</vt:i4>
      </vt:variant>
      <vt:variant>
        <vt:lpwstr/>
      </vt:variant>
      <vt:variant>
        <vt:lpwstr>P17_9202</vt:lpwstr>
      </vt:variant>
      <vt:variant>
        <vt:i4>7143502</vt:i4>
      </vt:variant>
      <vt:variant>
        <vt:i4>2421</vt:i4>
      </vt:variant>
      <vt:variant>
        <vt:i4>0</vt:i4>
      </vt:variant>
      <vt:variant>
        <vt:i4>5</vt:i4>
      </vt:variant>
      <vt:variant>
        <vt:lpwstr/>
      </vt:variant>
      <vt:variant>
        <vt:lpwstr>P17_9201</vt:lpwstr>
      </vt:variant>
      <vt:variant>
        <vt:i4>7274574</vt:i4>
      </vt:variant>
      <vt:variant>
        <vt:i4>2418</vt:i4>
      </vt:variant>
      <vt:variant>
        <vt:i4>0</vt:i4>
      </vt:variant>
      <vt:variant>
        <vt:i4>5</vt:i4>
      </vt:variant>
      <vt:variant>
        <vt:lpwstr/>
      </vt:variant>
      <vt:variant>
        <vt:lpwstr>P17_9100</vt:lpwstr>
      </vt:variant>
      <vt:variant>
        <vt:i4>6226046</vt:i4>
      </vt:variant>
      <vt:variant>
        <vt:i4>2415</vt:i4>
      </vt:variant>
      <vt:variant>
        <vt:i4>0</vt:i4>
      </vt:variant>
      <vt:variant>
        <vt:i4>5</vt:i4>
      </vt:variant>
      <vt:variant>
        <vt:lpwstr/>
      </vt:variant>
      <vt:variant>
        <vt:lpwstr>P17_91</vt:lpwstr>
      </vt:variant>
      <vt:variant>
        <vt:i4>7143502</vt:i4>
      </vt:variant>
      <vt:variant>
        <vt:i4>2412</vt:i4>
      </vt:variant>
      <vt:variant>
        <vt:i4>0</vt:i4>
      </vt:variant>
      <vt:variant>
        <vt:i4>5</vt:i4>
      </vt:variant>
      <vt:variant>
        <vt:lpwstr/>
      </vt:variant>
      <vt:variant>
        <vt:lpwstr>P17_9003</vt:lpwstr>
      </vt:variant>
      <vt:variant>
        <vt:i4>7077966</vt:i4>
      </vt:variant>
      <vt:variant>
        <vt:i4>2409</vt:i4>
      </vt:variant>
      <vt:variant>
        <vt:i4>0</vt:i4>
      </vt:variant>
      <vt:variant>
        <vt:i4>5</vt:i4>
      </vt:variant>
      <vt:variant>
        <vt:lpwstr/>
      </vt:variant>
      <vt:variant>
        <vt:lpwstr>P17_9002</vt:lpwstr>
      </vt:variant>
      <vt:variant>
        <vt:i4>7274574</vt:i4>
      </vt:variant>
      <vt:variant>
        <vt:i4>2406</vt:i4>
      </vt:variant>
      <vt:variant>
        <vt:i4>0</vt:i4>
      </vt:variant>
      <vt:variant>
        <vt:i4>5</vt:i4>
      </vt:variant>
      <vt:variant>
        <vt:lpwstr/>
      </vt:variant>
      <vt:variant>
        <vt:lpwstr>P17_9001</vt:lpwstr>
      </vt:variant>
      <vt:variant>
        <vt:i4>7209038</vt:i4>
      </vt:variant>
      <vt:variant>
        <vt:i4>2403</vt:i4>
      </vt:variant>
      <vt:variant>
        <vt:i4>0</vt:i4>
      </vt:variant>
      <vt:variant>
        <vt:i4>5</vt:i4>
      </vt:variant>
      <vt:variant>
        <vt:lpwstr/>
      </vt:variant>
      <vt:variant>
        <vt:lpwstr>P17_9000</vt:lpwstr>
      </vt:variant>
      <vt:variant>
        <vt:i4>6684736</vt:i4>
      </vt:variant>
      <vt:variant>
        <vt:i4>2400</vt:i4>
      </vt:variant>
      <vt:variant>
        <vt:i4>0</vt:i4>
      </vt:variant>
      <vt:variant>
        <vt:i4>5</vt:i4>
      </vt:variant>
      <vt:variant>
        <vt:lpwstr/>
      </vt:variant>
      <vt:variant>
        <vt:lpwstr>P17_7800</vt:lpwstr>
      </vt:variant>
      <vt:variant>
        <vt:i4>5242911</vt:i4>
      </vt:variant>
      <vt:variant>
        <vt:i4>2397</vt:i4>
      </vt:variant>
      <vt:variant>
        <vt:i4>0</vt:i4>
      </vt:variant>
      <vt:variant>
        <vt:i4>5</vt:i4>
      </vt:variant>
      <vt:variant>
        <vt:lpwstr/>
      </vt:variant>
      <vt:variant>
        <vt:lpwstr>P17_7601_95</vt:lpwstr>
      </vt:variant>
      <vt:variant>
        <vt:i4>5242911</vt:i4>
      </vt:variant>
      <vt:variant>
        <vt:i4>2394</vt:i4>
      </vt:variant>
      <vt:variant>
        <vt:i4>0</vt:i4>
      </vt:variant>
      <vt:variant>
        <vt:i4>5</vt:i4>
      </vt:variant>
      <vt:variant>
        <vt:lpwstr/>
      </vt:variant>
      <vt:variant>
        <vt:lpwstr>P17_7601_94</vt:lpwstr>
      </vt:variant>
      <vt:variant>
        <vt:i4>5242911</vt:i4>
      </vt:variant>
      <vt:variant>
        <vt:i4>2391</vt:i4>
      </vt:variant>
      <vt:variant>
        <vt:i4>0</vt:i4>
      </vt:variant>
      <vt:variant>
        <vt:i4>5</vt:i4>
      </vt:variant>
      <vt:variant>
        <vt:lpwstr/>
      </vt:variant>
      <vt:variant>
        <vt:lpwstr>P17_7601_93</vt:lpwstr>
      </vt:variant>
      <vt:variant>
        <vt:i4>5242911</vt:i4>
      </vt:variant>
      <vt:variant>
        <vt:i4>2388</vt:i4>
      </vt:variant>
      <vt:variant>
        <vt:i4>0</vt:i4>
      </vt:variant>
      <vt:variant>
        <vt:i4>5</vt:i4>
      </vt:variant>
      <vt:variant>
        <vt:lpwstr/>
      </vt:variant>
      <vt:variant>
        <vt:lpwstr>P17_7601_92</vt:lpwstr>
      </vt:variant>
      <vt:variant>
        <vt:i4>5242911</vt:i4>
      </vt:variant>
      <vt:variant>
        <vt:i4>2385</vt:i4>
      </vt:variant>
      <vt:variant>
        <vt:i4>0</vt:i4>
      </vt:variant>
      <vt:variant>
        <vt:i4>5</vt:i4>
      </vt:variant>
      <vt:variant>
        <vt:lpwstr/>
      </vt:variant>
      <vt:variant>
        <vt:lpwstr>P17_7601_91</vt:lpwstr>
      </vt:variant>
      <vt:variant>
        <vt:i4>5242911</vt:i4>
      </vt:variant>
      <vt:variant>
        <vt:i4>2382</vt:i4>
      </vt:variant>
      <vt:variant>
        <vt:i4>0</vt:i4>
      </vt:variant>
      <vt:variant>
        <vt:i4>5</vt:i4>
      </vt:variant>
      <vt:variant>
        <vt:lpwstr/>
      </vt:variant>
      <vt:variant>
        <vt:lpwstr>P17_7601_90</vt:lpwstr>
      </vt:variant>
      <vt:variant>
        <vt:i4>6881344</vt:i4>
      </vt:variant>
      <vt:variant>
        <vt:i4>2379</vt:i4>
      </vt:variant>
      <vt:variant>
        <vt:i4>0</vt:i4>
      </vt:variant>
      <vt:variant>
        <vt:i4>5</vt:i4>
      </vt:variant>
      <vt:variant>
        <vt:lpwstr/>
      </vt:variant>
      <vt:variant>
        <vt:lpwstr>P17_7601</vt:lpwstr>
      </vt:variant>
      <vt:variant>
        <vt:i4>7209024</vt:i4>
      </vt:variant>
      <vt:variant>
        <vt:i4>2376</vt:i4>
      </vt:variant>
      <vt:variant>
        <vt:i4>0</vt:i4>
      </vt:variant>
      <vt:variant>
        <vt:i4>5</vt:i4>
      </vt:variant>
      <vt:variant>
        <vt:lpwstr/>
      </vt:variant>
      <vt:variant>
        <vt:lpwstr>P17_7505</vt:lpwstr>
      </vt:variant>
      <vt:variant>
        <vt:i4>6881344</vt:i4>
      </vt:variant>
      <vt:variant>
        <vt:i4>2373</vt:i4>
      </vt:variant>
      <vt:variant>
        <vt:i4>0</vt:i4>
      </vt:variant>
      <vt:variant>
        <vt:i4>5</vt:i4>
      </vt:variant>
      <vt:variant>
        <vt:lpwstr/>
      </vt:variant>
      <vt:variant>
        <vt:lpwstr>P17_7502</vt:lpwstr>
      </vt:variant>
      <vt:variant>
        <vt:i4>6946880</vt:i4>
      </vt:variant>
      <vt:variant>
        <vt:i4>2370</vt:i4>
      </vt:variant>
      <vt:variant>
        <vt:i4>0</vt:i4>
      </vt:variant>
      <vt:variant>
        <vt:i4>5</vt:i4>
      </vt:variant>
      <vt:variant>
        <vt:lpwstr/>
      </vt:variant>
      <vt:variant>
        <vt:lpwstr>P17_7501</vt:lpwstr>
      </vt:variant>
      <vt:variant>
        <vt:i4>6291520</vt:i4>
      </vt:variant>
      <vt:variant>
        <vt:i4>2367</vt:i4>
      </vt:variant>
      <vt:variant>
        <vt:i4>0</vt:i4>
      </vt:variant>
      <vt:variant>
        <vt:i4>5</vt:i4>
      </vt:variant>
      <vt:variant>
        <vt:lpwstr/>
      </vt:variant>
      <vt:variant>
        <vt:lpwstr>P17_7404_7_90</vt:lpwstr>
      </vt:variant>
      <vt:variant>
        <vt:i4>6357056</vt:i4>
      </vt:variant>
      <vt:variant>
        <vt:i4>2364</vt:i4>
      </vt:variant>
      <vt:variant>
        <vt:i4>0</vt:i4>
      </vt:variant>
      <vt:variant>
        <vt:i4>5</vt:i4>
      </vt:variant>
      <vt:variant>
        <vt:lpwstr/>
      </vt:variant>
      <vt:variant>
        <vt:lpwstr>P17_7404_6_90</vt:lpwstr>
      </vt:variant>
      <vt:variant>
        <vt:i4>6488128</vt:i4>
      </vt:variant>
      <vt:variant>
        <vt:i4>2361</vt:i4>
      </vt:variant>
      <vt:variant>
        <vt:i4>0</vt:i4>
      </vt:variant>
      <vt:variant>
        <vt:i4>5</vt:i4>
      </vt:variant>
      <vt:variant>
        <vt:lpwstr/>
      </vt:variant>
      <vt:variant>
        <vt:lpwstr>P17_7404_4_90</vt:lpwstr>
      </vt:variant>
      <vt:variant>
        <vt:i4>6553664</vt:i4>
      </vt:variant>
      <vt:variant>
        <vt:i4>2358</vt:i4>
      </vt:variant>
      <vt:variant>
        <vt:i4>0</vt:i4>
      </vt:variant>
      <vt:variant>
        <vt:i4>5</vt:i4>
      </vt:variant>
      <vt:variant>
        <vt:lpwstr/>
      </vt:variant>
      <vt:variant>
        <vt:lpwstr>P17_7404_3_90</vt:lpwstr>
      </vt:variant>
      <vt:variant>
        <vt:i4>6619200</vt:i4>
      </vt:variant>
      <vt:variant>
        <vt:i4>2355</vt:i4>
      </vt:variant>
      <vt:variant>
        <vt:i4>0</vt:i4>
      </vt:variant>
      <vt:variant>
        <vt:i4>5</vt:i4>
      </vt:variant>
      <vt:variant>
        <vt:lpwstr/>
      </vt:variant>
      <vt:variant>
        <vt:lpwstr>P17_7404_2_90</vt:lpwstr>
      </vt:variant>
      <vt:variant>
        <vt:i4>6225951</vt:i4>
      </vt:variant>
      <vt:variant>
        <vt:i4>2352</vt:i4>
      </vt:variant>
      <vt:variant>
        <vt:i4>0</vt:i4>
      </vt:variant>
      <vt:variant>
        <vt:i4>5</vt:i4>
      </vt:variant>
      <vt:variant>
        <vt:lpwstr/>
      </vt:variant>
      <vt:variant>
        <vt:lpwstr>P17_7404_1</vt:lpwstr>
      </vt:variant>
      <vt:variant>
        <vt:i4>7209024</vt:i4>
      </vt:variant>
      <vt:variant>
        <vt:i4>2349</vt:i4>
      </vt:variant>
      <vt:variant>
        <vt:i4>0</vt:i4>
      </vt:variant>
      <vt:variant>
        <vt:i4>5</vt:i4>
      </vt:variant>
      <vt:variant>
        <vt:lpwstr/>
      </vt:variant>
      <vt:variant>
        <vt:lpwstr>P17_7404</vt:lpwstr>
      </vt:variant>
      <vt:variant>
        <vt:i4>5242911</vt:i4>
      </vt:variant>
      <vt:variant>
        <vt:i4>2346</vt:i4>
      </vt:variant>
      <vt:variant>
        <vt:i4>0</vt:i4>
      </vt:variant>
      <vt:variant>
        <vt:i4>5</vt:i4>
      </vt:variant>
      <vt:variant>
        <vt:lpwstr/>
      </vt:variant>
      <vt:variant>
        <vt:lpwstr>P17_7403_90</vt:lpwstr>
      </vt:variant>
      <vt:variant>
        <vt:i4>7274560</vt:i4>
      </vt:variant>
      <vt:variant>
        <vt:i4>2343</vt:i4>
      </vt:variant>
      <vt:variant>
        <vt:i4>0</vt:i4>
      </vt:variant>
      <vt:variant>
        <vt:i4>5</vt:i4>
      </vt:variant>
      <vt:variant>
        <vt:lpwstr/>
      </vt:variant>
      <vt:variant>
        <vt:lpwstr>P17_7302</vt:lpwstr>
      </vt:variant>
      <vt:variant>
        <vt:i4>7077952</vt:i4>
      </vt:variant>
      <vt:variant>
        <vt:i4>2340</vt:i4>
      </vt:variant>
      <vt:variant>
        <vt:i4>0</vt:i4>
      </vt:variant>
      <vt:variant>
        <vt:i4>5</vt:i4>
      </vt:variant>
      <vt:variant>
        <vt:lpwstr/>
      </vt:variant>
      <vt:variant>
        <vt:lpwstr>P17_7301</vt:lpwstr>
      </vt:variant>
      <vt:variant>
        <vt:i4>6160498</vt:i4>
      </vt:variant>
      <vt:variant>
        <vt:i4>2337</vt:i4>
      </vt:variant>
      <vt:variant>
        <vt:i4>0</vt:i4>
      </vt:variant>
      <vt:variant>
        <vt:i4>5</vt:i4>
      </vt:variant>
      <vt:variant>
        <vt:lpwstr/>
      </vt:variant>
      <vt:variant>
        <vt:lpwstr>P17_500</vt:lpwstr>
      </vt:variant>
      <vt:variant>
        <vt:i4>6160501</vt:i4>
      </vt:variant>
      <vt:variant>
        <vt:i4>2334</vt:i4>
      </vt:variant>
      <vt:variant>
        <vt:i4>0</vt:i4>
      </vt:variant>
      <vt:variant>
        <vt:i4>5</vt:i4>
      </vt:variant>
      <vt:variant>
        <vt:lpwstr/>
      </vt:variant>
      <vt:variant>
        <vt:lpwstr>P17_208</vt:lpwstr>
      </vt:variant>
      <vt:variant>
        <vt:i4>6160501</vt:i4>
      </vt:variant>
      <vt:variant>
        <vt:i4>2331</vt:i4>
      </vt:variant>
      <vt:variant>
        <vt:i4>0</vt:i4>
      </vt:variant>
      <vt:variant>
        <vt:i4>5</vt:i4>
      </vt:variant>
      <vt:variant>
        <vt:lpwstr/>
      </vt:variant>
      <vt:variant>
        <vt:lpwstr>P17_207</vt:lpwstr>
      </vt:variant>
      <vt:variant>
        <vt:i4>6160501</vt:i4>
      </vt:variant>
      <vt:variant>
        <vt:i4>2328</vt:i4>
      </vt:variant>
      <vt:variant>
        <vt:i4>0</vt:i4>
      </vt:variant>
      <vt:variant>
        <vt:i4>5</vt:i4>
      </vt:variant>
      <vt:variant>
        <vt:lpwstr/>
      </vt:variant>
      <vt:variant>
        <vt:lpwstr>P17_206</vt:lpwstr>
      </vt:variant>
      <vt:variant>
        <vt:i4>6160501</vt:i4>
      </vt:variant>
      <vt:variant>
        <vt:i4>2325</vt:i4>
      </vt:variant>
      <vt:variant>
        <vt:i4>0</vt:i4>
      </vt:variant>
      <vt:variant>
        <vt:i4>5</vt:i4>
      </vt:variant>
      <vt:variant>
        <vt:lpwstr/>
      </vt:variant>
      <vt:variant>
        <vt:lpwstr>P17_204</vt:lpwstr>
      </vt:variant>
      <vt:variant>
        <vt:i4>6160501</vt:i4>
      </vt:variant>
      <vt:variant>
        <vt:i4>2322</vt:i4>
      </vt:variant>
      <vt:variant>
        <vt:i4>0</vt:i4>
      </vt:variant>
      <vt:variant>
        <vt:i4>5</vt:i4>
      </vt:variant>
      <vt:variant>
        <vt:lpwstr/>
      </vt:variant>
      <vt:variant>
        <vt:lpwstr>P17_203</vt:lpwstr>
      </vt:variant>
      <vt:variant>
        <vt:i4>6160501</vt:i4>
      </vt:variant>
      <vt:variant>
        <vt:i4>2319</vt:i4>
      </vt:variant>
      <vt:variant>
        <vt:i4>0</vt:i4>
      </vt:variant>
      <vt:variant>
        <vt:i4>5</vt:i4>
      </vt:variant>
      <vt:variant>
        <vt:lpwstr/>
      </vt:variant>
      <vt:variant>
        <vt:lpwstr>P17_202</vt:lpwstr>
      </vt:variant>
      <vt:variant>
        <vt:i4>5832822</vt:i4>
      </vt:variant>
      <vt:variant>
        <vt:i4>2316</vt:i4>
      </vt:variant>
      <vt:variant>
        <vt:i4>0</vt:i4>
      </vt:variant>
      <vt:variant>
        <vt:i4>5</vt:i4>
      </vt:variant>
      <vt:variant>
        <vt:lpwstr/>
      </vt:variant>
      <vt:variant>
        <vt:lpwstr>P17_171</vt:lpwstr>
      </vt:variant>
      <vt:variant>
        <vt:i4>65603</vt:i4>
      </vt:variant>
      <vt:variant>
        <vt:i4>2313</vt:i4>
      </vt:variant>
      <vt:variant>
        <vt:i4>0</vt:i4>
      </vt:variant>
      <vt:variant>
        <vt:i4>5</vt:i4>
      </vt:variant>
      <vt:variant>
        <vt:lpwstr/>
      </vt:variant>
      <vt:variant>
        <vt:lpwstr>P17_105_1</vt:lpwstr>
      </vt:variant>
      <vt:variant>
        <vt:i4>6160502</vt:i4>
      </vt:variant>
      <vt:variant>
        <vt:i4>2310</vt:i4>
      </vt:variant>
      <vt:variant>
        <vt:i4>0</vt:i4>
      </vt:variant>
      <vt:variant>
        <vt:i4>5</vt:i4>
      </vt:variant>
      <vt:variant>
        <vt:lpwstr/>
      </vt:variant>
      <vt:variant>
        <vt:lpwstr>P17_104</vt:lpwstr>
      </vt:variant>
      <vt:variant>
        <vt:i4>131150</vt:i4>
      </vt:variant>
      <vt:variant>
        <vt:i4>2307</vt:i4>
      </vt:variant>
      <vt:variant>
        <vt:i4>0</vt:i4>
      </vt:variant>
      <vt:variant>
        <vt:i4>5</vt:i4>
      </vt:variant>
      <vt:variant>
        <vt:lpwstr/>
      </vt:variant>
      <vt:variant>
        <vt:lpwstr>P52_216_9016</vt:lpwstr>
      </vt:variant>
      <vt:variant>
        <vt:i4>458823</vt:i4>
      </vt:variant>
      <vt:variant>
        <vt:i4>2304</vt:i4>
      </vt:variant>
      <vt:variant>
        <vt:i4>0</vt:i4>
      </vt:variant>
      <vt:variant>
        <vt:i4>5</vt:i4>
      </vt:variant>
      <vt:variant>
        <vt:lpwstr/>
      </vt:variant>
      <vt:variant>
        <vt:lpwstr>P52_216_9083</vt:lpwstr>
      </vt:variant>
      <vt:variant>
        <vt:i4>65613</vt:i4>
      </vt:variant>
      <vt:variant>
        <vt:i4>2301</vt:i4>
      </vt:variant>
      <vt:variant>
        <vt:i4>0</vt:i4>
      </vt:variant>
      <vt:variant>
        <vt:i4>5</vt:i4>
      </vt:variant>
      <vt:variant>
        <vt:lpwstr/>
      </vt:variant>
      <vt:variant>
        <vt:lpwstr>P52_216_9025</vt:lpwstr>
      </vt:variant>
      <vt:variant>
        <vt:i4>65613</vt:i4>
      </vt:variant>
      <vt:variant>
        <vt:i4>2298</vt:i4>
      </vt:variant>
      <vt:variant>
        <vt:i4>0</vt:i4>
      </vt:variant>
      <vt:variant>
        <vt:i4>5</vt:i4>
      </vt:variant>
      <vt:variant>
        <vt:lpwstr/>
      </vt:variant>
      <vt:variant>
        <vt:lpwstr>P52_216_9025</vt:lpwstr>
      </vt:variant>
      <vt:variant>
        <vt:i4>262221</vt:i4>
      </vt:variant>
      <vt:variant>
        <vt:i4>2295</vt:i4>
      </vt:variant>
      <vt:variant>
        <vt:i4>0</vt:i4>
      </vt:variant>
      <vt:variant>
        <vt:i4>5</vt:i4>
      </vt:variant>
      <vt:variant>
        <vt:lpwstr/>
      </vt:variant>
      <vt:variant>
        <vt:lpwstr>P52_216_9020</vt:lpwstr>
      </vt:variant>
      <vt:variant>
        <vt:i4>852046</vt:i4>
      </vt:variant>
      <vt:variant>
        <vt:i4>2292</vt:i4>
      </vt:variant>
      <vt:variant>
        <vt:i4>0</vt:i4>
      </vt:variant>
      <vt:variant>
        <vt:i4>5</vt:i4>
      </vt:variant>
      <vt:variant>
        <vt:lpwstr/>
      </vt:variant>
      <vt:variant>
        <vt:lpwstr>P52_216_9019</vt:lpwstr>
      </vt:variant>
      <vt:variant>
        <vt:i4>65614</vt:i4>
      </vt:variant>
      <vt:variant>
        <vt:i4>2289</vt:i4>
      </vt:variant>
      <vt:variant>
        <vt:i4>0</vt:i4>
      </vt:variant>
      <vt:variant>
        <vt:i4>5</vt:i4>
      </vt:variant>
      <vt:variant>
        <vt:lpwstr/>
      </vt:variant>
      <vt:variant>
        <vt:lpwstr>P52_216_9015</vt:lpwstr>
      </vt:variant>
      <vt:variant>
        <vt:i4>78</vt:i4>
      </vt:variant>
      <vt:variant>
        <vt:i4>2286</vt:i4>
      </vt:variant>
      <vt:variant>
        <vt:i4>0</vt:i4>
      </vt:variant>
      <vt:variant>
        <vt:i4>5</vt:i4>
      </vt:variant>
      <vt:variant>
        <vt:lpwstr/>
      </vt:variant>
      <vt:variant>
        <vt:lpwstr>P52_216_9014</vt:lpwstr>
      </vt:variant>
      <vt:variant>
        <vt:i4>458830</vt:i4>
      </vt:variant>
      <vt:variant>
        <vt:i4>2283</vt:i4>
      </vt:variant>
      <vt:variant>
        <vt:i4>0</vt:i4>
      </vt:variant>
      <vt:variant>
        <vt:i4>5</vt:i4>
      </vt:variant>
      <vt:variant>
        <vt:lpwstr/>
      </vt:variant>
      <vt:variant>
        <vt:lpwstr>P52_216_9013</vt:lpwstr>
      </vt:variant>
      <vt:variant>
        <vt:i4>196682</vt:i4>
      </vt:variant>
      <vt:variant>
        <vt:i4>2280</vt:i4>
      </vt:variant>
      <vt:variant>
        <vt:i4>0</vt:i4>
      </vt:variant>
      <vt:variant>
        <vt:i4>5</vt:i4>
      </vt:variant>
      <vt:variant>
        <vt:lpwstr/>
      </vt:variant>
      <vt:variant>
        <vt:lpwstr>P52_216_9057</vt:lpwstr>
      </vt:variant>
      <vt:variant>
        <vt:i4>65610</vt:i4>
      </vt:variant>
      <vt:variant>
        <vt:i4>2277</vt:i4>
      </vt:variant>
      <vt:variant>
        <vt:i4>0</vt:i4>
      </vt:variant>
      <vt:variant>
        <vt:i4>5</vt:i4>
      </vt:variant>
      <vt:variant>
        <vt:lpwstr/>
      </vt:variant>
      <vt:variant>
        <vt:lpwstr>P52_216_9055</vt:lpwstr>
      </vt:variant>
      <vt:variant>
        <vt:i4>6750241</vt:i4>
      </vt:variant>
      <vt:variant>
        <vt:i4>2274</vt:i4>
      </vt:variant>
      <vt:variant>
        <vt:i4>0</vt:i4>
      </vt:variant>
      <vt:variant>
        <vt:i4>5</vt:i4>
      </vt:variant>
      <vt:variant>
        <vt:lpwstr>http://farsite.hill.af.mil/reghtml/regs/far2afmcfars/fardfars/far/52_215.htm</vt:lpwstr>
      </vt:variant>
      <vt:variant>
        <vt:lpwstr>P778_140852</vt:lpwstr>
      </vt:variant>
      <vt:variant>
        <vt:i4>77</vt:i4>
      </vt:variant>
      <vt:variant>
        <vt:i4>2271</vt:i4>
      </vt:variant>
      <vt:variant>
        <vt:i4>0</vt:i4>
      </vt:variant>
      <vt:variant>
        <vt:i4>5</vt:i4>
      </vt:variant>
      <vt:variant>
        <vt:lpwstr/>
      </vt:variant>
      <vt:variant>
        <vt:lpwstr>P52_216_9024</vt:lpwstr>
      </vt:variant>
      <vt:variant>
        <vt:i4>6750241</vt:i4>
      </vt:variant>
      <vt:variant>
        <vt:i4>2268</vt:i4>
      </vt:variant>
      <vt:variant>
        <vt:i4>0</vt:i4>
      </vt:variant>
      <vt:variant>
        <vt:i4>5</vt:i4>
      </vt:variant>
      <vt:variant>
        <vt:lpwstr>http://farsite.hill.af.mil/reghtml/regs/far2afmcfars/fardfars/far/52_215.htm</vt:lpwstr>
      </vt:variant>
      <vt:variant>
        <vt:lpwstr>P778_140852</vt:lpwstr>
      </vt:variant>
      <vt:variant>
        <vt:i4>458829</vt:i4>
      </vt:variant>
      <vt:variant>
        <vt:i4>2265</vt:i4>
      </vt:variant>
      <vt:variant>
        <vt:i4>0</vt:i4>
      </vt:variant>
      <vt:variant>
        <vt:i4>5</vt:i4>
      </vt:variant>
      <vt:variant>
        <vt:lpwstr/>
      </vt:variant>
      <vt:variant>
        <vt:lpwstr>P52_216_9023</vt:lpwstr>
      </vt:variant>
      <vt:variant>
        <vt:i4>6553635</vt:i4>
      </vt:variant>
      <vt:variant>
        <vt:i4>2262</vt:i4>
      </vt:variant>
      <vt:variant>
        <vt:i4>0</vt:i4>
      </vt:variant>
      <vt:variant>
        <vt:i4>5</vt:i4>
      </vt:variant>
      <vt:variant>
        <vt:lpwstr>http://farsite.hill.af.mil/reghtml/regs/far2afmcfars/fardfars/far/52_215.htm</vt:lpwstr>
      </vt:variant>
      <vt:variant>
        <vt:lpwstr>P888_159405</vt:lpwstr>
      </vt:variant>
      <vt:variant>
        <vt:i4>262222</vt:i4>
      </vt:variant>
      <vt:variant>
        <vt:i4>2259</vt:i4>
      </vt:variant>
      <vt:variant>
        <vt:i4>0</vt:i4>
      </vt:variant>
      <vt:variant>
        <vt:i4>5</vt:i4>
      </vt:variant>
      <vt:variant>
        <vt:lpwstr/>
      </vt:variant>
      <vt:variant>
        <vt:lpwstr>P52_216_9010</vt:lpwstr>
      </vt:variant>
      <vt:variant>
        <vt:i4>262222</vt:i4>
      </vt:variant>
      <vt:variant>
        <vt:i4>2256</vt:i4>
      </vt:variant>
      <vt:variant>
        <vt:i4>0</vt:i4>
      </vt:variant>
      <vt:variant>
        <vt:i4>5</vt:i4>
      </vt:variant>
      <vt:variant>
        <vt:lpwstr/>
      </vt:variant>
      <vt:variant>
        <vt:lpwstr>P52_216_9010</vt:lpwstr>
      </vt:variant>
      <vt:variant>
        <vt:i4>852047</vt:i4>
      </vt:variant>
      <vt:variant>
        <vt:i4>2253</vt:i4>
      </vt:variant>
      <vt:variant>
        <vt:i4>0</vt:i4>
      </vt:variant>
      <vt:variant>
        <vt:i4>5</vt:i4>
      </vt:variant>
      <vt:variant>
        <vt:lpwstr/>
      </vt:variant>
      <vt:variant>
        <vt:lpwstr>P52_216_9009</vt:lpwstr>
      </vt:variant>
      <vt:variant>
        <vt:i4>786511</vt:i4>
      </vt:variant>
      <vt:variant>
        <vt:i4>2250</vt:i4>
      </vt:variant>
      <vt:variant>
        <vt:i4>0</vt:i4>
      </vt:variant>
      <vt:variant>
        <vt:i4>5</vt:i4>
      </vt:variant>
      <vt:variant>
        <vt:lpwstr/>
      </vt:variant>
      <vt:variant>
        <vt:lpwstr>P52_216_9008</vt:lpwstr>
      </vt:variant>
      <vt:variant>
        <vt:i4>6750241</vt:i4>
      </vt:variant>
      <vt:variant>
        <vt:i4>2247</vt:i4>
      </vt:variant>
      <vt:variant>
        <vt:i4>0</vt:i4>
      </vt:variant>
      <vt:variant>
        <vt:i4>5</vt:i4>
      </vt:variant>
      <vt:variant>
        <vt:lpwstr>http://farsite.hill.af.mil/reghtml/regs/far2afmcfars/fardfars/far/52_215.htm</vt:lpwstr>
      </vt:variant>
      <vt:variant>
        <vt:lpwstr>P778_140852</vt:lpwstr>
      </vt:variant>
      <vt:variant>
        <vt:i4>196687</vt:i4>
      </vt:variant>
      <vt:variant>
        <vt:i4>2244</vt:i4>
      </vt:variant>
      <vt:variant>
        <vt:i4>0</vt:i4>
      </vt:variant>
      <vt:variant>
        <vt:i4>5</vt:i4>
      </vt:variant>
      <vt:variant>
        <vt:lpwstr/>
      </vt:variant>
      <vt:variant>
        <vt:lpwstr>P52_216_9007</vt:lpwstr>
      </vt:variant>
      <vt:variant>
        <vt:i4>131151</vt:i4>
      </vt:variant>
      <vt:variant>
        <vt:i4>2241</vt:i4>
      </vt:variant>
      <vt:variant>
        <vt:i4>0</vt:i4>
      </vt:variant>
      <vt:variant>
        <vt:i4>5</vt:i4>
      </vt:variant>
      <vt:variant>
        <vt:lpwstr/>
      </vt:variant>
      <vt:variant>
        <vt:lpwstr>P52_216_9006</vt:lpwstr>
      </vt:variant>
      <vt:variant>
        <vt:i4>196686</vt:i4>
      </vt:variant>
      <vt:variant>
        <vt:i4>2238</vt:i4>
      </vt:variant>
      <vt:variant>
        <vt:i4>0</vt:i4>
      </vt:variant>
      <vt:variant>
        <vt:i4>5</vt:i4>
      </vt:variant>
      <vt:variant>
        <vt:lpwstr/>
      </vt:variant>
      <vt:variant>
        <vt:lpwstr>P52_216_9017</vt:lpwstr>
      </vt:variant>
      <vt:variant>
        <vt:i4>6488129</vt:i4>
      </vt:variant>
      <vt:variant>
        <vt:i4>2235</vt:i4>
      </vt:variant>
      <vt:variant>
        <vt:i4>0</vt:i4>
      </vt:variant>
      <vt:variant>
        <vt:i4>5</vt:i4>
      </vt:variant>
      <vt:variant>
        <vt:lpwstr>http://farsite.hill.af.mil/reghtml/regs/far2afmcfars/fardfars/far/16.htm</vt:lpwstr>
      </vt:variant>
      <vt:variant>
        <vt:lpwstr>P358_62160</vt:lpwstr>
      </vt:variant>
      <vt:variant>
        <vt:i4>393293</vt:i4>
      </vt:variant>
      <vt:variant>
        <vt:i4>2232</vt:i4>
      </vt:variant>
      <vt:variant>
        <vt:i4>0</vt:i4>
      </vt:variant>
      <vt:variant>
        <vt:i4>5</vt:i4>
      </vt:variant>
      <vt:variant>
        <vt:lpwstr/>
      </vt:variant>
      <vt:variant>
        <vt:lpwstr>P52_216_9022</vt:lpwstr>
      </vt:variant>
      <vt:variant>
        <vt:i4>6357058</vt:i4>
      </vt:variant>
      <vt:variant>
        <vt:i4>2229</vt:i4>
      </vt:variant>
      <vt:variant>
        <vt:i4>0</vt:i4>
      </vt:variant>
      <vt:variant>
        <vt:i4>5</vt:i4>
      </vt:variant>
      <vt:variant>
        <vt:lpwstr>http://farsite.hill.af.mil/reghtml/regs/far2afmcfars/fardfars/far/16.htm</vt:lpwstr>
      </vt:variant>
      <vt:variant>
        <vt:lpwstr>P360_62368</vt:lpwstr>
      </vt:variant>
      <vt:variant>
        <vt:i4>6684747</vt:i4>
      </vt:variant>
      <vt:variant>
        <vt:i4>2226</vt:i4>
      </vt:variant>
      <vt:variant>
        <vt:i4>0</vt:i4>
      </vt:variant>
      <vt:variant>
        <vt:i4>5</vt:i4>
      </vt:variant>
      <vt:variant>
        <vt:lpwstr>http://farsite.hill.af.mil/reghtml/regs/far2afmcfars/fardfars/far/01.htm</vt:lpwstr>
      </vt:variant>
      <vt:variant>
        <vt:lpwstr>P679_19646</vt:lpwstr>
      </vt:variant>
      <vt:variant>
        <vt:i4>196685</vt:i4>
      </vt:variant>
      <vt:variant>
        <vt:i4>2223</vt:i4>
      </vt:variant>
      <vt:variant>
        <vt:i4>0</vt:i4>
      </vt:variant>
      <vt:variant>
        <vt:i4>5</vt:i4>
      </vt:variant>
      <vt:variant>
        <vt:lpwstr/>
      </vt:variant>
      <vt:variant>
        <vt:lpwstr>P52_216_9027</vt:lpwstr>
      </vt:variant>
      <vt:variant>
        <vt:i4>7143496</vt:i4>
      </vt:variant>
      <vt:variant>
        <vt:i4>2220</vt:i4>
      </vt:variant>
      <vt:variant>
        <vt:i4>0</vt:i4>
      </vt:variant>
      <vt:variant>
        <vt:i4>5</vt:i4>
      </vt:variant>
      <vt:variant>
        <vt:lpwstr>http://farsite.hill.af.mil/reghtml/regs/far2afmcfars/fardfars/far/16.htm</vt:lpwstr>
      </vt:variant>
      <vt:variant>
        <vt:lpwstr>P107_19217</vt:lpwstr>
      </vt:variant>
      <vt:variant>
        <vt:i4>786508</vt:i4>
      </vt:variant>
      <vt:variant>
        <vt:i4>2217</vt:i4>
      </vt:variant>
      <vt:variant>
        <vt:i4>0</vt:i4>
      </vt:variant>
      <vt:variant>
        <vt:i4>5</vt:i4>
      </vt:variant>
      <vt:variant>
        <vt:lpwstr/>
      </vt:variant>
      <vt:variant>
        <vt:lpwstr>P52_216_9038</vt:lpwstr>
      </vt:variant>
      <vt:variant>
        <vt:i4>196681</vt:i4>
      </vt:variant>
      <vt:variant>
        <vt:i4>2214</vt:i4>
      </vt:variant>
      <vt:variant>
        <vt:i4>0</vt:i4>
      </vt:variant>
      <vt:variant>
        <vt:i4>5</vt:i4>
      </vt:variant>
      <vt:variant>
        <vt:lpwstr/>
      </vt:variant>
      <vt:variant>
        <vt:lpwstr>P52_216_9067</vt:lpwstr>
      </vt:variant>
      <vt:variant>
        <vt:i4>131145</vt:i4>
      </vt:variant>
      <vt:variant>
        <vt:i4>2211</vt:i4>
      </vt:variant>
      <vt:variant>
        <vt:i4>0</vt:i4>
      </vt:variant>
      <vt:variant>
        <vt:i4>5</vt:i4>
      </vt:variant>
      <vt:variant>
        <vt:lpwstr/>
      </vt:variant>
      <vt:variant>
        <vt:lpwstr>P52_216_9066</vt:lpwstr>
      </vt:variant>
      <vt:variant>
        <vt:i4>262217</vt:i4>
      </vt:variant>
      <vt:variant>
        <vt:i4>2208</vt:i4>
      </vt:variant>
      <vt:variant>
        <vt:i4>0</vt:i4>
      </vt:variant>
      <vt:variant>
        <vt:i4>5</vt:i4>
      </vt:variant>
      <vt:variant>
        <vt:lpwstr/>
      </vt:variant>
      <vt:variant>
        <vt:lpwstr>P52_216_9060</vt:lpwstr>
      </vt:variant>
      <vt:variant>
        <vt:i4>458825</vt:i4>
      </vt:variant>
      <vt:variant>
        <vt:i4>2205</vt:i4>
      </vt:variant>
      <vt:variant>
        <vt:i4>0</vt:i4>
      </vt:variant>
      <vt:variant>
        <vt:i4>5</vt:i4>
      </vt:variant>
      <vt:variant>
        <vt:lpwstr/>
      </vt:variant>
      <vt:variant>
        <vt:lpwstr>P52_216_9063</vt:lpwstr>
      </vt:variant>
      <vt:variant>
        <vt:i4>852042</vt:i4>
      </vt:variant>
      <vt:variant>
        <vt:i4>2202</vt:i4>
      </vt:variant>
      <vt:variant>
        <vt:i4>0</vt:i4>
      </vt:variant>
      <vt:variant>
        <vt:i4>5</vt:i4>
      </vt:variant>
      <vt:variant>
        <vt:lpwstr/>
      </vt:variant>
      <vt:variant>
        <vt:lpwstr>P52_216_9059</vt:lpwstr>
      </vt:variant>
      <vt:variant>
        <vt:i4>393289</vt:i4>
      </vt:variant>
      <vt:variant>
        <vt:i4>2199</vt:i4>
      </vt:variant>
      <vt:variant>
        <vt:i4>0</vt:i4>
      </vt:variant>
      <vt:variant>
        <vt:i4>5</vt:i4>
      </vt:variant>
      <vt:variant>
        <vt:lpwstr/>
      </vt:variant>
      <vt:variant>
        <vt:lpwstr>P52_216_9062</vt:lpwstr>
      </vt:variant>
      <vt:variant>
        <vt:i4>327753</vt:i4>
      </vt:variant>
      <vt:variant>
        <vt:i4>2196</vt:i4>
      </vt:variant>
      <vt:variant>
        <vt:i4>0</vt:i4>
      </vt:variant>
      <vt:variant>
        <vt:i4>5</vt:i4>
      </vt:variant>
      <vt:variant>
        <vt:lpwstr/>
      </vt:variant>
      <vt:variant>
        <vt:lpwstr>P52_216_9061</vt:lpwstr>
      </vt:variant>
      <vt:variant>
        <vt:i4>786506</vt:i4>
      </vt:variant>
      <vt:variant>
        <vt:i4>2193</vt:i4>
      </vt:variant>
      <vt:variant>
        <vt:i4>0</vt:i4>
      </vt:variant>
      <vt:variant>
        <vt:i4>5</vt:i4>
      </vt:variant>
      <vt:variant>
        <vt:lpwstr/>
      </vt:variant>
      <vt:variant>
        <vt:lpwstr>P52_216_9058</vt:lpwstr>
      </vt:variant>
      <vt:variant>
        <vt:i4>786509</vt:i4>
      </vt:variant>
      <vt:variant>
        <vt:i4>2190</vt:i4>
      </vt:variant>
      <vt:variant>
        <vt:i4>0</vt:i4>
      </vt:variant>
      <vt:variant>
        <vt:i4>5</vt:i4>
      </vt:variant>
      <vt:variant>
        <vt:lpwstr/>
      </vt:variant>
      <vt:variant>
        <vt:lpwstr>P52_216_9028</vt:lpwstr>
      </vt:variant>
      <vt:variant>
        <vt:i4>196684</vt:i4>
      </vt:variant>
      <vt:variant>
        <vt:i4>2187</vt:i4>
      </vt:variant>
      <vt:variant>
        <vt:i4>0</vt:i4>
      </vt:variant>
      <vt:variant>
        <vt:i4>5</vt:i4>
      </vt:variant>
      <vt:variant>
        <vt:lpwstr/>
      </vt:variant>
      <vt:variant>
        <vt:lpwstr>P52_216_9037</vt:lpwstr>
      </vt:variant>
      <vt:variant>
        <vt:i4>131148</vt:i4>
      </vt:variant>
      <vt:variant>
        <vt:i4>2184</vt:i4>
      </vt:variant>
      <vt:variant>
        <vt:i4>0</vt:i4>
      </vt:variant>
      <vt:variant>
        <vt:i4>5</vt:i4>
      </vt:variant>
      <vt:variant>
        <vt:lpwstr/>
      </vt:variant>
      <vt:variant>
        <vt:lpwstr>P52_216_9036</vt:lpwstr>
      </vt:variant>
      <vt:variant>
        <vt:i4>65612</vt:i4>
      </vt:variant>
      <vt:variant>
        <vt:i4>2181</vt:i4>
      </vt:variant>
      <vt:variant>
        <vt:i4>0</vt:i4>
      </vt:variant>
      <vt:variant>
        <vt:i4>5</vt:i4>
      </vt:variant>
      <vt:variant>
        <vt:lpwstr/>
      </vt:variant>
      <vt:variant>
        <vt:lpwstr>P52_216_9035</vt:lpwstr>
      </vt:variant>
      <vt:variant>
        <vt:i4>76</vt:i4>
      </vt:variant>
      <vt:variant>
        <vt:i4>2178</vt:i4>
      </vt:variant>
      <vt:variant>
        <vt:i4>0</vt:i4>
      </vt:variant>
      <vt:variant>
        <vt:i4>5</vt:i4>
      </vt:variant>
      <vt:variant>
        <vt:lpwstr/>
      </vt:variant>
      <vt:variant>
        <vt:lpwstr>P52_216_9034</vt:lpwstr>
      </vt:variant>
      <vt:variant>
        <vt:i4>458828</vt:i4>
      </vt:variant>
      <vt:variant>
        <vt:i4>2175</vt:i4>
      </vt:variant>
      <vt:variant>
        <vt:i4>0</vt:i4>
      </vt:variant>
      <vt:variant>
        <vt:i4>5</vt:i4>
      </vt:variant>
      <vt:variant>
        <vt:lpwstr/>
      </vt:variant>
      <vt:variant>
        <vt:lpwstr>P52_216_9033</vt:lpwstr>
      </vt:variant>
      <vt:variant>
        <vt:i4>7995414</vt:i4>
      </vt:variant>
      <vt:variant>
        <vt:i4>2172</vt:i4>
      </vt:variant>
      <vt:variant>
        <vt:i4>0</vt:i4>
      </vt:variant>
      <vt:variant>
        <vt:i4>5</vt:i4>
      </vt:variant>
      <vt:variant>
        <vt:lpwstr/>
      </vt:variant>
      <vt:variant>
        <vt:lpwstr>P52_216_9032_AltIII</vt:lpwstr>
      </vt:variant>
      <vt:variant>
        <vt:i4>7995414</vt:i4>
      </vt:variant>
      <vt:variant>
        <vt:i4>2169</vt:i4>
      </vt:variant>
      <vt:variant>
        <vt:i4>0</vt:i4>
      </vt:variant>
      <vt:variant>
        <vt:i4>5</vt:i4>
      </vt:variant>
      <vt:variant>
        <vt:lpwstr/>
      </vt:variant>
      <vt:variant>
        <vt:lpwstr>P52_216_9032_AltII</vt:lpwstr>
      </vt:variant>
      <vt:variant>
        <vt:i4>1245311</vt:i4>
      </vt:variant>
      <vt:variant>
        <vt:i4>2166</vt:i4>
      </vt:variant>
      <vt:variant>
        <vt:i4>0</vt:i4>
      </vt:variant>
      <vt:variant>
        <vt:i4>5</vt:i4>
      </vt:variant>
      <vt:variant>
        <vt:lpwstr/>
      </vt:variant>
      <vt:variant>
        <vt:lpwstr>P52_216_9032_AltI</vt:lpwstr>
      </vt:variant>
      <vt:variant>
        <vt:i4>393292</vt:i4>
      </vt:variant>
      <vt:variant>
        <vt:i4>2163</vt:i4>
      </vt:variant>
      <vt:variant>
        <vt:i4>0</vt:i4>
      </vt:variant>
      <vt:variant>
        <vt:i4>5</vt:i4>
      </vt:variant>
      <vt:variant>
        <vt:lpwstr/>
      </vt:variant>
      <vt:variant>
        <vt:lpwstr>P52_216_9032</vt:lpwstr>
      </vt:variant>
      <vt:variant>
        <vt:i4>262220</vt:i4>
      </vt:variant>
      <vt:variant>
        <vt:i4>2160</vt:i4>
      </vt:variant>
      <vt:variant>
        <vt:i4>0</vt:i4>
      </vt:variant>
      <vt:variant>
        <vt:i4>5</vt:i4>
      </vt:variant>
      <vt:variant>
        <vt:lpwstr/>
      </vt:variant>
      <vt:variant>
        <vt:lpwstr>P52_216_9030</vt:lpwstr>
      </vt:variant>
      <vt:variant>
        <vt:i4>262220</vt:i4>
      </vt:variant>
      <vt:variant>
        <vt:i4>2157</vt:i4>
      </vt:variant>
      <vt:variant>
        <vt:i4>0</vt:i4>
      </vt:variant>
      <vt:variant>
        <vt:i4>5</vt:i4>
      </vt:variant>
      <vt:variant>
        <vt:lpwstr/>
      </vt:variant>
      <vt:variant>
        <vt:lpwstr>P52_216_9030</vt:lpwstr>
      </vt:variant>
      <vt:variant>
        <vt:i4>852045</vt:i4>
      </vt:variant>
      <vt:variant>
        <vt:i4>2154</vt:i4>
      </vt:variant>
      <vt:variant>
        <vt:i4>0</vt:i4>
      </vt:variant>
      <vt:variant>
        <vt:i4>5</vt:i4>
      </vt:variant>
      <vt:variant>
        <vt:lpwstr/>
      </vt:variant>
      <vt:variant>
        <vt:lpwstr>P52_216_9029</vt:lpwstr>
      </vt:variant>
      <vt:variant>
        <vt:i4>393294</vt:i4>
      </vt:variant>
      <vt:variant>
        <vt:i4>2151</vt:i4>
      </vt:variant>
      <vt:variant>
        <vt:i4>0</vt:i4>
      </vt:variant>
      <vt:variant>
        <vt:i4>5</vt:i4>
      </vt:variant>
      <vt:variant>
        <vt:lpwstr/>
      </vt:variant>
      <vt:variant>
        <vt:lpwstr>P52_216_9012</vt:lpwstr>
      </vt:variant>
      <vt:variant>
        <vt:i4>458831</vt:i4>
      </vt:variant>
      <vt:variant>
        <vt:i4>2148</vt:i4>
      </vt:variant>
      <vt:variant>
        <vt:i4>0</vt:i4>
      </vt:variant>
      <vt:variant>
        <vt:i4>5</vt:i4>
      </vt:variant>
      <vt:variant>
        <vt:lpwstr/>
      </vt:variant>
      <vt:variant>
        <vt:lpwstr>P52_216_9003</vt:lpwstr>
      </vt:variant>
      <vt:variant>
        <vt:i4>65609</vt:i4>
      </vt:variant>
      <vt:variant>
        <vt:i4>2145</vt:i4>
      </vt:variant>
      <vt:variant>
        <vt:i4>0</vt:i4>
      </vt:variant>
      <vt:variant>
        <vt:i4>5</vt:i4>
      </vt:variant>
      <vt:variant>
        <vt:lpwstr/>
      </vt:variant>
      <vt:variant>
        <vt:lpwstr>P52_216_9065</vt:lpwstr>
      </vt:variant>
      <vt:variant>
        <vt:i4>73</vt:i4>
      </vt:variant>
      <vt:variant>
        <vt:i4>2142</vt:i4>
      </vt:variant>
      <vt:variant>
        <vt:i4>0</vt:i4>
      </vt:variant>
      <vt:variant>
        <vt:i4>5</vt:i4>
      </vt:variant>
      <vt:variant>
        <vt:lpwstr/>
      </vt:variant>
      <vt:variant>
        <vt:lpwstr>P52_216_9064</vt:lpwstr>
      </vt:variant>
      <vt:variant>
        <vt:i4>327754</vt:i4>
      </vt:variant>
      <vt:variant>
        <vt:i4>2139</vt:i4>
      </vt:variant>
      <vt:variant>
        <vt:i4>0</vt:i4>
      </vt:variant>
      <vt:variant>
        <vt:i4>5</vt:i4>
      </vt:variant>
      <vt:variant>
        <vt:lpwstr/>
      </vt:variant>
      <vt:variant>
        <vt:lpwstr>P52_216_9051</vt:lpwstr>
      </vt:variant>
      <vt:variant>
        <vt:i4>393290</vt:i4>
      </vt:variant>
      <vt:variant>
        <vt:i4>2136</vt:i4>
      </vt:variant>
      <vt:variant>
        <vt:i4>0</vt:i4>
      </vt:variant>
      <vt:variant>
        <vt:i4>5</vt:i4>
      </vt:variant>
      <vt:variant>
        <vt:lpwstr/>
      </vt:variant>
      <vt:variant>
        <vt:lpwstr>P52_216_9052</vt:lpwstr>
      </vt:variant>
      <vt:variant>
        <vt:i4>327754</vt:i4>
      </vt:variant>
      <vt:variant>
        <vt:i4>2133</vt:i4>
      </vt:variant>
      <vt:variant>
        <vt:i4>0</vt:i4>
      </vt:variant>
      <vt:variant>
        <vt:i4>5</vt:i4>
      </vt:variant>
      <vt:variant>
        <vt:lpwstr/>
      </vt:variant>
      <vt:variant>
        <vt:lpwstr>P52_216_9051</vt:lpwstr>
      </vt:variant>
      <vt:variant>
        <vt:i4>262218</vt:i4>
      </vt:variant>
      <vt:variant>
        <vt:i4>2130</vt:i4>
      </vt:variant>
      <vt:variant>
        <vt:i4>0</vt:i4>
      </vt:variant>
      <vt:variant>
        <vt:i4>5</vt:i4>
      </vt:variant>
      <vt:variant>
        <vt:lpwstr/>
      </vt:variant>
      <vt:variant>
        <vt:lpwstr>P52_216_9050</vt:lpwstr>
      </vt:variant>
      <vt:variant>
        <vt:i4>852043</vt:i4>
      </vt:variant>
      <vt:variant>
        <vt:i4>2127</vt:i4>
      </vt:variant>
      <vt:variant>
        <vt:i4>0</vt:i4>
      </vt:variant>
      <vt:variant>
        <vt:i4>5</vt:i4>
      </vt:variant>
      <vt:variant>
        <vt:lpwstr/>
      </vt:variant>
      <vt:variant>
        <vt:lpwstr>P52_216_9049</vt:lpwstr>
      </vt:variant>
      <vt:variant>
        <vt:i4>393291</vt:i4>
      </vt:variant>
      <vt:variant>
        <vt:i4>2124</vt:i4>
      </vt:variant>
      <vt:variant>
        <vt:i4>0</vt:i4>
      </vt:variant>
      <vt:variant>
        <vt:i4>5</vt:i4>
      </vt:variant>
      <vt:variant>
        <vt:lpwstr/>
      </vt:variant>
      <vt:variant>
        <vt:lpwstr>P52_216_9042</vt:lpwstr>
      </vt:variant>
      <vt:variant>
        <vt:i4>393294</vt:i4>
      </vt:variant>
      <vt:variant>
        <vt:i4>2121</vt:i4>
      </vt:variant>
      <vt:variant>
        <vt:i4>0</vt:i4>
      </vt:variant>
      <vt:variant>
        <vt:i4>5</vt:i4>
      </vt:variant>
      <vt:variant>
        <vt:lpwstr/>
      </vt:variant>
      <vt:variant>
        <vt:lpwstr>P52_216_9012</vt:lpwstr>
      </vt:variant>
      <vt:variant>
        <vt:i4>393295</vt:i4>
      </vt:variant>
      <vt:variant>
        <vt:i4>2118</vt:i4>
      </vt:variant>
      <vt:variant>
        <vt:i4>0</vt:i4>
      </vt:variant>
      <vt:variant>
        <vt:i4>5</vt:i4>
      </vt:variant>
      <vt:variant>
        <vt:lpwstr/>
      </vt:variant>
      <vt:variant>
        <vt:lpwstr>P52_216_9002</vt:lpwstr>
      </vt:variant>
      <vt:variant>
        <vt:i4>327759</vt:i4>
      </vt:variant>
      <vt:variant>
        <vt:i4>2115</vt:i4>
      </vt:variant>
      <vt:variant>
        <vt:i4>0</vt:i4>
      </vt:variant>
      <vt:variant>
        <vt:i4>5</vt:i4>
      </vt:variant>
      <vt:variant>
        <vt:lpwstr/>
      </vt:variant>
      <vt:variant>
        <vt:lpwstr>P52_216_9001</vt:lpwstr>
      </vt:variant>
      <vt:variant>
        <vt:i4>65608</vt:i4>
      </vt:variant>
      <vt:variant>
        <vt:i4>2112</vt:i4>
      </vt:variant>
      <vt:variant>
        <vt:i4>0</vt:i4>
      </vt:variant>
      <vt:variant>
        <vt:i4>5</vt:i4>
      </vt:variant>
      <vt:variant>
        <vt:lpwstr/>
      </vt:variant>
      <vt:variant>
        <vt:lpwstr>P52_216_9075</vt:lpwstr>
      </vt:variant>
      <vt:variant>
        <vt:i4>72</vt:i4>
      </vt:variant>
      <vt:variant>
        <vt:i4>2109</vt:i4>
      </vt:variant>
      <vt:variant>
        <vt:i4>0</vt:i4>
      </vt:variant>
      <vt:variant>
        <vt:i4>5</vt:i4>
      </vt:variant>
      <vt:variant>
        <vt:lpwstr/>
      </vt:variant>
      <vt:variant>
        <vt:lpwstr>P52_216_9074</vt:lpwstr>
      </vt:variant>
      <vt:variant>
        <vt:i4>262216</vt:i4>
      </vt:variant>
      <vt:variant>
        <vt:i4>2106</vt:i4>
      </vt:variant>
      <vt:variant>
        <vt:i4>0</vt:i4>
      </vt:variant>
      <vt:variant>
        <vt:i4>5</vt:i4>
      </vt:variant>
      <vt:variant>
        <vt:lpwstr/>
      </vt:variant>
      <vt:variant>
        <vt:lpwstr>P52_216_9070</vt:lpwstr>
      </vt:variant>
      <vt:variant>
        <vt:i4>458824</vt:i4>
      </vt:variant>
      <vt:variant>
        <vt:i4>2103</vt:i4>
      </vt:variant>
      <vt:variant>
        <vt:i4>0</vt:i4>
      </vt:variant>
      <vt:variant>
        <vt:i4>5</vt:i4>
      </vt:variant>
      <vt:variant>
        <vt:lpwstr/>
      </vt:variant>
      <vt:variant>
        <vt:lpwstr>P52_216_9073</vt:lpwstr>
      </vt:variant>
      <vt:variant>
        <vt:i4>393288</vt:i4>
      </vt:variant>
      <vt:variant>
        <vt:i4>2100</vt:i4>
      </vt:variant>
      <vt:variant>
        <vt:i4>0</vt:i4>
      </vt:variant>
      <vt:variant>
        <vt:i4>5</vt:i4>
      </vt:variant>
      <vt:variant>
        <vt:lpwstr/>
      </vt:variant>
      <vt:variant>
        <vt:lpwstr>P52_216_9072</vt:lpwstr>
      </vt:variant>
      <vt:variant>
        <vt:i4>327752</vt:i4>
      </vt:variant>
      <vt:variant>
        <vt:i4>2097</vt:i4>
      </vt:variant>
      <vt:variant>
        <vt:i4>0</vt:i4>
      </vt:variant>
      <vt:variant>
        <vt:i4>5</vt:i4>
      </vt:variant>
      <vt:variant>
        <vt:lpwstr/>
      </vt:variant>
      <vt:variant>
        <vt:lpwstr>P52_216_9071</vt:lpwstr>
      </vt:variant>
      <vt:variant>
        <vt:i4>786505</vt:i4>
      </vt:variant>
      <vt:variant>
        <vt:i4>2094</vt:i4>
      </vt:variant>
      <vt:variant>
        <vt:i4>0</vt:i4>
      </vt:variant>
      <vt:variant>
        <vt:i4>5</vt:i4>
      </vt:variant>
      <vt:variant>
        <vt:lpwstr/>
      </vt:variant>
      <vt:variant>
        <vt:lpwstr>P52_216_9068</vt:lpwstr>
      </vt:variant>
      <vt:variant>
        <vt:i4>852041</vt:i4>
      </vt:variant>
      <vt:variant>
        <vt:i4>2091</vt:i4>
      </vt:variant>
      <vt:variant>
        <vt:i4>0</vt:i4>
      </vt:variant>
      <vt:variant>
        <vt:i4>5</vt:i4>
      </vt:variant>
      <vt:variant>
        <vt:lpwstr/>
      </vt:variant>
      <vt:variant>
        <vt:lpwstr>P52_216_9069</vt:lpwstr>
      </vt:variant>
      <vt:variant>
        <vt:i4>262219</vt:i4>
      </vt:variant>
      <vt:variant>
        <vt:i4>2088</vt:i4>
      </vt:variant>
      <vt:variant>
        <vt:i4>0</vt:i4>
      </vt:variant>
      <vt:variant>
        <vt:i4>5</vt:i4>
      </vt:variant>
      <vt:variant>
        <vt:lpwstr/>
      </vt:variant>
      <vt:variant>
        <vt:lpwstr>P52_216_9040</vt:lpwstr>
      </vt:variant>
      <vt:variant>
        <vt:i4>196683</vt:i4>
      </vt:variant>
      <vt:variant>
        <vt:i4>2085</vt:i4>
      </vt:variant>
      <vt:variant>
        <vt:i4>0</vt:i4>
      </vt:variant>
      <vt:variant>
        <vt:i4>5</vt:i4>
      </vt:variant>
      <vt:variant>
        <vt:lpwstr/>
      </vt:variant>
      <vt:variant>
        <vt:lpwstr>P52_216_9047</vt:lpwstr>
      </vt:variant>
      <vt:variant>
        <vt:i4>786507</vt:i4>
      </vt:variant>
      <vt:variant>
        <vt:i4>2082</vt:i4>
      </vt:variant>
      <vt:variant>
        <vt:i4>0</vt:i4>
      </vt:variant>
      <vt:variant>
        <vt:i4>5</vt:i4>
      </vt:variant>
      <vt:variant>
        <vt:lpwstr/>
      </vt:variant>
      <vt:variant>
        <vt:lpwstr>P52_216_9048</vt:lpwstr>
      </vt:variant>
      <vt:variant>
        <vt:i4>262219</vt:i4>
      </vt:variant>
      <vt:variant>
        <vt:i4>2079</vt:i4>
      </vt:variant>
      <vt:variant>
        <vt:i4>0</vt:i4>
      </vt:variant>
      <vt:variant>
        <vt:i4>5</vt:i4>
      </vt:variant>
      <vt:variant>
        <vt:lpwstr/>
      </vt:variant>
      <vt:variant>
        <vt:lpwstr>P52_216_9040</vt:lpwstr>
      </vt:variant>
      <vt:variant>
        <vt:i4>196683</vt:i4>
      </vt:variant>
      <vt:variant>
        <vt:i4>2076</vt:i4>
      </vt:variant>
      <vt:variant>
        <vt:i4>0</vt:i4>
      </vt:variant>
      <vt:variant>
        <vt:i4>5</vt:i4>
      </vt:variant>
      <vt:variant>
        <vt:lpwstr/>
      </vt:variant>
      <vt:variant>
        <vt:lpwstr>P52_216_9047</vt:lpwstr>
      </vt:variant>
      <vt:variant>
        <vt:i4>327755</vt:i4>
      </vt:variant>
      <vt:variant>
        <vt:i4>2073</vt:i4>
      </vt:variant>
      <vt:variant>
        <vt:i4>0</vt:i4>
      </vt:variant>
      <vt:variant>
        <vt:i4>5</vt:i4>
      </vt:variant>
      <vt:variant>
        <vt:lpwstr/>
      </vt:variant>
      <vt:variant>
        <vt:lpwstr>P52_216_9041</vt:lpwstr>
      </vt:variant>
      <vt:variant>
        <vt:i4>131147</vt:i4>
      </vt:variant>
      <vt:variant>
        <vt:i4>2070</vt:i4>
      </vt:variant>
      <vt:variant>
        <vt:i4>0</vt:i4>
      </vt:variant>
      <vt:variant>
        <vt:i4>5</vt:i4>
      </vt:variant>
      <vt:variant>
        <vt:lpwstr/>
      </vt:variant>
      <vt:variant>
        <vt:lpwstr>P52_216_9046</vt:lpwstr>
      </vt:variant>
      <vt:variant>
        <vt:i4>327755</vt:i4>
      </vt:variant>
      <vt:variant>
        <vt:i4>2067</vt:i4>
      </vt:variant>
      <vt:variant>
        <vt:i4>0</vt:i4>
      </vt:variant>
      <vt:variant>
        <vt:i4>5</vt:i4>
      </vt:variant>
      <vt:variant>
        <vt:lpwstr/>
      </vt:variant>
      <vt:variant>
        <vt:lpwstr>P52_216_9041</vt:lpwstr>
      </vt:variant>
      <vt:variant>
        <vt:i4>65611</vt:i4>
      </vt:variant>
      <vt:variant>
        <vt:i4>2064</vt:i4>
      </vt:variant>
      <vt:variant>
        <vt:i4>0</vt:i4>
      </vt:variant>
      <vt:variant>
        <vt:i4>5</vt:i4>
      </vt:variant>
      <vt:variant>
        <vt:lpwstr/>
      </vt:variant>
      <vt:variant>
        <vt:lpwstr>P52_216_9045</vt:lpwstr>
      </vt:variant>
      <vt:variant>
        <vt:i4>75</vt:i4>
      </vt:variant>
      <vt:variant>
        <vt:i4>2061</vt:i4>
      </vt:variant>
      <vt:variant>
        <vt:i4>0</vt:i4>
      </vt:variant>
      <vt:variant>
        <vt:i4>5</vt:i4>
      </vt:variant>
      <vt:variant>
        <vt:lpwstr/>
      </vt:variant>
      <vt:variant>
        <vt:lpwstr>P52_216_9044</vt:lpwstr>
      </vt:variant>
      <vt:variant>
        <vt:i4>458827</vt:i4>
      </vt:variant>
      <vt:variant>
        <vt:i4>2058</vt:i4>
      </vt:variant>
      <vt:variant>
        <vt:i4>0</vt:i4>
      </vt:variant>
      <vt:variant>
        <vt:i4>5</vt:i4>
      </vt:variant>
      <vt:variant>
        <vt:lpwstr/>
      </vt:variant>
      <vt:variant>
        <vt:lpwstr>P52_216_9043</vt:lpwstr>
      </vt:variant>
      <vt:variant>
        <vt:i4>196683</vt:i4>
      </vt:variant>
      <vt:variant>
        <vt:i4>2055</vt:i4>
      </vt:variant>
      <vt:variant>
        <vt:i4>0</vt:i4>
      </vt:variant>
      <vt:variant>
        <vt:i4>5</vt:i4>
      </vt:variant>
      <vt:variant>
        <vt:lpwstr/>
      </vt:variant>
      <vt:variant>
        <vt:lpwstr>P52_216_9047</vt:lpwstr>
      </vt:variant>
      <vt:variant>
        <vt:i4>327755</vt:i4>
      </vt:variant>
      <vt:variant>
        <vt:i4>2052</vt:i4>
      </vt:variant>
      <vt:variant>
        <vt:i4>0</vt:i4>
      </vt:variant>
      <vt:variant>
        <vt:i4>5</vt:i4>
      </vt:variant>
      <vt:variant>
        <vt:lpwstr/>
      </vt:variant>
      <vt:variant>
        <vt:lpwstr>P52_216_9041</vt:lpwstr>
      </vt:variant>
      <vt:variant>
        <vt:i4>196683</vt:i4>
      </vt:variant>
      <vt:variant>
        <vt:i4>2049</vt:i4>
      </vt:variant>
      <vt:variant>
        <vt:i4>0</vt:i4>
      </vt:variant>
      <vt:variant>
        <vt:i4>5</vt:i4>
      </vt:variant>
      <vt:variant>
        <vt:lpwstr/>
      </vt:variant>
      <vt:variant>
        <vt:lpwstr>P52_216_9047</vt:lpwstr>
      </vt:variant>
      <vt:variant>
        <vt:i4>262219</vt:i4>
      </vt:variant>
      <vt:variant>
        <vt:i4>2046</vt:i4>
      </vt:variant>
      <vt:variant>
        <vt:i4>0</vt:i4>
      </vt:variant>
      <vt:variant>
        <vt:i4>5</vt:i4>
      </vt:variant>
      <vt:variant>
        <vt:lpwstr/>
      </vt:variant>
      <vt:variant>
        <vt:lpwstr>P52_216_9040</vt:lpwstr>
      </vt:variant>
      <vt:variant>
        <vt:i4>327758</vt:i4>
      </vt:variant>
      <vt:variant>
        <vt:i4>2043</vt:i4>
      </vt:variant>
      <vt:variant>
        <vt:i4>0</vt:i4>
      </vt:variant>
      <vt:variant>
        <vt:i4>5</vt:i4>
      </vt:variant>
      <vt:variant>
        <vt:lpwstr/>
      </vt:variant>
      <vt:variant>
        <vt:lpwstr>P52_216_9011</vt:lpwstr>
      </vt:variant>
      <vt:variant>
        <vt:i4>852044</vt:i4>
      </vt:variant>
      <vt:variant>
        <vt:i4>2040</vt:i4>
      </vt:variant>
      <vt:variant>
        <vt:i4>0</vt:i4>
      </vt:variant>
      <vt:variant>
        <vt:i4>5</vt:i4>
      </vt:variant>
      <vt:variant>
        <vt:lpwstr/>
      </vt:variant>
      <vt:variant>
        <vt:lpwstr>P52_216_9039</vt:lpwstr>
      </vt:variant>
      <vt:variant>
        <vt:i4>262223</vt:i4>
      </vt:variant>
      <vt:variant>
        <vt:i4>2037</vt:i4>
      </vt:variant>
      <vt:variant>
        <vt:i4>0</vt:i4>
      </vt:variant>
      <vt:variant>
        <vt:i4>5</vt:i4>
      </vt:variant>
      <vt:variant>
        <vt:lpwstr/>
      </vt:variant>
      <vt:variant>
        <vt:lpwstr>P52_216_9000</vt:lpwstr>
      </vt:variant>
      <vt:variant>
        <vt:i4>3342363</vt:i4>
      </vt:variant>
      <vt:variant>
        <vt:i4>2034</vt:i4>
      </vt:variant>
      <vt:variant>
        <vt:i4>0</vt:i4>
      </vt:variant>
      <vt:variant>
        <vt:i4>5</vt:i4>
      </vt:variant>
      <vt:variant>
        <vt:lpwstr>http://farsite.hill.af.mil/reghtml/regs/far2afmcfars/fardfars/far/16.htm</vt:lpwstr>
      </vt:variant>
      <vt:variant>
        <vt:lpwstr>P67_13268</vt:lpwstr>
      </vt:variant>
      <vt:variant>
        <vt:i4>3473467</vt:i4>
      </vt:variant>
      <vt:variant>
        <vt:i4>2031</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2028</vt:i4>
      </vt:variant>
      <vt:variant>
        <vt:i4>0</vt:i4>
      </vt:variant>
      <vt:variant>
        <vt:i4>5</vt:i4>
      </vt:variant>
      <vt:variant>
        <vt:lpwstr>http://farsite.hill.af.mil/reghtml/regs/far2afmcfars/fardfars/far/52_215.htm</vt:lpwstr>
      </vt:variant>
      <vt:variant>
        <vt:lpwstr>P371_55149</vt:lpwstr>
      </vt:variant>
      <vt:variant>
        <vt:i4>458831</vt:i4>
      </vt:variant>
      <vt:variant>
        <vt:i4>2025</vt:i4>
      </vt:variant>
      <vt:variant>
        <vt:i4>0</vt:i4>
      </vt:variant>
      <vt:variant>
        <vt:i4>5</vt:i4>
      </vt:variant>
      <vt:variant>
        <vt:lpwstr/>
      </vt:variant>
      <vt:variant>
        <vt:lpwstr>P52_216_9003</vt:lpwstr>
      </vt:variant>
      <vt:variant>
        <vt:i4>196686</vt:i4>
      </vt:variant>
      <vt:variant>
        <vt:i4>2022</vt:i4>
      </vt:variant>
      <vt:variant>
        <vt:i4>0</vt:i4>
      </vt:variant>
      <vt:variant>
        <vt:i4>5</vt:i4>
      </vt:variant>
      <vt:variant>
        <vt:lpwstr/>
      </vt:variant>
      <vt:variant>
        <vt:lpwstr>P52_216_9017</vt:lpwstr>
      </vt:variant>
      <vt:variant>
        <vt:i4>6160497</vt:i4>
      </vt:variant>
      <vt:variant>
        <vt:i4>2019</vt:i4>
      </vt:variant>
      <vt:variant>
        <vt:i4>0</vt:i4>
      </vt:variant>
      <vt:variant>
        <vt:i4>5</vt:i4>
      </vt:variant>
      <vt:variant>
        <vt:lpwstr/>
      </vt:variant>
      <vt:variant>
        <vt:lpwstr>P16_703</vt:lpwstr>
      </vt:variant>
      <vt:variant>
        <vt:i4>3211386</vt:i4>
      </vt:variant>
      <vt:variant>
        <vt:i4>2016</vt:i4>
      </vt:variant>
      <vt:variant>
        <vt:i4>0</vt:i4>
      </vt:variant>
      <vt:variant>
        <vt:i4>5</vt:i4>
      </vt:variant>
      <vt:variant>
        <vt:lpwstr/>
      </vt:variant>
      <vt:variant>
        <vt:lpwstr>P16_603_90</vt:lpwstr>
      </vt:variant>
      <vt:variant>
        <vt:i4>6160496</vt:i4>
      </vt:variant>
      <vt:variant>
        <vt:i4>2013</vt:i4>
      </vt:variant>
      <vt:variant>
        <vt:i4>0</vt:i4>
      </vt:variant>
      <vt:variant>
        <vt:i4>5</vt:i4>
      </vt:variant>
      <vt:variant>
        <vt:lpwstr/>
      </vt:variant>
      <vt:variant>
        <vt:lpwstr>P16_603</vt:lpwstr>
      </vt:variant>
      <vt:variant>
        <vt:i4>6160496</vt:i4>
      </vt:variant>
      <vt:variant>
        <vt:i4>2010</vt:i4>
      </vt:variant>
      <vt:variant>
        <vt:i4>0</vt:i4>
      </vt:variant>
      <vt:variant>
        <vt:i4>5</vt:i4>
      </vt:variant>
      <vt:variant>
        <vt:lpwstr/>
      </vt:variant>
      <vt:variant>
        <vt:lpwstr>P16_603</vt:lpwstr>
      </vt:variant>
      <vt:variant>
        <vt:i4>6160496</vt:i4>
      </vt:variant>
      <vt:variant>
        <vt:i4>2007</vt:i4>
      </vt:variant>
      <vt:variant>
        <vt:i4>0</vt:i4>
      </vt:variant>
      <vt:variant>
        <vt:i4>5</vt:i4>
      </vt:variant>
      <vt:variant>
        <vt:lpwstr/>
      </vt:variant>
      <vt:variant>
        <vt:lpwstr>P16_601</vt:lpwstr>
      </vt:variant>
      <vt:variant>
        <vt:i4>6160499</vt:i4>
      </vt:variant>
      <vt:variant>
        <vt:i4>2004</vt:i4>
      </vt:variant>
      <vt:variant>
        <vt:i4>0</vt:i4>
      </vt:variant>
      <vt:variant>
        <vt:i4>5</vt:i4>
      </vt:variant>
      <vt:variant>
        <vt:lpwstr/>
      </vt:variant>
      <vt:variant>
        <vt:lpwstr>P16_506</vt:lpwstr>
      </vt:variant>
      <vt:variant>
        <vt:i4>6160499</vt:i4>
      </vt:variant>
      <vt:variant>
        <vt:i4>2001</vt:i4>
      </vt:variant>
      <vt:variant>
        <vt:i4>0</vt:i4>
      </vt:variant>
      <vt:variant>
        <vt:i4>5</vt:i4>
      </vt:variant>
      <vt:variant>
        <vt:lpwstr/>
      </vt:variant>
      <vt:variant>
        <vt:lpwstr>P16_505</vt:lpwstr>
      </vt:variant>
      <vt:variant>
        <vt:i4>6160499</vt:i4>
      </vt:variant>
      <vt:variant>
        <vt:i4>1998</vt:i4>
      </vt:variant>
      <vt:variant>
        <vt:i4>0</vt:i4>
      </vt:variant>
      <vt:variant>
        <vt:i4>5</vt:i4>
      </vt:variant>
      <vt:variant>
        <vt:lpwstr/>
      </vt:variant>
      <vt:variant>
        <vt:lpwstr>P16_504</vt:lpwstr>
      </vt:variant>
      <vt:variant>
        <vt:i4>6160499</vt:i4>
      </vt:variant>
      <vt:variant>
        <vt:i4>1995</vt:i4>
      </vt:variant>
      <vt:variant>
        <vt:i4>0</vt:i4>
      </vt:variant>
      <vt:variant>
        <vt:i4>5</vt:i4>
      </vt:variant>
      <vt:variant>
        <vt:lpwstr/>
      </vt:variant>
      <vt:variant>
        <vt:lpwstr>P16_503</vt:lpwstr>
      </vt:variant>
      <vt:variant>
        <vt:i4>65602</vt:i4>
      </vt:variant>
      <vt:variant>
        <vt:i4>1992</vt:i4>
      </vt:variant>
      <vt:variant>
        <vt:i4>0</vt:i4>
      </vt:variant>
      <vt:variant>
        <vt:i4>5</vt:i4>
      </vt:variant>
      <vt:variant>
        <vt:lpwstr/>
      </vt:variant>
      <vt:variant>
        <vt:lpwstr>P16_501_2</vt:lpwstr>
      </vt:variant>
      <vt:variant>
        <vt:i4>65601</vt:i4>
      </vt:variant>
      <vt:variant>
        <vt:i4>1989</vt:i4>
      </vt:variant>
      <vt:variant>
        <vt:i4>0</vt:i4>
      </vt:variant>
      <vt:variant>
        <vt:i4>5</vt:i4>
      </vt:variant>
      <vt:variant>
        <vt:lpwstr/>
      </vt:variant>
      <vt:variant>
        <vt:lpwstr>P16_205_4</vt:lpwstr>
      </vt:variant>
      <vt:variant>
        <vt:i4>65607</vt:i4>
      </vt:variant>
      <vt:variant>
        <vt:i4>1986</vt:i4>
      </vt:variant>
      <vt:variant>
        <vt:i4>0</vt:i4>
      </vt:variant>
      <vt:variant>
        <vt:i4>5</vt:i4>
      </vt:variant>
      <vt:variant>
        <vt:lpwstr/>
      </vt:variant>
      <vt:variant>
        <vt:lpwstr>P16_203_4</vt:lpwstr>
      </vt:variant>
      <vt:variant>
        <vt:i4>65607</vt:i4>
      </vt:variant>
      <vt:variant>
        <vt:i4>1983</vt:i4>
      </vt:variant>
      <vt:variant>
        <vt:i4>0</vt:i4>
      </vt:variant>
      <vt:variant>
        <vt:i4>5</vt:i4>
      </vt:variant>
      <vt:variant>
        <vt:lpwstr/>
      </vt:variant>
      <vt:variant>
        <vt:lpwstr>P16_203_3</vt:lpwstr>
      </vt:variant>
      <vt:variant>
        <vt:i4>65607</vt:i4>
      </vt:variant>
      <vt:variant>
        <vt:i4>1980</vt:i4>
      </vt:variant>
      <vt:variant>
        <vt:i4>0</vt:i4>
      </vt:variant>
      <vt:variant>
        <vt:i4>5</vt:i4>
      </vt:variant>
      <vt:variant>
        <vt:lpwstr/>
      </vt:variant>
      <vt:variant>
        <vt:lpwstr>P16_203_2</vt:lpwstr>
      </vt:variant>
      <vt:variant>
        <vt:i4>65607</vt:i4>
      </vt:variant>
      <vt:variant>
        <vt:i4>1977</vt:i4>
      </vt:variant>
      <vt:variant>
        <vt:i4>0</vt:i4>
      </vt:variant>
      <vt:variant>
        <vt:i4>5</vt:i4>
      </vt:variant>
      <vt:variant>
        <vt:lpwstr/>
      </vt:variant>
      <vt:variant>
        <vt:lpwstr>P16_203_1</vt:lpwstr>
      </vt:variant>
      <vt:variant>
        <vt:i4>6160500</vt:i4>
      </vt:variant>
      <vt:variant>
        <vt:i4>1974</vt:i4>
      </vt:variant>
      <vt:variant>
        <vt:i4>0</vt:i4>
      </vt:variant>
      <vt:variant>
        <vt:i4>5</vt:i4>
      </vt:variant>
      <vt:variant>
        <vt:lpwstr/>
      </vt:variant>
      <vt:variant>
        <vt:lpwstr>P16_203</vt:lpwstr>
      </vt:variant>
      <vt:variant>
        <vt:i4>6160500</vt:i4>
      </vt:variant>
      <vt:variant>
        <vt:i4>1971</vt:i4>
      </vt:variant>
      <vt:variant>
        <vt:i4>0</vt:i4>
      </vt:variant>
      <vt:variant>
        <vt:i4>5</vt:i4>
      </vt:variant>
      <vt:variant>
        <vt:lpwstr/>
      </vt:variant>
      <vt:variant>
        <vt:lpwstr>P16_203</vt:lpwstr>
      </vt:variant>
      <vt:variant>
        <vt:i4>5701751</vt:i4>
      </vt:variant>
      <vt:variant>
        <vt:i4>1968</vt:i4>
      </vt:variant>
      <vt:variant>
        <vt:i4>0</vt:i4>
      </vt:variant>
      <vt:variant>
        <vt:i4>5</vt:i4>
      </vt:variant>
      <vt:variant>
        <vt:lpwstr/>
      </vt:variant>
      <vt:variant>
        <vt:lpwstr>P16_190</vt:lpwstr>
      </vt:variant>
      <vt:variant>
        <vt:i4>3145851</vt:i4>
      </vt:variant>
      <vt:variant>
        <vt:i4>1965</vt:i4>
      </vt:variant>
      <vt:variant>
        <vt:i4>0</vt:i4>
      </vt:variant>
      <vt:variant>
        <vt:i4>5</vt:i4>
      </vt:variant>
      <vt:variant>
        <vt:lpwstr/>
      </vt:variant>
      <vt:variant>
        <vt:lpwstr>P16_105_91</vt:lpwstr>
      </vt:variant>
      <vt:variant>
        <vt:i4>3145851</vt:i4>
      </vt:variant>
      <vt:variant>
        <vt:i4>1962</vt:i4>
      </vt:variant>
      <vt:variant>
        <vt:i4>0</vt:i4>
      </vt:variant>
      <vt:variant>
        <vt:i4>5</vt:i4>
      </vt:variant>
      <vt:variant>
        <vt:lpwstr/>
      </vt:variant>
      <vt:variant>
        <vt:lpwstr>P16_105_91</vt:lpwstr>
      </vt:variant>
      <vt:variant>
        <vt:i4>78</vt:i4>
      </vt:variant>
      <vt:variant>
        <vt:i4>1959</vt:i4>
      </vt:variant>
      <vt:variant>
        <vt:i4>0</vt:i4>
      </vt:variant>
      <vt:variant>
        <vt:i4>5</vt:i4>
      </vt:variant>
      <vt:variant>
        <vt:lpwstr/>
      </vt:variant>
      <vt:variant>
        <vt:lpwstr>P52_215_9024</vt:lpwstr>
      </vt:variant>
      <vt:variant>
        <vt:i4>458831</vt:i4>
      </vt:variant>
      <vt:variant>
        <vt:i4>1956</vt:i4>
      </vt:variant>
      <vt:variant>
        <vt:i4>0</vt:i4>
      </vt:variant>
      <vt:variant>
        <vt:i4>5</vt:i4>
      </vt:variant>
      <vt:variant>
        <vt:lpwstr/>
      </vt:variant>
      <vt:variant>
        <vt:lpwstr>P52_215_9033</vt:lpwstr>
      </vt:variant>
      <vt:variant>
        <vt:i4>327758</vt:i4>
      </vt:variant>
      <vt:variant>
        <vt:i4>1953</vt:i4>
      </vt:variant>
      <vt:variant>
        <vt:i4>0</vt:i4>
      </vt:variant>
      <vt:variant>
        <vt:i4>5</vt:i4>
      </vt:variant>
      <vt:variant>
        <vt:lpwstr/>
      </vt:variant>
      <vt:variant>
        <vt:lpwstr>P52_215_9021</vt:lpwstr>
      </vt:variant>
      <vt:variant>
        <vt:i4>458829</vt:i4>
      </vt:variant>
      <vt:variant>
        <vt:i4>1950</vt:i4>
      </vt:variant>
      <vt:variant>
        <vt:i4>0</vt:i4>
      </vt:variant>
      <vt:variant>
        <vt:i4>5</vt:i4>
      </vt:variant>
      <vt:variant>
        <vt:lpwstr/>
      </vt:variant>
      <vt:variant>
        <vt:lpwstr>P52_215_9013</vt:lpwstr>
      </vt:variant>
      <vt:variant>
        <vt:i4>3670058</vt:i4>
      </vt:variant>
      <vt:variant>
        <vt:i4>1947</vt:i4>
      </vt:variant>
      <vt:variant>
        <vt:i4>0</vt:i4>
      </vt:variant>
      <vt:variant>
        <vt:i4>5</vt:i4>
      </vt:variant>
      <vt:variant>
        <vt:lpwstr>http://www.dla.mil/Acquisition</vt:lpwstr>
      </vt:variant>
      <vt:variant>
        <vt:lpwstr/>
      </vt:variant>
      <vt:variant>
        <vt:i4>6422595</vt:i4>
      </vt:variant>
      <vt:variant>
        <vt:i4>1944</vt:i4>
      </vt:variant>
      <vt:variant>
        <vt:i4>0</vt:i4>
      </vt:variant>
      <vt:variant>
        <vt:i4>5</vt:i4>
      </vt:variant>
      <vt:variant>
        <vt:lpwstr>http://farsite.hill.af.mil/reghtml/regs/far2afmcfars/fardfars/far/15.htm</vt:lpwstr>
      </vt:variant>
      <vt:variant>
        <vt:lpwstr>P520_95446</vt:lpwstr>
      </vt:variant>
      <vt:variant>
        <vt:i4>3342458</vt:i4>
      </vt:variant>
      <vt:variant>
        <vt:i4>1941</vt:i4>
      </vt:variant>
      <vt:variant>
        <vt:i4>0</vt:i4>
      </vt:variant>
      <vt:variant>
        <vt:i4>5</vt:i4>
      </vt:variant>
      <vt:variant>
        <vt:lpwstr/>
      </vt:variant>
      <vt:variant>
        <vt:lpwstr>P15_402_92</vt:lpwstr>
      </vt:variant>
      <vt:variant>
        <vt:i4>65609</vt:i4>
      </vt:variant>
      <vt:variant>
        <vt:i4>1938</vt:i4>
      </vt:variant>
      <vt:variant>
        <vt:i4>0</vt:i4>
      </vt:variant>
      <vt:variant>
        <vt:i4>5</vt:i4>
      </vt:variant>
      <vt:variant>
        <vt:lpwstr/>
      </vt:variant>
      <vt:variant>
        <vt:lpwstr>P1_690_6</vt:lpwstr>
      </vt:variant>
      <vt:variant>
        <vt:i4>6815812</vt:i4>
      </vt:variant>
      <vt:variant>
        <vt:i4>1935</vt:i4>
      </vt:variant>
      <vt:variant>
        <vt:i4>0</vt:i4>
      </vt:variant>
      <vt:variant>
        <vt:i4>5</vt:i4>
      </vt:variant>
      <vt:variant>
        <vt:lpwstr>http://farsite.hill.af.mil/reghtml/regs/far2afmcfars/fardfars/far/15.htm</vt:lpwstr>
      </vt:variant>
      <vt:variant>
        <vt:lpwstr>P350_59183</vt:lpwstr>
      </vt:variant>
      <vt:variant>
        <vt:i4>2162728</vt:i4>
      </vt:variant>
      <vt:variant>
        <vt:i4>1932</vt:i4>
      </vt:variant>
      <vt:variant>
        <vt:i4>0</vt:i4>
      </vt:variant>
      <vt:variant>
        <vt:i4>5</vt:i4>
      </vt:variant>
      <vt:variant>
        <vt:lpwstr>http://www.acq.osd.mil/dpap/dars/pgi/pgi_htm/PGI215_4.htm</vt:lpwstr>
      </vt:variant>
      <vt:variant>
        <vt:lpwstr/>
      </vt:variant>
      <vt:variant>
        <vt:i4>6422595</vt:i4>
      </vt:variant>
      <vt:variant>
        <vt:i4>1929</vt:i4>
      </vt:variant>
      <vt:variant>
        <vt:i4>0</vt:i4>
      </vt:variant>
      <vt:variant>
        <vt:i4>5</vt:i4>
      </vt:variant>
      <vt:variant>
        <vt:lpwstr>http://farsite.hill.af.mil/reghtml/regs/far2afmcfars/fardfars/far/15.htm</vt:lpwstr>
      </vt:variant>
      <vt:variant>
        <vt:lpwstr>P520_95446</vt:lpwstr>
      </vt:variant>
      <vt:variant>
        <vt:i4>6488132</vt:i4>
      </vt:variant>
      <vt:variant>
        <vt:i4>1926</vt:i4>
      </vt:variant>
      <vt:variant>
        <vt:i4>0</vt:i4>
      </vt:variant>
      <vt:variant>
        <vt:i4>5</vt:i4>
      </vt:variant>
      <vt:variant>
        <vt:lpwstr>http://farsite.hill.af.mil/reghtml/regs/far2afmcfars/fardfars/far/15.htm</vt:lpwstr>
      </vt:variant>
      <vt:variant>
        <vt:lpwstr>P347_58886</vt:lpwstr>
      </vt:variant>
      <vt:variant>
        <vt:i4>5308472</vt:i4>
      </vt:variant>
      <vt:variant>
        <vt:i4>1923</vt:i4>
      </vt:variant>
      <vt:variant>
        <vt:i4>0</vt:i4>
      </vt:variant>
      <vt:variant>
        <vt:i4>5</vt:i4>
      </vt:variant>
      <vt:variant>
        <vt:lpwstr>http://farsite.hill.af.mil/reghtml/regs/far2afmcfars/fardfars/dfars/dfars215.htm</vt:lpwstr>
      </vt:variant>
      <vt:variant>
        <vt:lpwstr>P1184_48204</vt:lpwstr>
      </vt:variant>
      <vt:variant>
        <vt:i4>6422601</vt:i4>
      </vt:variant>
      <vt:variant>
        <vt:i4>1920</vt:i4>
      </vt:variant>
      <vt:variant>
        <vt:i4>0</vt:i4>
      </vt:variant>
      <vt:variant>
        <vt:i4>5</vt:i4>
      </vt:variant>
      <vt:variant>
        <vt:lpwstr>http://farsite.hill.af.mil/reghtml/regs/far2afmcfars/fardfars/far/15.htm</vt:lpwstr>
      </vt:variant>
      <vt:variant>
        <vt:lpwstr>P349_59140</vt:lpwstr>
      </vt:variant>
      <vt:variant>
        <vt:i4>65605</vt:i4>
      </vt:variant>
      <vt:variant>
        <vt:i4>1917</vt:i4>
      </vt:variant>
      <vt:variant>
        <vt:i4>0</vt:i4>
      </vt:variant>
      <vt:variant>
        <vt:i4>5</vt:i4>
      </vt:variant>
      <vt:variant>
        <vt:lpwstr/>
      </vt:variant>
      <vt:variant>
        <vt:lpwstr>P15_404_1</vt:lpwstr>
      </vt:variant>
      <vt:variant>
        <vt:i4>3932191</vt:i4>
      </vt:variant>
      <vt:variant>
        <vt:i4>1914</vt:i4>
      </vt:variant>
      <vt:variant>
        <vt:i4>0</vt:i4>
      </vt:variant>
      <vt:variant>
        <vt:i4>5</vt:i4>
      </vt:variant>
      <vt:variant>
        <vt:lpwstr/>
      </vt:variant>
      <vt:variant>
        <vt:lpwstr>P8_602</vt:lpwstr>
      </vt:variant>
      <vt:variant>
        <vt:i4>79</vt:i4>
      </vt:variant>
      <vt:variant>
        <vt:i4>1911</vt:i4>
      </vt:variant>
      <vt:variant>
        <vt:i4>0</vt:i4>
      </vt:variant>
      <vt:variant>
        <vt:i4>5</vt:i4>
      </vt:variant>
      <vt:variant>
        <vt:lpwstr/>
      </vt:variant>
      <vt:variant>
        <vt:lpwstr>P52_215_9034</vt:lpwstr>
      </vt:variant>
      <vt:variant>
        <vt:i4>6553677</vt:i4>
      </vt:variant>
      <vt:variant>
        <vt:i4>1908</vt:i4>
      </vt:variant>
      <vt:variant>
        <vt:i4>0</vt:i4>
      </vt:variant>
      <vt:variant>
        <vt:i4>5</vt:i4>
      </vt:variant>
      <vt:variant>
        <vt:lpwstr>http://farsite.hill.af.mil/reghtml/regs/far2afmcfars/fardfars/far/16.htm</vt:lpwstr>
      </vt:variant>
      <vt:variant>
        <vt:lpwstr>P349_59206</vt:lpwstr>
      </vt:variant>
      <vt:variant>
        <vt:i4>7274529</vt:i4>
      </vt:variant>
      <vt:variant>
        <vt:i4>1905</vt:i4>
      </vt:variant>
      <vt:variant>
        <vt:i4>0</vt:i4>
      </vt:variant>
      <vt:variant>
        <vt:i4>5</vt:i4>
      </vt:variant>
      <vt:variant>
        <vt:lpwstr>http://farsite.hill.af.mil/reghtml/regs/far2afmcfars/fardfars/far/52_215.htm</vt:lpwstr>
      </vt:variant>
      <vt:variant>
        <vt:lpwstr>P334_49414</vt:lpwstr>
      </vt:variant>
      <vt:variant>
        <vt:i4>6422572</vt:i4>
      </vt:variant>
      <vt:variant>
        <vt:i4>1902</vt:i4>
      </vt:variant>
      <vt:variant>
        <vt:i4>0</vt:i4>
      </vt:variant>
      <vt:variant>
        <vt:i4>5</vt:i4>
      </vt:variant>
      <vt:variant>
        <vt:lpwstr>http://farsite.hill.af.mil/reghtml/regs/far2afmcfars/fardfars/far/52_215.htm</vt:lpwstr>
      </vt:variant>
      <vt:variant>
        <vt:lpwstr>P306_44827</vt:lpwstr>
      </vt:variant>
      <vt:variant>
        <vt:i4>3997780</vt:i4>
      </vt:variant>
      <vt:variant>
        <vt:i4>1899</vt:i4>
      </vt:variant>
      <vt:variant>
        <vt:i4>0</vt:i4>
      </vt:variant>
      <vt:variant>
        <vt:i4>5</vt:i4>
      </vt:variant>
      <vt:variant>
        <vt:lpwstr>http://farsite.hill.af.mil/reghtml/regs/far2afmcfars/fardfars/dfars/dfars217.htm</vt:lpwstr>
      </vt:variant>
      <vt:variant>
        <vt:lpwstr>P643_35016</vt:lpwstr>
      </vt:variant>
      <vt:variant>
        <vt:i4>6619201</vt:i4>
      </vt:variant>
      <vt:variant>
        <vt:i4>1896</vt:i4>
      </vt:variant>
      <vt:variant>
        <vt:i4>0</vt:i4>
      </vt:variant>
      <vt:variant>
        <vt:i4>5</vt:i4>
      </vt:variant>
      <vt:variant>
        <vt:lpwstr>http://farsite.hill.af.mil/reghtml/regs/far2afmcfars/fardfars/far/16.htm</vt:lpwstr>
      </vt:variant>
      <vt:variant>
        <vt:lpwstr>P512_87277</vt:lpwstr>
      </vt:variant>
      <vt:variant>
        <vt:i4>6160501</vt:i4>
      </vt:variant>
      <vt:variant>
        <vt:i4>1893</vt:i4>
      </vt:variant>
      <vt:variant>
        <vt:i4>0</vt:i4>
      </vt:variant>
      <vt:variant>
        <vt:i4>5</vt:i4>
      </vt:variant>
      <vt:variant>
        <vt:lpwstr/>
      </vt:variant>
      <vt:variant>
        <vt:lpwstr>P17_206</vt:lpwstr>
      </vt:variant>
      <vt:variant>
        <vt:i4>3670047</vt:i4>
      </vt:variant>
      <vt:variant>
        <vt:i4>1890</vt:i4>
      </vt:variant>
      <vt:variant>
        <vt:i4>0</vt:i4>
      </vt:variant>
      <vt:variant>
        <vt:i4>5</vt:i4>
      </vt:variant>
      <vt:variant>
        <vt:lpwstr/>
      </vt:variant>
      <vt:variant>
        <vt:lpwstr>P1_108</vt:lpwstr>
      </vt:variant>
      <vt:variant>
        <vt:i4>7208997</vt:i4>
      </vt:variant>
      <vt:variant>
        <vt:i4>1887</vt:i4>
      </vt:variant>
      <vt:variant>
        <vt:i4>0</vt:i4>
      </vt:variant>
      <vt:variant>
        <vt:i4>5</vt:i4>
      </vt:variant>
      <vt:variant>
        <vt:lpwstr>http://farsite.hill.af.mil/reghtml/regs/far2afmcfars/fardfars/far/52_215.htm</vt:lpwstr>
      </vt:variant>
      <vt:variant>
        <vt:lpwstr>P200_29567</vt:lpwstr>
      </vt:variant>
      <vt:variant>
        <vt:i4>6160496</vt:i4>
      </vt:variant>
      <vt:variant>
        <vt:i4>1884</vt:i4>
      </vt:variant>
      <vt:variant>
        <vt:i4>0</vt:i4>
      </vt:variant>
      <vt:variant>
        <vt:i4>5</vt:i4>
      </vt:variant>
      <vt:variant>
        <vt:lpwstr/>
      </vt:variant>
      <vt:variant>
        <vt:lpwstr>P12_201</vt:lpwstr>
      </vt:variant>
      <vt:variant>
        <vt:i4>6815812</vt:i4>
      </vt:variant>
      <vt:variant>
        <vt:i4>1881</vt:i4>
      </vt:variant>
      <vt:variant>
        <vt:i4>0</vt:i4>
      </vt:variant>
      <vt:variant>
        <vt:i4>5</vt:i4>
      </vt:variant>
      <vt:variant>
        <vt:lpwstr>http://farsite.hill.af.mil/reghtml/regs/far2afmcfars/fardfars/far/15.htm</vt:lpwstr>
      </vt:variant>
      <vt:variant>
        <vt:lpwstr>P350_59183</vt:lpwstr>
      </vt:variant>
      <vt:variant>
        <vt:i4>6553665</vt:i4>
      </vt:variant>
      <vt:variant>
        <vt:i4>1878</vt:i4>
      </vt:variant>
      <vt:variant>
        <vt:i4>0</vt:i4>
      </vt:variant>
      <vt:variant>
        <vt:i4>5</vt:i4>
      </vt:variant>
      <vt:variant>
        <vt:lpwstr>http://farsite.hill.af.mil/reghtml/regs/far2afmcfars/fardfars/far/15.htm</vt:lpwstr>
      </vt:variant>
      <vt:variant>
        <vt:lpwstr>P421_74973</vt:lpwstr>
      </vt:variant>
      <vt:variant>
        <vt:i4>2162728</vt:i4>
      </vt:variant>
      <vt:variant>
        <vt:i4>1875</vt:i4>
      </vt:variant>
      <vt:variant>
        <vt:i4>0</vt:i4>
      </vt:variant>
      <vt:variant>
        <vt:i4>5</vt:i4>
      </vt:variant>
      <vt:variant>
        <vt:lpwstr>http://www.acq.osd.mil/dpap/dars/pgi/pgi_htm/PGI215_4.htm</vt:lpwstr>
      </vt:variant>
      <vt:variant>
        <vt:lpwstr/>
      </vt:variant>
      <vt:variant>
        <vt:i4>196706</vt:i4>
      </vt:variant>
      <vt:variant>
        <vt:i4>1872</vt:i4>
      </vt:variant>
      <vt:variant>
        <vt:i4>0</vt:i4>
      </vt:variant>
      <vt:variant>
        <vt:i4>5</vt:i4>
      </vt:variant>
      <vt:variant>
        <vt:lpwstr>http://farsite.hill.af.mil/reghtml/regs/far2afmcfars/fardfars/dfars/dfars215.htm</vt:lpwstr>
      </vt:variant>
      <vt:variant>
        <vt:lpwstr>P138_6534</vt:lpwstr>
      </vt:variant>
      <vt:variant>
        <vt:i4>65605</vt:i4>
      </vt:variant>
      <vt:variant>
        <vt:i4>1869</vt:i4>
      </vt:variant>
      <vt:variant>
        <vt:i4>0</vt:i4>
      </vt:variant>
      <vt:variant>
        <vt:i4>5</vt:i4>
      </vt:variant>
      <vt:variant>
        <vt:lpwstr/>
      </vt:variant>
      <vt:variant>
        <vt:lpwstr>P15_404_2</vt:lpwstr>
      </vt:variant>
      <vt:variant>
        <vt:i4>65605</vt:i4>
      </vt:variant>
      <vt:variant>
        <vt:i4>1866</vt:i4>
      </vt:variant>
      <vt:variant>
        <vt:i4>0</vt:i4>
      </vt:variant>
      <vt:variant>
        <vt:i4>5</vt:i4>
      </vt:variant>
      <vt:variant>
        <vt:lpwstr/>
      </vt:variant>
      <vt:variant>
        <vt:lpwstr>P15_404_2</vt:lpwstr>
      </vt:variant>
      <vt:variant>
        <vt:i4>3276831</vt:i4>
      </vt:variant>
      <vt:variant>
        <vt:i4>1863</vt:i4>
      </vt:variant>
      <vt:variant>
        <vt:i4>0</vt:i4>
      </vt:variant>
      <vt:variant>
        <vt:i4>5</vt:i4>
      </vt:variant>
      <vt:variant>
        <vt:lpwstr/>
      </vt:variant>
      <vt:variant>
        <vt:lpwstr>P2_101</vt:lpwstr>
      </vt:variant>
      <vt:variant>
        <vt:i4>2162728</vt:i4>
      </vt:variant>
      <vt:variant>
        <vt:i4>1860</vt:i4>
      </vt:variant>
      <vt:variant>
        <vt:i4>0</vt:i4>
      </vt:variant>
      <vt:variant>
        <vt:i4>5</vt:i4>
      </vt:variant>
      <vt:variant>
        <vt:lpwstr>http://www.acq.osd.mil/dpap/dars/pgi/pgi_htm/PGI215_4.htm</vt:lpwstr>
      </vt:variant>
      <vt:variant>
        <vt:lpwstr/>
      </vt:variant>
      <vt:variant>
        <vt:i4>2424903</vt:i4>
      </vt:variant>
      <vt:variant>
        <vt:i4>1857</vt:i4>
      </vt:variant>
      <vt:variant>
        <vt:i4>0</vt:i4>
      </vt:variant>
      <vt:variant>
        <vt:i4>5</vt:i4>
      </vt:variant>
      <vt:variant>
        <vt:lpwstr>http://www.acq.osd.mil/dpap/dars/dfars/html/current/215_4.htm</vt:lpwstr>
      </vt:variant>
      <vt:variant>
        <vt:lpwstr>215.403-1</vt:lpwstr>
      </vt:variant>
      <vt:variant>
        <vt:i4>196706</vt:i4>
      </vt:variant>
      <vt:variant>
        <vt:i4>1854</vt:i4>
      </vt:variant>
      <vt:variant>
        <vt:i4>0</vt:i4>
      </vt:variant>
      <vt:variant>
        <vt:i4>5</vt:i4>
      </vt:variant>
      <vt:variant>
        <vt:lpwstr>http://farsite.hill.af.mil/reghtml/regs/far2afmcfars/fardfars/dfars/dfars215.htm</vt:lpwstr>
      </vt:variant>
      <vt:variant>
        <vt:lpwstr>P138_6534</vt:lpwstr>
      </vt:variant>
      <vt:variant>
        <vt:i4>2424903</vt:i4>
      </vt:variant>
      <vt:variant>
        <vt:i4>1851</vt:i4>
      </vt:variant>
      <vt:variant>
        <vt:i4>0</vt:i4>
      </vt:variant>
      <vt:variant>
        <vt:i4>5</vt:i4>
      </vt:variant>
      <vt:variant>
        <vt:lpwstr>http://www.acq.osd.mil/dpap/dars/dfars/html/current/215_4.htm</vt:lpwstr>
      </vt:variant>
      <vt:variant>
        <vt:lpwstr>215.403-1</vt:lpwstr>
      </vt:variant>
      <vt:variant>
        <vt:i4>6488132</vt:i4>
      </vt:variant>
      <vt:variant>
        <vt:i4>1848</vt:i4>
      </vt:variant>
      <vt:variant>
        <vt:i4>0</vt:i4>
      </vt:variant>
      <vt:variant>
        <vt:i4>5</vt:i4>
      </vt:variant>
      <vt:variant>
        <vt:lpwstr>http://farsite.hill.af.mil/reghtml/regs/far2afmcfars/fardfars/far/15.htm</vt:lpwstr>
      </vt:variant>
      <vt:variant>
        <vt:lpwstr>P347_58886</vt:lpwstr>
      </vt:variant>
      <vt:variant>
        <vt:i4>2162728</vt:i4>
      </vt:variant>
      <vt:variant>
        <vt:i4>1845</vt:i4>
      </vt:variant>
      <vt:variant>
        <vt:i4>0</vt:i4>
      </vt:variant>
      <vt:variant>
        <vt:i4>5</vt:i4>
      </vt:variant>
      <vt:variant>
        <vt:lpwstr>http://www.acq.osd.mil/dpap/dars/pgi/pgi_htm/PGI215_4.htm</vt:lpwstr>
      </vt:variant>
      <vt:variant>
        <vt:lpwstr/>
      </vt:variant>
      <vt:variant>
        <vt:i4>65602</vt:i4>
      </vt:variant>
      <vt:variant>
        <vt:i4>1842</vt:i4>
      </vt:variant>
      <vt:variant>
        <vt:i4>0</vt:i4>
      </vt:variant>
      <vt:variant>
        <vt:i4>5</vt:i4>
      </vt:variant>
      <vt:variant>
        <vt:lpwstr/>
      </vt:variant>
      <vt:variant>
        <vt:lpwstr>P15_403_4</vt:lpwstr>
      </vt:variant>
      <vt:variant>
        <vt:i4>65605</vt:i4>
      </vt:variant>
      <vt:variant>
        <vt:i4>1839</vt:i4>
      </vt:variant>
      <vt:variant>
        <vt:i4>0</vt:i4>
      </vt:variant>
      <vt:variant>
        <vt:i4>5</vt:i4>
      </vt:variant>
      <vt:variant>
        <vt:lpwstr/>
      </vt:variant>
      <vt:variant>
        <vt:lpwstr>P15_404_1</vt:lpwstr>
      </vt:variant>
      <vt:variant>
        <vt:i4>3342458</vt:i4>
      </vt:variant>
      <vt:variant>
        <vt:i4>1836</vt:i4>
      </vt:variant>
      <vt:variant>
        <vt:i4>0</vt:i4>
      </vt:variant>
      <vt:variant>
        <vt:i4>5</vt:i4>
      </vt:variant>
      <vt:variant>
        <vt:lpwstr/>
      </vt:variant>
      <vt:variant>
        <vt:lpwstr>P15_402_92</vt:lpwstr>
      </vt:variant>
      <vt:variant>
        <vt:i4>6815812</vt:i4>
      </vt:variant>
      <vt:variant>
        <vt:i4>1833</vt:i4>
      </vt:variant>
      <vt:variant>
        <vt:i4>0</vt:i4>
      </vt:variant>
      <vt:variant>
        <vt:i4>5</vt:i4>
      </vt:variant>
      <vt:variant>
        <vt:lpwstr>http://farsite.hill.af.mil/reghtml/regs/far2afmcfars/fardfars/far/15.htm</vt:lpwstr>
      </vt:variant>
      <vt:variant>
        <vt:lpwstr>P350_59183</vt:lpwstr>
      </vt:variant>
      <vt:variant>
        <vt:i4>65607</vt:i4>
      </vt:variant>
      <vt:variant>
        <vt:i4>1830</vt:i4>
      </vt:variant>
      <vt:variant>
        <vt:i4>0</vt:i4>
      </vt:variant>
      <vt:variant>
        <vt:i4>5</vt:i4>
      </vt:variant>
      <vt:variant>
        <vt:lpwstr/>
      </vt:variant>
      <vt:variant>
        <vt:lpwstr>P15_406_3</vt:lpwstr>
      </vt:variant>
      <vt:variant>
        <vt:i4>6815812</vt:i4>
      </vt:variant>
      <vt:variant>
        <vt:i4>1827</vt:i4>
      </vt:variant>
      <vt:variant>
        <vt:i4>0</vt:i4>
      </vt:variant>
      <vt:variant>
        <vt:i4>5</vt:i4>
      </vt:variant>
      <vt:variant>
        <vt:lpwstr>http://farsite.hill.af.mil/reghtml/regs/far2afmcfars/fardfars/far/15.htm</vt:lpwstr>
      </vt:variant>
      <vt:variant>
        <vt:lpwstr>P350_59183</vt:lpwstr>
      </vt:variant>
      <vt:variant>
        <vt:i4>65607</vt:i4>
      </vt:variant>
      <vt:variant>
        <vt:i4>1824</vt:i4>
      </vt:variant>
      <vt:variant>
        <vt:i4>0</vt:i4>
      </vt:variant>
      <vt:variant>
        <vt:i4>5</vt:i4>
      </vt:variant>
      <vt:variant>
        <vt:lpwstr/>
      </vt:variant>
      <vt:variant>
        <vt:lpwstr>P15_406_3</vt:lpwstr>
      </vt:variant>
      <vt:variant>
        <vt:i4>65607</vt:i4>
      </vt:variant>
      <vt:variant>
        <vt:i4>1821</vt:i4>
      </vt:variant>
      <vt:variant>
        <vt:i4>0</vt:i4>
      </vt:variant>
      <vt:variant>
        <vt:i4>5</vt:i4>
      </vt:variant>
      <vt:variant>
        <vt:lpwstr/>
      </vt:variant>
      <vt:variant>
        <vt:lpwstr>P15_406_3</vt:lpwstr>
      </vt:variant>
      <vt:variant>
        <vt:i4>6815812</vt:i4>
      </vt:variant>
      <vt:variant>
        <vt:i4>1818</vt:i4>
      </vt:variant>
      <vt:variant>
        <vt:i4>0</vt:i4>
      </vt:variant>
      <vt:variant>
        <vt:i4>5</vt:i4>
      </vt:variant>
      <vt:variant>
        <vt:lpwstr>http://farsite.hill.af.mil/reghtml/regs/far2afmcfars/fardfars/far/15.htm</vt:lpwstr>
      </vt:variant>
      <vt:variant>
        <vt:lpwstr>P350_59183</vt:lpwstr>
      </vt:variant>
      <vt:variant>
        <vt:i4>852045</vt:i4>
      </vt:variant>
      <vt:variant>
        <vt:i4>1815</vt:i4>
      </vt:variant>
      <vt:variant>
        <vt:i4>0</vt:i4>
      </vt:variant>
      <vt:variant>
        <vt:i4>5</vt:i4>
      </vt:variant>
      <vt:variant>
        <vt:lpwstr/>
      </vt:variant>
      <vt:variant>
        <vt:lpwstr>P52_215_9019</vt:lpwstr>
      </vt:variant>
      <vt:variant>
        <vt:i4>262222</vt:i4>
      </vt:variant>
      <vt:variant>
        <vt:i4>1812</vt:i4>
      </vt:variant>
      <vt:variant>
        <vt:i4>0</vt:i4>
      </vt:variant>
      <vt:variant>
        <vt:i4>5</vt:i4>
      </vt:variant>
      <vt:variant>
        <vt:lpwstr/>
      </vt:variant>
      <vt:variant>
        <vt:lpwstr>P52_215_9020</vt:lpwstr>
      </vt:variant>
      <vt:variant>
        <vt:i4>65613</vt:i4>
      </vt:variant>
      <vt:variant>
        <vt:i4>1809</vt:i4>
      </vt:variant>
      <vt:variant>
        <vt:i4>0</vt:i4>
      </vt:variant>
      <vt:variant>
        <vt:i4>5</vt:i4>
      </vt:variant>
      <vt:variant>
        <vt:lpwstr/>
      </vt:variant>
      <vt:variant>
        <vt:lpwstr>P52_215_9015</vt:lpwstr>
      </vt:variant>
      <vt:variant>
        <vt:i4>393294</vt:i4>
      </vt:variant>
      <vt:variant>
        <vt:i4>1806</vt:i4>
      </vt:variant>
      <vt:variant>
        <vt:i4>0</vt:i4>
      </vt:variant>
      <vt:variant>
        <vt:i4>5</vt:i4>
      </vt:variant>
      <vt:variant>
        <vt:lpwstr/>
      </vt:variant>
      <vt:variant>
        <vt:lpwstr>P52_215_9022</vt:lpwstr>
      </vt:variant>
      <vt:variant>
        <vt:i4>5636103</vt:i4>
      </vt:variant>
      <vt:variant>
        <vt:i4>1803</vt:i4>
      </vt:variant>
      <vt:variant>
        <vt:i4>0</vt:i4>
      </vt:variant>
      <vt:variant>
        <vt:i4>5</vt:i4>
      </vt:variant>
      <vt:variant>
        <vt:lpwstr>http://www.cpars.csd.disa.mil/cparsfiles/pdfs/DoD-CPARS-Guide.pdf</vt:lpwstr>
      </vt:variant>
      <vt:variant>
        <vt:lpwstr/>
      </vt:variant>
      <vt:variant>
        <vt:i4>327756</vt:i4>
      </vt:variant>
      <vt:variant>
        <vt:i4>1800</vt:i4>
      </vt:variant>
      <vt:variant>
        <vt:i4>0</vt:i4>
      </vt:variant>
      <vt:variant>
        <vt:i4>5</vt:i4>
      </vt:variant>
      <vt:variant>
        <vt:lpwstr/>
      </vt:variant>
      <vt:variant>
        <vt:lpwstr>P52_215_9001</vt:lpwstr>
      </vt:variant>
      <vt:variant>
        <vt:i4>327756</vt:i4>
      </vt:variant>
      <vt:variant>
        <vt:i4>1797</vt:i4>
      </vt:variant>
      <vt:variant>
        <vt:i4>0</vt:i4>
      </vt:variant>
      <vt:variant>
        <vt:i4>5</vt:i4>
      </vt:variant>
      <vt:variant>
        <vt:lpwstr/>
      </vt:variant>
      <vt:variant>
        <vt:lpwstr>P52_215_9001</vt:lpwstr>
      </vt:variant>
      <vt:variant>
        <vt:i4>5242914</vt:i4>
      </vt:variant>
      <vt:variant>
        <vt:i4>1794</vt:i4>
      </vt:variant>
      <vt:variant>
        <vt:i4>0</vt:i4>
      </vt:variant>
      <vt:variant>
        <vt:i4>5</vt:i4>
      </vt:variant>
      <vt:variant>
        <vt:lpwstr/>
      </vt:variant>
      <vt:variant>
        <vt:lpwstr>P13_106_90_a</vt:lpwstr>
      </vt:variant>
      <vt:variant>
        <vt:i4>327754</vt:i4>
      </vt:variant>
      <vt:variant>
        <vt:i4>1791</vt:i4>
      </vt:variant>
      <vt:variant>
        <vt:i4>0</vt:i4>
      </vt:variant>
      <vt:variant>
        <vt:i4>5</vt:i4>
      </vt:variant>
      <vt:variant>
        <vt:lpwstr/>
      </vt:variant>
      <vt:variant>
        <vt:lpwstr>P52_213_9001</vt:lpwstr>
      </vt:variant>
      <vt:variant>
        <vt:i4>5242914</vt:i4>
      </vt:variant>
      <vt:variant>
        <vt:i4>1788</vt:i4>
      </vt:variant>
      <vt:variant>
        <vt:i4>0</vt:i4>
      </vt:variant>
      <vt:variant>
        <vt:i4>5</vt:i4>
      </vt:variant>
      <vt:variant>
        <vt:lpwstr/>
      </vt:variant>
      <vt:variant>
        <vt:lpwstr>P13_106_90_a</vt:lpwstr>
      </vt:variant>
      <vt:variant>
        <vt:i4>327754</vt:i4>
      </vt:variant>
      <vt:variant>
        <vt:i4>1785</vt:i4>
      </vt:variant>
      <vt:variant>
        <vt:i4>0</vt:i4>
      </vt:variant>
      <vt:variant>
        <vt:i4>5</vt:i4>
      </vt:variant>
      <vt:variant>
        <vt:lpwstr/>
      </vt:variant>
      <vt:variant>
        <vt:lpwstr>P52_213_9001</vt:lpwstr>
      </vt:variant>
      <vt:variant>
        <vt:i4>5242914</vt:i4>
      </vt:variant>
      <vt:variant>
        <vt:i4>1782</vt:i4>
      </vt:variant>
      <vt:variant>
        <vt:i4>0</vt:i4>
      </vt:variant>
      <vt:variant>
        <vt:i4>5</vt:i4>
      </vt:variant>
      <vt:variant>
        <vt:lpwstr/>
      </vt:variant>
      <vt:variant>
        <vt:lpwstr>P13_106_90_a</vt:lpwstr>
      </vt:variant>
      <vt:variant>
        <vt:i4>7143502</vt:i4>
      </vt:variant>
      <vt:variant>
        <vt:i4>1779</vt:i4>
      </vt:variant>
      <vt:variant>
        <vt:i4>0</vt:i4>
      </vt:variant>
      <vt:variant>
        <vt:i4>5</vt:i4>
      </vt:variant>
      <vt:variant>
        <vt:lpwstr/>
      </vt:variant>
      <vt:variant>
        <vt:lpwstr>P17_9300</vt:lpwstr>
      </vt:variant>
      <vt:variant>
        <vt:i4>5374017</vt:i4>
      </vt:variant>
      <vt:variant>
        <vt:i4>1776</vt:i4>
      </vt:variant>
      <vt:variant>
        <vt:i4>0</vt:i4>
      </vt:variant>
      <vt:variant>
        <vt:i4>5</vt:i4>
      </vt:variant>
      <vt:variant>
        <vt:lpwstr>http://www.acq.osd.mil/dpap/policy/policyvault/ USA007183-10-DPAP.pdf</vt:lpwstr>
      </vt:variant>
      <vt:variant>
        <vt:lpwstr/>
      </vt:variant>
      <vt:variant>
        <vt:i4>5242973</vt:i4>
      </vt:variant>
      <vt:variant>
        <vt:i4>1773</vt:i4>
      </vt:variant>
      <vt:variant>
        <vt:i4>0</vt:i4>
      </vt:variant>
      <vt:variant>
        <vt:i4>5</vt:i4>
      </vt:variant>
      <vt:variant>
        <vt:lpwstr>https://dap.dau.mil/policy/Lists/Policy Documents/ Attachments/3268/SourceSelectionProcedures.pdf</vt:lpwstr>
      </vt:variant>
      <vt:variant>
        <vt:lpwstr/>
      </vt:variant>
      <vt:variant>
        <vt:i4>3145752</vt:i4>
      </vt:variant>
      <vt:variant>
        <vt:i4>1770</vt:i4>
      </vt:variant>
      <vt:variant>
        <vt:i4>0</vt:i4>
      </vt:variant>
      <vt:variant>
        <vt:i4>5</vt:i4>
      </vt:variant>
      <vt:variant>
        <vt:lpwstr/>
      </vt:variant>
      <vt:variant>
        <vt:lpwstr>P1_170</vt:lpwstr>
      </vt:variant>
      <vt:variant>
        <vt:i4>786508</vt:i4>
      </vt:variant>
      <vt:variant>
        <vt:i4>1767</vt:i4>
      </vt:variant>
      <vt:variant>
        <vt:i4>0</vt:i4>
      </vt:variant>
      <vt:variant>
        <vt:i4>5</vt:i4>
      </vt:variant>
      <vt:variant>
        <vt:lpwstr/>
      </vt:variant>
      <vt:variant>
        <vt:lpwstr>P52_215_9008</vt:lpwstr>
      </vt:variant>
      <vt:variant>
        <vt:i4>786509</vt:i4>
      </vt:variant>
      <vt:variant>
        <vt:i4>1764</vt:i4>
      </vt:variant>
      <vt:variant>
        <vt:i4>0</vt:i4>
      </vt:variant>
      <vt:variant>
        <vt:i4>5</vt:i4>
      </vt:variant>
      <vt:variant>
        <vt:lpwstr/>
      </vt:variant>
      <vt:variant>
        <vt:lpwstr>P52_215_9018</vt:lpwstr>
      </vt:variant>
      <vt:variant>
        <vt:i4>262221</vt:i4>
      </vt:variant>
      <vt:variant>
        <vt:i4>1761</vt:i4>
      </vt:variant>
      <vt:variant>
        <vt:i4>0</vt:i4>
      </vt:variant>
      <vt:variant>
        <vt:i4>5</vt:i4>
      </vt:variant>
      <vt:variant>
        <vt:lpwstr/>
      </vt:variant>
      <vt:variant>
        <vt:lpwstr>P52_215_9010</vt:lpwstr>
      </vt:variant>
      <vt:variant>
        <vt:i4>852044</vt:i4>
      </vt:variant>
      <vt:variant>
        <vt:i4>1758</vt:i4>
      </vt:variant>
      <vt:variant>
        <vt:i4>0</vt:i4>
      </vt:variant>
      <vt:variant>
        <vt:i4>5</vt:i4>
      </vt:variant>
      <vt:variant>
        <vt:lpwstr/>
      </vt:variant>
      <vt:variant>
        <vt:lpwstr>P52_215_9009</vt:lpwstr>
      </vt:variant>
      <vt:variant>
        <vt:i4>327757</vt:i4>
      </vt:variant>
      <vt:variant>
        <vt:i4>1755</vt:i4>
      </vt:variant>
      <vt:variant>
        <vt:i4>0</vt:i4>
      </vt:variant>
      <vt:variant>
        <vt:i4>5</vt:i4>
      </vt:variant>
      <vt:variant>
        <vt:lpwstr/>
      </vt:variant>
      <vt:variant>
        <vt:lpwstr>P52_215_9011</vt:lpwstr>
      </vt:variant>
      <vt:variant>
        <vt:i4>65607</vt:i4>
      </vt:variant>
      <vt:variant>
        <vt:i4>1752</vt:i4>
      </vt:variant>
      <vt:variant>
        <vt:i4>0</vt:i4>
      </vt:variant>
      <vt:variant>
        <vt:i4>5</vt:i4>
      </vt:variant>
      <vt:variant>
        <vt:lpwstr/>
      </vt:variant>
      <vt:variant>
        <vt:lpwstr>P14_201_5</vt:lpwstr>
      </vt:variant>
      <vt:variant>
        <vt:i4>393293</vt:i4>
      </vt:variant>
      <vt:variant>
        <vt:i4>1749</vt:i4>
      </vt:variant>
      <vt:variant>
        <vt:i4>0</vt:i4>
      </vt:variant>
      <vt:variant>
        <vt:i4>5</vt:i4>
      </vt:variant>
      <vt:variant>
        <vt:lpwstr/>
      </vt:variant>
      <vt:variant>
        <vt:lpwstr>P52_214_9002</vt:lpwstr>
      </vt:variant>
      <vt:variant>
        <vt:i4>131149</vt:i4>
      </vt:variant>
      <vt:variant>
        <vt:i4>1746</vt:i4>
      </vt:variant>
      <vt:variant>
        <vt:i4>0</vt:i4>
      </vt:variant>
      <vt:variant>
        <vt:i4>5</vt:i4>
      </vt:variant>
      <vt:variant>
        <vt:lpwstr/>
      </vt:variant>
      <vt:variant>
        <vt:lpwstr>P52_215_9016</vt:lpwstr>
      </vt:variant>
      <vt:variant>
        <vt:i4>196685</vt:i4>
      </vt:variant>
      <vt:variant>
        <vt:i4>1743</vt:i4>
      </vt:variant>
      <vt:variant>
        <vt:i4>0</vt:i4>
      </vt:variant>
      <vt:variant>
        <vt:i4>5</vt:i4>
      </vt:variant>
      <vt:variant>
        <vt:lpwstr/>
      </vt:variant>
      <vt:variant>
        <vt:lpwstr>P52_215_9017</vt:lpwstr>
      </vt:variant>
      <vt:variant>
        <vt:i4>327759</vt:i4>
      </vt:variant>
      <vt:variant>
        <vt:i4>1740</vt:i4>
      </vt:variant>
      <vt:variant>
        <vt:i4>0</vt:i4>
      </vt:variant>
      <vt:variant>
        <vt:i4>5</vt:i4>
      </vt:variant>
      <vt:variant>
        <vt:lpwstr/>
      </vt:variant>
      <vt:variant>
        <vt:lpwstr>P52_216_9001</vt:lpwstr>
      </vt:variant>
      <vt:variant>
        <vt:i4>262223</vt:i4>
      </vt:variant>
      <vt:variant>
        <vt:i4>1737</vt:i4>
      </vt:variant>
      <vt:variant>
        <vt:i4>0</vt:i4>
      </vt:variant>
      <vt:variant>
        <vt:i4>5</vt:i4>
      </vt:variant>
      <vt:variant>
        <vt:lpwstr/>
      </vt:variant>
      <vt:variant>
        <vt:lpwstr>P52_216_9000</vt:lpwstr>
      </vt:variant>
      <vt:variant>
        <vt:i4>6160502</vt:i4>
      </vt:variant>
      <vt:variant>
        <vt:i4>1734</vt:i4>
      </vt:variant>
      <vt:variant>
        <vt:i4>0</vt:i4>
      </vt:variant>
      <vt:variant>
        <vt:i4>5</vt:i4>
      </vt:variant>
      <vt:variant>
        <vt:lpwstr/>
      </vt:variant>
      <vt:variant>
        <vt:lpwstr>P14_201</vt:lpwstr>
      </vt:variant>
      <vt:variant>
        <vt:i4>3211327</vt:i4>
      </vt:variant>
      <vt:variant>
        <vt:i4>1731</vt:i4>
      </vt:variant>
      <vt:variant>
        <vt:i4>0</vt:i4>
      </vt:variant>
      <vt:variant>
        <vt:i4>5</vt:i4>
      </vt:variant>
      <vt:variant>
        <vt:lpwstr>http://www.fedbizopps.gov/</vt:lpwstr>
      </vt:variant>
      <vt:variant>
        <vt:lpwstr/>
      </vt:variant>
      <vt:variant>
        <vt:i4>6094965</vt:i4>
      </vt:variant>
      <vt:variant>
        <vt:i4>1728</vt:i4>
      </vt:variant>
      <vt:variant>
        <vt:i4>0</vt:i4>
      </vt:variant>
      <vt:variant>
        <vt:i4>5</vt:i4>
      </vt:variant>
      <vt:variant>
        <vt:lpwstr/>
      </vt:variant>
      <vt:variant>
        <vt:lpwstr>P35_016</vt:lpwstr>
      </vt:variant>
      <vt:variant>
        <vt:i4>6160503</vt:i4>
      </vt:variant>
      <vt:variant>
        <vt:i4>1725</vt:i4>
      </vt:variant>
      <vt:variant>
        <vt:i4>0</vt:i4>
      </vt:variant>
      <vt:variant>
        <vt:i4>5</vt:i4>
      </vt:variant>
      <vt:variant>
        <vt:lpwstr/>
      </vt:variant>
      <vt:variant>
        <vt:lpwstr>P15_201</vt:lpwstr>
      </vt:variant>
      <vt:variant>
        <vt:i4>3211390</vt:i4>
      </vt:variant>
      <vt:variant>
        <vt:i4>1722</vt:i4>
      </vt:variant>
      <vt:variant>
        <vt:i4>0</vt:i4>
      </vt:variant>
      <vt:variant>
        <vt:i4>5</vt:i4>
      </vt:variant>
      <vt:variant>
        <vt:lpwstr/>
      </vt:variant>
      <vt:variant>
        <vt:lpwstr>P15_604_90</vt:lpwstr>
      </vt:variant>
      <vt:variant>
        <vt:i4>3211376</vt:i4>
      </vt:variant>
      <vt:variant>
        <vt:i4>1719</vt:i4>
      </vt:variant>
      <vt:variant>
        <vt:i4>0</vt:i4>
      </vt:variant>
      <vt:variant>
        <vt:i4>5</vt:i4>
      </vt:variant>
      <vt:variant>
        <vt:lpwstr/>
      </vt:variant>
      <vt:variant>
        <vt:lpwstr>P15_408_90</vt:lpwstr>
      </vt:variant>
      <vt:variant>
        <vt:i4>6160497</vt:i4>
      </vt:variant>
      <vt:variant>
        <vt:i4>1716</vt:i4>
      </vt:variant>
      <vt:variant>
        <vt:i4>0</vt:i4>
      </vt:variant>
      <vt:variant>
        <vt:i4>5</vt:i4>
      </vt:variant>
      <vt:variant>
        <vt:lpwstr/>
      </vt:variant>
      <vt:variant>
        <vt:lpwstr>P15_408</vt:lpwstr>
      </vt:variant>
      <vt:variant>
        <vt:i4>65606</vt:i4>
      </vt:variant>
      <vt:variant>
        <vt:i4>1713</vt:i4>
      </vt:variant>
      <vt:variant>
        <vt:i4>0</vt:i4>
      </vt:variant>
      <vt:variant>
        <vt:i4>5</vt:i4>
      </vt:variant>
      <vt:variant>
        <vt:lpwstr/>
      </vt:variant>
      <vt:variant>
        <vt:lpwstr>P15_407_1</vt:lpwstr>
      </vt:variant>
      <vt:variant>
        <vt:i4>65606</vt:i4>
      </vt:variant>
      <vt:variant>
        <vt:i4>1710</vt:i4>
      </vt:variant>
      <vt:variant>
        <vt:i4>0</vt:i4>
      </vt:variant>
      <vt:variant>
        <vt:i4>5</vt:i4>
      </vt:variant>
      <vt:variant>
        <vt:lpwstr/>
      </vt:variant>
      <vt:variant>
        <vt:lpwstr>P15_407_1</vt:lpwstr>
      </vt:variant>
      <vt:variant>
        <vt:i4>65607</vt:i4>
      </vt:variant>
      <vt:variant>
        <vt:i4>1707</vt:i4>
      </vt:variant>
      <vt:variant>
        <vt:i4>0</vt:i4>
      </vt:variant>
      <vt:variant>
        <vt:i4>5</vt:i4>
      </vt:variant>
      <vt:variant>
        <vt:lpwstr/>
      </vt:variant>
      <vt:variant>
        <vt:lpwstr>P15_406_3</vt:lpwstr>
      </vt:variant>
      <vt:variant>
        <vt:i4>65607</vt:i4>
      </vt:variant>
      <vt:variant>
        <vt:i4>1704</vt:i4>
      </vt:variant>
      <vt:variant>
        <vt:i4>0</vt:i4>
      </vt:variant>
      <vt:variant>
        <vt:i4>5</vt:i4>
      </vt:variant>
      <vt:variant>
        <vt:lpwstr/>
      </vt:variant>
      <vt:variant>
        <vt:lpwstr>P15_406_1</vt:lpwstr>
      </vt:variant>
      <vt:variant>
        <vt:i4>65607</vt:i4>
      </vt:variant>
      <vt:variant>
        <vt:i4>1701</vt:i4>
      </vt:variant>
      <vt:variant>
        <vt:i4>0</vt:i4>
      </vt:variant>
      <vt:variant>
        <vt:i4>5</vt:i4>
      </vt:variant>
      <vt:variant>
        <vt:lpwstr/>
      </vt:variant>
      <vt:variant>
        <vt:lpwstr>P15_406_1</vt:lpwstr>
      </vt:variant>
      <vt:variant>
        <vt:i4>6160497</vt:i4>
      </vt:variant>
      <vt:variant>
        <vt:i4>1698</vt:i4>
      </vt:variant>
      <vt:variant>
        <vt:i4>0</vt:i4>
      </vt:variant>
      <vt:variant>
        <vt:i4>5</vt:i4>
      </vt:variant>
      <vt:variant>
        <vt:lpwstr/>
      </vt:variant>
      <vt:variant>
        <vt:lpwstr>P15_405</vt:lpwstr>
      </vt:variant>
      <vt:variant>
        <vt:i4>65605</vt:i4>
      </vt:variant>
      <vt:variant>
        <vt:i4>1695</vt:i4>
      </vt:variant>
      <vt:variant>
        <vt:i4>0</vt:i4>
      </vt:variant>
      <vt:variant>
        <vt:i4>5</vt:i4>
      </vt:variant>
      <vt:variant>
        <vt:lpwstr/>
      </vt:variant>
      <vt:variant>
        <vt:lpwstr>P15_404_4</vt:lpwstr>
      </vt:variant>
      <vt:variant>
        <vt:i4>65605</vt:i4>
      </vt:variant>
      <vt:variant>
        <vt:i4>1692</vt:i4>
      </vt:variant>
      <vt:variant>
        <vt:i4>0</vt:i4>
      </vt:variant>
      <vt:variant>
        <vt:i4>5</vt:i4>
      </vt:variant>
      <vt:variant>
        <vt:lpwstr/>
      </vt:variant>
      <vt:variant>
        <vt:lpwstr>P15_404_2</vt:lpwstr>
      </vt:variant>
      <vt:variant>
        <vt:i4>65605</vt:i4>
      </vt:variant>
      <vt:variant>
        <vt:i4>1689</vt:i4>
      </vt:variant>
      <vt:variant>
        <vt:i4>0</vt:i4>
      </vt:variant>
      <vt:variant>
        <vt:i4>5</vt:i4>
      </vt:variant>
      <vt:variant>
        <vt:lpwstr/>
      </vt:variant>
      <vt:variant>
        <vt:lpwstr>P15_404_1</vt:lpwstr>
      </vt:variant>
      <vt:variant>
        <vt:i4>6160497</vt:i4>
      </vt:variant>
      <vt:variant>
        <vt:i4>1686</vt:i4>
      </vt:variant>
      <vt:variant>
        <vt:i4>0</vt:i4>
      </vt:variant>
      <vt:variant>
        <vt:i4>5</vt:i4>
      </vt:variant>
      <vt:variant>
        <vt:lpwstr/>
      </vt:variant>
      <vt:variant>
        <vt:lpwstr>P15_404</vt:lpwstr>
      </vt:variant>
      <vt:variant>
        <vt:i4>65602</vt:i4>
      </vt:variant>
      <vt:variant>
        <vt:i4>1683</vt:i4>
      </vt:variant>
      <vt:variant>
        <vt:i4>0</vt:i4>
      </vt:variant>
      <vt:variant>
        <vt:i4>5</vt:i4>
      </vt:variant>
      <vt:variant>
        <vt:lpwstr/>
      </vt:variant>
      <vt:variant>
        <vt:lpwstr>P15_403_5</vt:lpwstr>
      </vt:variant>
      <vt:variant>
        <vt:i4>65602</vt:i4>
      </vt:variant>
      <vt:variant>
        <vt:i4>1680</vt:i4>
      </vt:variant>
      <vt:variant>
        <vt:i4>0</vt:i4>
      </vt:variant>
      <vt:variant>
        <vt:i4>5</vt:i4>
      </vt:variant>
      <vt:variant>
        <vt:lpwstr/>
      </vt:variant>
      <vt:variant>
        <vt:lpwstr>P15_403_4</vt:lpwstr>
      </vt:variant>
      <vt:variant>
        <vt:i4>65602</vt:i4>
      </vt:variant>
      <vt:variant>
        <vt:i4>1677</vt:i4>
      </vt:variant>
      <vt:variant>
        <vt:i4>0</vt:i4>
      </vt:variant>
      <vt:variant>
        <vt:i4>5</vt:i4>
      </vt:variant>
      <vt:variant>
        <vt:lpwstr/>
      </vt:variant>
      <vt:variant>
        <vt:lpwstr>P15_403_1</vt:lpwstr>
      </vt:variant>
      <vt:variant>
        <vt:i4>6160497</vt:i4>
      </vt:variant>
      <vt:variant>
        <vt:i4>1674</vt:i4>
      </vt:variant>
      <vt:variant>
        <vt:i4>0</vt:i4>
      </vt:variant>
      <vt:variant>
        <vt:i4>5</vt:i4>
      </vt:variant>
      <vt:variant>
        <vt:lpwstr/>
      </vt:variant>
      <vt:variant>
        <vt:lpwstr>P15_403</vt:lpwstr>
      </vt:variant>
      <vt:variant>
        <vt:i4>3342458</vt:i4>
      </vt:variant>
      <vt:variant>
        <vt:i4>1671</vt:i4>
      </vt:variant>
      <vt:variant>
        <vt:i4>0</vt:i4>
      </vt:variant>
      <vt:variant>
        <vt:i4>5</vt:i4>
      </vt:variant>
      <vt:variant>
        <vt:lpwstr/>
      </vt:variant>
      <vt:variant>
        <vt:lpwstr>P15_402_92</vt:lpwstr>
      </vt:variant>
      <vt:variant>
        <vt:i4>3211386</vt:i4>
      </vt:variant>
      <vt:variant>
        <vt:i4>1668</vt:i4>
      </vt:variant>
      <vt:variant>
        <vt:i4>0</vt:i4>
      </vt:variant>
      <vt:variant>
        <vt:i4>5</vt:i4>
      </vt:variant>
      <vt:variant>
        <vt:lpwstr/>
      </vt:variant>
      <vt:variant>
        <vt:lpwstr>P15_402_90</vt:lpwstr>
      </vt:variant>
      <vt:variant>
        <vt:i4>6160497</vt:i4>
      </vt:variant>
      <vt:variant>
        <vt:i4>1665</vt:i4>
      </vt:variant>
      <vt:variant>
        <vt:i4>0</vt:i4>
      </vt:variant>
      <vt:variant>
        <vt:i4>5</vt:i4>
      </vt:variant>
      <vt:variant>
        <vt:lpwstr/>
      </vt:variant>
      <vt:variant>
        <vt:lpwstr>P15_402</vt:lpwstr>
      </vt:variant>
      <vt:variant>
        <vt:i4>6160497</vt:i4>
      </vt:variant>
      <vt:variant>
        <vt:i4>1662</vt:i4>
      </vt:variant>
      <vt:variant>
        <vt:i4>0</vt:i4>
      </vt:variant>
      <vt:variant>
        <vt:i4>5</vt:i4>
      </vt:variant>
      <vt:variant>
        <vt:lpwstr/>
      </vt:variant>
      <vt:variant>
        <vt:lpwstr>P15_401</vt:lpwstr>
      </vt:variant>
      <vt:variant>
        <vt:i4>6160502</vt:i4>
      </vt:variant>
      <vt:variant>
        <vt:i4>1659</vt:i4>
      </vt:variant>
      <vt:variant>
        <vt:i4>0</vt:i4>
      </vt:variant>
      <vt:variant>
        <vt:i4>5</vt:i4>
      </vt:variant>
      <vt:variant>
        <vt:lpwstr/>
      </vt:variant>
      <vt:variant>
        <vt:lpwstr>P15_308</vt:lpwstr>
      </vt:variant>
      <vt:variant>
        <vt:i4>6160502</vt:i4>
      </vt:variant>
      <vt:variant>
        <vt:i4>1656</vt:i4>
      </vt:variant>
      <vt:variant>
        <vt:i4>0</vt:i4>
      </vt:variant>
      <vt:variant>
        <vt:i4>5</vt:i4>
      </vt:variant>
      <vt:variant>
        <vt:lpwstr/>
      </vt:variant>
      <vt:variant>
        <vt:lpwstr>P15_305</vt:lpwstr>
      </vt:variant>
      <vt:variant>
        <vt:i4>3211387</vt:i4>
      </vt:variant>
      <vt:variant>
        <vt:i4>1653</vt:i4>
      </vt:variant>
      <vt:variant>
        <vt:i4>0</vt:i4>
      </vt:variant>
      <vt:variant>
        <vt:i4>5</vt:i4>
      </vt:variant>
      <vt:variant>
        <vt:lpwstr/>
      </vt:variant>
      <vt:variant>
        <vt:lpwstr>P15_304_90</vt:lpwstr>
      </vt:variant>
      <vt:variant>
        <vt:i4>6160502</vt:i4>
      </vt:variant>
      <vt:variant>
        <vt:i4>1650</vt:i4>
      </vt:variant>
      <vt:variant>
        <vt:i4>0</vt:i4>
      </vt:variant>
      <vt:variant>
        <vt:i4>5</vt:i4>
      </vt:variant>
      <vt:variant>
        <vt:lpwstr/>
      </vt:variant>
      <vt:variant>
        <vt:lpwstr>P15_304</vt:lpwstr>
      </vt:variant>
      <vt:variant>
        <vt:i4>6160502</vt:i4>
      </vt:variant>
      <vt:variant>
        <vt:i4>1647</vt:i4>
      </vt:variant>
      <vt:variant>
        <vt:i4>0</vt:i4>
      </vt:variant>
      <vt:variant>
        <vt:i4>5</vt:i4>
      </vt:variant>
      <vt:variant>
        <vt:lpwstr/>
      </vt:variant>
      <vt:variant>
        <vt:lpwstr>P15_303</vt:lpwstr>
      </vt:variant>
      <vt:variant>
        <vt:i4>6160502</vt:i4>
      </vt:variant>
      <vt:variant>
        <vt:i4>1644</vt:i4>
      </vt:variant>
      <vt:variant>
        <vt:i4>0</vt:i4>
      </vt:variant>
      <vt:variant>
        <vt:i4>5</vt:i4>
      </vt:variant>
      <vt:variant>
        <vt:lpwstr/>
      </vt:variant>
      <vt:variant>
        <vt:lpwstr>P15_301</vt:lpwstr>
      </vt:variant>
      <vt:variant>
        <vt:i4>5832823</vt:i4>
      </vt:variant>
      <vt:variant>
        <vt:i4>1641</vt:i4>
      </vt:variant>
      <vt:variant>
        <vt:i4>0</vt:i4>
      </vt:variant>
      <vt:variant>
        <vt:i4>5</vt:i4>
      </vt:variant>
      <vt:variant>
        <vt:lpwstr/>
      </vt:variant>
      <vt:variant>
        <vt:lpwstr>P15_270</vt:lpwstr>
      </vt:variant>
      <vt:variant>
        <vt:i4>6160503</vt:i4>
      </vt:variant>
      <vt:variant>
        <vt:i4>1638</vt:i4>
      </vt:variant>
      <vt:variant>
        <vt:i4>0</vt:i4>
      </vt:variant>
      <vt:variant>
        <vt:i4>5</vt:i4>
      </vt:variant>
      <vt:variant>
        <vt:lpwstr/>
      </vt:variant>
      <vt:variant>
        <vt:lpwstr>P15_209</vt:lpwstr>
      </vt:variant>
      <vt:variant>
        <vt:i4>65603</vt:i4>
      </vt:variant>
      <vt:variant>
        <vt:i4>1635</vt:i4>
      </vt:variant>
      <vt:variant>
        <vt:i4>0</vt:i4>
      </vt:variant>
      <vt:variant>
        <vt:i4>5</vt:i4>
      </vt:variant>
      <vt:variant>
        <vt:lpwstr/>
      </vt:variant>
      <vt:variant>
        <vt:lpwstr>P15_204_5</vt:lpwstr>
      </vt:variant>
      <vt:variant>
        <vt:i4>65603</vt:i4>
      </vt:variant>
      <vt:variant>
        <vt:i4>1632</vt:i4>
      </vt:variant>
      <vt:variant>
        <vt:i4>0</vt:i4>
      </vt:variant>
      <vt:variant>
        <vt:i4>5</vt:i4>
      </vt:variant>
      <vt:variant>
        <vt:lpwstr/>
      </vt:variant>
      <vt:variant>
        <vt:lpwstr>P15_204_4</vt:lpwstr>
      </vt:variant>
      <vt:variant>
        <vt:i4>65603</vt:i4>
      </vt:variant>
      <vt:variant>
        <vt:i4>1629</vt:i4>
      </vt:variant>
      <vt:variant>
        <vt:i4>0</vt:i4>
      </vt:variant>
      <vt:variant>
        <vt:i4>5</vt:i4>
      </vt:variant>
      <vt:variant>
        <vt:lpwstr/>
      </vt:variant>
      <vt:variant>
        <vt:lpwstr>P15_204_3</vt:lpwstr>
      </vt:variant>
      <vt:variant>
        <vt:i4>65603</vt:i4>
      </vt:variant>
      <vt:variant>
        <vt:i4>1626</vt:i4>
      </vt:variant>
      <vt:variant>
        <vt:i4>0</vt:i4>
      </vt:variant>
      <vt:variant>
        <vt:i4>5</vt:i4>
      </vt:variant>
      <vt:variant>
        <vt:lpwstr/>
      </vt:variant>
      <vt:variant>
        <vt:lpwstr>P15_204_2</vt:lpwstr>
      </vt:variant>
      <vt:variant>
        <vt:i4>6160503</vt:i4>
      </vt:variant>
      <vt:variant>
        <vt:i4>1623</vt:i4>
      </vt:variant>
      <vt:variant>
        <vt:i4>0</vt:i4>
      </vt:variant>
      <vt:variant>
        <vt:i4>5</vt:i4>
      </vt:variant>
      <vt:variant>
        <vt:lpwstr/>
      </vt:variant>
      <vt:variant>
        <vt:lpwstr>P15_204</vt:lpwstr>
      </vt:variant>
      <vt:variant>
        <vt:i4>6160503</vt:i4>
      </vt:variant>
      <vt:variant>
        <vt:i4>1620</vt:i4>
      </vt:variant>
      <vt:variant>
        <vt:i4>0</vt:i4>
      </vt:variant>
      <vt:variant>
        <vt:i4>5</vt:i4>
      </vt:variant>
      <vt:variant>
        <vt:lpwstr/>
      </vt:variant>
      <vt:variant>
        <vt:lpwstr>P15_201</vt:lpwstr>
      </vt:variant>
      <vt:variant>
        <vt:i4>3211388</vt:i4>
      </vt:variant>
      <vt:variant>
        <vt:i4>1617</vt:i4>
      </vt:variant>
      <vt:variant>
        <vt:i4>0</vt:i4>
      </vt:variant>
      <vt:variant>
        <vt:i4>5</vt:i4>
      </vt:variant>
      <vt:variant>
        <vt:lpwstr/>
      </vt:variant>
      <vt:variant>
        <vt:lpwstr>P15_101_90</vt:lpwstr>
      </vt:variant>
      <vt:variant>
        <vt:i4>262209</vt:i4>
      </vt:variant>
      <vt:variant>
        <vt:i4>1614</vt:i4>
      </vt:variant>
      <vt:variant>
        <vt:i4>0</vt:i4>
      </vt:variant>
      <vt:variant>
        <vt:i4>5</vt:i4>
      </vt:variant>
      <vt:variant>
        <vt:lpwstr/>
      </vt:variant>
      <vt:variant>
        <vt:lpwstr>P47_305_1</vt:lpwstr>
      </vt:variant>
      <vt:variant>
        <vt:i4>393293</vt:i4>
      </vt:variant>
      <vt:variant>
        <vt:i4>1611</vt:i4>
      </vt:variant>
      <vt:variant>
        <vt:i4>0</vt:i4>
      </vt:variant>
      <vt:variant>
        <vt:i4>5</vt:i4>
      </vt:variant>
      <vt:variant>
        <vt:lpwstr/>
      </vt:variant>
      <vt:variant>
        <vt:lpwstr>P52_214_9002</vt:lpwstr>
      </vt:variant>
      <vt:variant>
        <vt:i4>6160509</vt:i4>
      </vt:variant>
      <vt:variant>
        <vt:i4>1608</vt:i4>
      </vt:variant>
      <vt:variant>
        <vt:i4>0</vt:i4>
      </vt:variant>
      <vt:variant>
        <vt:i4>5</vt:i4>
      </vt:variant>
      <vt:variant>
        <vt:lpwstr/>
      </vt:variant>
      <vt:variant>
        <vt:lpwstr>P14_90</vt:lpwstr>
      </vt:variant>
      <vt:variant>
        <vt:i4>65609</vt:i4>
      </vt:variant>
      <vt:variant>
        <vt:i4>1605</vt:i4>
      </vt:variant>
      <vt:variant>
        <vt:i4>0</vt:i4>
      </vt:variant>
      <vt:variant>
        <vt:i4>5</vt:i4>
      </vt:variant>
      <vt:variant>
        <vt:lpwstr/>
      </vt:variant>
      <vt:variant>
        <vt:lpwstr>P14_409_1</vt:lpwstr>
      </vt:variant>
      <vt:variant>
        <vt:i4>6160496</vt:i4>
      </vt:variant>
      <vt:variant>
        <vt:i4>1602</vt:i4>
      </vt:variant>
      <vt:variant>
        <vt:i4>0</vt:i4>
      </vt:variant>
      <vt:variant>
        <vt:i4>5</vt:i4>
      </vt:variant>
      <vt:variant>
        <vt:lpwstr/>
      </vt:variant>
      <vt:variant>
        <vt:lpwstr>P14_409</vt:lpwstr>
      </vt:variant>
      <vt:variant>
        <vt:i4>65608</vt:i4>
      </vt:variant>
      <vt:variant>
        <vt:i4>1599</vt:i4>
      </vt:variant>
      <vt:variant>
        <vt:i4>0</vt:i4>
      </vt:variant>
      <vt:variant>
        <vt:i4>5</vt:i4>
      </vt:variant>
      <vt:variant>
        <vt:lpwstr/>
      </vt:variant>
      <vt:variant>
        <vt:lpwstr>P14_408_2</vt:lpwstr>
      </vt:variant>
      <vt:variant>
        <vt:i4>65608</vt:i4>
      </vt:variant>
      <vt:variant>
        <vt:i4>1596</vt:i4>
      </vt:variant>
      <vt:variant>
        <vt:i4>0</vt:i4>
      </vt:variant>
      <vt:variant>
        <vt:i4>5</vt:i4>
      </vt:variant>
      <vt:variant>
        <vt:lpwstr/>
      </vt:variant>
      <vt:variant>
        <vt:lpwstr>P14_408_1</vt:lpwstr>
      </vt:variant>
      <vt:variant>
        <vt:i4>6160496</vt:i4>
      </vt:variant>
      <vt:variant>
        <vt:i4>1593</vt:i4>
      </vt:variant>
      <vt:variant>
        <vt:i4>0</vt:i4>
      </vt:variant>
      <vt:variant>
        <vt:i4>5</vt:i4>
      </vt:variant>
      <vt:variant>
        <vt:lpwstr/>
      </vt:variant>
      <vt:variant>
        <vt:lpwstr>P14_408</vt:lpwstr>
      </vt:variant>
      <vt:variant>
        <vt:i4>65607</vt:i4>
      </vt:variant>
      <vt:variant>
        <vt:i4>1590</vt:i4>
      </vt:variant>
      <vt:variant>
        <vt:i4>0</vt:i4>
      </vt:variant>
      <vt:variant>
        <vt:i4>5</vt:i4>
      </vt:variant>
      <vt:variant>
        <vt:lpwstr/>
      </vt:variant>
      <vt:variant>
        <vt:lpwstr>P14_407_3</vt:lpwstr>
      </vt:variant>
      <vt:variant>
        <vt:i4>6160496</vt:i4>
      </vt:variant>
      <vt:variant>
        <vt:i4>1587</vt:i4>
      </vt:variant>
      <vt:variant>
        <vt:i4>0</vt:i4>
      </vt:variant>
      <vt:variant>
        <vt:i4>5</vt:i4>
      </vt:variant>
      <vt:variant>
        <vt:lpwstr/>
      </vt:variant>
      <vt:variant>
        <vt:lpwstr>P14_407</vt:lpwstr>
      </vt:variant>
      <vt:variant>
        <vt:i4>3211386</vt:i4>
      </vt:variant>
      <vt:variant>
        <vt:i4>1584</vt:i4>
      </vt:variant>
      <vt:variant>
        <vt:i4>0</vt:i4>
      </vt:variant>
      <vt:variant>
        <vt:i4>5</vt:i4>
      </vt:variant>
      <vt:variant>
        <vt:lpwstr/>
      </vt:variant>
      <vt:variant>
        <vt:lpwstr>P14_304_90</vt:lpwstr>
      </vt:variant>
      <vt:variant>
        <vt:i4>6160503</vt:i4>
      </vt:variant>
      <vt:variant>
        <vt:i4>1581</vt:i4>
      </vt:variant>
      <vt:variant>
        <vt:i4>0</vt:i4>
      </vt:variant>
      <vt:variant>
        <vt:i4>5</vt:i4>
      </vt:variant>
      <vt:variant>
        <vt:lpwstr/>
      </vt:variant>
      <vt:variant>
        <vt:lpwstr>P14_304</vt:lpwstr>
      </vt:variant>
      <vt:variant>
        <vt:i4>6160503</vt:i4>
      </vt:variant>
      <vt:variant>
        <vt:i4>1578</vt:i4>
      </vt:variant>
      <vt:variant>
        <vt:i4>0</vt:i4>
      </vt:variant>
      <vt:variant>
        <vt:i4>5</vt:i4>
      </vt:variant>
      <vt:variant>
        <vt:lpwstr/>
      </vt:variant>
      <vt:variant>
        <vt:lpwstr>P14_303</vt:lpwstr>
      </vt:variant>
      <vt:variant>
        <vt:i4>6160503</vt:i4>
      </vt:variant>
      <vt:variant>
        <vt:i4>1575</vt:i4>
      </vt:variant>
      <vt:variant>
        <vt:i4>0</vt:i4>
      </vt:variant>
      <vt:variant>
        <vt:i4>5</vt:i4>
      </vt:variant>
      <vt:variant>
        <vt:lpwstr/>
      </vt:variant>
      <vt:variant>
        <vt:lpwstr>P14_302</vt:lpwstr>
      </vt:variant>
      <vt:variant>
        <vt:i4>3211388</vt:i4>
      </vt:variant>
      <vt:variant>
        <vt:i4>1572</vt:i4>
      </vt:variant>
      <vt:variant>
        <vt:i4>0</vt:i4>
      </vt:variant>
      <vt:variant>
        <vt:i4>5</vt:i4>
      </vt:variant>
      <vt:variant>
        <vt:lpwstr/>
      </vt:variant>
      <vt:variant>
        <vt:lpwstr>P14_203_90</vt:lpwstr>
      </vt:variant>
      <vt:variant>
        <vt:i4>65605</vt:i4>
      </vt:variant>
      <vt:variant>
        <vt:i4>1569</vt:i4>
      </vt:variant>
      <vt:variant>
        <vt:i4>0</vt:i4>
      </vt:variant>
      <vt:variant>
        <vt:i4>5</vt:i4>
      </vt:variant>
      <vt:variant>
        <vt:lpwstr/>
      </vt:variant>
      <vt:variant>
        <vt:lpwstr>P14_203_3</vt:lpwstr>
      </vt:variant>
      <vt:variant>
        <vt:i4>6160502</vt:i4>
      </vt:variant>
      <vt:variant>
        <vt:i4>1566</vt:i4>
      </vt:variant>
      <vt:variant>
        <vt:i4>0</vt:i4>
      </vt:variant>
      <vt:variant>
        <vt:i4>5</vt:i4>
      </vt:variant>
      <vt:variant>
        <vt:lpwstr/>
      </vt:variant>
      <vt:variant>
        <vt:lpwstr>P14_203</vt:lpwstr>
      </vt:variant>
      <vt:variant>
        <vt:i4>6160502</vt:i4>
      </vt:variant>
      <vt:variant>
        <vt:i4>1563</vt:i4>
      </vt:variant>
      <vt:variant>
        <vt:i4>0</vt:i4>
      </vt:variant>
      <vt:variant>
        <vt:i4>5</vt:i4>
      </vt:variant>
      <vt:variant>
        <vt:lpwstr/>
      </vt:variant>
      <vt:variant>
        <vt:lpwstr>P14_202</vt:lpwstr>
      </vt:variant>
      <vt:variant>
        <vt:i4>65607</vt:i4>
      </vt:variant>
      <vt:variant>
        <vt:i4>1560</vt:i4>
      </vt:variant>
      <vt:variant>
        <vt:i4>0</vt:i4>
      </vt:variant>
      <vt:variant>
        <vt:i4>5</vt:i4>
      </vt:variant>
      <vt:variant>
        <vt:lpwstr/>
      </vt:variant>
      <vt:variant>
        <vt:lpwstr>P14_201_8</vt:lpwstr>
      </vt:variant>
      <vt:variant>
        <vt:i4>65607</vt:i4>
      </vt:variant>
      <vt:variant>
        <vt:i4>1557</vt:i4>
      </vt:variant>
      <vt:variant>
        <vt:i4>0</vt:i4>
      </vt:variant>
      <vt:variant>
        <vt:i4>5</vt:i4>
      </vt:variant>
      <vt:variant>
        <vt:lpwstr/>
      </vt:variant>
      <vt:variant>
        <vt:lpwstr>P14_201_6</vt:lpwstr>
      </vt:variant>
      <vt:variant>
        <vt:i4>65607</vt:i4>
      </vt:variant>
      <vt:variant>
        <vt:i4>1554</vt:i4>
      </vt:variant>
      <vt:variant>
        <vt:i4>0</vt:i4>
      </vt:variant>
      <vt:variant>
        <vt:i4>5</vt:i4>
      </vt:variant>
      <vt:variant>
        <vt:lpwstr/>
      </vt:variant>
      <vt:variant>
        <vt:lpwstr>P14_201_5</vt:lpwstr>
      </vt:variant>
      <vt:variant>
        <vt:i4>65607</vt:i4>
      </vt:variant>
      <vt:variant>
        <vt:i4>1551</vt:i4>
      </vt:variant>
      <vt:variant>
        <vt:i4>0</vt:i4>
      </vt:variant>
      <vt:variant>
        <vt:i4>5</vt:i4>
      </vt:variant>
      <vt:variant>
        <vt:lpwstr/>
      </vt:variant>
      <vt:variant>
        <vt:lpwstr>P14_201_3</vt:lpwstr>
      </vt:variant>
      <vt:variant>
        <vt:i4>65607</vt:i4>
      </vt:variant>
      <vt:variant>
        <vt:i4>1548</vt:i4>
      </vt:variant>
      <vt:variant>
        <vt:i4>0</vt:i4>
      </vt:variant>
      <vt:variant>
        <vt:i4>5</vt:i4>
      </vt:variant>
      <vt:variant>
        <vt:lpwstr/>
      </vt:variant>
      <vt:variant>
        <vt:lpwstr>P14_201_2</vt:lpwstr>
      </vt:variant>
      <vt:variant>
        <vt:i4>6160502</vt:i4>
      </vt:variant>
      <vt:variant>
        <vt:i4>1545</vt:i4>
      </vt:variant>
      <vt:variant>
        <vt:i4>0</vt:i4>
      </vt:variant>
      <vt:variant>
        <vt:i4>5</vt:i4>
      </vt:variant>
      <vt:variant>
        <vt:lpwstr/>
      </vt:variant>
      <vt:variant>
        <vt:lpwstr>P14_201</vt:lpwstr>
      </vt:variant>
      <vt:variant>
        <vt:i4>327755</vt:i4>
      </vt:variant>
      <vt:variant>
        <vt:i4>1542</vt:i4>
      </vt:variant>
      <vt:variant>
        <vt:i4>0</vt:i4>
      </vt:variant>
      <vt:variant>
        <vt:i4>5</vt:i4>
      </vt:variant>
      <vt:variant>
        <vt:lpwstr/>
      </vt:variant>
      <vt:variant>
        <vt:lpwstr>P52_212_9001</vt:lpwstr>
      </vt:variant>
      <vt:variant>
        <vt:i4>3407997</vt:i4>
      </vt:variant>
      <vt:variant>
        <vt:i4>1539</vt:i4>
      </vt:variant>
      <vt:variant>
        <vt:i4>0</vt:i4>
      </vt:variant>
      <vt:variant>
        <vt:i4>5</vt:i4>
      </vt:variant>
      <vt:variant>
        <vt:lpwstr>http://farsite.hill.af.mil/reghtml/regs/far2afmcfars/fardfars/far/52_000.htm</vt:lpwstr>
      </vt:variant>
      <vt:variant>
        <vt:lpwstr>P1910_277453</vt:lpwstr>
      </vt:variant>
      <vt:variant>
        <vt:i4>852042</vt:i4>
      </vt:variant>
      <vt:variant>
        <vt:i4>1536</vt:i4>
      </vt:variant>
      <vt:variant>
        <vt:i4>0</vt:i4>
      </vt:variant>
      <vt:variant>
        <vt:i4>5</vt:i4>
      </vt:variant>
      <vt:variant>
        <vt:lpwstr/>
      </vt:variant>
      <vt:variant>
        <vt:lpwstr>P52_213_9009</vt:lpwstr>
      </vt:variant>
      <vt:variant>
        <vt:i4>7012446</vt:i4>
      </vt:variant>
      <vt:variant>
        <vt:i4>1533</vt:i4>
      </vt:variant>
      <vt:variant>
        <vt:i4>0</vt:i4>
      </vt:variant>
      <vt:variant>
        <vt:i4>5</vt:i4>
      </vt:variant>
      <vt:variant>
        <vt:lpwstr>http://www.defenselink.mil/comptroller/fmr/10/10_10.pdf</vt:lpwstr>
      </vt:variant>
      <vt:variant>
        <vt:lpwstr/>
      </vt:variant>
      <vt:variant>
        <vt:i4>3342417</vt:i4>
      </vt:variant>
      <vt:variant>
        <vt:i4>1530</vt:i4>
      </vt:variant>
      <vt:variant>
        <vt:i4>0</vt:i4>
      </vt:variant>
      <vt:variant>
        <vt:i4>5</vt:i4>
      </vt:variant>
      <vt:variant>
        <vt:lpwstr>http://farsite.hill.af.mil/reghtml/regs/far2afmcfars/fardfars/dfars/dfars213.htm</vt:lpwstr>
      </vt:variant>
      <vt:variant>
        <vt:lpwstr>P228_10273</vt:lpwstr>
      </vt:variant>
      <vt:variant>
        <vt:i4>6553671</vt:i4>
      </vt:variant>
      <vt:variant>
        <vt:i4>1527</vt:i4>
      </vt:variant>
      <vt:variant>
        <vt:i4>0</vt:i4>
      </vt:variant>
      <vt:variant>
        <vt:i4>5</vt:i4>
      </vt:variant>
      <vt:variant>
        <vt:lpwstr>http://farsite.hill.af.mil/reghtml/regs/far2afmcfars/fardfars/far/13.htm</vt:lpwstr>
      </vt:variant>
      <vt:variant>
        <vt:lpwstr>P392_56389</vt:lpwstr>
      </vt:variant>
      <vt:variant>
        <vt:i4>7274564</vt:i4>
      </vt:variant>
      <vt:variant>
        <vt:i4>1524</vt:i4>
      </vt:variant>
      <vt:variant>
        <vt:i4>0</vt:i4>
      </vt:variant>
      <vt:variant>
        <vt:i4>5</vt:i4>
      </vt:variant>
      <vt:variant>
        <vt:lpwstr>http://farsite.hill.af.mil/reghtml/regs/far2afmcfars/fardfars/far/13.htm</vt:lpwstr>
      </vt:variant>
      <vt:variant>
        <vt:lpwstr>P383_55595</vt:lpwstr>
      </vt:variant>
      <vt:variant>
        <vt:i4>393291</vt:i4>
      </vt:variant>
      <vt:variant>
        <vt:i4>1521</vt:i4>
      </vt:variant>
      <vt:variant>
        <vt:i4>0</vt:i4>
      </vt:variant>
      <vt:variant>
        <vt:i4>5</vt:i4>
      </vt:variant>
      <vt:variant>
        <vt:lpwstr/>
      </vt:variant>
      <vt:variant>
        <vt:lpwstr>P52_213_9012</vt:lpwstr>
      </vt:variant>
      <vt:variant>
        <vt:i4>393291</vt:i4>
      </vt:variant>
      <vt:variant>
        <vt:i4>1518</vt:i4>
      </vt:variant>
      <vt:variant>
        <vt:i4>0</vt:i4>
      </vt:variant>
      <vt:variant>
        <vt:i4>5</vt:i4>
      </vt:variant>
      <vt:variant>
        <vt:lpwstr/>
      </vt:variant>
      <vt:variant>
        <vt:lpwstr>P52_213_9012</vt:lpwstr>
      </vt:variant>
      <vt:variant>
        <vt:i4>393291</vt:i4>
      </vt:variant>
      <vt:variant>
        <vt:i4>1515</vt:i4>
      </vt:variant>
      <vt:variant>
        <vt:i4>0</vt:i4>
      </vt:variant>
      <vt:variant>
        <vt:i4>5</vt:i4>
      </vt:variant>
      <vt:variant>
        <vt:lpwstr/>
      </vt:variant>
      <vt:variant>
        <vt:lpwstr>P52_213_9012</vt:lpwstr>
      </vt:variant>
      <vt:variant>
        <vt:i4>327755</vt:i4>
      </vt:variant>
      <vt:variant>
        <vt:i4>1512</vt:i4>
      </vt:variant>
      <vt:variant>
        <vt:i4>0</vt:i4>
      </vt:variant>
      <vt:variant>
        <vt:i4>5</vt:i4>
      </vt:variant>
      <vt:variant>
        <vt:lpwstr/>
      </vt:variant>
      <vt:variant>
        <vt:lpwstr>P52_213_9011</vt:lpwstr>
      </vt:variant>
      <vt:variant>
        <vt:i4>327755</vt:i4>
      </vt:variant>
      <vt:variant>
        <vt:i4>1509</vt:i4>
      </vt:variant>
      <vt:variant>
        <vt:i4>0</vt:i4>
      </vt:variant>
      <vt:variant>
        <vt:i4>5</vt:i4>
      </vt:variant>
      <vt:variant>
        <vt:lpwstr/>
      </vt:variant>
      <vt:variant>
        <vt:lpwstr>P52_213_9011</vt:lpwstr>
      </vt:variant>
      <vt:variant>
        <vt:i4>262219</vt:i4>
      </vt:variant>
      <vt:variant>
        <vt:i4>1506</vt:i4>
      </vt:variant>
      <vt:variant>
        <vt:i4>0</vt:i4>
      </vt:variant>
      <vt:variant>
        <vt:i4>5</vt:i4>
      </vt:variant>
      <vt:variant>
        <vt:lpwstr/>
      </vt:variant>
      <vt:variant>
        <vt:lpwstr>P52_213_9010</vt:lpwstr>
      </vt:variant>
      <vt:variant>
        <vt:i4>327755</vt:i4>
      </vt:variant>
      <vt:variant>
        <vt:i4>1503</vt:i4>
      </vt:variant>
      <vt:variant>
        <vt:i4>0</vt:i4>
      </vt:variant>
      <vt:variant>
        <vt:i4>5</vt:i4>
      </vt:variant>
      <vt:variant>
        <vt:lpwstr/>
      </vt:variant>
      <vt:variant>
        <vt:lpwstr>P52_213_9011</vt:lpwstr>
      </vt:variant>
      <vt:variant>
        <vt:i4>262219</vt:i4>
      </vt:variant>
      <vt:variant>
        <vt:i4>1500</vt:i4>
      </vt:variant>
      <vt:variant>
        <vt:i4>0</vt:i4>
      </vt:variant>
      <vt:variant>
        <vt:i4>5</vt:i4>
      </vt:variant>
      <vt:variant>
        <vt:lpwstr/>
      </vt:variant>
      <vt:variant>
        <vt:lpwstr>P52_213_9010</vt:lpwstr>
      </vt:variant>
      <vt:variant>
        <vt:i4>5505072</vt:i4>
      </vt:variant>
      <vt:variant>
        <vt:i4>1497</vt:i4>
      </vt:variant>
      <vt:variant>
        <vt:i4>0</vt:i4>
      </vt:variant>
      <vt:variant>
        <vt:i4>5</vt:i4>
      </vt:variant>
      <vt:variant>
        <vt:lpwstr>http://farsite.hill.af.mil/reghtml/regs/far2afmcfars/fardfars/dfars/Dfars204.htm</vt:lpwstr>
      </vt:variant>
      <vt:variant>
        <vt:lpwstr>P13_94</vt:lpwstr>
      </vt:variant>
      <vt:variant>
        <vt:i4>327756</vt:i4>
      </vt:variant>
      <vt:variant>
        <vt:i4>1494</vt:i4>
      </vt:variant>
      <vt:variant>
        <vt:i4>0</vt:i4>
      </vt:variant>
      <vt:variant>
        <vt:i4>5</vt:i4>
      </vt:variant>
      <vt:variant>
        <vt:lpwstr/>
      </vt:variant>
      <vt:variant>
        <vt:lpwstr>P52_215_9001</vt:lpwstr>
      </vt:variant>
      <vt:variant>
        <vt:i4>327754</vt:i4>
      </vt:variant>
      <vt:variant>
        <vt:i4>1491</vt:i4>
      </vt:variant>
      <vt:variant>
        <vt:i4>0</vt:i4>
      </vt:variant>
      <vt:variant>
        <vt:i4>5</vt:i4>
      </vt:variant>
      <vt:variant>
        <vt:lpwstr/>
      </vt:variant>
      <vt:variant>
        <vt:lpwstr>P52_213_9001</vt:lpwstr>
      </vt:variant>
      <vt:variant>
        <vt:i4>327754</vt:i4>
      </vt:variant>
      <vt:variant>
        <vt:i4>1488</vt:i4>
      </vt:variant>
      <vt:variant>
        <vt:i4>0</vt:i4>
      </vt:variant>
      <vt:variant>
        <vt:i4>5</vt:i4>
      </vt:variant>
      <vt:variant>
        <vt:lpwstr/>
      </vt:variant>
      <vt:variant>
        <vt:lpwstr>P52_213_9001</vt:lpwstr>
      </vt:variant>
      <vt:variant>
        <vt:i4>327754</vt:i4>
      </vt:variant>
      <vt:variant>
        <vt:i4>1485</vt:i4>
      </vt:variant>
      <vt:variant>
        <vt:i4>0</vt:i4>
      </vt:variant>
      <vt:variant>
        <vt:i4>5</vt:i4>
      </vt:variant>
      <vt:variant>
        <vt:lpwstr/>
      </vt:variant>
      <vt:variant>
        <vt:lpwstr>P52_213_9001</vt:lpwstr>
      </vt:variant>
      <vt:variant>
        <vt:i4>327754</vt:i4>
      </vt:variant>
      <vt:variant>
        <vt:i4>1482</vt:i4>
      </vt:variant>
      <vt:variant>
        <vt:i4>0</vt:i4>
      </vt:variant>
      <vt:variant>
        <vt:i4>5</vt:i4>
      </vt:variant>
      <vt:variant>
        <vt:lpwstr/>
      </vt:variant>
      <vt:variant>
        <vt:lpwstr>P52_213_9001</vt:lpwstr>
      </vt:variant>
      <vt:variant>
        <vt:i4>5439606</vt:i4>
      </vt:variant>
      <vt:variant>
        <vt:i4>1479</vt:i4>
      </vt:variant>
      <vt:variant>
        <vt:i4>0</vt:i4>
      </vt:variant>
      <vt:variant>
        <vt:i4>5</vt:i4>
      </vt:variant>
      <vt:variant>
        <vt:lpwstr>http://www.acq.osd.mil/dpap/dars/dfars/html/current/217_75.htm</vt:lpwstr>
      </vt:variant>
      <vt:variant>
        <vt:lpwstr>217.7504</vt:lpwstr>
      </vt:variant>
      <vt:variant>
        <vt:i4>65610</vt:i4>
      </vt:variant>
      <vt:variant>
        <vt:i4>1476</vt:i4>
      </vt:variant>
      <vt:variant>
        <vt:i4>0</vt:i4>
      </vt:variant>
      <vt:variant>
        <vt:i4>5</vt:i4>
      </vt:variant>
      <vt:variant>
        <vt:lpwstr/>
      </vt:variant>
      <vt:variant>
        <vt:lpwstr>P52_213_9005</vt:lpwstr>
      </vt:variant>
      <vt:variant>
        <vt:i4>65610</vt:i4>
      </vt:variant>
      <vt:variant>
        <vt:i4>1473</vt:i4>
      </vt:variant>
      <vt:variant>
        <vt:i4>0</vt:i4>
      </vt:variant>
      <vt:variant>
        <vt:i4>5</vt:i4>
      </vt:variant>
      <vt:variant>
        <vt:lpwstr/>
      </vt:variant>
      <vt:variant>
        <vt:lpwstr>P52_213_9005</vt:lpwstr>
      </vt:variant>
      <vt:variant>
        <vt:i4>786506</vt:i4>
      </vt:variant>
      <vt:variant>
        <vt:i4>1470</vt:i4>
      </vt:variant>
      <vt:variant>
        <vt:i4>0</vt:i4>
      </vt:variant>
      <vt:variant>
        <vt:i4>5</vt:i4>
      </vt:variant>
      <vt:variant>
        <vt:lpwstr/>
      </vt:variant>
      <vt:variant>
        <vt:lpwstr>P52_213_9008</vt:lpwstr>
      </vt:variant>
      <vt:variant>
        <vt:i4>196682</vt:i4>
      </vt:variant>
      <vt:variant>
        <vt:i4>1467</vt:i4>
      </vt:variant>
      <vt:variant>
        <vt:i4>0</vt:i4>
      </vt:variant>
      <vt:variant>
        <vt:i4>5</vt:i4>
      </vt:variant>
      <vt:variant>
        <vt:lpwstr/>
      </vt:variant>
      <vt:variant>
        <vt:lpwstr>P52_213_9007</vt:lpwstr>
      </vt:variant>
      <vt:variant>
        <vt:i4>74</vt:i4>
      </vt:variant>
      <vt:variant>
        <vt:i4>1464</vt:i4>
      </vt:variant>
      <vt:variant>
        <vt:i4>0</vt:i4>
      </vt:variant>
      <vt:variant>
        <vt:i4>5</vt:i4>
      </vt:variant>
      <vt:variant>
        <vt:lpwstr/>
      </vt:variant>
      <vt:variant>
        <vt:lpwstr>P52_213_9004</vt:lpwstr>
      </vt:variant>
      <vt:variant>
        <vt:i4>74</vt:i4>
      </vt:variant>
      <vt:variant>
        <vt:i4>1461</vt:i4>
      </vt:variant>
      <vt:variant>
        <vt:i4>0</vt:i4>
      </vt:variant>
      <vt:variant>
        <vt:i4>5</vt:i4>
      </vt:variant>
      <vt:variant>
        <vt:lpwstr/>
      </vt:variant>
      <vt:variant>
        <vt:lpwstr>P52_213_9004</vt:lpwstr>
      </vt:variant>
      <vt:variant>
        <vt:i4>74</vt:i4>
      </vt:variant>
      <vt:variant>
        <vt:i4>1458</vt:i4>
      </vt:variant>
      <vt:variant>
        <vt:i4>0</vt:i4>
      </vt:variant>
      <vt:variant>
        <vt:i4>5</vt:i4>
      </vt:variant>
      <vt:variant>
        <vt:lpwstr/>
      </vt:variant>
      <vt:variant>
        <vt:lpwstr>P52_213_9004</vt:lpwstr>
      </vt:variant>
      <vt:variant>
        <vt:i4>6160502</vt:i4>
      </vt:variant>
      <vt:variant>
        <vt:i4>1455</vt:i4>
      </vt:variant>
      <vt:variant>
        <vt:i4>0</vt:i4>
      </vt:variant>
      <vt:variant>
        <vt:i4>5</vt:i4>
      </vt:variant>
      <vt:variant>
        <vt:lpwstr/>
      </vt:variant>
      <vt:variant>
        <vt:lpwstr>P13_501</vt:lpwstr>
      </vt:variant>
      <vt:variant>
        <vt:i4>6160502</vt:i4>
      </vt:variant>
      <vt:variant>
        <vt:i4>1452</vt:i4>
      </vt:variant>
      <vt:variant>
        <vt:i4>0</vt:i4>
      </vt:variant>
      <vt:variant>
        <vt:i4>5</vt:i4>
      </vt:variant>
      <vt:variant>
        <vt:lpwstr/>
      </vt:variant>
      <vt:variant>
        <vt:lpwstr>P13_500</vt:lpwstr>
      </vt:variant>
      <vt:variant>
        <vt:i4>6160503</vt:i4>
      </vt:variant>
      <vt:variant>
        <vt:i4>1449</vt:i4>
      </vt:variant>
      <vt:variant>
        <vt:i4>0</vt:i4>
      </vt:variant>
      <vt:variant>
        <vt:i4>5</vt:i4>
      </vt:variant>
      <vt:variant>
        <vt:lpwstr/>
      </vt:variant>
      <vt:variant>
        <vt:lpwstr>P13_404</vt:lpwstr>
      </vt:variant>
      <vt:variant>
        <vt:i4>6160503</vt:i4>
      </vt:variant>
      <vt:variant>
        <vt:i4>1446</vt:i4>
      </vt:variant>
      <vt:variant>
        <vt:i4>0</vt:i4>
      </vt:variant>
      <vt:variant>
        <vt:i4>5</vt:i4>
      </vt:variant>
      <vt:variant>
        <vt:lpwstr/>
      </vt:variant>
      <vt:variant>
        <vt:lpwstr>P13_402</vt:lpwstr>
      </vt:variant>
      <vt:variant>
        <vt:i4>6160503</vt:i4>
      </vt:variant>
      <vt:variant>
        <vt:i4>1443</vt:i4>
      </vt:variant>
      <vt:variant>
        <vt:i4>0</vt:i4>
      </vt:variant>
      <vt:variant>
        <vt:i4>5</vt:i4>
      </vt:variant>
      <vt:variant>
        <vt:lpwstr/>
      </vt:variant>
      <vt:variant>
        <vt:lpwstr>P13_401</vt:lpwstr>
      </vt:variant>
      <vt:variant>
        <vt:i4>524352</vt:i4>
      </vt:variant>
      <vt:variant>
        <vt:i4>1440</vt:i4>
      </vt:variant>
      <vt:variant>
        <vt:i4>0</vt:i4>
      </vt:variant>
      <vt:variant>
        <vt:i4>5</vt:i4>
      </vt:variant>
      <vt:variant>
        <vt:lpwstr/>
      </vt:variant>
      <vt:variant>
        <vt:lpwstr>P13_390_7</vt:lpwstr>
      </vt:variant>
      <vt:variant>
        <vt:i4>524352</vt:i4>
      </vt:variant>
      <vt:variant>
        <vt:i4>1437</vt:i4>
      </vt:variant>
      <vt:variant>
        <vt:i4>0</vt:i4>
      </vt:variant>
      <vt:variant>
        <vt:i4>5</vt:i4>
      </vt:variant>
      <vt:variant>
        <vt:lpwstr/>
      </vt:variant>
      <vt:variant>
        <vt:lpwstr>P13_390_6</vt:lpwstr>
      </vt:variant>
      <vt:variant>
        <vt:i4>524352</vt:i4>
      </vt:variant>
      <vt:variant>
        <vt:i4>1434</vt:i4>
      </vt:variant>
      <vt:variant>
        <vt:i4>0</vt:i4>
      </vt:variant>
      <vt:variant>
        <vt:i4>5</vt:i4>
      </vt:variant>
      <vt:variant>
        <vt:lpwstr/>
      </vt:variant>
      <vt:variant>
        <vt:lpwstr>P13_390_5</vt:lpwstr>
      </vt:variant>
      <vt:variant>
        <vt:i4>524352</vt:i4>
      </vt:variant>
      <vt:variant>
        <vt:i4>1431</vt:i4>
      </vt:variant>
      <vt:variant>
        <vt:i4>0</vt:i4>
      </vt:variant>
      <vt:variant>
        <vt:i4>5</vt:i4>
      </vt:variant>
      <vt:variant>
        <vt:lpwstr/>
      </vt:variant>
      <vt:variant>
        <vt:lpwstr>P13_390_4</vt:lpwstr>
      </vt:variant>
      <vt:variant>
        <vt:i4>524352</vt:i4>
      </vt:variant>
      <vt:variant>
        <vt:i4>1428</vt:i4>
      </vt:variant>
      <vt:variant>
        <vt:i4>0</vt:i4>
      </vt:variant>
      <vt:variant>
        <vt:i4>5</vt:i4>
      </vt:variant>
      <vt:variant>
        <vt:lpwstr/>
      </vt:variant>
      <vt:variant>
        <vt:lpwstr>P13_390_3</vt:lpwstr>
      </vt:variant>
      <vt:variant>
        <vt:i4>524352</vt:i4>
      </vt:variant>
      <vt:variant>
        <vt:i4>1425</vt:i4>
      </vt:variant>
      <vt:variant>
        <vt:i4>0</vt:i4>
      </vt:variant>
      <vt:variant>
        <vt:i4>5</vt:i4>
      </vt:variant>
      <vt:variant>
        <vt:lpwstr/>
      </vt:variant>
      <vt:variant>
        <vt:lpwstr>P13_390_2</vt:lpwstr>
      </vt:variant>
      <vt:variant>
        <vt:i4>524352</vt:i4>
      </vt:variant>
      <vt:variant>
        <vt:i4>1422</vt:i4>
      </vt:variant>
      <vt:variant>
        <vt:i4>0</vt:i4>
      </vt:variant>
      <vt:variant>
        <vt:i4>5</vt:i4>
      </vt:variant>
      <vt:variant>
        <vt:lpwstr/>
      </vt:variant>
      <vt:variant>
        <vt:lpwstr>P13_390_1</vt:lpwstr>
      </vt:variant>
      <vt:variant>
        <vt:i4>5701744</vt:i4>
      </vt:variant>
      <vt:variant>
        <vt:i4>1419</vt:i4>
      </vt:variant>
      <vt:variant>
        <vt:i4>0</vt:i4>
      </vt:variant>
      <vt:variant>
        <vt:i4>5</vt:i4>
      </vt:variant>
      <vt:variant>
        <vt:lpwstr/>
      </vt:variant>
      <vt:variant>
        <vt:lpwstr>P13_390</vt:lpwstr>
      </vt:variant>
      <vt:variant>
        <vt:i4>6160496</vt:i4>
      </vt:variant>
      <vt:variant>
        <vt:i4>1416</vt:i4>
      </vt:variant>
      <vt:variant>
        <vt:i4>0</vt:i4>
      </vt:variant>
      <vt:variant>
        <vt:i4>5</vt:i4>
      </vt:variant>
      <vt:variant>
        <vt:lpwstr/>
      </vt:variant>
      <vt:variant>
        <vt:lpwstr>P13_307</vt:lpwstr>
      </vt:variant>
      <vt:variant>
        <vt:i4>6160496</vt:i4>
      </vt:variant>
      <vt:variant>
        <vt:i4>1413</vt:i4>
      </vt:variant>
      <vt:variant>
        <vt:i4>0</vt:i4>
      </vt:variant>
      <vt:variant>
        <vt:i4>5</vt:i4>
      </vt:variant>
      <vt:variant>
        <vt:lpwstr/>
      </vt:variant>
      <vt:variant>
        <vt:lpwstr>P13_306</vt:lpwstr>
      </vt:variant>
      <vt:variant>
        <vt:i4>65603</vt:i4>
      </vt:variant>
      <vt:variant>
        <vt:i4>1410</vt:i4>
      </vt:variant>
      <vt:variant>
        <vt:i4>0</vt:i4>
      </vt:variant>
      <vt:variant>
        <vt:i4>5</vt:i4>
      </vt:variant>
      <vt:variant>
        <vt:lpwstr/>
      </vt:variant>
      <vt:variant>
        <vt:lpwstr>P13_303_3</vt:lpwstr>
      </vt:variant>
      <vt:variant>
        <vt:i4>65603</vt:i4>
      </vt:variant>
      <vt:variant>
        <vt:i4>1407</vt:i4>
      </vt:variant>
      <vt:variant>
        <vt:i4>0</vt:i4>
      </vt:variant>
      <vt:variant>
        <vt:i4>5</vt:i4>
      </vt:variant>
      <vt:variant>
        <vt:lpwstr/>
      </vt:variant>
      <vt:variant>
        <vt:lpwstr>P13_303_2</vt:lpwstr>
      </vt:variant>
      <vt:variant>
        <vt:i4>6160496</vt:i4>
      </vt:variant>
      <vt:variant>
        <vt:i4>1404</vt:i4>
      </vt:variant>
      <vt:variant>
        <vt:i4>0</vt:i4>
      </vt:variant>
      <vt:variant>
        <vt:i4>5</vt:i4>
      </vt:variant>
      <vt:variant>
        <vt:lpwstr/>
      </vt:variant>
      <vt:variant>
        <vt:lpwstr>P13_303</vt:lpwstr>
      </vt:variant>
      <vt:variant>
        <vt:i4>65602</vt:i4>
      </vt:variant>
      <vt:variant>
        <vt:i4>1401</vt:i4>
      </vt:variant>
      <vt:variant>
        <vt:i4>0</vt:i4>
      </vt:variant>
      <vt:variant>
        <vt:i4>5</vt:i4>
      </vt:variant>
      <vt:variant>
        <vt:lpwstr/>
      </vt:variant>
      <vt:variant>
        <vt:lpwstr>P13_302_2</vt:lpwstr>
      </vt:variant>
      <vt:variant>
        <vt:i4>65602</vt:i4>
      </vt:variant>
      <vt:variant>
        <vt:i4>1398</vt:i4>
      </vt:variant>
      <vt:variant>
        <vt:i4>0</vt:i4>
      </vt:variant>
      <vt:variant>
        <vt:i4>5</vt:i4>
      </vt:variant>
      <vt:variant>
        <vt:lpwstr/>
      </vt:variant>
      <vt:variant>
        <vt:lpwstr>P13_302_1</vt:lpwstr>
      </vt:variant>
      <vt:variant>
        <vt:i4>6160496</vt:i4>
      </vt:variant>
      <vt:variant>
        <vt:i4>1395</vt:i4>
      </vt:variant>
      <vt:variant>
        <vt:i4>0</vt:i4>
      </vt:variant>
      <vt:variant>
        <vt:i4>5</vt:i4>
      </vt:variant>
      <vt:variant>
        <vt:lpwstr/>
      </vt:variant>
      <vt:variant>
        <vt:lpwstr>P13_302</vt:lpwstr>
      </vt:variant>
      <vt:variant>
        <vt:i4>6160496</vt:i4>
      </vt:variant>
      <vt:variant>
        <vt:i4>1392</vt:i4>
      </vt:variant>
      <vt:variant>
        <vt:i4>0</vt:i4>
      </vt:variant>
      <vt:variant>
        <vt:i4>5</vt:i4>
      </vt:variant>
      <vt:variant>
        <vt:lpwstr/>
      </vt:variant>
      <vt:variant>
        <vt:lpwstr>P13_301</vt:lpwstr>
      </vt:variant>
      <vt:variant>
        <vt:i4>5832817</vt:i4>
      </vt:variant>
      <vt:variant>
        <vt:i4>1389</vt:i4>
      </vt:variant>
      <vt:variant>
        <vt:i4>0</vt:i4>
      </vt:variant>
      <vt:variant>
        <vt:i4>5</vt:i4>
      </vt:variant>
      <vt:variant>
        <vt:lpwstr/>
      </vt:variant>
      <vt:variant>
        <vt:lpwstr>P13_270</vt:lpwstr>
      </vt:variant>
      <vt:variant>
        <vt:i4>6160497</vt:i4>
      </vt:variant>
      <vt:variant>
        <vt:i4>1386</vt:i4>
      </vt:variant>
      <vt:variant>
        <vt:i4>0</vt:i4>
      </vt:variant>
      <vt:variant>
        <vt:i4>5</vt:i4>
      </vt:variant>
      <vt:variant>
        <vt:lpwstr/>
      </vt:variant>
      <vt:variant>
        <vt:lpwstr>P13_202</vt:lpwstr>
      </vt:variant>
      <vt:variant>
        <vt:i4>6160497</vt:i4>
      </vt:variant>
      <vt:variant>
        <vt:i4>1383</vt:i4>
      </vt:variant>
      <vt:variant>
        <vt:i4>0</vt:i4>
      </vt:variant>
      <vt:variant>
        <vt:i4>5</vt:i4>
      </vt:variant>
      <vt:variant>
        <vt:lpwstr/>
      </vt:variant>
      <vt:variant>
        <vt:lpwstr>P13_201</vt:lpwstr>
      </vt:variant>
      <vt:variant>
        <vt:i4>3211389</vt:i4>
      </vt:variant>
      <vt:variant>
        <vt:i4>1380</vt:i4>
      </vt:variant>
      <vt:variant>
        <vt:i4>0</vt:i4>
      </vt:variant>
      <vt:variant>
        <vt:i4>5</vt:i4>
      </vt:variant>
      <vt:variant>
        <vt:lpwstr/>
      </vt:variant>
      <vt:variant>
        <vt:lpwstr>P13_106_90</vt:lpwstr>
      </vt:variant>
      <vt:variant>
        <vt:i4>65604</vt:i4>
      </vt:variant>
      <vt:variant>
        <vt:i4>1377</vt:i4>
      </vt:variant>
      <vt:variant>
        <vt:i4>0</vt:i4>
      </vt:variant>
      <vt:variant>
        <vt:i4>5</vt:i4>
      </vt:variant>
      <vt:variant>
        <vt:lpwstr/>
      </vt:variant>
      <vt:variant>
        <vt:lpwstr>P13_106_3</vt:lpwstr>
      </vt:variant>
      <vt:variant>
        <vt:i4>65604</vt:i4>
      </vt:variant>
      <vt:variant>
        <vt:i4>1374</vt:i4>
      </vt:variant>
      <vt:variant>
        <vt:i4>0</vt:i4>
      </vt:variant>
      <vt:variant>
        <vt:i4>5</vt:i4>
      </vt:variant>
      <vt:variant>
        <vt:lpwstr/>
      </vt:variant>
      <vt:variant>
        <vt:lpwstr>P13_106_2</vt:lpwstr>
      </vt:variant>
      <vt:variant>
        <vt:i4>65604</vt:i4>
      </vt:variant>
      <vt:variant>
        <vt:i4>1371</vt:i4>
      </vt:variant>
      <vt:variant>
        <vt:i4>0</vt:i4>
      </vt:variant>
      <vt:variant>
        <vt:i4>5</vt:i4>
      </vt:variant>
      <vt:variant>
        <vt:lpwstr/>
      </vt:variant>
      <vt:variant>
        <vt:lpwstr>P13_106_1</vt:lpwstr>
      </vt:variant>
      <vt:variant>
        <vt:i4>6160498</vt:i4>
      </vt:variant>
      <vt:variant>
        <vt:i4>1368</vt:i4>
      </vt:variant>
      <vt:variant>
        <vt:i4>0</vt:i4>
      </vt:variant>
      <vt:variant>
        <vt:i4>5</vt:i4>
      </vt:variant>
      <vt:variant>
        <vt:lpwstr/>
      </vt:variant>
      <vt:variant>
        <vt:lpwstr>P13_106</vt:lpwstr>
      </vt:variant>
      <vt:variant>
        <vt:i4>6160498</vt:i4>
      </vt:variant>
      <vt:variant>
        <vt:i4>1365</vt:i4>
      </vt:variant>
      <vt:variant>
        <vt:i4>0</vt:i4>
      </vt:variant>
      <vt:variant>
        <vt:i4>5</vt:i4>
      </vt:variant>
      <vt:variant>
        <vt:lpwstr/>
      </vt:variant>
      <vt:variant>
        <vt:lpwstr>P13_101</vt:lpwstr>
      </vt:variant>
      <vt:variant>
        <vt:i4>6160499</vt:i4>
      </vt:variant>
      <vt:variant>
        <vt:i4>1362</vt:i4>
      </vt:variant>
      <vt:variant>
        <vt:i4>0</vt:i4>
      </vt:variant>
      <vt:variant>
        <vt:i4>5</vt:i4>
      </vt:variant>
      <vt:variant>
        <vt:lpwstr/>
      </vt:variant>
      <vt:variant>
        <vt:lpwstr>P13_003</vt:lpwstr>
      </vt:variant>
      <vt:variant>
        <vt:i4>852034</vt:i4>
      </vt:variant>
      <vt:variant>
        <vt:i4>1359</vt:i4>
      </vt:variant>
      <vt:variant>
        <vt:i4>0</vt:i4>
      </vt:variant>
      <vt:variant>
        <vt:i4>5</vt:i4>
      </vt:variant>
      <vt:variant>
        <vt:lpwstr/>
      </vt:variant>
      <vt:variant>
        <vt:lpwstr>P46_490_c</vt:lpwstr>
      </vt:variant>
      <vt:variant>
        <vt:i4>5898357</vt:i4>
      </vt:variant>
      <vt:variant>
        <vt:i4>1356</vt:i4>
      </vt:variant>
      <vt:variant>
        <vt:i4>0</vt:i4>
      </vt:variant>
      <vt:variant>
        <vt:i4>5</vt:i4>
      </vt:variant>
      <vt:variant>
        <vt:lpwstr/>
      </vt:variant>
      <vt:variant>
        <vt:lpwstr>P46_311</vt:lpwstr>
      </vt:variant>
      <vt:variant>
        <vt:i4>7274543</vt:i4>
      </vt:variant>
      <vt:variant>
        <vt:i4>1353</vt:i4>
      </vt:variant>
      <vt:variant>
        <vt:i4>0</vt:i4>
      </vt:variant>
      <vt:variant>
        <vt:i4>5</vt:i4>
      </vt:variant>
      <vt:variant>
        <vt:lpwstr>http://farsite.hill.af.mil/reghtml/regs/far2afmcfars/fardfars/far/52_246.htm</vt:lpwstr>
      </vt:variant>
      <vt:variant>
        <vt:lpwstr>P201_41314</vt:lpwstr>
      </vt:variant>
      <vt:variant>
        <vt:i4>3866646</vt:i4>
      </vt:variant>
      <vt:variant>
        <vt:i4>1350</vt:i4>
      </vt:variant>
      <vt:variant>
        <vt:i4>0</vt:i4>
      </vt:variant>
      <vt:variant>
        <vt:i4>5</vt:i4>
      </vt:variant>
      <vt:variant>
        <vt:lpwstr/>
      </vt:variant>
      <vt:variant>
        <vt:lpwstr>P9_391</vt:lpwstr>
      </vt:variant>
      <vt:variant>
        <vt:i4>3801110</vt:i4>
      </vt:variant>
      <vt:variant>
        <vt:i4>1347</vt:i4>
      </vt:variant>
      <vt:variant>
        <vt:i4>0</vt:i4>
      </vt:variant>
      <vt:variant>
        <vt:i4>5</vt:i4>
      </vt:variant>
      <vt:variant>
        <vt:lpwstr/>
      </vt:variant>
      <vt:variant>
        <vt:lpwstr>P9_390</vt:lpwstr>
      </vt:variant>
      <vt:variant>
        <vt:i4>4063356</vt:i4>
      </vt:variant>
      <vt:variant>
        <vt:i4>1344</vt:i4>
      </vt:variant>
      <vt:variant>
        <vt:i4>0</vt:i4>
      </vt:variant>
      <vt:variant>
        <vt:i4>5</vt:i4>
      </vt:variant>
      <vt:variant>
        <vt:lpwstr>http://farsite.hill.af.mil/reghtml/regs/far2afmcfars/fardfars/far/52_000.htm</vt:lpwstr>
      </vt:variant>
      <vt:variant>
        <vt:lpwstr>P1713_249779</vt:lpwstr>
      </vt:variant>
      <vt:variant>
        <vt:i4>3801206</vt:i4>
      </vt:variant>
      <vt:variant>
        <vt:i4>1341</vt:i4>
      </vt:variant>
      <vt:variant>
        <vt:i4>0</vt:i4>
      </vt:variant>
      <vt:variant>
        <vt:i4>5</vt:i4>
      </vt:variant>
      <vt:variant>
        <vt:lpwstr>http://farsite.hill.af.mil/reghtml/regs/far2afmcfars/fardfars/far/52_000.htm</vt:lpwstr>
      </vt:variant>
      <vt:variant>
        <vt:lpwstr>P1145_161469</vt:lpwstr>
      </vt:variant>
      <vt:variant>
        <vt:i4>6160498</vt:i4>
      </vt:variant>
      <vt:variant>
        <vt:i4>1338</vt:i4>
      </vt:variant>
      <vt:variant>
        <vt:i4>0</vt:i4>
      </vt:variant>
      <vt:variant>
        <vt:i4>5</vt:i4>
      </vt:variant>
      <vt:variant>
        <vt:lpwstr/>
      </vt:variant>
      <vt:variant>
        <vt:lpwstr>P13_101</vt:lpwstr>
      </vt:variant>
      <vt:variant>
        <vt:i4>6160496</vt:i4>
      </vt:variant>
      <vt:variant>
        <vt:i4>1335</vt:i4>
      </vt:variant>
      <vt:variant>
        <vt:i4>0</vt:i4>
      </vt:variant>
      <vt:variant>
        <vt:i4>5</vt:i4>
      </vt:variant>
      <vt:variant>
        <vt:lpwstr/>
      </vt:variant>
      <vt:variant>
        <vt:lpwstr>P16_601</vt:lpwstr>
      </vt:variant>
      <vt:variant>
        <vt:i4>6160500</vt:i4>
      </vt:variant>
      <vt:variant>
        <vt:i4>1332</vt:i4>
      </vt:variant>
      <vt:variant>
        <vt:i4>0</vt:i4>
      </vt:variant>
      <vt:variant>
        <vt:i4>5</vt:i4>
      </vt:variant>
      <vt:variant>
        <vt:lpwstr/>
      </vt:variant>
      <vt:variant>
        <vt:lpwstr>P12_603</vt:lpwstr>
      </vt:variant>
      <vt:variant>
        <vt:i4>6160503</vt:i4>
      </vt:variant>
      <vt:variant>
        <vt:i4>1329</vt:i4>
      </vt:variant>
      <vt:variant>
        <vt:i4>0</vt:i4>
      </vt:variant>
      <vt:variant>
        <vt:i4>5</vt:i4>
      </vt:variant>
      <vt:variant>
        <vt:lpwstr/>
      </vt:variant>
      <vt:variant>
        <vt:lpwstr>P12_504</vt:lpwstr>
      </vt:variant>
      <vt:variant>
        <vt:i4>6160502</vt:i4>
      </vt:variant>
      <vt:variant>
        <vt:i4>1326</vt:i4>
      </vt:variant>
      <vt:variant>
        <vt:i4>0</vt:i4>
      </vt:variant>
      <vt:variant>
        <vt:i4>5</vt:i4>
      </vt:variant>
      <vt:variant>
        <vt:lpwstr/>
      </vt:variant>
      <vt:variant>
        <vt:lpwstr>P12_403</vt:lpwstr>
      </vt:variant>
      <vt:variant>
        <vt:i4>6160497</vt:i4>
      </vt:variant>
      <vt:variant>
        <vt:i4>1323</vt:i4>
      </vt:variant>
      <vt:variant>
        <vt:i4>0</vt:i4>
      </vt:variant>
      <vt:variant>
        <vt:i4>5</vt:i4>
      </vt:variant>
      <vt:variant>
        <vt:lpwstr/>
      </vt:variant>
      <vt:variant>
        <vt:lpwstr>P12_302</vt:lpwstr>
      </vt:variant>
      <vt:variant>
        <vt:i4>6160497</vt:i4>
      </vt:variant>
      <vt:variant>
        <vt:i4>1320</vt:i4>
      </vt:variant>
      <vt:variant>
        <vt:i4>0</vt:i4>
      </vt:variant>
      <vt:variant>
        <vt:i4>5</vt:i4>
      </vt:variant>
      <vt:variant>
        <vt:lpwstr/>
      </vt:variant>
      <vt:variant>
        <vt:lpwstr>P12_301</vt:lpwstr>
      </vt:variant>
      <vt:variant>
        <vt:i4>6160496</vt:i4>
      </vt:variant>
      <vt:variant>
        <vt:i4>1317</vt:i4>
      </vt:variant>
      <vt:variant>
        <vt:i4>0</vt:i4>
      </vt:variant>
      <vt:variant>
        <vt:i4>5</vt:i4>
      </vt:variant>
      <vt:variant>
        <vt:lpwstr/>
      </vt:variant>
      <vt:variant>
        <vt:lpwstr>P12_208</vt:lpwstr>
      </vt:variant>
      <vt:variant>
        <vt:i4>6160496</vt:i4>
      </vt:variant>
      <vt:variant>
        <vt:i4>1314</vt:i4>
      </vt:variant>
      <vt:variant>
        <vt:i4>0</vt:i4>
      </vt:variant>
      <vt:variant>
        <vt:i4>5</vt:i4>
      </vt:variant>
      <vt:variant>
        <vt:lpwstr/>
      </vt:variant>
      <vt:variant>
        <vt:lpwstr>P12_207</vt:lpwstr>
      </vt:variant>
      <vt:variant>
        <vt:i4>6160496</vt:i4>
      </vt:variant>
      <vt:variant>
        <vt:i4>1311</vt:i4>
      </vt:variant>
      <vt:variant>
        <vt:i4>0</vt:i4>
      </vt:variant>
      <vt:variant>
        <vt:i4>5</vt:i4>
      </vt:variant>
      <vt:variant>
        <vt:lpwstr/>
      </vt:variant>
      <vt:variant>
        <vt:lpwstr>P12_204</vt:lpwstr>
      </vt:variant>
      <vt:variant>
        <vt:i4>6160496</vt:i4>
      </vt:variant>
      <vt:variant>
        <vt:i4>1308</vt:i4>
      </vt:variant>
      <vt:variant>
        <vt:i4>0</vt:i4>
      </vt:variant>
      <vt:variant>
        <vt:i4>5</vt:i4>
      </vt:variant>
      <vt:variant>
        <vt:lpwstr/>
      </vt:variant>
      <vt:variant>
        <vt:lpwstr>P12_201</vt:lpwstr>
      </vt:variant>
      <vt:variant>
        <vt:i4>6488132</vt:i4>
      </vt:variant>
      <vt:variant>
        <vt:i4>1305</vt:i4>
      </vt:variant>
      <vt:variant>
        <vt:i4>0</vt:i4>
      </vt:variant>
      <vt:variant>
        <vt:i4>5</vt:i4>
      </vt:variant>
      <vt:variant>
        <vt:lpwstr>http://farsite.hill.af.mil/reghtml/regs/far2afmcfars/fardfars/far/11.htm</vt:lpwstr>
      </vt:variant>
      <vt:variant>
        <vt:lpwstr>P202_32068</vt:lpwstr>
      </vt:variant>
      <vt:variant>
        <vt:i4>6488132</vt:i4>
      </vt:variant>
      <vt:variant>
        <vt:i4>1302</vt:i4>
      </vt:variant>
      <vt:variant>
        <vt:i4>0</vt:i4>
      </vt:variant>
      <vt:variant>
        <vt:i4>5</vt:i4>
      </vt:variant>
      <vt:variant>
        <vt:lpwstr>http://farsite.hill.af.mil/reghtml/regs/far2afmcfars/fardfars/far/11.htm</vt:lpwstr>
      </vt:variant>
      <vt:variant>
        <vt:lpwstr>P202_32068</vt:lpwstr>
      </vt:variant>
      <vt:variant>
        <vt:i4>6881317</vt:i4>
      </vt:variant>
      <vt:variant>
        <vt:i4>1299</vt:i4>
      </vt:variant>
      <vt:variant>
        <vt:i4>0</vt:i4>
      </vt:variant>
      <vt:variant>
        <vt:i4>5</vt:i4>
      </vt:variant>
      <vt:variant>
        <vt:lpwstr>http://farsite.hill.af.mil/reghtml/regs/far2afmcfars/fardfars/far/52_000.htm</vt:lpwstr>
      </vt:variant>
      <vt:variant>
        <vt:lpwstr>P980_133590</vt:lpwstr>
      </vt:variant>
      <vt:variant>
        <vt:i4>1900560</vt:i4>
      </vt:variant>
      <vt:variant>
        <vt:i4>1296</vt:i4>
      </vt:variant>
      <vt:variant>
        <vt:i4>0</vt:i4>
      </vt:variant>
      <vt:variant>
        <vt:i4>5</vt:i4>
      </vt:variant>
      <vt:variant>
        <vt:lpwstr>https://dolh.bsm.dla.mil/</vt:lpwstr>
      </vt:variant>
      <vt:variant>
        <vt:lpwstr/>
      </vt:variant>
      <vt:variant>
        <vt:i4>1900560</vt:i4>
      </vt:variant>
      <vt:variant>
        <vt:i4>1293</vt:i4>
      </vt:variant>
      <vt:variant>
        <vt:i4>0</vt:i4>
      </vt:variant>
      <vt:variant>
        <vt:i4>5</vt:i4>
      </vt:variant>
      <vt:variant>
        <vt:lpwstr>https://dolh.bsm.dla.mil/</vt:lpwstr>
      </vt:variant>
      <vt:variant>
        <vt:lpwstr/>
      </vt:variant>
      <vt:variant>
        <vt:i4>1900560</vt:i4>
      </vt:variant>
      <vt:variant>
        <vt:i4>1290</vt:i4>
      </vt:variant>
      <vt:variant>
        <vt:i4>0</vt:i4>
      </vt:variant>
      <vt:variant>
        <vt:i4>5</vt:i4>
      </vt:variant>
      <vt:variant>
        <vt:lpwstr>https://dolh.bsm.dla.mil/</vt:lpwstr>
      </vt:variant>
      <vt:variant>
        <vt:lpwstr/>
      </vt:variant>
      <vt:variant>
        <vt:i4>327759</vt:i4>
      </vt:variant>
      <vt:variant>
        <vt:i4>1287</vt:i4>
      </vt:variant>
      <vt:variant>
        <vt:i4>0</vt:i4>
      </vt:variant>
      <vt:variant>
        <vt:i4>5</vt:i4>
      </vt:variant>
      <vt:variant>
        <vt:lpwstr/>
      </vt:variant>
      <vt:variant>
        <vt:lpwstr>P52_211_9071</vt:lpwstr>
      </vt:variant>
      <vt:variant>
        <vt:i4>3145855</vt:i4>
      </vt:variant>
      <vt:variant>
        <vt:i4>1284</vt:i4>
      </vt:variant>
      <vt:variant>
        <vt:i4>0</vt:i4>
      </vt:variant>
      <vt:variant>
        <vt:i4>5</vt:i4>
      </vt:variant>
      <vt:variant>
        <vt:lpwstr/>
      </vt:variant>
      <vt:variant>
        <vt:lpwstr>P11_304_91</vt:lpwstr>
      </vt:variant>
      <vt:variant>
        <vt:i4>6357035</vt:i4>
      </vt:variant>
      <vt:variant>
        <vt:i4>1281</vt:i4>
      </vt:variant>
      <vt:variant>
        <vt:i4>0</vt:i4>
      </vt:variant>
      <vt:variant>
        <vt:i4>5</vt:i4>
      </vt:variant>
      <vt:variant>
        <vt:lpwstr>http://farsite.hill.af.mil/reghtml/regs/far2afmcfars/fardfars/far/52_000.htm</vt:lpwstr>
      </vt:variant>
      <vt:variant>
        <vt:lpwstr>P812_117069</vt:lpwstr>
      </vt:variant>
      <vt:variant>
        <vt:i4>3145849</vt:i4>
      </vt:variant>
      <vt:variant>
        <vt:i4>1278</vt:i4>
      </vt:variant>
      <vt:variant>
        <vt:i4>0</vt:i4>
      </vt:variant>
      <vt:variant>
        <vt:i4>5</vt:i4>
      </vt:variant>
      <vt:variant>
        <vt:lpwstr/>
      </vt:variant>
      <vt:variant>
        <vt:lpwstr>P11_302_91</vt:lpwstr>
      </vt:variant>
      <vt:variant>
        <vt:i4>1900548</vt:i4>
      </vt:variant>
      <vt:variant>
        <vt:i4>1275</vt:i4>
      </vt:variant>
      <vt:variant>
        <vt:i4>0</vt:i4>
      </vt:variant>
      <vt:variant>
        <vt:i4>5</vt:i4>
      </vt:variant>
      <vt:variant>
        <vt:lpwstr>https://polh.bsm.dla.mil/</vt:lpwstr>
      </vt:variant>
      <vt:variant>
        <vt:lpwstr/>
      </vt:variant>
      <vt:variant>
        <vt:i4>5570583</vt:i4>
      </vt:variant>
      <vt:variant>
        <vt:i4>1272</vt:i4>
      </vt:variant>
      <vt:variant>
        <vt:i4>0</vt:i4>
      </vt:variant>
      <vt:variant>
        <vt:i4>5</vt:i4>
      </vt:variant>
      <vt:variant>
        <vt:lpwstr/>
      </vt:variant>
      <vt:variant>
        <vt:lpwstr>P11_9002_90</vt:lpwstr>
      </vt:variant>
      <vt:variant>
        <vt:i4>5636119</vt:i4>
      </vt:variant>
      <vt:variant>
        <vt:i4>1269</vt:i4>
      </vt:variant>
      <vt:variant>
        <vt:i4>0</vt:i4>
      </vt:variant>
      <vt:variant>
        <vt:i4>5</vt:i4>
      </vt:variant>
      <vt:variant>
        <vt:lpwstr/>
      </vt:variant>
      <vt:variant>
        <vt:lpwstr>P11_9001_90</vt:lpwstr>
      </vt:variant>
      <vt:variant>
        <vt:i4>7274568</vt:i4>
      </vt:variant>
      <vt:variant>
        <vt:i4>1266</vt:i4>
      </vt:variant>
      <vt:variant>
        <vt:i4>0</vt:i4>
      </vt:variant>
      <vt:variant>
        <vt:i4>5</vt:i4>
      </vt:variant>
      <vt:variant>
        <vt:lpwstr/>
      </vt:variant>
      <vt:variant>
        <vt:lpwstr>P11_9001</vt:lpwstr>
      </vt:variant>
      <vt:variant>
        <vt:i4>6160502</vt:i4>
      </vt:variant>
      <vt:variant>
        <vt:i4>1263</vt:i4>
      </vt:variant>
      <vt:variant>
        <vt:i4>0</vt:i4>
      </vt:variant>
      <vt:variant>
        <vt:i4>5</vt:i4>
      </vt:variant>
      <vt:variant>
        <vt:lpwstr/>
      </vt:variant>
      <vt:variant>
        <vt:lpwstr>P11_703</vt:lpwstr>
      </vt:variant>
      <vt:variant>
        <vt:i4>3211390</vt:i4>
      </vt:variant>
      <vt:variant>
        <vt:i4>1260</vt:i4>
      </vt:variant>
      <vt:variant>
        <vt:i4>0</vt:i4>
      </vt:variant>
      <vt:variant>
        <vt:i4>5</vt:i4>
      </vt:variant>
      <vt:variant>
        <vt:lpwstr/>
      </vt:variant>
      <vt:variant>
        <vt:lpwstr>P11_701_90</vt:lpwstr>
      </vt:variant>
      <vt:variant>
        <vt:i4>6160502</vt:i4>
      </vt:variant>
      <vt:variant>
        <vt:i4>1257</vt:i4>
      </vt:variant>
      <vt:variant>
        <vt:i4>0</vt:i4>
      </vt:variant>
      <vt:variant>
        <vt:i4>5</vt:i4>
      </vt:variant>
      <vt:variant>
        <vt:lpwstr/>
      </vt:variant>
      <vt:variant>
        <vt:lpwstr>P11_701</vt:lpwstr>
      </vt:variant>
      <vt:variant>
        <vt:i4>6160503</vt:i4>
      </vt:variant>
      <vt:variant>
        <vt:i4>1254</vt:i4>
      </vt:variant>
      <vt:variant>
        <vt:i4>0</vt:i4>
      </vt:variant>
      <vt:variant>
        <vt:i4>5</vt:i4>
      </vt:variant>
      <vt:variant>
        <vt:lpwstr/>
      </vt:variant>
      <vt:variant>
        <vt:lpwstr>P11_604</vt:lpwstr>
      </vt:variant>
      <vt:variant>
        <vt:i4>3211389</vt:i4>
      </vt:variant>
      <vt:variant>
        <vt:i4>1251</vt:i4>
      </vt:variant>
      <vt:variant>
        <vt:i4>0</vt:i4>
      </vt:variant>
      <vt:variant>
        <vt:i4>5</vt:i4>
      </vt:variant>
      <vt:variant>
        <vt:lpwstr/>
      </vt:variant>
      <vt:variant>
        <vt:lpwstr>P11_603_90</vt:lpwstr>
      </vt:variant>
      <vt:variant>
        <vt:i4>6160503</vt:i4>
      </vt:variant>
      <vt:variant>
        <vt:i4>1248</vt:i4>
      </vt:variant>
      <vt:variant>
        <vt:i4>0</vt:i4>
      </vt:variant>
      <vt:variant>
        <vt:i4>5</vt:i4>
      </vt:variant>
      <vt:variant>
        <vt:lpwstr/>
      </vt:variant>
      <vt:variant>
        <vt:lpwstr>P11_602</vt:lpwstr>
      </vt:variant>
      <vt:variant>
        <vt:i4>6160500</vt:i4>
      </vt:variant>
      <vt:variant>
        <vt:i4>1245</vt:i4>
      </vt:variant>
      <vt:variant>
        <vt:i4>0</vt:i4>
      </vt:variant>
      <vt:variant>
        <vt:i4>5</vt:i4>
      </vt:variant>
      <vt:variant>
        <vt:lpwstr/>
      </vt:variant>
      <vt:variant>
        <vt:lpwstr>P11_502</vt:lpwstr>
      </vt:variant>
      <vt:variant>
        <vt:i4>6160501</vt:i4>
      </vt:variant>
      <vt:variant>
        <vt:i4>1242</vt:i4>
      </vt:variant>
      <vt:variant>
        <vt:i4>0</vt:i4>
      </vt:variant>
      <vt:variant>
        <vt:i4>5</vt:i4>
      </vt:variant>
      <vt:variant>
        <vt:lpwstr/>
      </vt:variant>
      <vt:variant>
        <vt:lpwstr>P11_404</vt:lpwstr>
      </vt:variant>
      <vt:variant>
        <vt:i4>3473534</vt:i4>
      </vt:variant>
      <vt:variant>
        <vt:i4>1239</vt:i4>
      </vt:variant>
      <vt:variant>
        <vt:i4>0</vt:i4>
      </vt:variant>
      <vt:variant>
        <vt:i4>5</vt:i4>
      </vt:variant>
      <vt:variant>
        <vt:lpwstr/>
      </vt:variant>
      <vt:variant>
        <vt:lpwstr>P11_402_94</vt:lpwstr>
      </vt:variant>
      <vt:variant>
        <vt:i4>3276926</vt:i4>
      </vt:variant>
      <vt:variant>
        <vt:i4>1236</vt:i4>
      </vt:variant>
      <vt:variant>
        <vt:i4>0</vt:i4>
      </vt:variant>
      <vt:variant>
        <vt:i4>5</vt:i4>
      </vt:variant>
      <vt:variant>
        <vt:lpwstr/>
      </vt:variant>
      <vt:variant>
        <vt:lpwstr>P11_402_93</vt:lpwstr>
      </vt:variant>
      <vt:variant>
        <vt:i4>3342462</vt:i4>
      </vt:variant>
      <vt:variant>
        <vt:i4>1233</vt:i4>
      </vt:variant>
      <vt:variant>
        <vt:i4>0</vt:i4>
      </vt:variant>
      <vt:variant>
        <vt:i4>5</vt:i4>
      </vt:variant>
      <vt:variant>
        <vt:lpwstr/>
      </vt:variant>
      <vt:variant>
        <vt:lpwstr>P11_402_92</vt:lpwstr>
      </vt:variant>
      <vt:variant>
        <vt:i4>3145854</vt:i4>
      </vt:variant>
      <vt:variant>
        <vt:i4>1230</vt:i4>
      </vt:variant>
      <vt:variant>
        <vt:i4>0</vt:i4>
      </vt:variant>
      <vt:variant>
        <vt:i4>5</vt:i4>
      </vt:variant>
      <vt:variant>
        <vt:lpwstr/>
      </vt:variant>
      <vt:variant>
        <vt:lpwstr>P11_402_91</vt:lpwstr>
      </vt:variant>
      <vt:variant>
        <vt:i4>3211390</vt:i4>
      </vt:variant>
      <vt:variant>
        <vt:i4>1227</vt:i4>
      </vt:variant>
      <vt:variant>
        <vt:i4>0</vt:i4>
      </vt:variant>
      <vt:variant>
        <vt:i4>5</vt:i4>
      </vt:variant>
      <vt:variant>
        <vt:lpwstr/>
      </vt:variant>
      <vt:variant>
        <vt:lpwstr>P11_402_90</vt:lpwstr>
      </vt:variant>
      <vt:variant>
        <vt:i4>6160501</vt:i4>
      </vt:variant>
      <vt:variant>
        <vt:i4>1224</vt:i4>
      </vt:variant>
      <vt:variant>
        <vt:i4>0</vt:i4>
      </vt:variant>
      <vt:variant>
        <vt:i4>5</vt:i4>
      </vt:variant>
      <vt:variant>
        <vt:lpwstr/>
      </vt:variant>
      <vt:variant>
        <vt:lpwstr>P11_402</vt:lpwstr>
      </vt:variant>
      <vt:variant>
        <vt:i4>3342461</vt:i4>
      </vt:variant>
      <vt:variant>
        <vt:i4>1221</vt:i4>
      </vt:variant>
      <vt:variant>
        <vt:i4>0</vt:i4>
      </vt:variant>
      <vt:variant>
        <vt:i4>5</vt:i4>
      </vt:variant>
      <vt:variant>
        <vt:lpwstr/>
      </vt:variant>
      <vt:variant>
        <vt:lpwstr>P11_401_92</vt:lpwstr>
      </vt:variant>
      <vt:variant>
        <vt:i4>3211389</vt:i4>
      </vt:variant>
      <vt:variant>
        <vt:i4>1218</vt:i4>
      </vt:variant>
      <vt:variant>
        <vt:i4>0</vt:i4>
      </vt:variant>
      <vt:variant>
        <vt:i4>5</vt:i4>
      </vt:variant>
      <vt:variant>
        <vt:lpwstr/>
      </vt:variant>
      <vt:variant>
        <vt:lpwstr>P11_401_90</vt:lpwstr>
      </vt:variant>
      <vt:variant>
        <vt:i4>6160501</vt:i4>
      </vt:variant>
      <vt:variant>
        <vt:i4>1215</vt:i4>
      </vt:variant>
      <vt:variant>
        <vt:i4>0</vt:i4>
      </vt:variant>
      <vt:variant>
        <vt:i4>5</vt:i4>
      </vt:variant>
      <vt:variant>
        <vt:lpwstr/>
      </vt:variant>
      <vt:variant>
        <vt:lpwstr>P11_401</vt:lpwstr>
      </vt:variant>
      <vt:variant>
        <vt:i4>3276927</vt:i4>
      </vt:variant>
      <vt:variant>
        <vt:i4>1212</vt:i4>
      </vt:variant>
      <vt:variant>
        <vt:i4>0</vt:i4>
      </vt:variant>
      <vt:variant>
        <vt:i4>5</vt:i4>
      </vt:variant>
      <vt:variant>
        <vt:lpwstr/>
      </vt:variant>
      <vt:variant>
        <vt:lpwstr>P11_304_93</vt:lpwstr>
      </vt:variant>
      <vt:variant>
        <vt:i4>3342463</vt:i4>
      </vt:variant>
      <vt:variant>
        <vt:i4>1209</vt:i4>
      </vt:variant>
      <vt:variant>
        <vt:i4>0</vt:i4>
      </vt:variant>
      <vt:variant>
        <vt:i4>5</vt:i4>
      </vt:variant>
      <vt:variant>
        <vt:lpwstr/>
      </vt:variant>
      <vt:variant>
        <vt:lpwstr>P11_304_92</vt:lpwstr>
      </vt:variant>
      <vt:variant>
        <vt:i4>3145855</vt:i4>
      </vt:variant>
      <vt:variant>
        <vt:i4>1206</vt:i4>
      </vt:variant>
      <vt:variant>
        <vt:i4>0</vt:i4>
      </vt:variant>
      <vt:variant>
        <vt:i4>5</vt:i4>
      </vt:variant>
      <vt:variant>
        <vt:lpwstr/>
      </vt:variant>
      <vt:variant>
        <vt:lpwstr>P11_304_91</vt:lpwstr>
      </vt:variant>
      <vt:variant>
        <vt:i4>3211391</vt:i4>
      </vt:variant>
      <vt:variant>
        <vt:i4>1203</vt:i4>
      </vt:variant>
      <vt:variant>
        <vt:i4>0</vt:i4>
      </vt:variant>
      <vt:variant>
        <vt:i4>5</vt:i4>
      </vt:variant>
      <vt:variant>
        <vt:lpwstr/>
      </vt:variant>
      <vt:variant>
        <vt:lpwstr>P11_304_90</vt:lpwstr>
      </vt:variant>
      <vt:variant>
        <vt:i4>3342457</vt:i4>
      </vt:variant>
      <vt:variant>
        <vt:i4>1200</vt:i4>
      </vt:variant>
      <vt:variant>
        <vt:i4>0</vt:i4>
      </vt:variant>
      <vt:variant>
        <vt:i4>5</vt:i4>
      </vt:variant>
      <vt:variant>
        <vt:lpwstr/>
      </vt:variant>
      <vt:variant>
        <vt:lpwstr>P11_302_92</vt:lpwstr>
      </vt:variant>
      <vt:variant>
        <vt:i4>3145849</vt:i4>
      </vt:variant>
      <vt:variant>
        <vt:i4>1197</vt:i4>
      </vt:variant>
      <vt:variant>
        <vt:i4>0</vt:i4>
      </vt:variant>
      <vt:variant>
        <vt:i4>5</vt:i4>
      </vt:variant>
      <vt:variant>
        <vt:lpwstr/>
      </vt:variant>
      <vt:variant>
        <vt:lpwstr>P11_302_91</vt:lpwstr>
      </vt:variant>
      <vt:variant>
        <vt:i4>3211385</vt:i4>
      </vt:variant>
      <vt:variant>
        <vt:i4>1194</vt:i4>
      </vt:variant>
      <vt:variant>
        <vt:i4>0</vt:i4>
      </vt:variant>
      <vt:variant>
        <vt:i4>5</vt:i4>
      </vt:variant>
      <vt:variant>
        <vt:lpwstr/>
      </vt:variant>
      <vt:variant>
        <vt:lpwstr>P11_302_90</vt:lpwstr>
      </vt:variant>
      <vt:variant>
        <vt:i4>6160498</vt:i4>
      </vt:variant>
      <vt:variant>
        <vt:i4>1191</vt:i4>
      </vt:variant>
      <vt:variant>
        <vt:i4>0</vt:i4>
      </vt:variant>
      <vt:variant>
        <vt:i4>5</vt:i4>
      </vt:variant>
      <vt:variant>
        <vt:lpwstr/>
      </vt:variant>
      <vt:variant>
        <vt:lpwstr>P11_302</vt:lpwstr>
      </vt:variant>
      <vt:variant>
        <vt:i4>6160498</vt:i4>
      </vt:variant>
      <vt:variant>
        <vt:i4>1188</vt:i4>
      </vt:variant>
      <vt:variant>
        <vt:i4>0</vt:i4>
      </vt:variant>
      <vt:variant>
        <vt:i4>5</vt:i4>
      </vt:variant>
      <vt:variant>
        <vt:lpwstr/>
      </vt:variant>
      <vt:variant>
        <vt:lpwstr>P11_301</vt:lpwstr>
      </vt:variant>
      <vt:variant>
        <vt:i4>5701747</vt:i4>
      </vt:variant>
      <vt:variant>
        <vt:i4>1185</vt:i4>
      </vt:variant>
      <vt:variant>
        <vt:i4>0</vt:i4>
      </vt:variant>
      <vt:variant>
        <vt:i4>5</vt:i4>
      </vt:variant>
      <vt:variant>
        <vt:lpwstr/>
      </vt:variant>
      <vt:variant>
        <vt:lpwstr>P11_292</vt:lpwstr>
      </vt:variant>
      <vt:variant>
        <vt:i4>5701747</vt:i4>
      </vt:variant>
      <vt:variant>
        <vt:i4>1182</vt:i4>
      </vt:variant>
      <vt:variant>
        <vt:i4>0</vt:i4>
      </vt:variant>
      <vt:variant>
        <vt:i4>5</vt:i4>
      </vt:variant>
      <vt:variant>
        <vt:lpwstr/>
      </vt:variant>
      <vt:variant>
        <vt:lpwstr>P11_291</vt:lpwstr>
      </vt:variant>
      <vt:variant>
        <vt:i4>5701747</vt:i4>
      </vt:variant>
      <vt:variant>
        <vt:i4>1179</vt:i4>
      </vt:variant>
      <vt:variant>
        <vt:i4>0</vt:i4>
      </vt:variant>
      <vt:variant>
        <vt:i4>5</vt:i4>
      </vt:variant>
      <vt:variant>
        <vt:lpwstr/>
      </vt:variant>
      <vt:variant>
        <vt:lpwstr>P11_290</vt:lpwstr>
      </vt:variant>
      <vt:variant>
        <vt:i4>5832819</vt:i4>
      </vt:variant>
      <vt:variant>
        <vt:i4>1176</vt:i4>
      </vt:variant>
      <vt:variant>
        <vt:i4>0</vt:i4>
      </vt:variant>
      <vt:variant>
        <vt:i4>5</vt:i4>
      </vt:variant>
      <vt:variant>
        <vt:lpwstr/>
      </vt:variant>
      <vt:variant>
        <vt:lpwstr>P11_274</vt:lpwstr>
      </vt:variant>
      <vt:variant>
        <vt:i4>3539064</vt:i4>
      </vt:variant>
      <vt:variant>
        <vt:i4>1173</vt:i4>
      </vt:variant>
      <vt:variant>
        <vt:i4>0</vt:i4>
      </vt:variant>
      <vt:variant>
        <vt:i4>5</vt:i4>
      </vt:variant>
      <vt:variant>
        <vt:lpwstr/>
      </vt:variant>
      <vt:variant>
        <vt:lpwstr>P11_272_90</vt:lpwstr>
      </vt:variant>
      <vt:variant>
        <vt:i4>3211390</vt:i4>
      </vt:variant>
      <vt:variant>
        <vt:i4>1170</vt:i4>
      </vt:variant>
      <vt:variant>
        <vt:i4>0</vt:i4>
      </vt:variant>
      <vt:variant>
        <vt:i4>5</vt:i4>
      </vt:variant>
      <vt:variant>
        <vt:lpwstr/>
      </vt:variant>
      <vt:variant>
        <vt:lpwstr>P11_204_90</vt:lpwstr>
      </vt:variant>
      <vt:variant>
        <vt:i4>6160499</vt:i4>
      </vt:variant>
      <vt:variant>
        <vt:i4>1167</vt:i4>
      </vt:variant>
      <vt:variant>
        <vt:i4>0</vt:i4>
      </vt:variant>
      <vt:variant>
        <vt:i4>5</vt:i4>
      </vt:variant>
      <vt:variant>
        <vt:lpwstr/>
      </vt:variant>
      <vt:variant>
        <vt:lpwstr>P11_201</vt:lpwstr>
      </vt:variant>
      <vt:variant>
        <vt:i4>3211390</vt:i4>
      </vt:variant>
      <vt:variant>
        <vt:i4>1164</vt:i4>
      </vt:variant>
      <vt:variant>
        <vt:i4>0</vt:i4>
      </vt:variant>
      <vt:variant>
        <vt:i4>5</vt:i4>
      </vt:variant>
      <vt:variant>
        <vt:lpwstr/>
      </vt:variant>
      <vt:variant>
        <vt:lpwstr>P11_107_90</vt:lpwstr>
      </vt:variant>
      <vt:variant>
        <vt:i4>6160496</vt:i4>
      </vt:variant>
      <vt:variant>
        <vt:i4>1161</vt:i4>
      </vt:variant>
      <vt:variant>
        <vt:i4>0</vt:i4>
      </vt:variant>
      <vt:variant>
        <vt:i4>5</vt:i4>
      </vt:variant>
      <vt:variant>
        <vt:lpwstr/>
      </vt:variant>
      <vt:variant>
        <vt:lpwstr>P11_103</vt:lpwstr>
      </vt:variant>
      <vt:variant>
        <vt:i4>6160497</vt:i4>
      </vt:variant>
      <vt:variant>
        <vt:i4>1158</vt:i4>
      </vt:variant>
      <vt:variant>
        <vt:i4>0</vt:i4>
      </vt:variant>
      <vt:variant>
        <vt:i4>5</vt:i4>
      </vt:variant>
      <vt:variant>
        <vt:lpwstr/>
      </vt:variant>
      <vt:variant>
        <vt:lpwstr>P11_002</vt:lpwstr>
      </vt:variant>
      <vt:variant>
        <vt:i4>3211387</vt:i4>
      </vt:variant>
      <vt:variant>
        <vt:i4>1155</vt:i4>
      </vt:variant>
      <vt:variant>
        <vt:i4>0</vt:i4>
      </vt:variant>
      <vt:variant>
        <vt:i4>5</vt:i4>
      </vt:variant>
      <vt:variant>
        <vt:lpwstr/>
      </vt:variant>
      <vt:variant>
        <vt:lpwstr>P10_002_90</vt:lpwstr>
      </vt:variant>
      <vt:variant>
        <vt:i4>3211384</vt:i4>
      </vt:variant>
      <vt:variant>
        <vt:i4>1152</vt:i4>
      </vt:variant>
      <vt:variant>
        <vt:i4>0</vt:i4>
      </vt:variant>
      <vt:variant>
        <vt:i4>5</vt:i4>
      </vt:variant>
      <vt:variant>
        <vt:lpwstr/>
      </vt:variant>
      <vt:variant>
        <vt:lpwstr>P10_001_90</vt:lpwstr>
      </vt:variant>
      <vt:variant>
        <vt:i4>64</vt:i4>
      </vt:variant>
      <vt:variant>
        <vt:i4>1149</vt:i4>
      </vt:variant>
      <vt:variant>
        <vt:i4>0</vt:i4>
      </vt:variant>
      <vt:variant>
        <vt:i4>5</vt:i4>
      </vt:variant>
      <vt:variant>
        <vt:lpwstr/>
      </vt:variant>
      <vt:variant>
        <vt:lpwstr>P52_209_9005</vt:lpwstr>
      </vt:variant>
      <vt:variant>
        <vt:i4>65600</vt:i4>
      </vt:variant>
      <vt:variant>
        <vt:i4>1146</vt:i4>
      </vt:variant>
      <vt:variant>
        <vt:i4>0</vt:i4>
      </vt:variant>
      <vt:variant>
        <vt:i4>5</vt:i4>
      </vt:variant>
      <vt:variant>
        <vt:lpwstr/>
      </vt:variant>
      <vt:variant>
        <vt:lpwstr>P52_209_9004</vt:lpwstr>
      </vt:variant>
      <vt:variant>
        <vt:i4>655424</vt:i4>
      </vt:variant>
      <vt:variant>
        <vt:i4>1143</vt:i4>
      </vt:variant>
      <vt:variant>
        <vt:i4>0</vt:i4>
      </vt:variant>
      <vt:variant>
        <vt:i4>5</vt:i4>
      </vt:variant>
      <vt:variant>
        <vt:lpwstr/>
      </vt:variant>
      <vt:variant>
        <vt:lpwstr>P1_301_91</vt:lpwstr>
      </vt:variant>
      <vt:variant>
        <vt:i4>6619181</vt:i4>
      </vt:variant>
      <vt:variant>
        <vt:i4>1140</vt:i4>
      </vt:variant>
      <vt:variant>
        <vt:i4>0</vt:i4>
      </vt:variant>
      <vt:variant>
        <vt:i4>5</vt:i4>
      </vt:variant>
      <vt:variant>
        <vt:lpwstr>http://farsite.hill.af.mil/reghtml/regs/far2afmcfars/fardfars/far/52_000.htm</vt:lpwstr>
      </vt:variant>
      <vt:variant>
        <vt:lpwstr>P829_116585</vt:lpwstr>
      </vt:variant>
      <vt:variant>
        <vt:i4>6619181</vt:i4>
      </vt:variant>
      <vt:variant>
        <vt:i4>1137</vt:i4>
      </vt:variant>
      <vt:variant>
        <vt:i4>0</vt:i4>
      </vt:variant>
      <vt:variant>
        <vt:i4>5</vt:i4>
      </vt:variant>
      <vt:variant>
        <vt:lpwstr>http://farsite.hill.af.mil/reghtml/regs/far2afmcfars/fardfars/far/52_000.htm</vt:lpwstr>
      </vt:variant>
      <vt:variant>
        <vt:lpwstr>P829_116585</vt:lpwstr>
      </vt:variant>
      <vt:variant>
        <vt:i4>7012390</vt:i4>
      </vt:variant>
      <vt:variant>
        <vt:i4>1134</vt:i4>
      </vt:variant>
      <vt:variant>
        <vt:i4>0</vt:i4>
      </vt:variant>
      <vt:variant>
        <vt:i4>5</vt:i4>
      </vt:variant>
      <vt:variant>
        <vt:lpwstr>http://farsite.hill.af.mil/reghtml/regs/far2afmcfars/fardfars/far/52_000.htm</vt:lpwstr>
      </vt:variant>
      <vt:variant>
        <vt:lpwstr>P685_95309</vt:lpwstr>
      </vt:variant>
      <vt:variant>
        <vt:i4>6488132</vt:i4>
      </vt:variant>
      <vt:variant>
        <vt:i4>1131</vt:i4>
      </vt:variant>
      <vt:variant>
        <vt:i4>0</vt:i4>
      </vt:variant>
      <vt:variant>
        <vt:i4>5</vt:i4>
      </vt:variant>
      <vt:variant>
        <vt:lpwstr>http://farsite.hill.af.mil/reghtml/regs/far2afmcfars/fardfars/far/09.htm</vt:lpwstr>
      </vt:variant>
      <vt:variant>
        <vt:lpwstr>P121_25223</vt:lpwstr>
      </vt:variant>
      <vt:variant>
        <vt:i4>3473432</vt:i4>
      </vt:variant>
      <vt:variant>
        <vt:i4>1128</vt:i4>
      </vt:variant>
      <vt:variant>
        <vt:i4>0</vt:i4>
      </vt:variant>
      <vt:variant>
        <vt:i4>5</vt:i4>
      </vt:variant>
      <vt:variant>
        <vt:lpwstr>http://farsite.hill.af.mil/reghtml/regs/far2afmcfars/fardfars/far/09.htm</vt:lpwstr>
      </vt:variant>
      <vt:variant>
        <vt:lpwstr>P31_4138</vt:lpwstr>
      </vt:variant>
      <vt:variant>
        <vt:i4>3473432</vt:i4>
      </vt:variant>
      <vt:variant>
        <vt:i4>1125</vt:i4>
      </vt:variant>
      <vt:variant>
        <vt:i4>0</vt:i4>
      </vt:variant>
      <vt:variant>
        <vt:i4>5</vt:i4>
      </vt:variant>
      <vt:variant>
        <vt:lpwstr>http://farsite.hill.af.mil/reghtml/regs/far2afmcfars/fardfars/far/09.htm</vt:lpwstr>
      </vt:variant>
      <vt:variant>
        <vt:lpwstr>P31_4138</vt:lpwstr>
      </vt:variant>
      <vt:variant>
        <vt:i4>65601</vt:i4>
      </vt:variant>
      <vt:variant>
        <vt:i4>1122</vt:i4>
      </vt:variant>
      <vt:variant>
        <vt:i4>0</vt:i4>
      </vt:variant>
      <vt:variant>
        <vt:i4>5</vt:i4>
      </vt:variant>
      <vt:variant>
        <vt:lpwstr/>
      </vt:variant>
      <vt:variant>
        <vt:lpwstr>P52_209_9014</vt:lpwstr>
      </vt:variant>
      <vt:variant>
        <vt:i4>589888</vt:i4>
      </vt:variant>
      <vt:variant>
        <vt:i4>1119</vt:i4>
      </vt:variant>
      <vt:variant>
        <vt:i4>0</vt:i4>
      </vt:variant>
      <vt:variant>
        <vt:i4>5</vt:i4>
      </vt:variant>
      <vt:variant>
        <vt:lpwstr/>
      </vt:variant>
      <vt:variant>
        <vt:lpwstr>P9_407_3</vt:lpwstr>
      </vt:variant>
      <vt:variant>
        <vt:i4>589888</vt:i4>
      </vt:variant>
      <vt:variant>
        <vt:i4>1116</vt:i4>
      </vt:variant>
      <vt:variant>
        <vt:i4>0</vt:i4>
      </vt:variant>
      <vt:variant>
        <vt:i4>5</vt:i4>
      </vt:variant>
      <vt:variant>
        <vt:lpwstr/>
      </vt:variant>
      <vt:variant>
        <vt:lpwstr>P9_407_3</vt:lpwstr>
      </vt:variant>
      <vt:variant>
        <vt:i4>131136</vt:i4>
      </vt:variant>
      <vt:variant>
        <vt:i4>1113</vt:i4>
      </vt:variant>
      <vt:variant>
        <vt:i4>0</vt:i4>
      </vt:variant>
      <vt:variant>
        <vt:i4>5</vt:i4>
      </vt:variant>
      <vt:variant>
        <vt:lpwstr/>
      </vt:variant>
      <vt:variant>
        <vt:lpwstr>P9_406_90</vt:lpwstr>
      </vt:variant>
      <vt:variant>
        <vt:i4>524352</vt:i4>
      </vt:variant>
      <vt:variant>
        <vt:i4>1110</vt:i4>
      </vt:variant>
      <vt:variant>
        <vt:i4>0</vt:i4>
      </vt:variant>
      <vt:variant>
        <vt:i4>5</vt:i4>
      </vt:variant>
      <vt:variant>
        <vt:lpwstr/>
      </vt:variant>
      <vt:variant>
        <vt:lpwstr>P9_406_3</vt:lpwstr>
      </vt:variant>
      <vt:variant>
        <vt:i4>3866655</vt:i4>
      </vt:variant>
      <vt:variant>
        <vt:i4>1107</vt:i4>
      </vt:variant>
      <vt:variant>
        <vt:i4>0</vt:i4>
      </vt:variant>
      <vt:variant>
        <vt:i4>5</vt:i4>
      </vt:variant>
      <vt:variant>
        <vt:lpwstr/>
      </vt:variant>
      <vt:variant>
        <vt:lpwstr>P9_406</vt:lpwstr>
      </vt:variant>
      <vt:variant>
        <vt:i4>589888</vt:i4>
      </vt:variant>
      <vt:variant>
        <vt:i4>1104</vt:i4>
      </vt:variant>
      <vt:variant>
        <vt:i4>0</vt:i4>
      </vt:variant>
      <vt:variant>
        <vt:i4>5</vt:i4>
      </vt:variant>
      <vt:variant>
        <vt:lpwstr/>
      </vt:variant>
      <vt:variant>
        <vt:lpwstr>P9_405_1</vt:lpwstr>
      </vt:variant>
      <vt:variant>
        <vt:i4>3670047</vt:i4>
      </vt:variant>
      <vt:variant>
        <vt:i4>1101</vt:i4>
      </vt:variant>
      <vt:variant>
        <vt:i4>0</vt:i4>
      </vt:variant>
      <vt:variant>
        <vt:i4>5</vt:i4>
      </vt:variant>
      <vt:variant>
        <vt:lpwstr/>
      </vt:variant>
      <vt:variant>
        <vt:lpwstr>P9_405</vt:lpwstr>
      </vt:variant>
      <vt:variant>
        <vt:i4>3735583</vt:i4>
      </vt:variant>
      <vt:variant>
        <vt:i4>1098</vt:i4>
      </vt:variant>
      <vt:variant>
        <vt:i4>0</vt:i4>
      </vt:variant>
      <vt:variant>
        <vt:i4>5</vt:i4>
      </vt:variant>
      <vt:variant>
        <vt:lpwstr/>
      </vt:variant>
      <vt:variant>
        <vt:lpwstr>P9_404</vt:lpwstr>
      </vt:variant>
      <vt:variant>
        <vt:i4>3801110</vt:i4>
      </vt:variant>
      <vt:variant>
        <vt:i4>1095</vt:i4>
      </vt:variant>
      <vt:variant>
        <vt:i4>0</vt:i4>
      </vt:variant>
      <vt:variant>
        <vt:i4>5</vt:i4>
      </vt:variant>
      <vt:variant>
        <vt:lpwstr/>
      </vt:variant>
      <vt:variant>
        <vt:lpwstr>P9_390</vt:lpwstr>
      </vt:variant>
      <vt:variant>
        <vt:i4>3276831</vt:i4>
      </vt:variant>
      <vt:variant>
        <vt:i4>1092</vt:i4>
      </vt:variant>
      <vt:variant>
        <vt:i4>0</vt:i4>
      </vt:variant>
      <vt:variant>
        <vt:i4>5</vt:i4>
      </vt:variant>
      <vt:variant>
        <vt:lpwstr/>
      </vt:variant>
      <vt:variant>
        <vt:lpwstr>P9_308</vt:lpwstr>
      </vt:variant>
      <vt:variant>
        <vt:i4>3997727</vt:i4>
      </vt:variant>
      <vt:variant>
        <vt:i4>1089</vt:i4>
      </vt:variant>
      <vt:variant>
        <vt:i4>0</vt:i4>
      </vt:variant>
      <vt:variant>
        <vt:i4>5</vt:i4>
      </vt:variant>
      <vt:variant>
        <vt:lpwstr/>
      </vt:variant>
      <vt:variant>
        <vt:lpwstr>P9_307</vt:lpwstr>
      </vt:variant>
      <vt:variant>
        <vt:i4>327744</vt:i4>
      </vt:variant>
      <vt:variant>
        <vt:i4>1086</vt:i4>
      </vt:variant>
      <vt:variant>
        <vt:i4>0</vt:i4>
      </vt:variant>
      <vt:variant>
        <vt:i4>5</vt:i4>
      </vt:variant>
      <vt:variant>
        <vt:lpwstr/>
      </vt:variant>
      <vt:variant>
        <vt:lpwstr>P9_306_90</vt:lpwstr>
      </vt:variant>
      <vt:variant>
        <vt:i4>3932191</vt:i4>
      </vt:variant>
      <vt:variant>
        <vt:i4>1083</vt:i4>
      </vt:variant>
      <vt:variant>
        <vt:i4>0</vt:i4>
      </vt:variant>
      <vt:variant>
        <vt:i4>5</vt:i4>
      </vt:variant>
      <vt:variant>
        <vt:lpwstr/>
      </vt:variant>
      <vt:variant>
        <vt:lpwstr>P9_306</vt:lpwstr>
      </vt:variant>
      <vt:variant>
        <vt:i4>3932191</vt:i4>
      </vt:variant>
      <vt:variant>
        <vt:i4>1080</vt:i4>
      </vt:variant>
      <vt:variant>
        <vt:i4>0</vt:i4>
      </vt:variant>
      <vt:variant>
        <vt:i4>5</vt:i4>
      </vt:variant>
      <vt:variant>
        <vt:lpwstr/>
      </vt:variant>
      <vt:variant>
        <vt:lpwstr>P9_207</vt:lpwstr>
      </vt:variant>
      <vt:variant>
        <vt:i4>983104</vt:i4>
      </vt:variant>
      <vt:variant>
        <vt:i4>1077</vt:i4>
      </vt:variant>
      <vt:variant>
        <vt:i4>0</vt:i4>
      </vt:variant>
      <vt:variant>
        <vt:i4>5</vt:i4>
      </vt:variant>
      <vt:variant>
        <vt:lpwstr/>
      </vt:variant>
      <vt:variant>
        <vt:lpwstr>P9_206_2</vt:lpwstr>
      </vt:variant>
      <vt:variant>
        <vt:i4>3670047</vt:i4>
      </vt:variant>
      <vt:variant>
        <vt:i4>1074</vt:i4>
      </vt:variant>
      <vt:variant>
        <vt:i4>0</vt:i4>
      </vt:variant>
      <vt:variant>
        <vt:i4>5</vt:i4>
      </vt:variant>
      <vt:variant>
        <vt:lpwstr/>
      </vt:variant>
      <vt:variant>
        <vt:lpwstr>P9_203</vt:lpwstr>
      </vt:variant>
      <vt:variant>
        <vt:i4>3735583</vt:i4>
      </vt:variant>
      <vt:variant>
        <vt:i4>1071</vt:i4>
      </vt:variant>
      <vt:variant>
        <vt:i4>0</vt:i4>
      </vt:variant>
      <vt:variant>
        <vt:i4>5</vt:i4>
      </vt:variant>
      <vt:variant>
        <vt:lpwstr/>
      </vt:variant>
      <vt:variant>
        <vt:lpwstr>P9_202</vt:lpwstr>
      </vt:variant>
      <vt:variant>
        <vt:i4>458816</vt:i4>
      </vt:variant>
      <vt:variant>
        <vt:i4>1068</vt:i4>
      </vt:variant>
      <vt:variant>
        <vt:i4>0</vt:i4>
      </vt:variant>
      <vt:variant>
        <vt:i4>5</vt:i4>
      </vt:variant>
      <vt:variant>
        <vt:lpwstr/>
      </vt:variant>
      <vt:variant>
        <vt:lpwstr>P9_106_91</vt:lpwstr>
      </vt:variant>
      <vt:variant>
        <vt:i4>458816</vt:i4>
      </vt:variant>
      <vt:variant>
        <vt:i4>1065</vt:i4>
      </vt:variant>
      <vt:variant>
        <vt:i4>0</vt:i4>
      </vt:variant>
      <vt:variant>
        <vt:i4>5</vt:i4>
      </vt:variant>
      <vt:variant>
        <vt:lpwstr/>
      </vt:variant>
      <vt:variant>
        <vt:lpwstr>P9_106_90</vt:lpwstr>
      </vt:variant>
      <vt:variant>
        <vt:i4>852032</vt:i4>
      </vt:variant>
      <vt:variant>
        <vt:i4>1062</vt:i4>
      </vt:variant>
      <vt:variant>
        <vt:i4>0</vt:i4>
      </vt:variant>
      <vt:variant>
        <vt:i4>5</vt:i4>
      </vt:variant>
      <vt:variant>
        <vt:lpwstr/>
      </vt:variant>
      <vt:variant>
        <vt:lpwstr>P9_106_3</vt:lpwstr>
      </vt:variant>
      <vt:variant>
        <vt:i4>786496</vt:i4>
      </vt:variant>
      <vt:variant>
        <vt:i4>1059</vt:i4>
      </vt:variant>
      <vt:variant>
        <vt:i4>0</vt:i4>
      </vt:variant>
      <vt:variant>
        <vt:i4>5</vt:i4>
      </vt:variant>
      <vt:variant>
        <vt:lpwstr/>
      </vt:variant>
      <vt:variant>
        <vt:lpwstr>P9_106_2</vt:lpwstr>
      </vt:variant>
      <vt:variant>
        <vt:i4>983104</vt:i4>
      </vt:variant>
      <vt:variant>
        <vt:i4>1056</vt:i4>
      </vt:variant>
      <vt:variant>
        <vt:i4>0</vt:i4>
      </vt:variant>
      <vt:variant>
        <vt:i4>5</vt:i4>
      </vt:variant>
      <vt:variant>
        <vt:lpwstr/>
      </vt:variant>
      <vt:variant>
        <vt:lpwstr>P9_106_1</vt:lpwstr>
      </vt:variant>
      <vt:variant>
        <vt:i4>983104</vt:i4>
      </vt:variant>
      <vt:variant>
        <vt:i4>1053</vt:i4>
      </vt:variant>
      <vt:variant>
        <vt:i4>0</vt:i4>
      </vt:variant>
      <vt:variant>
        <vt:i4>5</vt:i4>
      </vt:variant>
      <vt:variant>
        <vt:lpwstr/>
      </vt:variant>
      <vt:variant>
        <vt:lpwstr>P9_105_2</vt:lpwstr>
      </vt:variant>
      <vt:variant>
        <vt:i4>786496</vt:i4>
      </vt:variant>
      <vt:variant>
        <vt:i4>1050</vt:i4>
      </vt:variant>
      <vt:variant>
        <vt:i4>0</vt:i4>
      </vt:variant>
      <vt:variant>
        <vt:i4>5</vt:i4>
      </vt:variant>
      <vt:variant>
        <vt:lpwstr/>
      </vt:variant>
      <vt:variant>
        <vt:lpwstr>P9_105_1</vt:lpwstr>
      </vt:variant>
      <vt:variant>
        <vt:i4>3997727</vt:i4>
      </vt:variant>
      <vt:variant>
        <vt:i4>1047</vt:i4>
      </vt:variant>
      <vt:variant>
        <vt:i4>0</vt:i4>
      </vt:variant>
      <vt:variant>
        <vt:i4>5</vt:i4>
      </vt:variant>
      <vt:variant>
        <vt:lpwstr/>
      </vt:variant>
      <vt:variant>
        <vt:lpwstr>P9_105</vt:lpwstr>
      </vt:variant>
      <vt:variant>
        <vt:i4>852032</vt:i4>
      </vt:variant>
      <vt:variant>
        <vt:i4>1044</vt:i4>
      </vt:variant>
      <vt:variant>
        <vt:i4>0</vt:i4>
      </vt:variant>
      <vt:variant>
        <vt:i4>5</vt:i4>
      </vt:variant>
      <vt:variant>
        <vt:lpwstr/>
      </vt:variant>
      <vt:variant>
        <vt:lpwstr>P9_104_1</vt:lpwstr>
      </vt:variant>
      <vt:variant>
        <vt:i4>6357026</vt:i4>
      </vt:variant>
      <vt:variant>
        <vt:i4>1041</vt:i4>
      </vt:variant>
      <vt:variant>
        <vt:i4>0</vt:i4>
      </vt:variant>
      <vt:variant>
        <vt:i4>5</vt:i4>
      </vt:variant>
      <vt:variant>
        <vt:lpwstr>http://farsite.hill.af.mil/reghtml/regs/far2afmcfars/fardfars/far/52_237.htm</vt:lpwstr>
      </vt:variant>
      <vt:variant>
        <vt:lpwstr>P581_90123</vt:lpwstr>
      </vt:variant>
      <vt:variant>
        <vt:i4>983070</vt:i4>
      </vt:variant>
      <vt:variant>
        <vt:i4>1038</vt:i4>
      </vt:variant>
      <vt:variant>
        <vt:i4>0</vt:i4>
      </vt:variant>
      <vt:variant>
        <vt:i4>5</vt:i4>
      </vt:variant>
      <vt:variant>
        <vt:lpwstr>http://www.unicor.gov/unicor/appeal.html</vt:lpwstr>
      </vt:variant>
      <vt:variant>
        <vt:lpwstr/>
      </vt:variant>
      <vt:variant>
        <vt:i4>3276831</vt:i4>
      </vt:variant>
      <vt:variant>
        <vt:i4>1035</vt:i4>
      </vt:variant>
      <vt:variant>
        <vt:i4>0</vt:i4>
      </vt:variant>
      <vt:variant>
        <vt:i4>5</vt:i4>
      </vt:variant>
      <vt:variant>
        <vt:lpwstr/>
      </vt:variant>
      <vt:variant>
        <vt:lpwstr>P7_104</vt:lpwstr>
      </vt:variant>
      <vt:variant>
        <vt:i4>1900548</vt:i4>
      </vt:variant>
      <vt:variant>
        <vt:i4>1032</vt:i4>
      </vt:variant>
      <vt:variant>
        <vt:i4>0</vt:i4>
      </vt:variant>
      <vt:variant>
        <vt:i4>5</vt:i4>
      </vt:variant>
      <vt:variant>
        <vt:lpwstr>http://www.unicor.gov/customer/waiverform.htm</vt:lpwstr>
      </vt:variant>
      <vt:variant>
        <vt:lpwstr/>
      </vt:variant>
      <vt:variant>
        <vt:i4>327759</vt:i4>
      </vt:variant>
      <vt:variant>
        <vt:i4>1029</vt:i4>
      </vt:variant>
      <vt:variant>
        <vt:i4>0</vt:i4>
      </vt:variant>
      <vt:variant>
        <vt:i4>5</vt:i4>
      </vt:variant>
      <vt:variant>
        <vt:lpwstr/>
      </vt:variant>
      <vt:variant>
        <vt:lpwstr>P52_206_9000</vt:lpwstr>
      </vt:variant>
      <vt:variant>
        <vt:i4>327745</vt:i4>
      </vt:variant>
      <vt:variant>
        <vt:i4>1026</vt:i4>
      </vt:variant>
      <vt:variant>
        <vt:i4>0</vt:i4>
      </vt:variant>
      <vt:variant>
        <vt:i4>5</vt:i4>
      </vt:variant>
      <vt:variant>
        <vt:lpwstr/>
      </vt:variant>
      <vt:variant>
        <vt:lpwstr>P52_208_9000</vt:lpwstr>
      </vt:variant>
      <vt:variant>
        <vt:i4>262209</vt:i4>
      </vt:variant>
      <vt:variant>
        <vt:i4>1023</vt:i4>
      </vt:variant>
      <vt:variant>
        <vt:i4>0</vt:i4>
      </vt:variant>
      <vt:variant>
        <vt:i4>5</vt:i4>
      </vt:variant>
      <vt:variant>
        <vt:lpwstr/>
      </vt:variant>
      <vt:variant>
        <vt:lpwstr>P52_208_9001</vt:lpwstr>
      </vt:variant>
      <vt:variant>
        <vt:i4>5570639</vt:i4>
      </vt:variant>
      <vt:variant>
        <vt:i4>1020</vt:i4>
      </vt:variant>
      <vt:variant>
        <vt:i4>0</vt:i4>
      </vt:variant>
      <vt:variant>
        <vt:i4>5</vt:i4>
      </vt:variant>
      <vt:variant>
        <vt:lpwstr>http://www.gsaadvantage.gov/</vt:lpwstr>
      </vt:variant>
      <vt:variant>
        <vt:lpwstr/>
      </vt:variant>
      <vt:variant>
        <vt:i4>7274542</vt:i4>
      </vt:variant>
      <vt:variant>
        <vt:i4>1017</vt:i4>
      </vt:variant>
      <vt:variant>
        <vt:i4>0</vt:i4>
      </vt:variant>
      <vt:variant>
        <vt:i4>5</vt:i4>
      </vt:variant>
      <vt:variant>
        <vt:lpwstr>https://dod-emall.dla.mil/acct/</vt:lpwstr>
      </vt:variant>
      <vt:variant>
        <vt:lpwstr/>
      </vt:variant>
      <vt:variant>
        <vt:i4>4128796</vt:i4>
      </vt:variant>
      <vt:variant>
        <vt:i4>1014</vt:i4>
      </vt:variant>
      <vt:variant>
        <vt:i4>0</vt:i4>
      </vt:variant>
      <vt:variant>
        <vt:i4>5</vt:i4>
      </vt:variant>
      <vt:variant>
        <vt:lpwstr/>
      </vt:variant>
      <vt:variant>
        <vt:lpwstr>P8_7305</vt:lpwstr>
      </vt:variant>
      <vt:variant>
        <vt:i4>4128796</vt:i4>
      </vt:variant>
      <vt:variant>
        <vt:i4>1011</vt:i4>
      </vt:variant>
      <vt:variant>
        <vt:i4>0</vt:i4>
      </vt:variant>
      <vt:variant>
        <vt:i4>5</vt:i4>
      </vt:variant>
      <vt:variant>
        <vt:lpwstr/>
      </vt:variant>
      <vt:variant>
        <vt:lpwstr>P8_7303</vt:lpwstr>
      </vt:variant>
      <vt:variant>
        <vt:i4>4128796</vt:i4>
      </vt:variant>
      <vt:variant>
        <vt:i4>1008</vt:i4>
      </vt:variant>
      <vt:variant>
        <vt:i4>0</vt:i4>
      </vt:variant>
      <vt:variant>
        <vt:i4>5</vt:i4>
      </vt:variant>
      <vt:variant>
        <vt:lpwstr/>
      </vt:variant>
      <vt:variant>
        <vt:lpwstr>P8_7302</vt:lpwstr>
      </vt:variant>
      <vt:variant>
        <vt:i4>4128796</vt:i4>
      </vt:variant>
      <vt:variant>
        <vt:i4>1005</vt:i4>
      </vt:variant>
      <vt:variant>
        <vt:i4>0</vt:i4>
      </vt:variant>
      <vt:variant>
        <vt:i4>5</vt:i4>
      </vt:variant>
      <vt:variant>
        <vt:lpwstr/>
      </vt:variant>
      <vt:variant>
        <vt:lpwstr>P8_7300</vt:lpwstr>
      </vt:variant>
      <vt:variant>
        <vt:i4>6291499</vt:i4>
      </vt:variant>
      <vt:variant>
        <vt:i4>1002</vt:i4>
      </vt:variant>
      <vt:variant>
        <vt:i4>0</vt:i4>
      </vt:variant>
      <vt:variant>
        <vt:i4>5</vt:i4>
      </vt:variant>
      <vt:variant>
        <vt:lpwstr/>
      </vt:variant>
      <vt:variant>
        <vt:lpwstr>P8_7004_3</vt:lpwstr>
      </vt:variant>
      <vt:variant>
        <vt:i4>6291499</vt:i4>
      </vt:variant>
      <vt:variant>
        <vt:i4>999</vt:i4>
      </vt:variant>
      <vt:variant>
        <vt:i4>0</vt:i4>
      </vt:variant>
      <vt:variant>
        <vt:i4>5</vt:i4>
      </vt:variant>
      <vt:variant>
        <vt:lpwstr/>
      </vt:variant>
      <vt:variant>
        <vt:lpwstr>P8_7004_2</vt:lpwstr>
      </vt:variant>
      <vt:variant>
        <vt:i4>4128799</vt:i4>
      </vt:variant>
      <vt:variant>
        <vt:i4>996</vt:i4>
      </vt:variant>
      <vt:variant>
        <vt:i4>0</vt:i4>
      </vt:variant>
      <vt:variant>
        <vt:i4>5</vt:i4>
      </vt:variant>
      <vt:variant>
        <vt:lpwstr/>
      </vt:variant>
      <vt:variant>
        <vt:lpwstr>P8_7004</vt:lpwstr>
      </vt:variant>
      <vt:variant>
        <vt:i4>6291501</vt:i4>
      </vt:variant>
      <vt:variant>
        <vt:i4>993</vt:i4>
      </vt:variant>
      <vt:variant>
        <vt:i4>0</vt:i4>
      </vt:variant>
      <vt:variant>
        <vt:i4>5</vt:i4>
      </vt:variant>
      <vt:variant>
        <vt:lpwstr/>
      </vt:variant>
      <vt:variant>
        <vt:lpwstr>P8_7002_2</vt:lpwstr>
      </vt:variant>
      <vt:variant>
        <vt:i4>4128799</vt:i4>
      </vt:variant>
      <vt:variant>
        <vt:i4>990</vt:i4>
      </vt:variant>
      <vt:variant>
        <vt:i4>0</vt:i4>
      </vt:variant>
      <vt:variant>
        <vt:i4>5</vt:i4>
      </vt:variant>
      <vt:variant>
        <vt:lpwstr/>
      </vt:variant>
      <vt:variant>
        <vt:lpwstr>P8_7002</vt:lpwstr>
      </vt:variant>
      <vt:variant>
        <vt:i4>3276831</vt:i4>
      </vt:variant>
      <vt:variant>
        <vt:i4>987</vt:i4>
      </vt:variant>
      <vt:variant>
        <vt:i4>0</vt:i4>
      </vt:variant>
      <vt:variant>
        <vt:i4>5</vt:i4>
      </vt:variant>
      <vt:variant>
        <vt:lpwstr/>
      </vt:variant>
      <vt:variant>
        <vt:lpwstr>P8_802</vt:lpwstr>
      </vt:variant>
      <vt:variant>
        <vt:i4>262208</vt:i4>
      </vt:variant>
      <vt:variant>
        <vt:i4>984</vt:i4>
      </vt:variant>
      <vt:variant>
        <vt:i4>0</vt:i4>
      </vt:variant>
      <vt:variant>
        <vt:i4>5</vt:i4>
      </vt:variant>
      <vt:variant>
        <vt:lpwstr/>
      </vt:variant>
      <vt:variant>
        <vt:lpwstr>P8_702_90</vt:lpwstr>
      </vt:variant>
      <vt:variant>
        <vt:i4>3866655</vt:i4>
      </vt:variant>
      <vt:variant>
        <vt:i4>981</vt:i4>
      </vt:variant>
      <vt:variant>
        <vt:i4>0</vt:i4>
      </vt:variant>
      <vt:variant>
        <vt:i4>5</vt:i4>
      </vt:variant>
      <vt:variant>
        <vt:lpwstr/>
      </vt:variant>
      <vt:variant>
        <vt:lpwstr>P8_605</vt:lpwstr>
      </vt:variant>
      <vt:variant>
        <vt:i4>196672</vt:i4>
      </vt:variant>
      <vt:variant>
        <vt:i4>978</vt:i4>
      </vt:variant>
      <vt:variant>
        <vt:i4>0</vt:i4>
      </vt:variant>
      <vt:variant>
        <vt:i4>5</vt:i4>
      </vt:variant>
      <vt:variant>
        <vt:lpwstr/>
      </vt:variant>
      <vt:variant>
        <vt:lpwstr>P8_604_90</vt:lpwstr>
      </vt:variant>
      <vt:variant>
        <vt:i4>3801119</vt:i4>
      </vt:variant>
      <vt:variant>
        <vt:i4>975</vt:i4>
      </vt:variant>
      <vt:variant>
        <vt:i4>0</vt:i4>
      </vt:variant>
      <vt:variant>
        <vt:i4>5</vt:i4>
      </vt:variant>
      <vt:variant>
        <vt:lpwstr/>
      </vt:variant>
      <vt:variant>
        <vt:lpwstr>P8_604</vt:lpwstr>
      </vt:variant>
      <vt:variant>
        <vt:i4>3932191</vt:i4>
      </vt:variant>
      <vt:variant>
        <vt:i4>972</vt:i4>
      </vt:variant>
      <vt:variant>
        <vt:i4>0</vt:i4>
      </vt:variant>
      <vt:variant>
        <vt:i4>5</vt:i4>
      </vt:variant>
      <vt:variant>
        <vt:lpwstr/>
      </vt:variant>
      <vt:variant>
        <vt:lpwstr>P8_602</vt:lpwstr>
      </vt:variant>
      <vt:variant>
        <vt:i4>458816</vt:i4>
      </vt:variant>
      <vt:variant>
        <vt:i4>969</vt:i4>
      </vt:variant>
      <vt:variant>
        <vt:i4>0</vt:i4>
      </vt:variant>
      <vt:variant>
        <vt:i4>5</vt:i4>
      </vt:variant>
      <vt:variant>
        <vt:lpwstr/>
      </vt:variant>
      <vt:variant>
        <vt:lpwstr>P8_600_90</vt:lpwstr>
      </vt:variant>
      <vt:variant>
        <vt:i4>3276831</vt:i4>
      </vt:variant>
      <vt:variant>
        <vt:i4>966</vt:i4>
      </vt:variant>
      <vt:variant>
        <vt:i4>0</vt:i4>
      </vt:variant>
      <vt:variant>
        <vt:i4>5</vt:i4>
      </vt:variant>
      <vt:variant>
        <vt:lpwstr/>
      </vt:variant>
      <vt:variant>
        <vt:lpwstr>P8_406_1_90</vt:lpwstr>
      </vt:variant>
      <vt:variant>
        <vt:i4>983104</vt:i4>
      </vt:variant>
      <vt:variant>
        <vt:i4>963</vt:i4>
      </vt:variant>
      <vt:variant>
        <vt:i4>0</vt:i4>
      </vt:variant>
      <vt:variant>
        <vt:i4>5</vt:i4>
      </vt:variant>
      <vt:variant>
        <vt:lpwstr/>
      </vt:variant>
      <vt:variant>
        <vt:lpwstr>P8_404_70</vt:lpwstr>
      </vt:variant>
      <vt:variant>
        <vt:i4>3670047</vt:i4>
      </vt:variant>
      <vt:variant>
        <vt:i4>960</vt:i4>
      </vt:variant>
      <vt:variant>
        <vt:i4>0</vt:i4>
      </vt:variant>
      <vt:variant>
        <vt:i4>5</vt:i4>
      </vt:variant>
      <vt:variant>
        <vt:lpwstr/>
      </vt:variant>
      <vt:variant>
        <vt:lpwstr>P8_404</vt:lpwstr>
      </vt:variant>
      <vt:variant>
        <vt:i4>327744</vt:i4>
      </vt:variant>
      <vt:variant>
        <vt:i4>957</vt:i4>
      </vt:variant>
      <vt:variant>
        <vt:i4>0</vt:i4>
      </vt:variant>
      <vt:variant>
        <vt:i4>5</vt:i4>
      </vt:variant>
      <vt:variant>
        <vt:lpwstr/>
      </vt:variant>
      <vt:variant>
        <vt:lpwstr>P8_400_90</vt:lpwstr>
      </vt:variant>
      <vt:variant>
        <vt:i4>4063263</vt:i4>
      </vt:variant>
      <vt:variant>
        <vt:i4>954</vt:i4>
      </vt:variant>
      <vt:variant>
        <vt:i4>0</vt:i4>
      </vt:variant>
      <vt:variant>
        <vt:i4>5</vt:i4>
      </vt:variant>
      <vt:variant>
        <vt:lpwstr/>
      </vt:variant>
      <vt:variant>
        <vt:lpwstr>P7_9003</vt:lpwstr>
      </vt:variant>
      <vt:variant>
        <vt:i4>4063263</vt:i4>
      </vt:variant>
      <vt:variant>
        <vt:i4>951</vt:i4>
      </vt:variant>
      <vt:variant>
        <vt:i4>0</vt:i4>
      </vt:variant>
      <vt:variant>
        <vt:i4>5</vt:i4>
      </vt:variant>
      <vt:variant>
        <vt:lpwstr/>
      </vt:variant>
      <vt:variant>
        <vt:lpwstr>P7_9002</vt:lpwstr>
      </vt:variant>
      <vt:variant>
        <vt:i4>7143488</vt:i4>
      </vt:variant>
      <vt:variant>
        <vt:i4>948</vt:i4>
      </vt:variant>
      <vt:variant>
        <vt:i4>0</vt:i4>
      </vt:variant>
      <vt:variant>
        <vt:i4>5</vt:i4>
      </vt:variant>
      <vt:variant>
        <vt:lpwstr>http://farsite.hill.af.mil/reghtml/regs/far2afmcfars/fardfars/far/17.htm</vt:lpwstr>
      </vt:variant>
      <vt:variant>
        <vt:lpwstr>P222_35373</vt:lpwstr>
      </vt:variant>
      <vt:variant>
        <vt:i4>6946880</vt:i4>
      </vt:variant>
      <vt:variant>
        <vt:i4>945</vt:i4>
      </vt:variant>
      <vt:variant>
        <vt:i4>0</vt:i4>
      </vt:variant>
      <vt:variant>
        <vt:i4>5</vt:i4>
      </vt:variant>
      <vt:variant>
        <vt:lpwstr>http://farsite.hill.af.mil/reghtml/regs/far2afmcfars/fardfars/far/08.htm</vt:lpwstr>
      </vt:variant>
      <vt:variant>
        <vt:lpwstr>P166_27709</vt:lpwstr>
      </vt:variant>
      <vt:variant>
        <vt:i4>6029430</vt:i4>
      </vt:variant>
      <vt:variant>
        <vt:i4>942</vt:i4>
      </vt:variant>
      <vt:variant>
        <vt:i4>0</vt:i4>
      </vt:variant>
      <vt:variant>
        <vt:i4>5</vt:i4>
      </vt:variant>
      <vt:variant>
        <vt:lpwstr/>
      </vt:variant>
      <vt:variant>
        <vt:lpwstr>P37_105</vt:lpwstr>
      </vt:variant>
      <vt:variant>
        <vt:i4>3670047</vt:i4>
      </vt:variant>
      <vt:variant>
        <vt:i4>939</vt:i4>
      </vt:variant>
      <vt:variant>
        <vt:i4>0</vt:i4>
      </vt:variant>
      <vt:variant>
        <vt:i4>5</vt:i4>
      </vt:variant>
      <vt:variant>
        <vt:lpwstr/>
      </vt:variant>
      <vt:variant>
        <vt:lpwstr>P8_404</vt:lpwstr>
      </vt:variant>
      <vt:variant>
        <vt:i4>4128857</vt:i4>
      </vt:variant>
      <vt:variant>
        <vt:i4>936</vt:i4>
      </vt:variant>
      <vt:variant>
        <vt:i4>0</vt:i4>
      </vt:variant>
      <vt:variant>
        <vt:i4>5</vt:i4>
      </vt:variant>
      <vt:variant>
        <vt:lpwstr>http://farsite.hill.af.mil/reghtml/regs/far2afmcfars/fardfars/dfars/dfars216.htm</vt:lpwstr>
      </vt:variant>
      <vt:variant>
        <vt:lpwstr>P243_10695</vt:lpwstr>
      </vt:variant>
      <vt:variant>
        <vt:i4>6488068</vt:i4>
      </vt:variant>
      <vt:variant>
        <vt:i4>933</vt:i4>
      </vt:variant>
      <vt:variant>
        <vt:i4>0</vt:i4>
      </vt:variant>
      <vt:variant>
        <vt:i4>5</vt:i4>
      </vt:variant>
      <vt:variant>
        <vt:lpwstr>http://farsite.hill.af.mil/reghtml/regs/far2afmcfars/fardfars/dfars/dfars208.htm</vt:lpwstr>
      </vt:variant>
      <vt:variant>
        <vt:lpwstr>P88_2442</vt:lpwstr>
      </vt:variant>
      <vt:variant>
        <vt:i4>3604511</vt:i4>
      </vt:variant>
      <vt:variant>
        <vt:i4>930</vt:i4>
      </vt:variant>
      <vt:variant>
        <vt:i4>0</vt:i4>
      </vt:variant>
      <vt:variant>
        <vt:i4>5</vt:i4>
      </vt:variant>
      <vt:variant>
        <vt:lpwstr/>
      </vt:variant>
      <vt:variant>
        <vt:lpwstr>P7_000</vt:lpwstr>
      </vt:variant>
      <vt:variant>
        <vt:i4>2555954</vt:i4>
      </vt:variant>
      <vt:variant>
        <vt:i4>927</vt:i4>
      </vt:variant>
      <vt:variant>
        <vt:i4>0</vt:i4>
      </vt:variant>
      <vt:variant>
        <vt:i4>5</vt:i4>
      </vt:variant>
      <vt:variant>
        <vt:lpwstr/>
      </vt:variant>
      <vt:variant>
        <vt:lpwstr>Part02</vt:lpwstr>
      </vt:variant>
      <vt:variant>
        <vt:i4>852070</vt:i4>
      </vt:variant>
      <vt:variant>
        <vt:i4>924</vt:i4>
      </vt:variant>
      <vt:variant>
        <vt:i4>0</vt:i4>
      </vt:variant>
      <vt:variant>
        <vt:i4>5</vt:i4>
      </vt:variant>
      <vt:variant>
        <vt:lpwstr>http://farsite.hill.af.mil/reghtml/regs/far2afmcfars/fardfars/dfars/dfars207.htm</vt:lpwstr>
      </vt:variant>
      <vt:variant>
        <vt:lpwstr>P124_6132</vt:lpwstr>
      </vt:variant>
      <vt:variant>
        <vt:i4>7209038</vt:i4>
      </vt:variant>
      <vt:variant>
        <vt:i4>921</vt:i4>
      </vt:variant>
      <vt:variant>
        <vt:i4>0</vt:i4>
      </vt:variant>
      <vt:variant>
        <vt:i4>5</vt:i4>
      </vt:variant>
      <vt:variant>
        <vt:lpwstr/>
      </vt:variant>
      <vt:variant>
        <vt:lpwstr>P17_9303</vt:lpwstr>
      </vt:variant>
      <vt:variant>
        <vt:i4>6815822</vt:i4>
      </vt:variant>
      <vt:variant>
        <vt:i4>918</vt:i4>
      </vt:variant>
      <vt:variant>
        <vt:i4>0</vt:i4>
      </vt:variant>
      <vt:variant>
        <vt:i4>5</vt:i4>
      </vt:variant>
      <vt:variant>
        <vt:lpwstr/>
      </vt:variant>
      <vt:variant>
        <vt:lpwstr>P17_9503</vt:lpwstr>
      </vt:variant>
      <vt:variant>
        <vt:i4>3211295</vt:i4>
      </vt:variant>
      <vt:variant>
        <vt:i4>915</vt:i4>
      </vt:variant>
      <vt:variant>
        <vt:i4>0</vt:i4>
      </vt:variant>
      <vt:variant>
        <vt:i4>5</vt:i4>
      </vt:variant>
      <vt:variant>
        <vt:lpwstr/>
      </vt:variant>
      <vt:variant>
        <vt:lpwstr>P6_304</vt:lpwstr>
      </vt:variant>
      <vt:variant>
        <vt:i4>7274561</vt:i4>
      </vt:variant>
      <vt:variant>
        <vt:i4>912</vt:i4>
      </vt:variant>
      <vt:variant>
        <vt:i4>0</vt:i4>
      </vt:variant>
      <vt:variant>
        <vt:i4>5</vt:i4>
      </vt:variant>
      <vt:variant>
        <vt:lpwstr>http://farsite.hill.af.mil/reghtml/regs/far2afmcfars/fardfars/far/06.htm</vt:lpwstr>
      </vt:variant>
      <vt:variant>
        <vt:lpwstr>P222_31536</vt:lpwstr>
      </vt:variant>
      <vt:variant>
        <vt:i4>3342366</vt:i4>
      </vt:variant>
      <vt:variant>
        <vt:i4>909</vt:i4>
      </vt:variant>
      <vt:variant>
        <vt:i4>0</vt:i4>
      </vt:variant>
      <vt:variant>
        <vt:i4>5</vt:i4>
      </vt:variant>
      <vt:variant>
        <vt:lpwstr>http://farsite.hill.af.mil/reghtml/regs/far2afmcfars/fardfars/far/06.htm</vt:lpwstr>
      </vt:variant>
      <vt:variant>
        <vt:lpwstr>P69_8510</vt:lpwstr>
      </vt:variant>
      <vt:variant>
        <vt:i4>6160496</vt:i4>
      </vt:variant>
      <vt:variant>
        <vt:i4>906</vt:i4>
      </vt:variant>
      <vt:variant>
        <vt:i4>0</vt:i4>
      </vt:variant>
      <vt:variant>
        <vt:i4>5</vt:i4>
      </vt:variant>
      <vt:variant>
        <vt:lpwstr/>
      </vt:variant>
      <vt:variant>
        <vt:lpwstr>P10_001</vt:lpwstr>
      </vt:variant>
      <vt:variant>
        <vt:i4>5832799</vt:i4>
      </vt:variant>
      <vt:variant>
        <vt:i4>903</vt:i4>
      </vt:variant>
      <vt:variant>
        <vt:i4>0</vt:i4>
      </vt:variant>
      <vt:variant>
        <vt:i4>5</vt:i4>
      </vt:variant>
      <vt:variant>
        <vt:lpwstr>http://farsite.hill.af.mil/reghtml/regs/far2afmcfars/fardfars/far/10.htm</vt:lpwstr>
      </vt:variant>
      <vt:variant>
        <vt:lpwstr/>
      </vt:variant>
      <vt:variant>
        <vt:i4>3473439</vt:i4>
      </vt:variant>
      <vt:variant>
        <vt:i4>900</vt:i4>
      </vt:variant>
      <vt:variant>
        <vt:i4>0</vt:i4>
      </vt:variant>
      <vt:variant>
        <vt:i4>5</vt:i4>
      </vt:variant>
      <vt:variant>
        <vt:lpwstr>http://farsite.hill.af.mil/reghtml/regs/far2afmcfars/fardfars/far/07.htm</vt:lpwstr>
      </vt:variant>
      <vt:variant>
        <vt:lpwstr>P17_1570</vt:lpwstr>
      </vt:variant>
      <vt:variant>
        <vt:i4>6815755</vt:i4>
      </vt:variant>
      <vt:variant>
        <vt:i4>897</vt:i4>
      </vt:variant>
      <vt:variant>
        <vt:i4>0</vt:i4>
      </vt:variant>
      <vt:variant>
        <vt:i4>5</vt:i4>
      </vt:variant>
      <vt:variant>
        <vt:lpwstr>http://farsite.hill.af.mil/reghtml/regs/far2afmcfars/fardfars/dfars/dfars207.htm</vt:lpwstr>
      </vt:variant>
      <vt:variant>
        <vt:lpwstr>P77_2944</vt:lpwstr>
      </vt:variant>
      <vt:variant>
        <vt:i4>6815822</vt:i4>
      </vt:variant>
      <vt:variant>
        <vt:i4>894</vt:i4>
      </vt:variant>
      <vt:variant>
        <vt:i4>0</vt:i4>
      </vt:variant>
      <vt:variant>
        <vt:i4>5</vt:i4>
      </vt:variant>
      <vt:variant>
        <vt:lpwstr/>
      </vt:variant>
      <vt:variant>
        <vt:lpwstr>P17_9600</vt:lpwstr>
      </vt:variant>
      <vt:variant>
        <vt:i4>6684736</vt:i4>
      </vt:variant>
      <vt:variant>
        <vt:i4>891</vt:i4>
      </vt:variant>
      <vt:variant>
        <vt:i4>0</vt:i4>
      </vt:variant>
      <vt:variant>
        <vt:i4>5</vt:i4>
      </vt:variant>
      <vt:variant>
        <vt:lpwstr/>
      </vt:variant>
      <vt:variant>
        <vt:lpwstr>P17_7800</vt:lpwstr>
      </vt:variant>
      <vt:variant>
        <vt:i4>6160498</vt:i4>
      </vt:variant>
      <vt:variant>
        <vt:i4>888</vt:i4>
      </vt:variant>
      <vt:variant>
        <vt:i4>0</vt:i4>
      </vt:variant>
      <vt:variant>
        <vt:i4>5</vt:i4>
      </vt:variant>
      <vt:variant>
        <vt:lpwstr/>
      </vt:variant>
      <vt:variant>
        <vt:lpwstr>P17_500</vt:lpwstr>
      </vt:variant>
      <vt:variant>
        <vt:i4>4063263</vt:i4>
      </vt:variant>
      <vt:variant>
        <vt:i4>885</vt:i4>
      </vt:variant>
      <vt:variant>
        <vt:i4>0</vt:i4>
      </vt:variant>
      <vt:variant>
        <vt:i4>5</vt:i4>
      </vt:variant>
      <vt:variant>
        <vt:lpwstr/>
      </vt:variant>
      <vt:variant>
        <vt:lpwstr>P7_9001</vt:lpwstr>
      </vt:variant>
      <vt:variant>
        <vt:i4>4063263</vt:i4>
      </vt:variant>
      <vt:variant>
        <vt:i4>882</vt:i4>
      </vt:variant>
      <vt:variant>
        <vt:i4>0</vt:i4>
      </vt:variant>
      <vt:variant>
        <vt:i4>5</vt:i4>
      </vt:variant>
      <vt:variant>
        <vt:lpwstr/>
      </vt:variant>
      <vt:variant>
        <vt:lpwstr>P7_9003</vt:lpwstr>
      </vt:variant>
      <vt:variant>
        <vt:i4>4063263</vt:i4>
      </vt:variant>
      <vt:variant>
        <vt:i4>879</vt:i4>
      </vt:variant>
      <vt:variant>
        <vt:i4>0</vt:i4>
      </vt:variant>
      <vt:variant>
        <vt:i4>5</vt:i4>
      </vt:variant>
      <vt:variant>
        <vt:lpwstr/>
      </vt:variant>
      <vt:variant>
        <vt:lpwstr>P7_9002</vt:lpwstr>
      </vt:variant>
      <vt:variant>
        <vt:i4>4063263</vt:i4>
      </vt:variant>
      <vt:variant>
        <vt:i4>876</vt:i4>
      </vt:variant>
      <vt:variant>
        <vt:i4>0</vt:i4>
      </vt:variant>
      <vt:variant>
        <vt:i4>5</vt:i4>
      </vt:variant>
      <vt:variant>
        <vt:lpwstr/>
      </vt:variant>
      <vt:variant>
        <vt:lpwstr>P7_9001</vt:lpwstr>
      </vt:variant>
      <vt:variant>
        <vt:i4>3276831</vt:i4>
      </vt:variant>
      <vt:variant>
        <vt:i4>873</vt:i4>
      </vt:variant>
      <vt:variant>
        <vt:i4>0</vt:i4>
      </vt:variant>
      <vt:variant>
        <vt:i4>5</vt:i4>
      </vt:variant>
      <vt:variant>
        <vt:lpwstr/>
      </vt:variant>
      <vt:variant>
        <vt:lpwstr>P7_306</vt:lpwstr>
      </vt:variant>
      <vt:variant>
        <vt:i4>3145759</vt:i4>
      </vt:variant>
      <vt:variant>
        <vt:i4>870</vt:i4>
      </vt:variant>
      <vt:variant>
        <vt:i4>0</vt:i4>
      </vt:variant>
      <vt:variant>
        <vt:i4>5</vt:i4>
      </vt:variant>
      <vt:variant>
        <vt:lpwstr/>
      </vt:variant>
      <vt:variant>
        <vt:lpwstr>P7_304</vt:lpwstr>
      </vt:variant>
      <vt:variant>
        <vt:i4>3538975</vt:i4>
      </vt:variant>
      <vt:variant>
        <vt:i4>867</vt:i4>
      </vt:variant>
      <vt:variant>
        <vt:i4>0</vt:i4>
      </vt:variant>
      <vt:variant>
        <vt:i4>5</vt:i4>
      </vt:variant>
      <vt:variant>
        <vt:lpwstr/>
      </vt:variant>
      <vt:variant>
        <vt:lpwstr>P7_203</vt:lpwstr>
      </vt:variant>
      <vt:variant>
        <vt:i4>3604511</vt:i4>
      </vt:variant>
      <vt:variant>
        <vt:i4>864</vt:i4>
      </vt:variant>
      <vt:variant>
        <vt:i4>0</vt:i4>
      </vt:variant>
      <vt:variant>
        <vt:i4>5</vt:i4>
      </vt:variant>
      <vt:variant>
        <vt:lpwstr/>
      </vt:variant>
      <vt:variant>
        <vt:lpwstr>P7_202</vt:lpwstr>
      </vt:variant>
      <vt:variant>
        <vt:i4>327751</vt:i4>
      </vt:variant>
      <vt:variant>
        <vt:i4>861</vt:i4>
      </vt:variant>
      <vt:variant>
        <vt:i4>0</vt:i4>
      </vt:variant>
      <vt:variant>
        <vt:i4>5</vt:i4>
      </vt:variant>
      <vt:variant>
        <vt:lpwstr/>
      </vt:variant>
      <vt:variant>
        <vt:lpwstr>P7_170_3</vt:lpwstr>
      </vt:variant>
      <vt:variant>
        <vt:i4>3538968</vt:i4>
      </vt:variant>
      <vt:variant>
        <vt:i4>858</vt:i4>
      </vt:variant>
      <vt:variant>
        <vt:i4>0</vt:i4>
      </vt:variant>
      <vt:variant>
        <vt:i4>5</vt:i4>
      </vt:variant>
      <vt:variant>
        <vt:lpwstr/>
      </vt:variant>
      <vt:variant>
        <vt:lpwstr>P7_170</vt:lpwstr>
      </vt:variant>
      <vt:variant>
        <vt:i4>3538968</vt:i4>
      </vt:variant>
      <vt:variant>
        <vt:i4>855</vt:i4>
      </vt:variant>
      <vt:variant>
        <vt:i4>0</vt:i4>
      </vt:variant>
      <vt:variant>
        <vt:i4>5</vt:i4>
      </vt:variant>
      <vt:variant>
        <vt:lpwstr/>
      </vt:variant>
      <vt:variant>
        <vt:lpwstr>P7_170</vt:lpwstr>
      </vt:variant>
      <vt:variant>
        <vt:i4>3211295</vt:i4>
      </vt:variant>
      <vt:variant>
        <vt:i4>852</vt:i4>
      </vt:variant>
      <vt:variant>
        <vt:i4>0</vt:i4>
      </vt:variant>
      <vt:variant>
        <vt:i4>5</vt:i4>
      </vt:variant>
      <vt:variant>
        <vt:lpwstr/>
      </vt:variant>
      <vt:variant>
        <vt:lpwstr>P7_107</vt:lpwstr>
      </vt:variant>
      <vt:variant>
        <vt:i4>655424</vt:i4>
      </vt:variant>
      <vt:variant>
        <vt:i4>849</vt:i4>
      </vt:variant>
      <vt:variant>
        <vt:i4>0</vt:i4>
      </vt:variant>
      <vt:variant>
        <vt:i4>5</vt:i4>
      </vt:variant>
      <vt:variant>
        <vt:lpwstr/>
      </vt:variant>
      <vt:variant>
        <vt:lpwstr>P7_105_90</vt:lpwstr>
      </vt:variant>
      <vt:variant>
        <vt:i4>720960</vt:i4>
      </vt:variant>
      <vt:variant>
        <vt:i4>846</vt:i4>
      </vt:variant>
      <vt:variant>
        <vt:i4>0</vt:i4>
      </vt:variant>
      <vt:variant>
        <vt:i4>5</vt:i4>
      </vt:variant>
      <vt:variant>
        <vt:lpwstr/>
      </vt:variant>
      <vt:variant>
        <vt:lpwstr>P7_104_91</vt:lpwstr>
      </vt:variant>
      <vt:variant>
        <vt:i4>720960</vt:i4>
      </vt:variant>
      <vt:variant>
        <vt:i4>843</vt:i4>
      </vt:variant>
      <vt:variant>
        <vt:i4>0</vt:i4>
      </vt:variant>
      <vt:variant>
        <vt:i4>5</vt:i4>
      </vt:variant>
      <vt:variant>
        <vt:lpwstr/>
      </vt:variant>
      <vt:variant>
        <vt:lpwstr>P7_104_90</vt:lpwstr>
      </vt:variant>
      <vt:variant>
        <vt:i4>3276831</vt:i4>
      </vt:variant>
      <vt:variant>
        <vt:i4>840</vt:i4>
      </vt:variant>
      <vt:variant>
        <vt:i4>0</vt:i4>
      </vt:variant>
      <vt:variant>
        <vt:i4>5</vt:i4>
      </vt:variant>
      <vt:variant>
        <vt:lpwstr/>
      </vt:variant>
      <vt:variant>
        <vt:lpwstr>P7_104</vt:lpwstr>
      </vt:variant>
      <vt:variant>
        <vt:i4>3473439</vt:i4>
      </vt:variant>
      <vt:variant>
        <vt:i4>837</vt:i4>
      </vt:variant>
      <vt:variant>
        <vt:i4>0</vt:i4>
      </vt:variant>
      <vt:variant>
        <vt:i4>5</vt:i4>
      </vt:variant>
      <vt:variant>
        <vt:lpwstr/>
      </vt:variant>
      <vt:variant>
        <vt:lpwstr>P7_103</vt:lpwstr>
      </vt:variant>
      <vt:variant>
        <vt:i4>3407903</vt:i4>
      </vt:variant>
      <vt:variant>
        <vt:i4>834</vt:i4>
      </vt:variant>
      <vt:variant>
        <vt:i4>0</vt:i4>
      </vt:variant>
      <vt:variant>
        <vt:i4>5</vt:i4>
      </vt:variant>
      <vt:variant>
        <vt:lpwstr/>
      </vt:variant>
      <vt:variant>
        <vt:lpwstr>P7_102</vt:lpwstr>
      </vt:variant>
      <vt:variant>
        <vt:i4>3604511</vt:i4>
      </vt:variant>
      <vt:variant>
        <vt:i4>831</vt:i4>
      </vt:variant>
      <vt:variant>
        <vt:i4>0</vt:i4>
      </vt:variant>
      <vt:variant>
        <vt:i4>5</vt:i4>
      </vt:variant>
      <vt:variant>
        <vt:lpwstr/>
      </vt:variant>
      <vt:variant>
        <vt:lpwstr>P7_000</vt:lpwstr>
      </vt:variant>
      <vt:variant>
        <vt:i4>6881349</vt:i4>
      </vt:variant>
      <vt:variant>
        <vt:i4>828</vt:i4>
      </vt:variant>
      <vt:variant>
        <vt:i4>0</vt:i4>
      </vt:variant>
      <vt:variant>
        <vt:i4>5</vt:i4>
      </vt:variant>
      <vt:variant>
        <vt:lpwstr>http://farsite.hill.af.mil/reghtml/regs/far2afmcfars/fardfars/far/06.htm</vt:lpwstr>
      </vt:variant>
      <vt:variant>
        <vt:lpwstr>P248_35758</vt:lpwstr>
      </vt:variant>
      <vt:variant>
        <vt:i4>6881349</vt:i4>
      </vt:variant>
      <vt:variant>
        <vt:i4>825</vt:i4>
      </vt:variant>
      <vt:variant>
        <vt:i4>0</vt:i4>
      </vt:variant>
      <vt:variant>
        <vt:i4>5</vt:i4>
      </vt:variant>
      <vt:variant>
        <vt:lpwstr>http://farsite.hill.af.mil/reghtml/regs/far2afmcfars/fardfars/far/06.htm</vt:lpwstr>
      </vt:variant>
      <vt:variant>
        <vt:lpwstr>P248_35758</vt:lpwstr>
      </vt:variant>
      <vt:variant>
        <vt:i4>6881349</vt:i4>
      </vt:variant>
      <vt:variant>
        <vt:i4>822</vt:i4>
      </vt:variant>
      <vt:variant>
        <vt:i4>0</vt:i4>
      </vt:variant>
      <vt:variant>
        <vt:i4>5</vt:i4>
      </vt:variant>
      <vt:variant>
        <vt:lpwstr>http://farsite.hill.af.mil/reghtml/regs/far2afmcfars/fardfars/far/06.htm</vt:lpwstr>
      </vt:variant>
      <vt:variant>
        <vt:lpwstr>P248_35758</vt:lpwstr>
      </vt:variant>
      <vt:variant>
        <vt:i4>6881349</vt:i4>
      </vt:variant>
      <vt:variant>
        <vt:i4>819</vt:i4>
      </vt:variant>
      <vt:variant>
        <vt:i4>0</vt:i4>
      </vt:variant>
      <vt:variant>
        <vt:i4>5</vt:i4>
      </vt:variant>
      <vt:variant>
        <vt:lpwstr>http://farsite.hill.af.mil/reghtml/regs/far2afmcfars/fardfars/far/06.htm</vt:lpwstr>
      </vt:variant>
      <vt:variant>
        <vt:lpwstr>P248_35758</vt:lpwstr>
      </vt:variant>
      <vt:variant>
        <vt:i4>6094876</vt:i4>
      </vt:variant>
      <vt:variant>
        <vt:i4>816</vt:i4>
      </vt:variant>
      <vt:variant>
        <vt:i4>0</vt:i4>
      </vt:variant>
      <vt:variant>
        <vt:i4>5</vt:i4>
      </vt:variant>
      <vt:variant>
        <vt:lpwstr>http://www.dtc.dla.mil/dsbusiness/default.htm</vt:lpwstr>
      </vt:variant>
      <vt:variant>
        <vt:lpwstr/>
      </vt:variant>
      <vt:variant>
        <vt:i4>7995496</vt:i4>
      </vt:variant>
      <vt:variant>
        <vt:i4>813</vt:i4>
      </vt:variant>
      <vt:variant>
        <vt:i4>0</vt:i4>
      </vt:variant>
      <vt:variant>
        <vt:i4>5</vt:i4>
      </vt:variant>
      <vt:variant>
        <vt:lpwstr>http://www.dla.mil/j-7/adddocs.asp</vt:lpwstr>
      </vt:variant>
      <vt:variant>
        <vt:lpwstr/>
      </vt:variant>
      <vt:variant>
        <vt:i4>3407896</vt:i4>
      </vt:variant>
      <vt:variant>
        <vt:i4>810</vt:i4>
      </vt:variant>
      <vt:variant>
        <vt:i4>0</vt:i4>
      </vt:variant>
      <vt:variant>
        <vt:i4>5</vt:i4>
      </vt:variant>
      <vt:variant>
        <vt:lpwstr>http://farsite.hill.af.mil/reghtml/regs/far2afmcfars/fardfars/far/24.htm</vt:lpwstr>
      </vt:variant>
      <vt:variant>
        <vt:lpwstr>P35_4451</vt:lpwstr>
      </vt:variant>
      <vt:variant>
        <vt:i4>5111829</vt:i4>
      </vt:variant>
      <vt:variant>
        <vt:i4>807</vt:i4>
      </vt:variant>
      <vt:variant>
        <vt:i4>0</vt:i4>
      </vt:variant>
      <vt:variant>
        <vt:i4>5</vt:i4>
      </vt:variant>
      <vt:variant>
        <vt:lpwstr>http://www.acq.osd.mil/dpap/policy/policyvault/USA000865-09-DPAP.pdf</vt:lpwstr>
      </vt:variant>
      <vt:variant>
        <vt:lpwstr/>
      </vt:variant>
      <vt:variant>
        <vt:i4>5111829</vt:i4>
      </vt:variant>
      <vt:variant>
        <vt:i4>804</vt:i4>
      </vt:variant>
      <vt:variant>
        <vt:i4>0</vt:i4>
      </vt:variant>
      <vt:variant>
        <vt:i4>5</vt:i4>
      </vt:variant>
      <vt:variant>
        <vt:lpwstr>http://www.acq.osd.mil/dpap/policy/policyvault/USA000865-09-DPAP.pdf</vt:lpwstr>
      </vt:variant>
      <vt:variant>
        <vt:lpwstr/>
      </vt:variant>
      <vt:variant>
        <vt:i4>3604504</vt:i4>
      </vt:variant>
      <vt:variant>
        <vt:i4>801</vt:i4>
      </vt:variant>
      <vt:variant>
        <vt:i4>0</vt:i4>
      </vt:variant>
      <vt:variant>
        <vt:i4>5</vt:i4>
      </vt:variant>
      <vt:variant>
        <vt:lpwstr>http://farsite.hill.af.mil/reghtml/regs/far2afmcfars/fardfars/far/05.htm</vt:lpwstr>
      </vt:variant>
      <vt:variant>
        <vt:lpwstr>P30_4522</vt:lpwstr>
      </vt:variant>
      <vt:variant>
        <vt:i4>6488135</vt:i4>
      </vt:variant>
      <vt:variant>
        <vt:i4>798</vt:i4>
      </vt:variant>
      <vt:variant>
        <vt:i4>0</vt:i4>
      </vt:variant>
      <vt:variant>
        <vt:i4>5</vt:i4>
      </vt:variant>
      <vt:variant>
        <vt:lpwstr>http://farsite.hill.af.mil/reghtml/regs/far2afmcfars/fardfars/far/16.htm</vt:lpwstr>
      </vt:variant>
      <vt:variant>
        <vt:lpwstr>P407_70179</vt:lpwstr>
      </vt:variant>
      <vt:variant>
        <vt:i4>6291523</vt:i4>
      </vt:variant>
      <vt:variant>
        <vt:i4>795</vt:i4>
      </vt:variant>
      <vt:variant>
        <vt:i4>0</vt:i4>
      </vt:variant>
      <vt:variant>
        <vt:i4>5</vt:i4>
      </vt:variant>
      <vt:variant>
        <vt:lpwstr>http://farsite.hill.af.mil/reghtml/regs/far2afmcfars/fardfars/far/13.htm</vt:lpwstr>
      </vt:variant>
      <vt:variant>
        <vt:lpwstr>P425_61904</vt:lpwstr>
      </vt:variant>
      <vt:variant>
        <vt:i4>6553668</vt:i4>
      </vt:variant>
      <vt:variant>
        <vt:i4>792</vt:i4>
      </vt:variant>
      <vt:variant>
        <vt:i4>0</vt:i4>
      </vt:variant>
      <vt:variant>
        <vt:i4>5</vt:i4>
      </vt:variant>
      <vt:variant>
        <vt:lpwstr>http://farsite.hill.af.mil/reghtml/regs/far2afmcfars/fardfars/far/13.htm</vt:lpwstr>
      </vt:variant>
      <vt:variant>
        <vt:lpwstr>P116_17028</vt:lpwstr>
      </vt:variant>
      <vt:variant>
        <vt:i4>6291533</vt:i4>
      </vt:variant>
      <vt:variant>
        <vt:i4>789</vt:i4>
      </vt:variant>
      <vt:variant>
        <vt:i4>0</vt:i4>
      </vt:variant>
      <vt:variant>
        <vt:i4>5</vt:i4>
      </vt:variant>
      <vt:variant>
        <vt:lpwstr>http://farsite.hill.af.mil/reghtml/regs/far2afmcfars/fardfars/far/08.htm</vt:lpwstr>
      </vt:variant>
      <vt:variant>
        <vt:lpwstr>P169_28328</vt:lpwstr>
      </vt:variant>
      <vt:variant>
        <vt:i4>6422598</vt:i4>
      </vt:variant>
      <vt:variant>
        <vt:i4>786</vt:i4>
      </vt:variant>
      <vt:variant>
        <vt:i4>0</vt:i4>
      </vt:variant>
      <vt:variant>
        <vt:i4>5</vt:i4>
      </vt:variant>
      <vt:variant>
        <vt:lpwstr>http://farsite.hill.af.mil/reghtml/regs/far2afmcfars/fardfars/far/06.htm</vt:lpwstr>
      </vt:variant>
      <vt:variant>
        <vt:lpwstr>P199_28067</vt:lpwstr>
      </vt:variant>
      <vt:variant>
        <vt:i4>7274565</vt:i4>
      </vt:variant>
      <vt:variant>
        <vt:i4>783</vt:i4>
      </vt:variant>
      <vt:variant>
        <vt:i4>0</vt:i4>
      </vt:variant>
      <vt:variant>
        <vt:i4>5</vt:i4>
      </vt:variant>
      <vt:variant>
        <vt:lpwstr>http://farsite.hill.af.mil/reghtml/regs/far2afmcfars/fardfars/far/06.htm</vt:lpwstr>
      </vt:variant>
      <vt:variant>
        <vt:lpwstr>P236_34334</vt:lpwstr>
      </vt:variant>
      <vt:variant>
        <vt:i4>3276862</vt:i4>
      </vt:variant>
      <vt:variant>
        <vt:i4>780</vt:i4>
      </vt:variant>
      <vt:variant>
        <vt:i4>0</vt:i4>
      </vt:variant>
      <vt:variant>
        <vt:i4>5</vt:i4>
      </vt:variant>
      <vt:variant>
        <vt:lpwstr>http://farsite.hill.af.mil/reghtml/regs/far2afmcfars/fardfars/dfars/dfars252_000.htm</vt:lpwstr>
      </vt:variant>
      <vt:variant>
        <vt:lpwstr>P836_43818</vt:lpwstr>
      </vt:variant>
      <vt:variant>
        <vt:i4>6946887</vt:i4>
      </vt:variant>
      <vt:variant>
        <vt:i4>777</vt:i4>
      </vt:variant>
      <vt:variant>
        <vt:i4>0</vt:i4>
      </vt:variant>
      <vt:variant>
        <vt:i4>5</vt:i4>
      </vt:variant>
      <vt:variant>
        <vt:lpwstr>http://farsite.hill.af.mil/reghtml/regs/far2afmcfars/fardfars/far/06.htm</vt:lpwstr>
      </vt:variant>
      <vt:variant>
        <vt:lpwstr>P117_17200</vt:lpwstr>
      </vt:variant>
      <vt:variant>
        <vt:i4>3145759</vt:i4>
      </vt:variant>
      <vt:variant>
        <vt:i4>774</vt:i4>
      </vt:variant>
      <vt:variant>
        <vt:i4>0</vt:i4>
      </vt:variant>
      <vt:variant>
        <vt:i4>5</vt:i4>
      </vt:variant>
      <vt:variant>
        <vt:lpwstr/>
      </vt:variant>
      <vt:variant>
        <vt:lpwstr>P6_503</vt:lpwstr>
      </vt:variant>
      <vt:variant>
        <vt:i4>3211295</vt:i4>
      </vt:variant>
      <vt:variant>
        <vt:i4>771</vt:i4>
      </vt:variant>
      <vt:variant>
        <vt:i4>0</vt:i4>
      </vt:variant>
      <vt:variant>
        <vt:i4>5</vt:i4>
      </vt:variant>
      <vt:variant>
        <vt:lpwstr/>
      </vt:variant>
      <vt:variant>
        <vt:lpwstr>P6_502</vt:lpwstr>
      </vt:variant>
      <vt:variant>
        <vt:i4>3276831</vt:i4>
      </vt:variant>
      <vt:variant>
        <vt:i4>768</vt:i4>
      </vt:variant>
      <vt:variant>
        <vt:i4>0</vt:i4>
      </vt:variant>
      <vt:variant>
        <vt:i4>5</vt:i4>
      </vt:variant>
      <vt:variant>
        <vt:lpwstr/>
      </vt:variant>
      <vt:variant>
        <vt:lpwstr>P6_501</vt:lpwstr>
      </vt:variant>
      <vt:variant>
        <vt:i4>589888</vt:i4>
      </vt:variant>
      <vt:variant>
        <vt:i4>765</vt:i4>
      </vt:variant>
      <vt:variant>
        <vt:i4>0</vt:i4>
      </vt:variant>
      <vt:variant>
        <vt:i4>5</vt:i4>
      </vt:variant>
      <vt:variant>
        <vt:lpwstr/>
      </vt:variant>
      <vt:variant>
        <vt:lpwstr>P6_305_90</vt:lpwstr>
      </vt:variant>
      <vt:variant>
        <vt:i4>3211295</vt:i4>
      </vt:variant>
      <vt:variant>
        <vt:i4>762</vt:i4>
      </vt:variant>
      <vt:variant>
        <vt:i4>0</vt:i4>
      </vt:variant>
      <vt:variant>
        <vt:i4>5</vt:i4>
      </vt:variant>
      <vt:variant>
        <vt:lpwstr/>
      </vt:variant>
      <vt:variant>
        <vt:lpwstr>P6_304</vt:lpwstr>
      </vt:variant>
      <vt:variant>
        <vt:i4>262208</vt:i4>
      </vt:variant>
      <vt:variant>
        <vt:i4>759</vt:i4>
      </vt:variant>
      <vt:variant>
        <vt:i4>0</vt:i4>
      </vt:variant>
      <vt:variant>
        <vt:i4>5</vt:i4>
      </vt:variant>
      <vt:variant>
        <vt:lpwstr/>
      </vt:variant>
      <vt:variant>
        <vt:lpwstr>P6_303_2</vt:lpwstr>
      </vt:variant>
      <vt:variant>
        <vt:i4>3538975</vt:i4>
      </vt:variant>
      <vt:variant>
        <vt:i4>756</vt:i4>
      </vt:variant>
      <vt:variant>
        <vt:i4>0</vt:i4>
      </vt:variant>
      <vt:variant>
        <vt:i4>5</vt:i4>
      </vt:variant>
      <vt:variant>
        <vt:lpwstr/>
      </vt:variant>
      <vt:variant>
        <vt:lpwstr>P6_303</vt:lpwstr>
      </vt:variant>
      <vt:variant>
        <vt:i4>3538975</vt:i4>
      </vt:variant>
      <vt:variant>
        <vt:i4>753</vt:i4>
      </vt:variant>
      <vt:variant>
        <vt:i4>0</vt:i4>
      </vt:variant>
      <vt:variant>
        <vt:i4>5</vt:i4>
      </vt:variant>
      <vt:variant>
        <vt:lpwstr/>
      </vt:variant>
      <vt:variant>
        <vt:lpwstr>P6_303</vt:lpwstr>
      </vt:variant>
      <vt:variant>
        <vt:i4>64</vt:i4>
      </vt:variant>
      <vt:variant>
        <vt:i4>750</vt:i4>
      </vt:variant>
      <vt:variant>
        <vt:i4>0</vt:i4>
      </vt:variant>
      <vt:variant>
        <vt:i4>5</vt:i4>
      </vt:variant>
      <vt:variant>
        <vt:lpwstr/>
      </vt:variant>
      <vt:variant>
        <vt:lpwstr>P6_302_7</vt:lpwstr>
      </vt:variant>
      <vt:variant>
        <vt:i4>262208</vt:i4>
      </vt:variant>
      <vt:variant>
        <vt:i4>747</vt:i4>
      </vt:variant>
      <vt:variant>
        <vt:i4>0</vt:i4>
      </vt:variant>
      <vt:variant>
        <vt:i4>5</vt:i4>
      </vt:variant>
      <vt:variant>
        <vt:lpwstr/>
      </vt:variant>
      <vt:variant>
        <vt:lpwstr>P6_302_3</vt:lpwstr>
      </vt:variant>
      <vt:variant>
        <vt:i4>3604511</vt:i4>
      </vt:variant>
      <vt:variant>
        <vt:i4>744</vt:i4>
      </vt:variant>
      <vt:variant>
        <vt:i4>0</vt:i4>
      </vt:variant>
      <vt:variant>
        <vt:i4>5</vt:i4>
      </vt:variant>
      <vt:variant>
        <vt:lpwstr/>
      </vt:variant>
      <vt:variant>
        <vt:lpwstr>P6_302</vt:lpwstr>
      </vt:variant>
      <vt:variant>
        <vt:i4>3604511</vt:i4>
      </vt:variant>
      <vt:variant>
        <vt:i4>741</vt:i4>
      </vt:variant>
      <vt:variant>
        <vt:i4>0</vt:i4>
      </vt:variant>
      <vt:variant>
        <vt:i4>5</vt:i4>
      </vt:variant>
      <vt:variant>
        <vt:lpwstr/>
      </vt:variant>
      <vt:variant>
        <vt:lpwstr>P6_203</vt:lpwstr>
      </vt:variant>
      <vt:variant>
        <vt:i4>3538975</vt:i4>
      </vt:variant>
      <vt:variant>
        <vt:i4>738</vt:i4>
      </vt:variant>
      <vt:variant>
        <vt:i4>0</vt:i4>
      </vt:variant>
      <vt:variant>
        <vt:i4>5</vt:i4>
      </vt:variant>
      <vt:variant>
        <vt:lpwstr/>
      </vt:variant>
      <vt:variant>
        <vt:lpwstr>P6_202</vt:lpwstr>
      </vt:variant>
      <vt:variant>
        <vt:i4>537919494</vt:i4>
      </vt:variant>
      <vt:variant>
        <vt:i4>735</vt:i4>
      </vt:variant>
      <vt:variant>
        <vt:i4>0</vt:i4>
      </vt:variant>
      <vt:variant>
        <vt:i4>5</vt:i4>
      </vt:variant>
      <vt:variant>
        <vt:lpwstr/>
      </vt:variant>
      <vt:variant>
        <vt:lpwstr>_SUBPART_6.1_–</vt:lpwstr>
      </vt:variant>
      <vt:variant>
        <vt:i4>3473439</vt:i4>
      </vt:variant>
      <vt:variant>
        <vt:i4>732</vt:i4>
      </vt:variant>
      <vt:variant>
        <vt:i4>0</vt:i4>
      </vt:variant>
      <vt:variant>
        <vt:i4>5</vt:i4>
      </vt:variant>
      <vt:variant>
        <vt:lpwstr/>
      </vt:variant>
      <vt:variant>
        <vt:lpwstr>P6_003</vt:lpwstr>
      </vt:variant>
      <vt:variant>
        <vt:i4>6619136</vt:i4>
      </vt:variant>
      <vt:variant>
        <vt:i4>729</vt:i4>
      </vt:variant>
      <vt:variant>
        <vt:i4>0</vt:i4>
      </vt:variant>
      <vt:variant>
        <vt:i4>5</vt:i4>
      </vt:variant>
      <vt:variant>
        <vt:lpwstr>http://farsite.hill.af.mil/reghtml/regs/far2afmcfars/fardfars/dfars/dfars205.htm</vt:lpwstr>
      </vt:variant>
      <vt:variant>
        <vt:lpwstr>P80_2885</vt:lpwstr>
      </vt:variant>
      <vt:variant>
        <vt:i4>7012421</vt:i4>
      </vt:variant>
      <vt:variant>
        <vt:i4>726</vt:i4>
      </vt:variant>
      <vt:variant>
        <vt:i4>0</vt:i4>
      </vt:variant>
      <vt:variant>
        <vt:i4>5</vt:i4>
      </vt:variant>
      <vt:variant>
        <vt:lpwstr>http://farsite.hill.af.mil/reghtml/regs/far2afmcfars/fardfars/far/05.htm</vt:lpwstr>
      </vt:variant>
      <vt:variant>
        <vt:lpwstr>P125_24829</vt:lpwstr>
      </vt:variant>
      <vt:variant>
        <vt:i4>327756</vt:i4>
      </vt:variant>
      <vt:variant>
        <vt:i4>723</vt:i4>
      </vt:variant>
      <vt:variant>
        <vt:i4>0</vt:i4>
      </vt:variant>
      <vt:variant>
        <vt:i4>5</vt:i4>
      </vt:variant>
      <vt:variant>
        <vt:lpwstr/>
      </vt:variant>
      <vt:variant>
        <vt:lpwstr>P52_205_9000</vt:lpwstr>
      </vt:variant>
      <vt:variant>
        <vt:i4>393294</vt:i4>
      </vt:variant>
      <vt:variant>
        <vt:i4>720</vt:i4>
      </vt:variant>
      <vt:variant>
        <vt:i4>0</vt:i4>
      </vt:variant>
      <vt:variant>
        <vt:i4>5</vt:i4>
      </vt:variant>
      <vt:variant>
        <vt:lpwstr/>
      </vt:variant>
      <vt:variant>
        <vt:lpwstr>P52_217_9002</vt:lpwstr>
      </vt:variant>
      <vt:variant>
        <vt:i4>3276831</vt:i4>
      </vt:variant>
      <vt:variant>
        <vt:i4>717</vt:i4>
      </vt:variant>
      <vt:variant>
        <vt:i4>0</vt:i4>
      </vt:variant>
      <vt:variant>
        <vt:i4>5</vt:i4>
      </vt:variant>
      <vt:variant>
        <vt:lpwstr/>
      </vt:variant>
      <vt:variant>
        <vt:lpwstr>P5_502</vt:lpwstr>
      </vt:variant>
      <vt:variant>
        <vt:i4>3145759</vt:i4>
      </vt:variant>
      <vt:variant>
        <vt:i4>714</vt:i4>
      </vt:variant>
      <vt:variant>
        <vt:i4>0</vt:i4>
      </vt:variant>
      <vt:variant>
        <vt:i4>5</vt:i4>
      </vt:variant>
      <vt:variant>
        <vt:lpwstr/>
      </vt:variant>
      <vt:variant>
        <vt:lpwstr>P5_401</vt:lpwstr>
      </vt:variant>
      <vt:variant>
        <vt:i4>3145759</vt:i4>
      </vt:variant>
      <vt:variant>
        <vt:i4>711</vt:i4>
      </vt:variant>
      <vt:variant>
        <vt:i4>0</vt:i4>
      </vt:variant>
      <vt:variant>
        <vt:i4>5</vt:i4>
      </vt:variant>
      <vt:variant>
        <vt:lpwstr/>
      </vt:variant>
      <vt:variant>
        <vt:lpwstr>P5_401</vt:lpwstr>
      </vt:variant>
      <vt:variant>
        <vt:i4>3145759</vt:i4>
      </vt:variant>
      <vt:variant>
        <vt:i4>708</vt:i4>
      </vt:variant>
      <vt:variant>
        <vt:i4>0</vt:i4>
      </vt:variant>
      <vt:variant>
        <vt:i4>5</vt:i4>
      </vt:variant>
      <vt:variant>
        <vt:lpwstr/>
      </vt:variant>
      <vt:variant>
        <vt:lpwstr>P5_401</vt:lpwstr>
      </vt:variant>
      <vt:variant>
        <vt:i4>3473439</vt:i4>
      </vt:variant>
      <vt:variant>
        <vt:i4>705</vt:i4>
      </vt:variant>
      <vt:variant>
        <vt:i4>0</vt:i4>
      </vt:variant>
      <vt:variant>
        <vt:i4>5</vt:i4>
      </vt:variant>
      <vt:variant>
        <vt:lpwstr/>
      </vt:variant>
      <vt:variant>
        <vt:lpwstr>P5_303</vt:lpwstr>
      </vt:variant>
      <vt:variant>
        <vt:i4>3145759</vt:i4>
      </vt:variant>
      <vt:variant>
        <vt:i4>702</vt:i4>
      </vt:variant>
      <vt:variant>
        <vt:i4>0</vt:i4>
      </vt:variant>
      <vt:variant>
        <vt:i4>5</vt:i4>
      </vt:variant>
      <vt:variant>
        <vt:lpwstr/>
      </vt:variant>
      <vt:variant>
        <vt:lpwstr>P5_207</vt:lpwstr>
      </vt:variant>
      <vt:variant>
        <vt:i4>3407903</vt:i4>
      </vt:variant>
      <vt:variant>
        <vt:i4>699</vt:i4>
      </vt:variant>
      <vt:variant>
        <vt:i4>0</vt:i4>
      </vt:variant>
      <vt:variant>
        <vt:i4>5</vt:i4>
      </vt:variant>
      <vt:variant>
        <vt:lpwstr/>
      </vt:variant>
      <vt:variant>
        <vt:lpwstr>P5_203</vt:lpwstr>
      </vt:variant>
      <vt:variant>
        <vt:i4>3473439</vt:i4>
      </vt:variant>
      <vt:variant>
        <vt:i4>696</vt:i4>
      </vt:variant>
      <vt:variant>
        <vt:i4>0</vt:i4>
      </vt:variant>
      <vt:variant>
        <vt:i4>5</vt:i4>
      </vt:variant>
      <vt:variant>
        <vt:lpwstr/>
      </vt:variant>
      <vt:variant>
        <vt:lpwstr>P5_202</vt:lpwstr>
      </vt:variant>
      <vt:variant>
        <vt:i4>5963871</vt:i4>
      </vt:variant>
      <vt:variant>
        <vt:i4>693</vt:i4>
      </vt:variant>
      <vt:variant>
        <vt:i4>0</vt:i4>
      </vt:variant>
      <vt:variant>
        <vt:i4>5</vt:i4>
      </vt:variant>
      <vt:variant>
        <vt:lpwstr>http://farsite.hill.af.mil/reghtml/regs/far2afmcfars/fardfars/dfars/PGI 204_71.htm</vt:lpwstr>
      </vt:variant>
      <vt:variant>
        <vt:lpwstr>P19_208</vt:lpwstr>
      </vt:variant>
      <vt:variant>
        <vt:i4>5963871</vt:i4>
      </vt:variant>
      <vt:variant>
        <vt:i4>690</vt:i4>
      </vt:variant>
      <vt:variant>
        <vt:i4>0</vt:i4>
      </vt:variant>
      <vt:variant>
        <vt:i4>5</vt:i4>
      </vt:variant>
      <vt:variant>
        <vt:lpwstr>http://farsite.hill.af.mil/reghtml/regs/far2afmcfars/fardfars/dfars/PGI 204_71.htm</vt:lpwstr>
      </vt:variant>
      <vt:variant>
        <vt:lpwstr>P19_208</vt:lpwstr>
      </vt:variant>
      <vt:variant>
        <vt:i4>4063326</vt:i4>
      </vt:variant>
      <vt:variant>
        <vt:i4>687</vt:i4>
      </vt:variant>
      <vt:variant>
        <vt:i4>0</vt:i4>
      </vt:variant>
      <vt:variant>
        <vt:i4>5</vt:i4>
      </vt:variant>
      <vt:variant>
        <vt:lpwstr>http://farsite.hill.af.mil/reghtml/regs/far2afmcfars/fardfars/dfars/Dfars204.htm</vt:lpwstr>
      </vt:variant>
      <vt:variant>
        <vt:lpwstr>P654_16380</vt:lpwstr>
      </vt:variant>
      <vt:variant>
        <vt:i4>3473494</vt:i4>
      </vt:variant>
      <vt:variant>
        <vt:i4>684</vt:i4>
      </vt:variant>
      <vt:variant>
        <vt:i4>0</vt:i4>
      </vt:variant>
      <vt:variant>
        <vt:i4>5</vt:i4>
      </vt:variant>
      <vt:variant>
        <vt:lpwstr>http://farsite.hill.af.mil/reghtml/regs/far2afmcfars/fardfars/dfars/Dfars204.htm</vt:lpwstr>
      </vt:variant>
      <vt:variant>
        <vt:lpwstr>P299_13495</vt:lpwstr>
      </vt:variant>
      <vt:variant>
        <vt:i4>5505072</vt:i4>
      </vt:variant>
      <vt:variant>
        <vt:i4>681</vt:i4>
      </vt:variant>
      <vt:variant>
        <vt:i4>0</vt:i4>
      </vt:variant>
      <vt:variant>
        <vt:i4>5</vt:i4>
      </vt:variant>
      <vt:variant>
        <vt:lpwstr>http://farsite.hill.af.mil/reghtml/regs/far2afmcfars/fardfars/dfars/Dfars204.htm</vt:lpwstr>
      </vt:variant>
      <vt:variant>
        <vt:lpwstr>P13_94</vt:lpwstr>
      </vt:variant>
      <vt:variant>
        <vt:i4>327757</vt:i4>
      </vt:variant>
      <vt:variant>
        <vt:i4>678</vt:i4>
      </vt:variant>
      <vt:variant>
        <vt:i4>0</vt:i4>
      </vt:variant>
      <vt:variant>
        <vt:i4>5</vt:i4>
      </vt:variant>
      <vt:variant>
        <vt:lpwstr/>
      </vt:variant>
      <vt:variant>
        <vt:lpwstr>P52_204_9000</vt:lpwstr>
      </vt:variant>
      <vt:variant>
        <vt:i4>6881347</vt:i4>
      </vt:variant>
      <vt:variant>
        <vt:i4>675</vt:i4>
      </vt:variant>
      <vt:variant>
        <vt:i4>0</vt:i4>
      </vt:variant>
      <vt:variant>
        <vt:i4>5</vt:i4>
      </vt:variant>
      <vt:variant>
        <vt:lpwstr>http://farsite.hill.af.mil/reghtml/regs/far2afmcfars/fardfars/far/04.htm</vt:lpwstr>
      </vt:variant>
      <vt:variant>
        <vt:lpwstr>P553_66014</vt:lpwstr>
      </vt:variant>
      <vt:variant>
        <vt:i4>7209035</vt:i4>
      </vt:variant>
      <vt:variant>
        <vt:i4>672</vt:i4>
      </vt:variant>
      <vt:variant>
        <vt:i4>0</vt:i4>
      </vt:variant>
      <vt:variant>
        <vt:i4>5</vt:i4>
      </vt:variant>
      <vt:variant>
        <vt:lpwstr>http://farsite.hill.af.mil/reghtml/regs/far2afmcfars/fardfars/far/13.htm</vt:lpwstr>
      </vt:variant>
      <vt:variant>
        <vt:lpwstr>P415_59737</vt:lpwstr>
      </vt:variant>
      <vt:variant>
        <vt:i4>7209035</vt:i4>
      </vt:variant>
      <vt:variant>
        <vt:i4>669</vt:i4>
      </vt:variant>
      <vt:variant>
        <vt:i4>0</vt:i4>
      </vt:variant>
      <vt:variant>
        <vt:i4>5</vt:i4>
      </vt:variant>
      <vt:variant>
        <vt:lpwstr>http://farsite.hill.af.mil/reghtml/regs/far2afmcfars/fardfars/far/13.htm</vt:lpwstr>
      </vt:variant>
      <vt:variant>
        <vt:lpwstr>P415_59737</vt:lpwstr>
      </vt:variant>
      <vt:variant>
        <vt:i4>524404</vt:i4>
      </vt:variant>
      <vt:variant>
        <vt:i4>666</vt:i4>
      </vt:variant>
      <vt:variant>
        <vt:i4>0</vt:i4>
      </vt:variant>
      <vt:variant>
        <vt:i4>5</vt:i4>
      </vt:variant>
      <vt:variant>
        <vt:lpwstr>http://www.acq.osd.mil/dpap/dars/dfars/html/current/204_6.htm</vt:lpwstr>
      </vt:variant>
      <vt:variant>
        <vt:lpwstr>204.606</vt:lpwstr>
      </vt:variant>
      <vt:variant>
        <vt:i4>2490436</vt:i4>
      </vt:variant>
      <vt:variant>
        <vt:i4>663</vt:i4>
      </vt:variant>
      <vt:variant>
        <vt:i4>0</vt:i4>
      </vt:variant>
      <vt:variant>
        <vt:i4>5</vt:i4>
      </vt:variant>
      <vt:variant>
        <vt:lpwstr>http://www.acq.osd.mil/dpap/dars/dfars/html/current/204_6.htm</vt:lpwstr>
      </vt:variant>
      <vt:variant>
        <vt:lpwstr/>
      </vt:variant>
      <vt:variant>
        <vt:i4>2097195</vt:i4>
      </vt:variant>
      <vt:variant>
        <vt:i4>660</vt:i4>
      </vt:variant>
      <vt:variant>
        <vt:i4>0</vt:i4>
      </vt:variant>
      <vt:variant>
        <vt:i4>5</vt:i4>
      </vt:variant>
      <vt:variant>
        <vt:lpwstr>http://www.acq.osd.mil/dpap/dars/pgi/pgi_htm/PGI204_6.htm</vt:lpwstr>
      </vt:variant>
      <vt:variant>
        <vt:lpwstr/>
      </vt:variant>
      <vt:variant>
        <vt:i4>262221</vt:i4>
      </vt:variant>
      <vt:variant>
        <vt:i4>657</vt:i4>
      </vt:variant>
      <vt:variant>
        <vt:i4>0</vt:i4>
      </vt:variant>
      <vt:variant>
        <vt:i4>5</vt:i4>
      </vt:variant>
      <vt:variant>
        <vt:lpwstr/>
      </vt:variant>
      <vt:variant>
        <vt:lpwstr>P52_204_9001</vt:lpwstr>
      </vt:variant>
      <vt:variant>
        <vt:i4>458829</vt:i4>
      </vt:variant>
      <vt:variant>
        <vt:i4>654</vt:i4>
      </vt:variant>
      <vt:variant>
        <vt:i4>0</vt:i4>
      </vt:variant>
      <vt:variant>
        <vt:i4>5</vt:i4>
      </vt:variant>
      <vt:variant>
        <vt:lpwstr/>
      </vt:variant>
      <vt:variant>
        <vt:lpwstr>P52_204_9002</vt:lpwstr>
      </vt:variant>
      <vt:variant>
        <vt:i4>77</vt:i4>
      </vt:variant>
      <vt:variant>
        <vt:i4>651</vt:i4>
      </vt:variant>
      <vt:variant>
        <vt:i4>0</vt:i4>
      </vt:variant>
      <vt:variant>
        <vt:i4>5</vt:i4>
      </vt:variant>
      <vt:variant>
        <vt:lpwstr/>
      </vt:variant>
      <vt:variant>
        <vt:lpwstr>P52_204_9005</vt:lpwstr>
      </vt:variant>
      <vt:variant>
        <vt:i4>65613</vt:i4>
      </vt:variant>
      <vt:variant>
        <vt:i4>648</vt:i4>
      </vt:variant>
      <vt:variant>
        <vt:i4>0</vt:i4>
      </vt:variant>
      <vt:variant>
        <vt:i4>5</vt:i4>
      </vt:variant>
      <vt:variant>
        <vt:lpwstr/>
      </vt:variant>
      <vt:variant>
        <vt:lpwstr>P52_204_9004</vt:lpwstr>
      </vt:variant>
      <vt:variant>
        <vt:i4>7077933</vt:i4>
      </vt:variant>
      <vt:variant>
        <vt:i4>645</vt:i4>
      </vt:variant>
      <vt:variant>
        <vt:i4>0</vt:i4>
      </vt:variant>
      <vt:variant>
        <vt:i4>5</vt:i4>
      </vt:variant>
      <vt:variant>
        <vt:lpwstr/>
      </vt:variant>
      <vt:variant>
        <vt:lpwstr>P4_7103_2</vt:lpwstr>
      </vt:variant>
      <vt:variant>
        <vt:i4>7077933</vt:i4>
      </vt:variant>
      <vt:variant>
        <vt:i4>642</vt:i4>
      </vt:variant>
      <vt:variant>
        <vt:i4>0</vt:i4>
      </vt:variant>
      <vt:variant>
        <vt:i4>5</vt:i4>
      </vt:variant>
      <vt:variant>
        <vt:lpwstr/>
      </vt:variant>
      <vt:variant>
        <vt:lpwstr>P4_7103_1</vt:lpwstr>
      </vt:variant>
      <vt:variant>
        <vt:i4>3342367</vt:i4>
      </vt:variant>
      <vt:variant>
        <vt:i4>639</vt:i4>
      </vt:variant>
      <vt:variant>
        <vt:i4>0</vt:i4>
      </vt:variant>
      <vt:variant>
        <vt:i4>5</vt:i4>
      </vt:variant>
      <vt:variant>
        <vt:lpwstr/>
      </vt:variant>
      <vt:variant>
        <vt:lpwstr>P4_7004</vt:lpwstr>
      </vt:variant>
      <vt:variant>
        <vt:i4>3342367</vt:i4>
      </vt:variant>
      <vt:variant>
        <vt:i4>636</vt:i4>
      </vt:variant>
      <vt:variant>
        <vt:i4>0</vt:i4>
      </vt:variant>
      <vt:variant>
        <vt:i4>5</vt:i4>
      </vt:variant>
      <vt:variant>
        <vt:lpwstr/>
      </vt:variant>
      <vt:variant>
        <vt:lpwstr>P4_7003</vt:lpwstr>
      </vt:variant>
      <vt:variant>
        <vt:i4>3473436</vt:i4>
      </vt:variant>
      <vt:variant>
        <vt:i4>633</vt:i4>
      </vt:variant>
      <vt:variant>
        <vt:i4>0</vt:i4>
      </vt:variant>
      <vt:variant>
        <vt:i4>5</vt:i4>
      </vt:variant>
      <vt:variant>
        <vt:lpwstr/>
      </vt:variant>
      <vt:variant>
        <vt:lpwstr>P4_1303</vt:lpwstr>
      </vt:variant>
      <vt:variant>
        <vt:i4>3473436</vt:i4>
      </vt:variant>
      <vt:variant>
        <vt:i4>630</vt:i4>
      </vt:variant>
      <vt:variant>
        <vt:i4>0</vt:i4>
      </vt:variant>
      <vt:variant>
        <vt:i4>5</vt:i4>
      </vt:variant>
      <vt:variant>
        <vt:lpwstr/>
      </vt:variant>
      <vt:variant>
        <vt:lpwstr>P4_1302</vt:lpwstr>
      </vt:variant>
      <vt:variant>
        <vt:i4>3473436</vt:i4>
      </vt:variant>
      <vt:variant>
        <vt:i4>627</vt:i4>
      </vt:variant>
      <vt:variant>
        <vt:i4>0</vt:i4>
      </vt:variant>
      <vt:variant>
        <vt:i4>5</vt:i4>
      </vt:variant>
      <vt:variant>
        <vt:lpwstr/>
      </vt:variant>
      <vt:variant>
        <vt:lpwstr>P4_1301</vt:lpwstr>
      </vt:variant>
      <vt:variant>
        <vt:i4>3473438</vt:i4>
      </vt:variant>
      <vt:variant>
        <vt:i4>624</vt:i4>
      </vt:variant>
      <vt:variant>
        <vt:i4>0</vt:i4>
      </vt:variant>
      <vt:variant>
        <vt:i4>5</vt:i4>
      </vt:variant>
      <vt:variant>
        <vt:lpwstr/>
      </vt:variant>
      <vt:variant>
        <vt:lpwstr>P4_1103</vt:lpwstr>
      </vt:variant>
      <vt:variant>
        <vt:i4>4063263</vt:i4>
      </vt:variant>
      <vt:variant>
        <vt:i4>621</vt:i4>
      </vt:variant>
      <vt:variant>
        <vt:i4>0</vt:i4>
      </vt:variant>
      <vt:variant>
        <vt:i4>5</vt:i4>
      </vt:variant>
      <vt:variant>
        <vt:lpwstr/>
      </vt:variant>
      <vt:variant>
        <vt:lpwstr>P4_802</vt:lpwstr>
      </vt:variant>
      <vt:variant>
        <vt:i4>3211295</vt:i4>
      </vt:variant>
      <vt:variant>
        <vt:i4>618</vt:i4>
      </vt:variant>
      <vt:variant>
        <vt:i4>0</vt:i4>
      </vt:variant>
      <vt:variant>
        <vt:i4>5</vt:i4>
      </vt:variant>
      <vt:variant>
        <vt:lpwstr/>
      </vt:variant>
      <vt:variant>
        <vt:lpwstr>P4_603</vt:lpwstr>
      </vt:variant>
      <vt:variant>
        <vt:i4>655424</vt:i4>
      </vt:variant>
      <vt:variant>
        <vt:i4>615</vt:i4>
      </vt:variant>
      <vt:variant>
        <vt:i4>0</vt:i4>
      </vt:variant>
      <vt:variant>
        <vt:i4>5</vt:i4>
      </vt:variant>
      <vt:variant>
        <vt:lpwstr/>
      </vt:variant>
      <vt:variant>
        <vt:lpwstr>P4_502_90</vt:lpwstr>
      </vt:variant>
      <vt:variant>
        <vt:i4>3407903</vt:i4>
      </vt:variant>
      <vt:variant>
        <vt:i4>612</vt:i4>
      </vt:variant>
      <vt:variant>
        <vt:i4>0</vt:i4>
      </vt:variant>
      <vt:variant>
        <vt:i4>5</vt:i4>
      </vt:variant>
      <vt:variant>
        <vt:lpwstr/>
      </vt:variant>
      <vt:variant>
        <vt:lpwstr>P4_202</vt:lpwstr>
      </vt:variant>
      <vt:variant>
        <vt:i4>983104</vt:i4>
      </vt:variant>
      <vt:variant>
        <vt:i4>609</vt:i4>
      </vt:variant>
      <vt:variant>
        <vt:i4>0</vt:i4>
      </vt:variant>
      <vt:variant>
        <vt:i4>5</vt:i4>
      </vt:variant>
      <vt:variant>
        <vt:lpwstr/>
      </vt:variant>
      <vt:variant>
        <vt:lpwstr>P4_103_90</vt:lpwstr>
      </vt:variant>
      <vt:variant>
        <vt:i4>7012395</vt:i4>
      </vt:variant>
      <vt:variant>
        <vt:i4>606</vt:i4>
      </vt:variant>
      <vt:variant>
        <vt:i4>0</vt:i4>
      </vt:variant>
      <vt:variant>
        <vt:i4>5</vt:i4>
      </vt:variant>
      <vt:variant>
        <vt:lpwstr>http://farsite.hill.af.mil/reghtml/regs/far2afmcfars/fardfars/far/52_000.htm</vt:lpwstr>
      </vt:variant>
      <vt:variant>
        <vt:lpwstr>P116_17563</vt:lpwstr>
      </vt:variant>
      <vt:variant>
        <vt:i4>3997727</vt:i4>
      </vt:variant>
      <vt:variant>
        <vt:i4>603</vt:i4>
      </vt:variant>
      <vt:variant>
        <vt:i4>0</vt:i4>
      </vt:variant>
      <vt:variant>
        <vt:i4>5</vt:i4>
      </vt:variant>
      <vt:variant>
        <vt:lpwstr/>
      </vt:variant>
      <vt:variant>
        <vt:lpwstr>P3_806</vt:lpwstr>
      </vt:variant>
      <vt:variant>
        <vt:i4>4128799</vt:i4>
      </vt:variant>
      <vt:variant>
        <vt:i4>600</vt:i4>
      </vt:variant>
      <vt:variant>
        <vt:i4>0</vt:i4>
      </vt:variant>
      <vt:variant>
        <vt:i4>5</vt:i4>
      </vt:variant>
      <vt:variant>
        <vt:lpwstr/>
      </vt:variant>
      <vt:variant>
        <vt:lpwstr>P3_804</vt:lpwstr>
      </vt:variant>
      <vt:variant>
        <vt:i4>3145759</vt:i4>
      </vt:variant>
      <vt:variant>
        <vt:i4>597</vt:i4>
      </vt:variant>
      <vt:variant>
        <vt:i4>0</vt:i4>
      </vt:variant>
      <vt:variant>
        <vt:i4>5</vt:i4>
      </vt:variant>
      <vt:variant>
        <vt:lpwstr/>
      </vt:variant>
      <vt:variant>
        <vt:lpwstr>P3_704</vt:lpwstr>
      </vt:variant>
      <vt:variant>
        <vt:i4>3145759</vt:i4>
      </vt:variant>
      <vt:variant>
        <vt:i4>594</vt:i4>
      </vt:variant>
      <vt:variant>
        <vt:i4>0</vt:i4>
      </vt:variant>
      <vt:variant>
        <vt:i4>5</vt:i4>
      </vt:variant>
      <vt:variant>
        <vt:lpwstr/>
      </vt:variant>
      <vt:variant>
        <vt:lpwstr>P3_704</vt:lpwstr>
      </vt:variant>
      <vt:variant>
        <vt:i4>3538966</vt:i4>
      </vt:variant>
      <vt:variant>
        <vt:i4>591</vt:i4>
      </vt:variant>
      <vt:variant>
        <vt:i4>0</vt:i4>
      </vt:variant>
      <vt:variant>
        <vt:i4>5</vt:i4>
      </vt:variant>
      <vt:variant>
        <vt:lpwstr/>
      </vt:variant>
      <vt:variant>
        <vt:lpwstr>P3_590</vt:lpwstr>
      </vt:variant>
      <vt:variant>
        <vt:i4>3211295</vt:i4>
      </vt:variant>
      <vt:variant>
        <vt:i4>588</vt:i4>
      </vt:variant>
      <vt:variant>
        <vt:i4>0</vt:i4>
      </vt:variant>
      <vt:variant>
        <vt:i4>5</vt:i4>
      </vt:variant>
      <vt:variant>
        <vt:lpwstr/>
      </vt:variant>
      <vt:variant>
        <vt:lpwstr>P3_301</vt:lpwstr>
      </vt:variant>
      <vt:variant>
        <vt:i4>3276831</vt:i4>
      </vt:variant>
      <vt:variant>
        <vt:i4>585</vt:i4>
      </vt:variant>
      <vt:variant>
        <vt:i4>0</vt:i4>
      </vt:variant>
      <vt:variant>
        <vt:i4>5</vt:i4>
      </vt:variant>
      <vt:variant>
        <vt:lpwstr/>
      </vt:variant>
      <vt:variant>
        <vt:lpwstr>P3_203</vt:lpwstr>
      </vt:variant>
      <vt:variant>
        <vt:i4>65600</vt:i4>
      </vt:variant>
      <vt:variant>
        <vt:i4>582</vt:i4>
      </vt:variant>
      <vt:variant>
        <vt:i4>0</vt:i4>
      </vt:variant>
      <vt:variant>
        <vt:i4>5</vt:i4>
      </vt:variant>
      <vt:variant>
        <vt:lpwstr/>
      </vt:variant>
      <vt:variant>
        <vt:lpwstr>P3_104_7</vt:lpwstr>
      </vt:variant>
      <vt:variant>
        <vt:i4>65600</vt:i4>
      </vt:variant>
      <vt:variant>
        <vt:i4>579</vt:i4>
      </vt:variant>
      <vt:variant>
        <vt:i4>0</vt:i4>
      </vt:variant>
      <vt:variant>
        <vt:i4>5</vt:i4>
      </vt:variant>
      <vt:variant>
        <vt:lpwstr/>
      </vt:variant>
      <vt:variant>
        <vt:lpwstr>P3_104_7</vt:lpwstr>
      </vt:variant>
      <vt:variant>
        <vt:i4>64</vt:i4>
      </vt:variant>
      <vt:variant>
        <vt:i4>576</vt:i4>
      </vt:variant>
      <vt:variant>
        <vt:i4>0</vt:i4>
      </vt:variant>
      <vt:variant>
        <vt:i4>5</vt:i4>
      </vt:variant>
      <vt:variant>
        <vt:lpwstr/>
      </vt:variant>
      <vt:variant>
        <vt:lpwstr>P3_104_6</vt:lpwstr>
      </vt:variant>
      <vt:variant>
        <vt:i4>196672</vt:i4>
      </vt:variant>
      <vt:variant>
        <vt:i4>573</vt:i4>
      </vt:variant>
      <vt:variant>
        <vt:i4>0</vt:i4>
      </vt:variant>
      <vt:variant>
        <vt:i4>5</vt:i4>
      </vt:variant>
      <vt:variant>
        <vt:lpwstr/>
      </vt:variant>
      <vt:variant>
        <vt:lpwstr>P3_104_5</vt:lpwstr>
      </vt:variant>
      <vt:variant>
        <vt:i4>3538975</vt:i4>
      </vt:variant>
      <vt:variant>
        <vt:i4>570</vt:i4>
      </vt:variant>
      <vt:variant>
        <vt:i4>0</vt:i4>
      </vt:variant>
      <vt:variant>
        <vt:i4>5</vt:i4>
      </vt:variant>
      <vt:variant>
        <vt:lpwstr/>
      </vt:variant>
      <vt:variant>
        <vt:lpwstr>P3_104</vt:lpwstr>
      </vt:variant>
      <vt:variant>
        <vt:i4>3538975</vt:i4>
      </vt:variant>
      <vt:variant>
        <vt:i4>567</vt:i4>
      </vt:variant>
      <vt:variant>
        <vt:i4>0</vt:i4>
      </vt:variant>
      <vt:variant>
        <vt:i4>5</vt:i4>
      </vt:variant>
      <vt:variant>
        <vt:lpwstr/>
      </vt:variant>
      <vt:variant>
        <vt:lpwstr>P3_104</vt:lpwstr>
      </vt:variant>
      <vt:variant>
        <vt:i4>3538975</vt:i4>
      </vt:variant>
      <vt:variant>
        <vt:i4>564</vt:i4>
      </vt:variant>
      <vt:variant>
        <vt:i4>0</vt:i4>
      </vt:variant>
      <vt:variant>
        <vt:i4>5</vt:i4>
      </vt:variant>
      <vt:variant>
        <vt:lpwstr/>
      </vt:variant>
      <vt:variant>
        <vt:lpwstr>P3_104</vt:lpwstr>
      </vt:variant>
      <vt:variant>
        <vt:i4>65639</vt:i4>
      </vt:variant>
      <vt:variant>
        <vt:i4>561</vt:i4>
      </vt:variant>
      <vt:variant>
        <vt:i4>0</vt:i4>
      </vt:variant>
      <vt:variant>
        <vt:i4>5</vt:i4>
      </vt:variant>
      <vt:variant>
        <vt:lpwstr>http://farsite.hill.af.mil/reghtml/regs/far2afmcfars/fardfars/dfars/dfars208.htm</vt:lpwstr>
      </vt:variant>
      <vt:variant>
        <vt:lpwstr>P131_5163</vt:lpwstr>
      </vt:variant>
      <vt:variant>
        <vt:i4>7012418</vt:i4>
      </vt:variant>
      <vt:variant>
        <vt:i4>558</vt:i4>
      </vt:variant>
      <vt:variant>
        <vt:i4>0</vt:i4>
      </vt:variant>
      <vt:variant>
        <vt:i4>5</vt:i4>
      </vt:variant>
      <vt:variant>
        <vt:lpwstr>http://farsite.hill.af.mil/reghtml/regs/far2afmcfars/fardfars/far/08.htm</vt:lpwstr>
      </vt:variant>
      <vt:variant>
        <vt:lpwstr>P6_438</vt:lpwstr>
      </vt:variant>
      <vt:variant>
        <vt:i4>7143488</vt:i4>
      </vt:variant>
      <vt:variant>
        <vt:i4>555</vt:i4>
      </vt:variant>
      <vt:variant>
        <vt:i4>0</vt:i4>
      </vt:variant>
      <vt:variant>
        <vt:i4>5</vt:i4>
      </vt:variant>
      <vt:variant>
        <vt:lpwstr>http://farsite.hill.af.mil/reghtml/regs/far2afmcfars/fardfars/far/17.htm</vt:lpwstr>
      </vt:variant>
      <vt:variant>
        <vt:lpwstr>P222_35373</vt:lpwstr>
      </vt:variant>
      <vt:variant>
        <vt:i4>6815822</vt:i4>
      </vt:variant>
      <vt:variant>
        <vt:i4>552</vt:i4>
      </vt:variant>
      <vt:variant>
        <vt:i4>0</vt:i4>
      </vt:variant>
      <vt:variant>
        <vt:i4>5</vt:i4>
      </vt:variant>
      <vt:variant>
        <vt:lpwstr/>
      </vt:variant>
      <vt:variant>
        <vt:lpwstr>P17_9600</vt:lpwstr>
      </vt:variant>
      <vt:variant>
        <vt:i4>6160498</vt:i4>
      </vt:variant>
      <vt:variant>
        <vt:i4>549</vt:i4>
      </vt:variant>
      <vt:variant>
        <vt:i4>0</vt:i4>
      </vt:variant>
      <vt:variant>
        <vt:i4>5</vt:i4>
      </vt:variant>
      <vt:variant>
        <vt:lpwstr/>
      </vt:variant>
      <vt:variant>
        <vt:lpwstr>P17_500</vt:lpwstr>
      </vt:variant>
      <vt:variant>
        <vt:i4>3276883</vt:i4>
      </vt:variant>
      <vt:variant>
        <vt:i4>546</vt:i4>
      </vt:variant>
      <vt:variant>
        <vt:i4>0</vt:i4>
      </vt:variant>
      <vt:variant>
        <vt:i4>5</vt:i4>
      </vt:variant>
      <vt:variant>
        <vt:lpwstr>http://farsite.hill.af.mil/reghtml/regs/far2afmcfars/fardfars/dfars/dfars217.htm</vt:lpwstr>
      </vt:variant>
      <vt:variant>
        <vt:lpwstr>P368_22234</vt:lpwstr>
      </vt:variant>
      <vt:variant>
        <vt:i4>7143488</vt:i4>
      </vt:variant>
      <vt:variant>
        <vt:i4>543</vt:i4>
      </vt:variant>
      <vt:variant>
        <vt:i4>0</vt:i4>
      </vt:variant>
      <vt:variant>
        <vt:i4>5</vt:i4>
      </vt:variant>
      <vt:variant>
        <vt:lpwstr>http://farsite.hill.af.mil/reghtml/regs/far2afmcfars/fardfars/far/17.htm</vt:lpwstr>
      </vt:variant>
      <vt:variant>
        <vt:lpwstr>P222_35373</vt:lpwstr>
      </vt:variant>
      <vt:variant>
        <vt:i4>3276831</vt:i4>
      </vt:variant>
      <vt:variant>
        <vt:i4>540</vt:i4>
      </vt:variant>
      <vt:variant>
        <vt:i4>0</vt:i4>
      </vt:variant>
      <vt:variant>
        <vt:i4>5</vt:i4>
      </vt:variant>
      <vt:variant>
        <vt:lpwstr/>
      </vt:variant>
      <vt:variant>
        <vt:lpwstr>P2_101</vt:lpwstr>
      </vt:variant>
      <vt:variant>
        <vt:i4>6750240</vt:i4>
      </vt:variant>
      <vt:variant>
        <vt:i4>537</vt:i4>
      </vt:variant>
      <vt:variant>
        <vt:i4>0</vt:i4>
      </vt:variant>
      <vt:variant>
        <vt:i4>5</vt:i4>
      </vt:variant>
      <vt:variant>
        <vt:lpwstr/>
      </vt:variant>
      <vt:variant>
        <vt:lpwstr>PGI1_690_7</vt:lpwstr>
      </vt:variant>
      <vt:variant>
        <vt:i4>5701745</vt:i4>
      </vt:variant>
      <vt:variant>
        <vt:i4>534</vt:i4>
      </vt:variant>
      <vt:variant>
        <vt:i4>0</vt:i4>
      </vt:variant>
      <vt:variant>
        <vt:i4>5</vt:i4>
      </vt:variant>
      <vt:variant>
        <vt:lpwstr/>
      </vt:variant>
      <vt:variant>
        <vt:lpwstr>PGI1_170</vt:lpwstr>
      </vt:variant>
      <vt:variant>
        <vt:i4>3145752</vt:i4>
      </vt:variant>
      <vt:variant>
        <vt:i4>531</vt:i4>
      </vt:variant>
      <vt:variant>
        <vt:i4>0</vt:i4>
      </vt:variant>
      <vt:variant>
        <vt:i4>5</vt:i4>
      </vt:variant>
      <vt:variant>
        <vt:lpwstr/>
      </vt:variant>
      <vt:variant>
        <vt:lpwstr>P1_170</vt:lpwstr>
      </vt:variant>
      <vt:variant>
        <vt:i4>262217</vt:i4>
      </vt:variant>
      <vt:variant>
        <vt:i4>528</vt:i4>
      </vt:variant>
      <vt:variant>
        <vt:i4>0</vt:i4>
      </vt:variant>
      <vt:variant>
        <vt:i4>5</vt:i4>
      </vt:variant>
      <vt:variant>
        <vt:lpwstr/>
      </vt:variant>
      <vt:variant>
        <vt:lpwstr>P1_690_3</vt:lpwstr>
      </vt:variant>
      <vt:variant>
        <vt:i4>5701745</vt:i4>
      </vt:variant>
      <vt:variant>
        <vt:i4>525</vt:i4>
      </vt:variant>
      <vt:variant>
        <vt:i4>0</vt:i4>
      </vt:variant>
      <vt:variant>
        <vt:i4>5</vt:i4>
      </vt:variant>
      <vt:variant>
        <vt:lpwstr/>
      </vt:variant>
      <vt:variant>
        <vt:lpwstr>PGI1_170</vt:lpwstr>
      </vt:variant>
      <vt:variant>
        <vt:i4>3145752</vt:i4>
      </vt:variant>
      <vt:variant>
        <vt:i4>522</vt:i4>
      </vt:variant>
      <vt:variant>
        <vt:i4>0</vt:i4>
      </vt:variant>
      <vt:variant>
        <vt:i4>5</vt:i4>
      </vt:variant>
      <vt:variant>
        <vt:lpwstr/>
      </vt:variant>
      <vt:variant>
        <vt:lpwstr>P1_170</vt:lpwstr>
      </vt:variant>
      <vt:variant>
        <vt:i4>196681</vt:i4>
      </vt:variant>
      <vt:variant>
        <vt:i4>519</vt:i4>
      </vt:variant>
      <vt:variant>
        <vt:i4>0</vt:i4>
      </vt:variant>
      <vt:variant>
        <vt:i4>5</vt:i4>
      </vt:variant>
      <vt:variant>
        <vt:lpwstr/>
      </vt:variant>
      <vt:variant>
        <vt:lpwstr>P1_690_4</vt:lpwstr>
      </vt:variant>
      <vt:variant>
        <vt:i4>5242911</vt:i4>
      </vt:variant>
      <vt:variant>
        <vt:i4>516</vt:i4>
      </vt:variant>
      <vt:variant>
        <vt:i4>0</vt:i4>
      </vt:variant>
      <vt:variant>
        <vt:i4>5</vt:i4>
      </vt:variant>
      <vt:variant>
        <vt:lpwstr/>
      </vt:variant>
      <vt:variant>
        <vt:lpwstr>P17_7403_90</vt:lpwstr>
      </vt:variant>
      <vt:variant>
        <vt:i4>3276831</vt:i4>
      </vt:variant>
      <vt:variant>
        <vt:i4>513</vt:i4>
      </vt:variant>
      <vt:variant>
        <vt:i4>0</vt:i4>
      </vt:variant>
      <vt:variant>
        <vt:i4>5</vt:i4>
      </vt:variant>
      <vt:variant>
        <vt:lpwstr/>
      </vt:variant>
      <vt:variant>
        <vt:lpwstr>P2_101</vt:lpwstr>
      </vt:variant>
      <vt:variant>
        <vt:i4>5963902</vt:i4>
      </vt:variant>
      <vt:variant>
        <vt:i4>510</vt:i4>
      </vt:variant>
      <vt:variant>
        <vt:i4>0</vt:i4>
      </vt:variant>
      <vt:variant>
        <vt:i4>5</vt:i4>
      </vt:variant>
      <vt:variant>
        <vt:lpwstr/>
      </vt:variant>
      <vt:variant>
        <vt:lpwstr>P17_95</vt:lpwstr>
      </vt:variant>
      <vt:variant>
        <vt:i4>196681</vt:i4>
      </vt:variant>
      <vt:variant>
        <vt:i4>507</vt:i4>
      </vt:variant>
      <vt:variant>
        <vt:i4>0</vt:i4>
      </vt:variant>
      <vt:variant>
        <vt:i4>5</vt:i4>
      </vt:variant>
      <vt:variant>
        <vt:lpwstr/>
      </vt:variant>
      <vt:variant>
        <vt:lpwstr>P1_690_4</vt:lpwstr>
      </vt:variant>
      <vt:variant>
        <vt:i4>3145752</vt:i4>
      </vt:variant>
      <vt:variant>
        <vt:i4>504</vt:i4>
      </vt:variant>
      <vt:variant>
        <vt:i4>0</vt:i4>
      </vt:variant>
      <vt:variant>
        <vt:i4>5</vt:i4>
      </vt:variant>
      <vt:variant>
        <vt:lpwstr/>
      </vt:variant>
      <vt:variant>
        <vt:lpwstr>P1_170</vt:lpwstr>
      </vt:variant>
      <vt:variant>
        <vt:i4>73</vt:i4>
      </vt:variant>
      <vt:variant>
        <vt:i4>501</vt:i4>
      </vt:variant>
      <vt:variant>
        <vt:i4>0</vt:i4>
      </vt:variant>
      <vt:variant>
        <vt:i4>5</vt:i4>
      </vt:variant>
      <vt:variant>
        <vt:lpwstr/>
      </vt:variant>
      <vt:variant>
        <vt:lpwstr>P1_690_7</vt:lpwstr>
      </vt:variant>
      <vt:variant>
        <vt:i4>65609</vt:i4>
      </vt:variant>
      <vt:variant>
        <vt:i4>498</vt:i4>
      </vt:variant>
      <vt:variant>
        <vt:i4>0</vt:i4>
      </vt:variant>
      <vt:variant>
        <vt:i4>5</vt:i4>
      </vt:variant>
      <vt:variant>
        <vt:lpwstr/>
      </vt:variant>
      <vt:variant>
        <vt:lpwstr>P1_690_6</vt:lpwstr>
      </vt:variant>
      <vt:variant>
        <vt:i4>3670047</vt:i4>
      </vt:variant>
      <vt:variant>
        <vt:i4>495</vt:i4>
      </vt:variant>
      <vt:variant>
        <vt:i4>0</vt:i4>
      </vt:variant>
      <vt:variant>
        <vt:i4>5</vt:i4>
      </vt:variant>
      <vt:variant>
        <vt:lpwstr/>
      </vt:variant>
      <vt:variant>
        <vt:lpwstr>P1_108</vt:lpwstr>
      </vt:variant>
      <vt:variant>
        <vt:i4>131145</vt:i4>
      </vt:variant>
      <vt:variant>
        <vt:i4>492</vt:i4>
      </vt:variant>
      <vt:variant>
        <vt:i4>0</vt:i4>
      </vt:variant>
      <vt:variant>
        <vt:i4>5</vt:i4>
      </vt:variant>
      <vt:variant>
        <vt:lpwstr/>
      </vt:variant>
      <vt:variant>
        <vt:lpwstr>P1_690_5</vt:lpwstr>
      </vt:variant>
      <vt:variant>
        <vt:i4>196681</vt:i4>
      </vt:variant>
      <vt:variant>
        <vt:i4>489</vt:i4>
      </vt:variant>
      <vt:variant>
        <vt:i4>0</vt:i4>
      </vt:variant>
      <vt:variant>
        <vt:i4>5</vt:i4>
      </vt:variant>
      <vt:variant>
        <vt:lpwstr/>
      </vt:variant>
      <vt:variant>
        <vt:lpwstr>P1_690_4</vt:lpwstr>
      </vt:variant>
      <vt:variant>
        <vt:i4>7209033</vt:i4>
      </vt:variant>
      <vt:variant>
        <vt:i4>486</vt:i4>
      </vt:variant>
      <vt:variant>
        <vt:i4>0</vt:i4>
      </vt:variant>
      <vt:variant>
        <vt:i4>5</vt:i4>
      </vt:variant>
      <vt:variant>
        <vt:lpwstr/>
      </vt:variant>
      <vt:variant>
        <vt:lpwstr>P19_2</vt:lpwstr>
      </vt:variant>
      <vt:variant>
        <vt:i4>7209027</vt:i4>
      </vt:variant>
      <vt:variant>
        <vt:i4>483</vt:i4>
      </vt:variant>
      <vt:variant>
        <vt:i4>0</vt:i4>
      </vt:variant>
      <vt:variant>
        <vt:i4>5</vt:i4>
      </vt:variant>
      <vt:variant>
        <vt:lpwstr/>
      </vt:variant>
      <vt:variant>
        <vt:lpwstr>P13_1</vt:lpwstr>
      </vt:variant>
      <vt:variant>
        <vt:i4>7209026</vt:i4>
      </vt:variant>
      <vt:variant>
        <vt:i4>480</vt:i4>
      </vt:variant>
      <vt:variant>
        <vt:i4>0</vt:i4>
      </vt:variant>
      <vt:variant>
        <vt:i4>5</vt:i4>
      </vt:variant>
      <vt:variant>
        <vt:lpwstr/>
      </vt:variant>
      <vt:variant>
        <vt:lpwstr>P12_1</vt:lpwstr>
      </vt:variant>
      <vt:variant>
        <vt:i4>73</vt:i4>
      </vt:variant>
      <vt:variant>
        <vt:i4>477</vt:i4>
      </vt:variant>
      <vt:variant>
        <vt:i4>0</vt:i4>
      </vt:variant>
      <vt:variant>
        <vt:i4>5</vt:i4>
      </vt:variant>
      <vt:variant>
        <vt:lpwstr/>
      </vt:variant>
      <vt:variant>
        <vt:lpwstr>P1_690_7</vt:lpwstr>
      </vt:variant>
      <vt:variant>
        <vt:i4>6357024</vt:i4>
      </vt:variant>
      <vt:variant>
        <vt:i4>474</vt:i4>
      </vt:variant>
      <vt:variant>
        <vt:i4>0</vt:i4>
      </vt:variant>
      <vt:variant>
        <vt:i4>5</vt:i4>
      </vt:variant>
      <vt:variant>
        <vt:lpwstr/>
      </vt:variant>
      <vt:variant>
        <vt:lpwstr>PGI1_690_1</vt:lpwstr>
      </vt:variant>
      <vt:variant>
        <vt:i4>3407903</vt:i4>
      </vt:variant>
      <vt:variant>
        <vt:i4>471</vt:i4>
      </vt:variant>
      <vt:variant>
        <vt:i4>0</vt:i4>
      </vt:variant>
      <vt:variant>
        <vt:i4>5</vt:i4>
      </vt:variant>
      <vt:variant>
        <vt:lpwstr/>
      </vt:variant>
      <vt:variant>
        <vt:lpwstr>P1_603</vt:lpwstr>
      </vt:variant>
      <vt:variant>
        <vt:i4>7143503</vt:i4>
      </vt:variant>
      <vt:variant>
        <vt:i4>468</vt:i4>
      </vt:variant>
      <vt:variant>
        <vt:i4>0</vt:i4>
      </vt:variant>
      <vt:variant>
        <vt:i4>5</vt:i4>
      </vt:variant>
      <vt:variant>
        <vt:lpwstr>http://farsite.hill.af.mil/reghtml/regs/far2afmcfars/fardfars/far/01.htm</vt:lpwstr>
      </vt:variant>
      <vt:variant>
        <vt:lpwstr>P831_45981</vt:lpwstr>
      </vt:variant>
      <vt:variant>
        <vt:i4>262216</vt:i4>
      </vt:variant>
      <vt:variant>
        <vt:i4>465</vt:i4>
      </vt:variant>
      <vt:variant>
        <vt:i4>0</vt:i4>
      </vt:variant>
      <vt:variant>
        <vt:i4>5</vt:i4>
      </vt:variant>
      <vt:variant>
        <vt:lpwstr/>
      </vt:variant>
      <vt:variant>
        <vt:lpwstr>P52_201_9001</vt:lpwstr>
      </vt:variant>
      <vt:variant>
        <vt:i4>5832743</vt:i4>
      </vt:variant>
      <vt:variant>
        <vt:i4>462</vt:i4>
      </vt:variant>
      <vt:variant>
        <vt:i4>0</vt:i4>
      </vt:variant>
      <vt:variant>
        <vt:i4>5</vt:i4>
      </vt:variant>
      <vt:variant>
        <vt:lpwstr/>
      </vt:variant>
      <vt:variant>
        <vt:lpwstr>PGI1_603_3_90_a_3</vt:lpwstr>
      </vt:variant>
      <vt:variant>
        <vt:i4>262216</vt:i4>
      </vt:variant>
      <vt:variant>
        <vt:i4>459</vt:i4>
      </vt:variant>
      <vt:variant>
        <vt:i4>0</vt:i4>
      </vt:variant>
      <vt:variant>
        <vt:i4>5</vt:i4>
      </vt:variant>
      <vt:variant>
        <vt:lpwstr/>
      </vt:variant>
      <vt:variant>
        <vt:lpwstr>P52_201_9001</vt:lpwstr>
      </vt:variant>
      <vt:variant>
        <vt:i4>5832743</vt:i4>
      </vt:variant>
      <vt:variant>
        <vt:i4>456</vt:i4>
      </vt:variant>
      <vt:variant>
        <vt:i4>0</vt:i4>
      </vt:variant>
      <vt:variant>
        <vt:i4>5</vt:i4>
      </vt:variant>
      <vt:variant>
        <vt:lpwstr/>
      </vt:variant>
      <vt:variant>
        <vt:lpwstr>PGI1_603_3_90_a_3</vt:lpwstr>
      </vt:variant>
      <vt:variant>
        <vt:i4>5963894</vt:i4>
      </vt:variant>
      <vt:variant>
        <vt:i4>453</vt:i4>
      </vt:variant>
      <vt:variant>
        <vt:i4>0</vt:i4>
      </vt:variant>
      <vt:variant>
        <vt:i4>5</vt:i4>
      </vt:variant>
      <vt:variant>
        <vt:lpwstr/>
      </vt:variant>
      <vt:variant>
        <vt:lpwstr>PGI1_603_1_90</vt:lpwstr>
      </vt:variant>
      <vt:variant>
        <vt:i4>3932191</vt:i4>
      </vt:variant>
      <vt:variant>
        <vt:i4>450</vt:i4>
      </vt:variant>
      <vt:variant>
        <vt:i4>0</vt:i4>
      </vt:variant>
      <vt:variant>
        <vt:i4>5</vt:i4>
      </vt:variant>
      <vt:variant>
        <vt:lpwstr/>
      </vt:variant>
      <vt:variant>
        <vt:lpwstr>P1_603_1_90</vt:lpwstr>
      </vt:variant>
      <vt:variant>
        <vt:i4>3276831</vt:i4>
      </vt:variant>
      <vt:variant>
        <vt:i4>447</vt:i4>
      </vt:variant>
      <vt:variant>
        <vt:i4>0</vt:i4>
      </vt:variant>
      <vt:variant>
        <vt:i4>5</vt:i4>
      </vt:variant>
      <vt:variant>
        <vt:lpwstr/>
      </vt:variant>
      <vt:variant>
        <vt:lpwstr>P2_101</vt:lpwstr>
      </vt:variant>
      <vt:variant>
        <vt:i4>6357033</vt:i4>
      </vt:variant>
      <vt:variant>
        <vt:i4>444</vt:i4>
      </vt:variant>
      <vt:variant>
        <vt:i4>0</vt:i4>
      </vt:variant>
      <vt:variant>
        <vt:i4>5</vt:i4>
      </vt:variant>
      <vt:variant>
        <vt:lpwstr/>
      </vt:variant>
      <vt:variant>
        <vt:lpwstr>PGI1_602_3</vt:lpwstr>
      </vt:variant>
      <vt:variant>
        <vt:i4>6357033</vt:i4>
      </vt:variant>
      <vt:variant>
        <vt:i4>441</vt:i4>
      </vt:variant>
      <vt:variant>
        <vt:i4>0</vt:i4>
      </vt:variant>
      <vt:variant>
        <vt:i4>5</vt:i4>
      </vt:variant>
      <vt:variant>
        <vt:lpwstr/>
      </vt:variant>
      <vt:variant>
        <vt:lpwstr>PGI1_602_3</vt:lpwstr>
      </vt:variant>
      <vt:variant>
        <vt:i4>5832822</vt:i4>
      </vt:variant>
      <vt:variant>
        <vt:i4>438</vt:i4>
      </vt:variant>
      <vt:variant>
        <vt:i4>0</vt:i4>
      </vt:variant>
      <vt:variant>
        <vt:i4>5</vt:i4>
      </vt:variant>
      <vt:variant>
        <vt:lpwstr/>
      </vt:variant>
      <vt:variant>
        <vt:lpwstr>PGI1_602_2_90</vt:lpwstr>
      </vt:variant>
      <vt:variant>
        <vt:i4>5832822</vt:i4>
      </vt:variant>
      <vt:variant>
        <vt:i4>435</vt:i4>
      </vt:variant>
      <vt:variant>
        <vt:i4>0</vt:i4>
      </vt:variant>
      <vt:variant>
        <vt:i4>5</vt:i4>
      </vt:variant>
      <vt:variant>
        <vt:lpwstr/>
      </vt:variant>
      <vt:variant>
        <vt:lpwstr>PGI1_602_2_90</vt:lpwstr>
      </vt:variant>
      <vt:variant>
        <vt:i4>7077924</vt:i4>
      </vt:variant>
      <vt:variant>
        <vt:i4>432</vt:i4>
      </vt:variant>
      <vt:variant>
        <vt:i4>0</vt:i4>
      </vt:variant>
      <vt:variant>
        <vt:i4>5</vt:i4>
      </vt:variant>
      <vt:variant>
        <vt:lpwstr>http://www.acq.osd.mil/dpap/policy/policyvault/</vt:lpwstr>
      </vt:variant>
      <vt:variant>
        <vt:lpwstr/>
      </vt:variant>
      <vt:variant>
        <vt:i4>5242911</vt:i4>
      </vt:variant>
      <vt:variant>
        <vt:i4>429</vt:i4>
      </vt:variant>
      <vt:variant>
        <vt:i4>0</vt:i4>
      </vt:variant>
      <vt:variant>
        <vt:i4>5</vt:i4>
      </vt:variant>
      <vt:variant>
        <vt:lpwstr/>
      </vt:variant>
      <vt:variant>
        <vt:lpwstr>P17_7601_93</vt:lpwstr>
      </vt:variant>
      <vt:variant>
        <vt:i4>2490464</vt:i4>
      </vt:variant>
      <vt:variant>
        <vt:i4>426</vt:i4>
      </vt:variant>
      <vt:variant>
        <vt:i4>0</vt:i4>
      </vt:variant>
      <vt:variant>
        <vt:i4>5</vt:i4>
      </vt:variant>
      <vt:variant>
        <vt:lpwstr>http://www.acq.osd.mil/dpap/pdi/eb/cor.html</vt:lpwstr>
      </vt:variant>
      <vt:variant>
        <vt:lpwstr/>
      </vt:variant>
      <vt:variant>
        <vt:i4>5832822</vt:i4>
      </vt:variant>
      <vt:variant>
        <vt:i4>423</vt:i4>
      </vt:variant>
      <vt:variant>
        <vt:i4>0</vt:i4>
      </vt:variant>
      <vt:variant>
        <vt:i4>5</vt:i4>
      </vt:variant>
      <vt:variant>
        <vt:lpwstr/>
      </vt:variant>
      <vt:variant>
        <vt:lpwstr>PGI1_602_2_90</vt:lpwstr>
      </vt:variant>
      <vt:variant>
        <vt:i4>5832822</vt:i4>
      </vt:variant>
      <vt:variant>
        <vt:i4>420</vt:i4>
      </vt:variant>
      <vt:variant>
        <vt:i4>0</vt:i4>
      </vt:variant>
      <vt:variant>
        <vt:i4>5</vt:i4>
      </vt:variant>
      <vt:variant>
        <vt:lpwstr/>
      </vt:variant>
      <vt:variant>
        <vt:lpwstr>PGI1_602_2_90</vt:lpwstr>
      </vt:variant>
      <vt:variant>
        <vt:i4>5832822</vt:i4>
      </vt:variant>
      <vt:variant>
        <vt:i4>417</vt:i4>
      </vt:variant>
      <vt:variant>
        <vt:i4>0</vt:i4>
      </vt:variant>
      <vt:variant>
        <vt:i4>5</vt:i4>
      </vt:variant>
      <vt:variant>
        <vt:lpwstr/>
      </vt:variant>
      <vt:variant>
        <vt:lpwstr>PGI1_602_2_92</vt:lpwstr>
      </vt:variant>
      <vt:variant>
        <vt:i4>5832822</vt:i4>
      </vt:variant>
      <vt:variant>
        <vt:i4>414</vt:i4>
      </vt:variant>
      <vt:variant>
        <vt:i4>0</vt:i4>
      </vt:variant>
      <vt:variant>
        <vt:i4>5</vt:i4>
      </vt:variant>
      <vt:variant>
        <vt:lpwstr/>
      </vt:variant>
      <vt:variant>
        <vt:lpwstr>PGI1_602_2_92</vt:lpwstr>
      </vt:variant>
      <vt:variant>
        <vt:i4>5832822</vt:i4>
      </vt:variant>
      <vt:variant>
        <vt:i4>411</vt:i4>
      </vt:variant>
      <vt:variant>
        <vt:i4>0</vt:i4>
      </vt:variant>
      <vt:variant>
        <vt:i4>5</vt:i4>
      </vt:variant>
      <vt:variant>
        <vt:lpwstr/>
      </vt:variant>
      <vt:variant>
        <vt:lpwstr>PGI1_602_2_92</vt:lpwstr>
      </vt:variant>
      <vt:variant>
        <vt:i4>983104</vt:i4>
      </vt:variant>
      <vt:variant>
        <vt:i4>408</vt:i4>
      </vt:variant>
      <vt:variant>
        <vt:i4>0</vt:i4>
      </vt:variant>
      <vt:variant>
        <vt:i4>5</vt:i4>
      </vt:variant>
      <vt:variant>
        <vt:lpwstr/>
      </vt:variant>
      <vt:variant>
        <vt:lpwstr>P1_601_90</vt:lpwstr>
      </vt:variant>
      <vt:variant>
        <vt:i4>3932191</vt:i4>
      </vt:variant>
      <vt:variant>
        <vt:i4>405</vt:i4>
      </vt:variant>
      <vt:variant>
        <vt:i4>0</vt:i4>
      </vt:variant>
      <vt:variant>
        <vt:i4>5</vt:i4>
      </vt:variant>
      <vt:variant>
        <vt:lpwstr/>
      </vt:variant>
      <vt:variant>
        <vt:lpwstr>P1_603_1_90</vt:lpwstr>
      </vt:variant>
      <vt:variant>
        <vt:i4>3932191</vt:i4>
      </vt:variant>
      <vt:variant>
        <vt:i4>402</vt:i4>
      </vt:variant>
      <vt:variant>
        <vt:i4>0</vt:i4>
      </vt:variant>
      <vt:variant>
        <vt:i4>5</vt:i4>
      </vt:variant>
      <vt:variant>
        <vt:lpwstr/>
      </vt:variant>
      <vt:variant>
        <vt:lpwstr>P1_603_1_90</vt:lpwstr>
      </vt:variant>
      <vt:variant>
        <vt:i4>3932191</vt:i4>
      </vt:variant>
      <vt:variant>
        <vt:i4>399</vt:i4>
      </vt:variant>
      <vt:variant>
        <vt:i4>0</vt:i4>
      </vt:variant>
      <vt:variant>
        <vt:i4>5</vt:i4>
      </vt:variant>
      <vt:variant>
        <vt:lpwstr/>
      </vt:variant>
      <vt:variant>
        <vt:lpwstr>P1_603_1_90</vt:lpwstr>
      </vt:variant>
      <vt:variant>
        <vt:i4>196681</vt:i4>
      </vt:variant>
      <vt:variant>
        <vt:i4>396</vt:i4>
      </vt:variant>
      <vt:variant>
        <vt:i4>0</vt:i4>
      </vt:variant>
      <vt:variant>
        <vt:i4>5</vt:i4>
      </vt:variant>
      <vt:variant>
        <vt:lpwstr/>
      </vt:variant>
      <vt:variant>
        <vt:lpwstr>P1_690_4</vt:lpwstr>
      </vt:variant>
      <vt:variant>
        <vt:i4>983104</vt:i4>
      </vt:variant>
      <vt:variant>
        <vt:i4>393</vt:i4>
      </vt:variant>
      <vt:variant>
        <vt:i4>0</vt:i4>
      </vt:variant>
      <vt:variant>
        <vt:i4>5</vt:i4>
      </vt:variant>
      <vt:variant>
        <vt:lpwstr/>
      </vt:variant>
      <vt:variant>
        <vt:lpwstr>P1_601_90</vt:lpwstr>
      </vt:variant>
      <vt:variant>
        <vt:i4>983104</vt:i4>
      </vt:variant>
      <vt:variant>
        <vt:i4>390</vt:i4>
      </vt:variant>
      <vt:variant>
        <vt:i4>0</vt:i4>
      </vt:variant>
      <vt:variant>
        <vt:i4>5</vt:i4>
      </vt:variant>
      <vt:variant>
        <vt:lpwstr/>
      </vt:variant>
      <vt:variant>
        <vt:lpwstr>P1_601_90</vt:lpwstr>
      </vt:variant>
      <vt:variant>
        <vt:i4>2490464</vt:i4>
      </vt:variant>
      <vt:variant>
        <vt:i4>387</vt:i4>
      </vt:variant>
      <vt:variant>
        <vt:i4>0</vt:i4>
      </vt:variant>
      <vt:variant>
        <vt:i4>5</vt:i4>
      </vt:variant>
      <vt:variant>
        <vt:lpwstr>http://www.acq.osd.mil/dpap/pdi/eb/cor.html</vt:lpwstr>
      </vt:variant>
      <vt:variant>
        <vt:lpwstr/>
      </vt:variant>
      <vt:variant>
        <vt:i4>983104</vt:i4>
      </vt:variant>
      <vt:variant>
        <vt:i4>384</vt:i4>
      </vt:variant>
      <vt:variant>
        <vt:i4>0</vt:i4>
      </vt:variant>
      <vt:variant>
        <vt:i4>5</vt:i4>
      </vt:variant>
      <vt:variant>
        <vt:lpwstr/>
      </vt:variant>
      <vt:variant>
        <vt:lpwstr>P1_601_91</vt:lpwstr>
      </vt:variant>
      <vt:variant>
        <vt:i4>1572959</vt:i4>
      </vt:variant>
      <vt:variant>
        <vt:i4>381</vt:i4>
      </vt:variant>
      <vt:variant>
        <vt:i4>0</vt:i4>
      </vt:variant>
      <vt:variant>
        <vt:i4>5</vt:i4>
      </vt:variant>
      <vt:variant>
        <vt:lpwstr>http://www.dtic.mil/whs/directives/corres/pdf/500066p.pdf</vt:lpwstr>
      </vt:variant>
      <vt:variant>
        <vt:lpwstr/>
      </vt:variant>
      <vt:variant>
        <vt:i4>5832822</vt:i4>
      </vt:variant>
      <vt:variant>
        <vt:i4>378</vt:i4>
      </vt:variant>
      <vt:variant>
        <vt:i4>0</vt:i4>
      </vt:variant>
      <vt:variant>
        <vt:i4>5</vt:i4>
      </vt:variant>
      <vt:variant>
        <vt:lpwstr/>
      </vt:variant>
      <vt:variant>
        <vt:lpwstr>PGI1_602_2_90</vt:lpwstr>
      </vt:variant>
      <vt:variant>
        <vt:i4>6815785</vt:i4>
      </vt:variant>
      <vt:variant>
        <vt:i4>375</vt:i4>
      </vt:variant>
      <vt:variant>
        <vt:i4>0</vt:i4>
      </vt:variant>
      <vt:variant>
        <vt:i4>5</vt:i4>
      </vt:variant>
      <vt:variant>
        <vt:lpwstr/>
      </vt:variant>
      <vt:variant>
        <vt:lpwstr>PGI1_601_90</vt:lpwstr>
      </vt:variant>
      <vt:variant>
        <vt:i4>3932191</vt:i4>
      </vt:variant>
      <vt:variant>
        <vt:i4>372</vt:i4>
      </vt:variant>
      <vt:variant>
        <vt:i4>0</vt:i4>
      </vt:variant>
      <vt:variant>
        <vt:i4>5</vt:i4>
      </vt:variant>
      <vt:variant>
        <vt:lpwstr/>
      </vt:variant>
      <vt:variant>
        <vt:lpwstr>P1_603_1_90</vt:lpwstr>
      </vt:variant>
      <vt:variant>
        <vt:i4>3932191</vt:i4>
      </vt:variant>
      <vt:variant>
        <vt:i4>369</vt:i4>
      </vt:variant>
      <vt:variant>
        <vt:i4>0</vt:i4>
      </vt:variant>
      <vt:variant>
        <vt:i4>5</vt:i4>
      </vt:variant>
      <vt:variant>
        <vt:lpwstr/>
      </vt:variant>
      <vt:variant>
        <vt:lpwstr>P1_603_1_90</vt:lpwstr>
      </vt:variant>
      <vt:variant>
        <vt:i4>3932191</vt:i4>
      </vt:variant>
      <vt:variant>
        <vt:i4>366</vt:i4>
      </vt:variant>
      <vt:variant>
        <vt:i4>0</vt:i4>
      </vt:variant>
      <vt:variant>
        <vt:i4>5</vt:i4>
      </vt:variant>
      <vt:variant>
        <vt:lpwstr/>
      </vt:variant>
      <vt:variant>
        <vt:lpwstr>P1_603_1_90</vt:lpwstr>
      </vt:variant>
      <vt:variant>
        <vt:i4>3932191</vt:i4>
      </vt:variant>
      <vt:variant>
        <vt:i4>363</vt:i4>
      </vt:variant>
      <vt:variant>
        <vt:i4>0</vt:i4>
      </vt:variant>
      <vt:variant>
        <vt:i4>5</vt:i4>
      </vt:variant>
      <vt:variant>
        <vt:lpwstr/>
      </vt:variant>
      <vt:variant>
        <vt:lpwstr>P1_603_1_90</vt:lpwstr>
      </vt:variant>
      <vt:variant>
        <vt:i4>6815785</vt:i4>
      </vt:variant>
      <vt:variant>
        <vt:i4>360</vt:i4>
      </vt:variant>
      <vt:variant>
        <vt:i4>0</vt:i4>
      </vt:variant>
      <vt:variant>
        <vt:i4>5</vt:i4>
      </vt:variant>
      <vt:variant>
        <vt:lpwstr/>
      </vt:variant>
      <vt:variant>
        <vt:lpwstr>PGI1_601_90</vt:lpwstr>
      </vt:variant>
      <vt:variant>
        <vt:i4>6815785</vt:i4>
      </vt:variant>
      <vt:variant>
        <vt:i4>357</vt:i4>
      </vt:variant>
      <vt:variant>
        <vt:i4>0</vt:i4>
      </vt:variant>
      <vt:variant>
        <vt:i4>5</vt:i4>
      </vt:variant>
      <vt:variant>
        <vt:lpwstr/>
      </vt:variant>
      <vt:variant>
        <vt:lpwstr>PGI1_601_90</vt:lpwstr>
      </vt:variant>
      <vt:variant>
        <vt:i4>262217</vt:i4>
      </vt:variant>
      <vt:variant>
        <vt:i4>354</vt:i4>
      </vt:variant>
      <vt:variant>
        <vt:i4>0</vt:i4>
      </vt:variant>
      <vt:variant>
        <vt:i4>5</vt:i4>
      </vt:variant>
      <vt:variant>
        <vt:lpwstr/>
      </vt:variant>
      <vt:variant>
        <vt:lpwstr>P1_690_3</vt:lpwstr>
      </vt:variant>
      <vt:variant>
        <vt:i4>3276831</vt:i4>
      </vt:variant>
      <vt:variant>
        <vt:i4>351</vt:i4>
      </vt:variant>
      <vt:variant>
        <vt:i4>0</vt:i4>
      </vt:variant>
      <vt:variant>
        <vt:i4>5</vt:i4>
      </vt:variant>
      <vt:variant>
        <vt:lpwstr/>
      </vt:variant>
      <vt:variant>
        <vt:lpwstr>P2_101</vt:lpwstr>
      </vt:variant>
      <vt:variant>
        <vt:i4>131172</vt:i4>
      </vt:variant>
      <vt:variant>
        <vt:i4>348</vt:i4>
      </vt:variant>
      <vt:variant>
        <vt:i4>0</vt:i4>
      </vt:variant>
      <vt:variant>
        <vt:i4>5</vt:i4>
      </vt:variant>
      <vt:variant>
        <vt:lpwstr>http://farsite.hill.af.mil/reghtml/regs/far2afmcfars/fardfars/dfars/dfars201.htm</vt:lpwstr>
      </vt:variant>
      <vt:variant>
        <vt:lpwstr>P172_8628</vt:lpwstr>
      </vt:variant>
      <vt:variant>
        <vt:i4>3407894</vt:i4>
      </vt:variant>
      <vt:variant>
        <vt:i4>345</vt:i4>
      </vt:variant>
      <vt:variant>
        <vt:i4>0</vt:i4>
      </vt:variant>
      <vt:variant>
        <vt:i4>5</vt:i4>
      </vt:variant>
      <vt:variant>
        <vt:lpwstr/>
      </vt:variant>
      <vt:variant>
        <vt:lpwstr>P1_491</vt:lpwstr>
      </vt:variant>
      <vt:variant>
        <vt:i4>3211295</vt:i4>
      </vt:variant>
      <vt:variant>
        <vt:i4>342</vt:i4>
      </vt:variant>
      <vt:variant>
        <vt:i4>0</vt:i4>
      </vt:variant>
      <vt:variant>
        <vt:i4>5</vt:i4>
      </vt:variant>
      <vt:variant>
        <vt:lpwstr/>
      </vt:variant>
      <vt:variant>
        <vt:lpwstr>P1_404</vt:lpwstr>
      </vt:variant>
      <vt:variant>
        <vt:i4>3538975</vt:i4>
      </vt:variant>
      <vt:variant>
        <vt:i4>339</vt:i4>
      </vt:variant>
      <vt:variant>
        <vt:i4>0</vt:i4>
      </vt:variant>
      <vt:variant>
        <vt:i4>5</vt:i4>
      </vt:variant>
      <vt:variant>
        <vt:lpwstr/>
      </vt:variant>
      <vt:variant>
        <vt:lpwstr>P1_403</vt:lpwstr>
      </vt:variant>
      <vt:variant>
        <vt:i4>655424</vt:i4>
      </vt:variant>
      <vt:variant>
        <vt:i4>336</vt:i4>
      </vt:variant>
      <vt:variant>
        <vt:i4>0</vt:i4>
      </vt:variant>
      <vt:variant>
        <vt:i4>5</vt:i4>
      </vt:variant>
      <vt:variant>
        <vt:lpwstr/>
      </vt:variant>
      <vt:variant>
        <vt:lpwstr>P1_301_91</vt:lpwstr>
      </vt:variant>
      <vt:variant>
        <vt:i4>131172</vt:i4>
      </vt:variant>
      <vt:variant>
        <vt:i4>333</vt:i4>
      </vt:variant>
      <vt:variant>
        <vt:i4>0</vt:i4>
      </vt:variant>
      <vt:variant>
        <vt:i4>5</vt:i4>
      </vt:variant>
      <vt:variant>
        <vt:lpwstr>http://farsite.hill.af.mil/reghtml/regs/far2afmcfars/fardfars/dfars/dfars201.htm</vt:lpwstr>
      </vt:variant>
      <vt:variant>
        <vt:lpwstr>P172_8628</vt:lpwstr>
      </vt:variant>
      <vt:variant>
        <vt:i4>6291555</vt:i4>
      </vt:variant>
      <vt:variant>
        <vt:i4>330</vt:i4>
      </vt:variant>
      <vt:variant>
        <vt:i4>0</vt:i4>
      </vt:variant>
      <vt:variant>
        <vt:i4>5</vt:i4>
      </vt:variant>
      <vt:variant>
        <vt:lpwstr>http://www.dla.mil/j-7/default.asp</vt:lpwstr>
      </vt:variant>
      <vt:variant>
        <vt:lpwstr/>
      </vt:variant>
      <vt:variant>
        <vt:i4>7209037</vt:i4>
      </vt:variant>
      <vt:variant>
        <vt:i4>327</vt:i4>
      </vt:variant>
      <vt:variant>
        <vt:i4>0</vt:i4>
      </vt:variant>
      <vt:variant>
        <vt:i4>5</vt:i4>
      </vt:variant>
      <vt:variant>
        <vt:lpwstr/>
      </vt:variant>
      <vt:variant>
        <vt:lpwstr>P16_203_3_90</vt:lpwstr>
      </vt:variant>
      <vt:variant>
        <vt:i4>7143465</vt:i4>
      </vt:variant>
      <vt:variant>
        <vt:i4>324</vt:i4>
      </vt:variant>
      <vt:variant>
        <vt:i4>0</vt:i4>
      </vt:variant>
      <vt:variant>
        <vt:i4>5</vt:i4>
      </vt:variant>
      <vt:variant>
        <vt:lpwstr/>
      </vt:variant>
      <vt:variant>
        <vt:lpwstr>PGI1_301_90</vt:lpwstr>
      </vt:variant>
      <vt:variant>
        <vt:i4>7209006</vt:i4>
      </vt:variant>
      <vt:variant>
        <vt:i4>321</vt:i4>
      </vt:variant>
      <vt:variant>
        <vt:i4>0</vt:i4>
      </vt:variant>
      <vt:variant>
        <vt:i4>5</vt:i4>
      </vt:variant>
      <vt:variant>
        <vt:lpwstr/>
      </vt:variant>
      <vt:variant>
        <vt:lpwstr>PGI1_170_90</vt:lpwstr>
      </vt:variant>
      <vt:variant>
        <vt:i4>5701745</vt:i4>
      </vt:variant>
      <vt:variant>
        <vt:i4>318</vt:i4>
      </vt:variant>
      <vt:variant>
        <vt:i4>0</vt:i4>
      </vt:variant>
      <vt:variant>
        <vt:i4>5</vt:i4>
      </vt:variant>
      <vt:variant>
        <vt:lpwstr/>
      </vt:variant>
      <vt:variant>
        <vt:lpwstr>PGI1_170</vt:lpwstr>
      </vt:variant>
      <vt:variant>
        <vt:i4>5701745</vt:i4>
      </vt:variant>
      <vt:variant>
        <vt:i4>315</vt:i4>
      </vt:variant>
      <vt:variant>
        <vt:i4>0</vt:i4>
      </vt:variant>
      <vt:variant>
        <vt:i4>5</vt:i4>
      </vt:variant>
      <vt:variant>
        <vt:lpwstr/>
      </vt:variant>
      <vt:variant>
        <vt:lpwstr>PGI1_170</vt:lpwstr>
      </vt:variant>
      <vt:variant>
        <vt:i4>3670058</vt:i4>
      </vt:variant>
      <vt:variant>
        <vt:i4>312</vt:i4>
      </vt:variant>
      <vt:variant>
        <vt:i4>0</vt:i4>
      </vt:variant>
      <vt:variant>
        <vt:i4>5</vt:i4>
      </vt:variant>
      <vt:variant>
        <vt:lpwstr>http://www.dla.mil/Acquisition</vt:lpwstr>
      </vt:variant>
      <vt:variant>
        <vt:lpwstr/>
      </vt:variant>
      <vt:variant>
        <vt:i4>3670047</vt:i4>
      </vt:variant>
      <vt:variant>
        <vt:i4>309</vt:i4>
      </vt:variant>
      <vt:variant>
        <vt:i4>0</vt:i4>
      </vt:variant>
      <vt:variant>
        <vt:i4>5</vt:i4>
      </vt:variant>
      <vt:variant>
        <vt:lpwstr/>
      </vt:variant>
      <vt:variant>
        <vt:lpwstr>P1_900</vt:lpwstr>
      </vt:variant>
      <vt:variant>
        <vt:i4>3276831</vt:i4>
      </vt:variant>
      <vt:variant>
        <vt:i4>306</vt:i4>
      </vt:variant>
      <vt:variant>
        <vt:i4>0</vt:i4>
      </vt:variant>
      <vt:variant>
        <vt:i4>5</vt:i4>
      </vt:variant>
      <vt:variant>
        <vt:lpwstr/>
      </vt:variant>
      <vt:variant>
        <vt:lpwstr>P1_704</vt:lpwstr>
      </vt:variant>
      <vt:variant>
        <vt:i4>3473439</vt:i4>
      </vt:variant>
      <vt:variant>
        <vt:i4>303</vt:i4>
      </vt:variant>
      <vt:variant>
        <vt:i4>0</vt:i4>
      </vt:variant>
      <vt:variant>
        <vt:i4>5</vt:i4>
      </vt:variant>
      <vt:variant>
        <vt:lpwstr/>
      </vt:variant>
      <vt:variant>
        <vt:lpwstr>P1_703</vt:lpwstr>
      </vt:variant>
      <vt:variant>
        <vt:i4>3473430</vt:i4>
      </vt:variant>
      <vt:variant>
        <vt:i4>300</vt:i4>
      </vt:variant>
      <vt:variant>
        <vt:i4>0</vt:i4>
      </vt:variant>
      <vt:variant>
        <vt:i4>5</vt:i4>
      </vt:variant>
      <vt:variant>
        <vt:lpwstr/>
      </vt:variant>
      <vt:variant>
        <vt:lpwstr>P1_692</vt:lpwstr>
      </vt:variant>
      <vt:variant>
        <vt:i4>3538966</vt:i4>
      </vt:variant>
      <vt:variant>
        <vt:i4>297</vt:i4>
      </vt:variant>
      <vt:variant>
        <vt:i4>0</vt:i4>
      </vt:variant>
      <vt:variant>
        <vt:i4>5</vt:i4>
      </vt:variant>
      <vt:variant>
        <vt:lpwstr/>
      </vt:variant>
      <vt:variant>
        <vt:lpwstr>P1_691</vt:lpwstr>
      </vt:variant>
      <vt:variant>
        <vt:i4>73</vt:i4>
      </vt:variant>
      <vt:variant>
        <vt:i4>294</vt:i4>
      </vt:variant>
      <vt:variant>
        <vt:i4>0</vt:i4>
      </vt:variant>
      <vt:variant>
        <vt:i4>5</vt:i4>
      </vt:variant>
      <vt:variant>
        <vt:lpwstr/>
      </vt:variant>
      <vt:variant>
        <vt:lpwstr>P1_690_7</vt:lpwstr>
      </vt:variant>
      <vt:variant>
        <vt:i4>65609</vt:i4>
      </vt:variant>
      <vt:variant>
        <vt:i4>291</vt:i4>
      </vt:variant>
      <vt:variant>
        <vt:i4>0</vt:i4>
      </vt:variant>
      <vt:variant>
        <vt:i4>5</vt:i4>
      </vt:variant>
      <vt:variant>
        <vt:lpwstr/>
      </vt:variant>
      <vt:variant>
        <vt:lpwstr>P1_690_6</vt:lpwstr>
      </vt:variant>
      <vt:variant>
        <vt:i4>131145</vt:i4>
      </vt:variant>
      <vt:variant>
        <vt:i4>288</vt:i4>
      </vt:variant>
      <vt:variant>
        <vt:i4>0</vt:i4>
      </vt:variant>
      <vt:variant>
        <vt:i4>5</vt:i4>
      </vt:variant>
      <vt:variant>
        <vt:lpwstr/>
      </vt:variant>
      <vt:variant>
        <vt:lpwstr>P1_690_5</vt:lpwstr>
      </vt:variant>
      <vt:variant>
        <vt:i4>196681</vt:i4>
      </vt:variant>
      <vt:variant>
        <vt:i4>285</vt:i4>
      </vt:variant>
      <vt:variant>
        <vt:i4>0</vt:i4>
      </vt:variant>
      <vt:variant>
        <vt:i4>5</vt:i4>
      </vt:variant>
      <vt:variant>
        <vt:lpwstr/>
      </vt:variant>
      <vt:variant>
        <vt:lpwstr>P1_690_4</vt:lpwstr>
      </vt:variant>
      <vt:variant>
        <vt:i4>262217</vt:i4>
      </vt:variant>
      <vt:variant>
        <vt:i4>282</vt:i4>
      </vt:variant>
      <vt:variant>
        <vt:i4>0</vt:i4>
      </vt:variant>
      <vt:variant>
        <vt:i4>5</vt:i4>
      </vt:variant>
      <vt:variant>
        <vt:lpwstr/>
      </vt:variant>
      <vt:variant>
        <vt:lpwstr>P1_690_3</vt:lpwstr>
      </vt:variant>
      <vt:variant>
        <vt:i4>327753</vt:i4>
      </vt:variant>
      <vt:variant>
        <vt:i4>279</vt:i4>
      </vt:variant>
      <vt:variant>
        <vt:i4>0</vt:i4>
      </vt:variant>
      <vt:variant>
        <vt:i4>5</vt:i4>
      </vt:variant>
      <vt:variant>
        <vt:lpwstr/>
      </vt:variant>
      <vt:variant>
        <vt:lpwstr>P1_690_2</vt:lpwstr>
      </vt:variant>
      <vt:variant>
        <vt:i4>393289</vt:i4>
      </vt:variant>
      <vt:variant>
        <vt:i4>276</vt:i4>
      </vt:variant>
      <vt:variant>
        <vt:i4>0</vt:i4>
      </vt:variant>
      <vt:variant>
        <vt:i4>5</vt:i4>
      </vt:variant>
      <vt:variant>
        <vt:lpwstr/>
      </vt:variant>
      <vt:variant>
        <vt:lpwstr>P1_690_1</vt:lpwstr>
      </vt:variant>
      <vt:variant>
        <vt:i4>3604502</vt:i4>
      </vt:variant>
      <vt:variant>
        <vt:i4>273</vt:i4>
      </vt:variant>
      <vt:variant>
        <vt:i4>0</vt:i4>
      </vt:variant>
      <vt:variant>
        <vt:i4>5</vt:i4>
      </vt:variant>
      <vt:variant>
        <vt:lpwstr/>
      </vt:variant>
      <vt:variant>
        <vt:lpwstr>P1_690</vt:lpwstr>
      </vt:variant>
      <vt:variant>
        <vt:i4>852032</vt:i4>
      </vt:variant>
      <vt:variant>
        <vt:i4>270</vt:i4>
      </vt:variant>
      <vt:variant>
        <vt:i4>0</vt:i4>
      </vt:variant>
      <vt:variant>
        <vt:i4>5</vt:i4>
      </vt:variant>
      <vt:variant>
        <vt:lpwstr/>
      </vt:variant>
      <vt:variant>
        <vt:lpwstr>P1_603_93</vt:lpwstr>
      </vt:variant>
      <vt:variant>
        <vt:i4>852032</vt:i4>
      </vt:variant>
      <vt:variant>
        <vt:i4>267</vt:i4>
      </vt:variant>
      <vt:variant>
        <vt:i4>0</vt:i4>
      </vt:variant>
      <vt:variant>
        <vt:i4>5</vt:i4>
      </vt:variant>
      <vt:variant>
        <vt:lpwstr/>
      </vt:variant>
      <vt:variant>
        <vt:lpwstr>P1_603_92</vt:lpwstr>
      </vt:variant>
      <vt:variant>
        <vt:i4>852032</vt:i4>
      </vt:variant>
      <vt:variant>
        <vt:i4>264</vt:i4>
      </vt:variant>
      <vt:variant>
        <vt:i4>0</vt:i4>
      </vt:variant>
      <vt:variant>
        <vt:i4>5</vt:i4>
      </vt:variant>
      <vt:variant>
        <vt:lpwstr/>
      </vt:variant>
      <vt:variant>
        <vt:lpwstr>P1_603_90</vt:lpwstr>
      </vt:variant>
      <vt:variant>
        <vt:i4>852032</vt:i4>
      </vt:variant>
      <vt:variant>
        <vt:i4>261</vt:i4>
      </vt:variant>
      <vt:variant>
        <vt:i4>0</vt:i4>
      </vt:variant>
      <vt:variant>
        <vt:i4>5</vt:i4>
      </vt:variant>
      <vt:variant>
        <vt:lpwstr/>
      </vt:variant>
      <vt:variant>
        <vt:lpwstr>P1_603_90</vt:lpwstr>
      </vt:variant>
      <vt:variant>
        <vt:i4>458816</vt:i4>
      </vt:variant>
      <vt:variant>
        <vt:i4>258</vt:i4>
      </vt:variant>
      <vt:variant>
        <vt:i4>0</vt:i4>
      </vt:variant>
      <vt:variant>
        <vt:i4>5</vt:i4>
      </vt:variant>
      <vt:variant>
        <vt:lpwstr/>
      </vt:variant>
      <vt:variant>
        <vt:lpwstr>P1_603_3</vt:lpwstr>
      </vt:variant>
      <vt:variant>
        <vt:i4>393280</vt:i4>
      </vt:variant>
      <vt:variant>
        <vt:i4>255</vt:i4>
      </vt:variant>
      <vt:variant>
        <vt:i4>0</vt:i4>
      </vt:variant>
      <vt:variant>
        <vt:i4>5</vt:i4>
      </vt:variant>
      <vt:variant>
        <vt:lpwstr/>
      </vt:variant>
      <vt:variant>
        <vt:lpwstr>P1_603_2</vt:lpwstr>
      </vt:variant>
      <vt:variant>
        <vt:i4>786496</vt:i4>
      </vt:variant>
      <vt:variant>
        <vt:i4>252</vt:i4>
      </vt:variant>
      <vt:variant>
        <vt:i4>0</vt:i4>
      </vt:variant>
      <vt:variant>
        <vt:i4>5</vt:i4>
      </vt:variant>
      <vt:variant>
        <vt:lpwstr/>
      </vt:variant>
      <vt:variant>
        <vt:lpwstr>P1_602_90</vt:lpwstr>
      </vt:variant>
      <vt:variant>
        <vt:i4>786496</vt:i4>
      </vt:variant>
      <vt:variant>
        <vt:i4>249</vt:i4>
      </vt:variant>
      <vt:variant>
        <vt:i4>0</vt:i4>
      </vt:variant>
      <vt:variant>
        <vt:i4>5</vt:i4>
      </vt:variant>
      <vt:variant>
        <vt:lpwstr/>
      </vt:variant>
      <vt:variant>
        <vt:lpwstr>P1_602_90</vt:lpwstr>
      </vt:variant>
      <vt:variant>
        <vt:i4>786496</vt:i4>
      </vt:variant>
      <vt:variant>
        <vt:i4>246</vt:i4>
      </vt:variant>
      <vt:variant>
        <vt:i4>0</vt:i4>
      </vt:variant>
      <vt:variant>
        <vt:i4>5</vt:i4>
      </vt:variant>
      <vt:variant>
        <vt:lpwstr/>
      </vt:variant>
      <vt:variant>
        <vt:lpwstr>P1_602_90</vt:lpwstr>
      </vt:variant>
      <vt:variant>
        <vt:i4>393280</vt:i4>
      </vt:variant>
      <vt:variant>
        <vt:i4>243</vt:i4>
      </vt:variant>
      <vt:variant>
        <vt:i4>0</vt:i4>
      </vt:variant>
      <vt:variant>
        <vt:i4>5</vt:i4>
      </vt:variant>
      <vt:variant>
        <vt:lpwstr/>
      </vt:variant>
      <vt:variant>
        <vt:lpwstr>P1_602_3</vt:lpwstr>
      </vt:variant>
      <vt:variant>
        <vt:i4>458816</vt:i4>
      </vt:variant>
      <vt:variant>
        <vt:i4>240</vt:i4>
      </vt:variant>
      <vt:variant>
        <vt:i4>0</vt:i4>
      </vt:variant>
      <vt:variant>
        <vt:i4>5</vt:i4>
      </vt:variant>
      <vt:variant>
        <vt:lpwstr/>
      </vt:variant>
      <vt:variant>
        <vt:lpwstr>P1_602_2</vt:lpwstr>
      </vt:variant>
      <vt:variant>
        <vt:i4>3473439</vt:i4>
      </vt:variant>
      <vt:variant>
        <vt:i4>237</vt:i4>
      </vt:variant>
      <vt:variant>
        <vt:i4>0</vt:i4>
      </vt:variant>
      <vt:variant>
        <vt:i4>5</vt:i4>
      </vt:variant>
      <vt:variant>
        <vt:lpwstr/>
      </vt:variant>
      <vt:variant>
        <vt:lpwstr>P1_602</vt:lpwstr>
      </vt:variant>
      <vt:variant>
        <vt:i4>3473439</vt:i4>
      </vt:variant>
      <vt:variant>
        <vt:i4>234</vt:i4>
      </vt:variant>
      <vt:variant>
        <vt:i4>0</vt:i4>
      </vt:variant>
      <vt:variant>
        <vt:i4>5</vt:i4>
      </vt:variant>
      <vt:variant>
        <vt:lpwstr/>
      </vt:variant>
      <vt:variant>
        <vt:lpwstr>P1_602</vt:lpwstr>
      </vt:variant>
      <vt:variant>
        <vt:i4>983104</vt:i4>
      </vt:variant>
      <vt:variant>
        <vt:i4>231</vt:i4>
      </vt:variant>
      <vt:variant>
        <vt:i4>0</vt:i4>
      </vt:variant>
      <vt:variant>
        <vt:i4>5</vt:i4>
      </vt:variant>
      <vt:variant>
        <vt:lpwstr/>
      </vt:variant>
      <vt:variant>
        <vt:lpwstr>P1_601_91</vt:lpwstr>
      </vt:variant>
      <vt:variant>
        <vt:i4>3538975</vt:i4>
      </vt:variant>
      <vt:variant>
        <vt:i4>228</vt:i4>
      </vt:variant>
      <vt:variant>
        <vt:i4>0</vt:i4>
      </vt:variant>
      <vt:variant>
        <vt:i4>5</vt:i4>
      </vt:variant>
      <vt:variant>
        <vt:lpwstr/>
      </vt:variant>
      <vt:variant>
        <vt:lpwstr>P1_601</vt:lpwstr>
      </vt:variant>
      <vt:variant>
        <vt:i4>3538975</vt:i4>
      </vt:variant>
      <vt:variant>
        <vt:i4>225</vt:i4>
      </vt:variant>
      <vt:variant>
        <vt:i4>0</vt:i4>
      </vt:variant>
      <vt:variant>
        <vt:i4>5</vt:i4>
      </vt:variant>
      <vt:variant>
        <vt:lpwstr/>
      </vt:variant>
      <vt:variant>
        <vt:lpwstr>P1_601</vt:lpwstr>
      </vt:variant>
      <vt:variant>
        <vt:i4>3407894</vt:i4>
      </vt:variant>
      <vt:variant>
        <vt:i4>222</vt:i4>
      </vt:variant>
      <vt:variant>
        <vt:i4>0</vt:i4>
      </vt:variant>
      <vt:variant>
        <vt:i4>5</vt:i4>
      </vt:variant>
      <vt:variant>
        <vt:lpwstr/>
      </vt:variant>
      <vt:variant>
        <vt:lpwstr>P1_590</vt:lpwstr>
      </vt:variant>
      <vt:variant>
        <vt:i4>3473439</vt:i4>
      </vt:variant>
      <vt:variant>
        <vt:i4>219</vt:i4>
      </vt:variant>
      <vt:variant>
        <vt:i4>0</vt:i4>
      </vt:variant>
      <vt:variant>
        <vt:i4>5</vt:i4>
      </vt:variant>
      <vt:variant>
        <vt:lpwstr/>
      </vt:variant>
      <vt:variant>
        <vt:lpwstr>P1_501</vt:lpwstr>
      </vt:variant>
      <vt:variant>
        <vt:i4>3473439</vt:i4>
      </vt:variant>
      <vt:variant>
        <vt:i4>216</vt:i4>
      </vt:variant>
      <vt:variant>
        <vt:i4>0</vt:i4>
      </vt:variant>
      <vt:variant>
        <vt:i4>5</vt:i4>
      </vt:variant>
      <vt:variant>
        <vt:lpwstr/>
      </vt:variant>
      <vt:variant>
        <vt:lpwstr>P1_501</vt:lpwstr>
      </vt:variant>
      <vt:variant>
        <vt:i4>538050566</vt:i4>
      </vt:variant>
      <vt:variant>
        <vt:i4>213</vt:i4>
      </vt:variant>
      <vt:variant>
        <vt:i4>0</vt:i4>
      </vt:variant>
      <vt:variant>
        <vt:i4>5</vt:i4>
      </vt:variant>
      <vt:variant>
        <vt:lpwstr/>
      </vt:variant>
      <vt:variant>
        <vt:lpwstr>_SUBPART_1.4_–</vt:lpwstr>
      </vt:variant>
      <vt:variant>
        <vt:i4>3407894</vt:i4>
      </vt:variant>
      <vt:variant>
        <vt:i4>210</vt:i4>
      </vt:variant>
      <vt:variant>
        <vt:i4>0</vt:i4>
      </vt:variant>
      <vt:variant>
        <vt:i4>5</vt:i4>
      </vt:variant>
      <vt:variant>
        <vt:lpwstr/>
      </vt:variant>
      <vt:variant>
        <vt:lpwstr>P1_491</vt:lpwstr>
      </vt:variant>
      <vt:variant>
        <vt:i4>3473430</vt:i4>
      </vt:variant>
      <vt:variant>
        <vt:i4>207</vt:i4>
      </vt:variant>
      <vt:variant>
        <vt:i4>0</vt:i4>
      </vt:variant>
      <vt:variant>
        <vt:i4>5</vt:i4>
      </vt:variant>
      <vt:variant>
        <vt:lpwstr/>
      </vt:variant>
      <vt:variant>
        <vt:lpwstr>P1_490</vt:lpwstr>
      </vt:variant>
      <vt:variant>
        <vt:i4>3538975</vt:i4>
      </vt:variant>
      <vt:variant>
        <vt:i4>204</vt:i4>
      </vt:variant>
      <vt:variant>
        <vt:i4>0</vt:i4>
      </vt:variant>
      <vt:variant>
        <vt:i4>5</vt:i4>
      </vt:variant>
      <vt:variant>
        <vt:lpwstr/>
      </vt:variant>
      <vt:variant>
        <vt:lpwstr>P1_403</vt:lpwstr>
      </vt:variant>
      <vt:variant>
        <vt:i4>3538975</vt:i4>
      </vt:variant>
      <vt:variant>
        <vt:i4>201</vt:i4>
      </vt:variant>
      <vt:variant>
        <vt:i4>0</vt:i4>
      </vt:variant>
      <vt:variant>
        <vt:i4>5</vt:i4>
      </vt:variant>
      <vt:variant>
        <vt:lpwstr/>
      </vt:variant>
      <vt:variant>
        <vt:lpwstr>P1_403</vt:lpwstr>
      </vt:variant>
      <vt:variant>
        <vt:i4>3276822</vt:i4>
      </vt:variant>
      <vt:variant>
        <vt:i4>198</vt:i4>
      </vt:variant>
      <vt:variant>
        <vt:i4>0</vt:i4>
      </vt:variant>
      <vt:variant>
        <vt:i4>5</vt:i4>
      </vt:variant>
      <vt:variant>
        <vt:lpwstr/>
      </vt:variant>
      <vt:variant>
        <vt:lpwstr>P1_390</vt:lpwstr>
      </vt:variant>
      <vt:variant>
        <vt:i4>3538975</vt:i4>
      </vt:variant>
      <vt:variant>
        <vt:i4>195</vt:i4>
      </vt:variant>
      <vt:variant>
        <vt:i4>0</vt:i4>
      </vt:variant>
      <vt:variant>
        <vt:i4>5</vt:i4>
      </vt:variant>
      <vt:variant>
        <vt:lpwstr/>
      </vt:variant>
      <vt:variant>
        <vt:lpwstr>P1_304</vt:lpwstr>
      </vt:variant>
      <vt:variant>
        <vt:i4>655424</vt:i4>
      </vt:variant>
      <vt:variant>
        <vt:i4>192</vt:i4>
      </vt:variant>
      <vt:variant>
        <vt:i4>0</vt:i4>
      </vt:variant>
      <vt:variant>
        <vt:i4>5</vt:i4>
      </vt:variant>
      <vt:variant>
        <vt:lpwstr/>
      </vt:variant>
      <vt:variant>
        <vt:lpwstr>P1_301_91</vt:lpwstr>
      </vt:variant>
      <vt:variant>
        <vt:i4>655424</vt:i4>
      </vt:variant>
      <vt:variant>
        <vt:i4>189</vt:i4>
      </vt:variant>
      <vt:variant>
        <vt:i4>0</vt:i4>
      </vt:variant>
      <vt:variant>
        <vt:i4>5</vt:i4>
      </vt:variant>
      <vt:variant>
        <vt:lpwstr/>
      </vt:variant>
      <vt:variant>
        <vt:lpwstr>P1_301_90</vt:lpwstr>
      </vt:variant>
      <vt:variant>
        <vt:i4>3342367</vt:i4>
      </vt:variant>
      <vt:variant>
        <vt:i4>186</vt:i4>
      </vt:variant>
      <vt:variant>
        <vt:i4>0</vt:i4>
      </vt:variant>
      <vt:variant>
        <vt:i4>5</vt:i4>
      </vt:variant>
      <vt:variant>
        <vt:lpwstr/>
      </vt:variant>
      <vt:variant>
        <vt:lpwstr>P1_301</vt:lpwstr>
      </vt:variant>
      <vt:variant>
        <vt:i4>720960</vt:i4>
      </vt:variant>
      <vt:variant>
        <vt:i4>183</vt:i4>
      </vt:variant>
      <vt:variant>
        <vt:i4>0</vt:i4>
      </vt:variant>
      <vt:variant>
        <vt:i4>5</vt:i4>
      </vt:variant>
      <vt:variant>
        <vt:lpwstr/>
      </vt:variant>
      <vt:variant>
        <vt:lpwstr>P1_201_92</vt:lpwstr>
      </vt:variant>
      <vt:variant>
        <vt:i4>720960</vt:i4>
      </vt:variant>
      <vt:variant>
        <vt:i4>180</vt:i4>
      </vt:variant>
      <vt:variant>
        <vt:i4>0</vt:i4>
      </vt:variant>
      <vt:variant>
        <vt:i4>5</vt:i4>
      </vt:variant>
      <vt:variant>
        <vt:lpwstr/>
      </vt:variant>
      <vt:variant>
        <vt:lpwstr>P1_201_92</vt:lpwstr>
      </vt:variant>
      <vt:variant>
        <vt:i4>720960</vt:i4>
      </vt:variant>
      <vt:variant>
        <vt:i4>177</vt:i4>
      </vt:variant>
      <vt:variant>
        <vt:i4>0</vt:i4>
      </vt:variant>
      <vt:variant>
        <vt:i4>5</vt:i4>
      </vt:variant>
      <vt:variant>
        <vt:lpwstr/>
      </vt:variant>
      <vt:variant>
        <vt:lpwstr>P1_201_90</vt:lpwstr>
      </vt:variant>
      <vt:variant>
        <vt:i4>720960</vt:i4>
      </vt:variant>
      <vt:variant>
        <vt:i4>174</vt:i4>
      </vt:variant>
      <vt:variant>
        <vt:i4>0</vt:i4>
      </vt:variant>
      <vt:variant>
        <vt:i4>5</vt:i4>
      </vt:variant>
      <vt:variant>
        <vt:lpwstr/>
      </vt:variant>
      <vt:variant>
        <vt:lpwstr>P1_201_90</vt:lpwstr>
      </vt:variant>
      <vt:variant>
        <vt:i4>3145752</vt:i4>
      </vt:variant>
      <vt:variant>
        <vt:i4>171</vt:i4>
      </vt:variant>
      <vt:variant>
        <vt:i4>0</vt:i4>
      </vt:variant>
      <vt:variant>
        <vt:i4>5</vt:i4>
      </vt:variant>
      <vt:variant>
        <vt:lpwstr/>
      </vt:variant>
      <vt:variant>
        <vt:lpwstr>P1_170</vt:lpwstr>
      </vt:variant>
      <vt:variant>
        <vt:i4>3670047</vt:i4>
      </vt:variant>
      <vt:variant>
        <vt:i4>168</vt:i4>
      </vt:variant>
      <vt:variant>
        <vt:i4>0</vt:i4>
      </vt:variant>
      <vt:variant>
        <vt:i4>5</vt:i4>
      </vt:variant>
      <vt:variant>
        <vt:lpwstr/>
      </vt:variant>
      <vt:variant>
        <vt:lpwstr>P1_108</vt:lpwstr>
      </vt:variant>
      <vt:variant>
        <vt:i4>393280</vt:i4>
      </vt:variant>
      <vt:variant>
        <vt:i4>165</vt:i4>
      </vt:variant>
      <vt:variant>
        <vt:i4>0</vt:i4>
      </vt:variant>
      <vt:variant>
        <vt:i4>5</vt:i4>
      </vt:variant>
      <vt:variant>
        <vt:lpwstr/>
      </vt:variant>
      <vt:variant>
        <vt:lpwstr>P1_105_3</vt:lpwstr>
      </vt:variant>
      <vt:variant>
        <vt:i4>458816</vt:i4>
      </vt:variant>
      <vt:variant>
        <vt:i4>162</vt:i4>
      </vt:variant>
      <vt:variant>
        <vt:i4>0</vt:i4>
      </vt:variant>
      <vt:variant>
        <vt:i4>5</vt:i4>
      </vt:variant>
      <vt:variant>
        <vt:lpwstr/>
      </vt:variant>
      <vt:variant>
        <vt:lpwstr>P1_105_2</vt:lpwstr>
      </vt:variant>
      <vt:variant>
        <vt:i4>262208</vt:i4>
      </vt:variant>
      <vt:variant>
        <vt:i4>159</vt:i4>
      </vt:variant>
      <vt:variant>
        <vt:i4>0</vt:i4>
      </vt:variant>
      <vt:variant>
        <vt:i4>5</vt:i4>
      </vt:variant>
      <vt:variant>
        <vt:lpwstr/>
      </vt:variant>
      <vt:variant>
        <vt:lpwstr>P1_105_1</vt:lpwstr>
      </vt:variant>
      <vt:variant>
        <vt:i4>3407903</vt:i4>
      </vt:variant>
      <vt:variant>
        <vt:i4>156</vt:i4>
      </vt:variant>
      <vt:variant>
        <vt:i4>0</vt:i4>
      </vt:variant>
      <vt:variant>
        <vt:i4>5</vt:i4>
      </vt:variant>
      <vt:variant>
        <vt:lpwstr/>
      </vt:variant>
      <vt:variant>
        <vt:lpwstr>P1_104</vt:lpwstr>
      </vt:variant>
      <vt:variant>
        <vt:i4>3407903</vt:i4>
      </vt:variant>
      <vt:variant>
        <vt:i4>153</vt:i4>
      </vt:variant>
      <vt:variant>
        <vt:i4>0</vt:i4>
      </vt:variant>
      <vt:variant>
        <vt:i4>5</vt:i4>
      </vt:variant>
      <vt:variant>
        <vt:lpwstr/>
      </vt:variant>
      <vt:variant>
        <vt:lpwstr>P1_104</vt:lpwstr>
      </vt:variant>
      <vt:variant>
        <vt:i4>3211295</vt:i4>
      </vt:variant>
      <vt:variant>
        <vt:i4>150</vt:i4>
      </vt:variant>
      <vt:variant>
        <vt:i4>0</vt:i4>
      </vt:variant>
      <vt:variant>
        <vt:i4>5</vt:i4>
      </vt:variant>
      <vt:variant>
        <vt:lpwstr/>
      </vt:variant>
      <vt:variant>
        <vt:lpwstr>P1_101</vt:lpwstr>
      </vt:variant>
      <vt:variant>
        <vt:i4>3014663</vt:i4>
      </vt:variant>
      <vt:variant>
        <vt:i4>147</vt:i4>
      </vt:variant>
      <vt:variant>
        <vt:i4>0</vt:i4>
      </vt:variant>
      <vt:variant>
        <vt:i4>5</vt:i4>
      </vt:variant>
      <vt:variant>
        <vt:lpwstr/>
      </vt:variant>
      <vt:variant>
        <vt:lpwstr>Appendx_J</vt:lpwstr>
      </vt:variant>
      <vt:variant>
        <vt:i4>3014663</vt:i4>
      </vt:variant>
      <vt:variant>
        <vt:i4>144</vt:i4>
      </vt:variant>
      <vt:variant>
        <vt:i4>0</vt:i4>
      </vt:variant>
      <vt:variant>
        <vt:i4>5</vt:i4>
      </vt:variant>
      <vt:variant>
        <vt:lpwstr/>
      </vt:variant>
      <vt:variant>
        <vt:lpwstr>Appendx_E</vt:lpwstr>
      </vt:variant>
      <vt:variant>
        <vt:i4>3014663</vt:i4>
      </vt:variant>
      <vt:variant>
        <vt:i4>141</vt:i4>
      </vt:variant>
      <vt:variant>
        <vt:i4>0</vt:i4>
      </vt:variant>
      <vt:variant>
        <vt:i4>5</vt:i4>
      </vt:variant>
      <vt:variant>
        <vt:lpwstr/>
      </vt:variant>
      <vt:variant>
        <vt:lpwstr>Appendx_C</vt:lpwstr>
      </vt:variant>
      <vt:variant>
        <vt:i4>3014663</vt:i4>
      </vt:variant>
      <vt:variant>
        <vt:i4>138</vt:i4>
      </vt:variant>
      <vt:variant>
        <vt:i4>0</vt:i4>
      </vt:variant>
      <vt:variant>
        <vt:i4>5</vt:i4>
      </vt:variant>
      <vt:variant>
        <vt:lpwstr/>
      </vt:variant>
      <vt:variant>
        <vt:lpwstr>Appendx_B</vt:lpwstr>
      </vt:variant>
      <vt:variant>
        <vt:i4>3014663</vt:i4>
      </vt:variant>
      <vt:variant>
        <vt:i4>135</vt:i4>
      </vt:variant>
      <vt:variant>
        <vt:i4>0</vt:i4>
      </vt:variant>
      <vt:variant>
        <vt:i4>5</vt:i4>
      </vt:variant>
      <vt:variant>
        <vt:lpwstr/>
      </vt:variant>
      <vt:variant>
        <vt:lpwstr>Appendx_A</vt:lpwstr>
      </vt:variant>
      <vt:variant>
        <vt:i4>7667830</vt:i4>
      </vt:variant>
      <vt:variant>
        <vt:i4>132</vt:i4>
      </vt:variant>
      <vt:variant>
        <vt:i4>0</vt:i4>
      </vt:variant>
      <vt:variant>
        <vt:i4>5</vt:i4>
      </vt:variant>
      <vt:variant>
        <vt:lpwstr/>
      </vt:variant>
      <vt:variant>
        <vt:lpwstr>PGITofC</vt:lpwstr>
      </vt:variant>
      <vt:variant>
        <vt:i4>2424891</vt:i4>
      </vt:variant>
      <vt:variant>
        <vt:i4>129</vt:i4>
      </vt:variant>
      <vt:variant>
        <vt:i4>0</vt:i4>
      </vt:variant>
      <vt:variant>
        <vt:i4>5</vt:i4>
      </vt:variant>
      <vt:variant>
        <vt:lpwstr/>
      </vt:variant>
      <vt:variant>
        <vt:lpwstr>Part90</vt:lpwstr>
      </vt:variant>
      <vt:variant>
        <vt:i4>2490423</vt:i4>
      </vt:variant>
      <vt:variant>
        <vt:i4>126</vt:i4>
      </vt:variant>
      <vt:variant>
        <vt:i4>0</vt:i4>
      </vt:variant>
      <vt:variant>
        <vt:i4>5</vt:i4>
      </vt:variant>
      <vt:variant>
        <vt:lpwstr/>
      </vt:variant>
      <vt:variant>
        <vt:lpwstr>Part53</vt:lpwstr>
      </vt:variant>
      <vt:variant>
        <vt:i4>2555959</vt:i4>
      </vt:variant>
      <vt:variant>
        <vt:i4>123</vt:i4>
      </vt:variant>
      <vt:variant>
        <vt:i4>0</vt:i4>
      </vt:variant>
      <vt:variant>
        <vt:i4>5</vt:i4>
      </vt:variant>
      <vt:variant>
        <vt:lpwstr/>
      </vt:variant>
      <vt:variant>
        <vt:lpwstr>Part52</vt:lpwstr>
      </vt:variant>
      <vt:variant>
        <vt:i4>2359351</vt:i4>
      </vt:variant>
      <vt:variant>
        <vt:i4>120</vt:i4>
      </vt:variant>
      <vt:variant>
        <vt:i4>0</vt:i4>
      </vt:variant>
      <vt:variant>
        <vt:i4>5</vt:i4>
      </vt:variant>
      <vt:variant>
        <vt:lpwstr/>
      </vt:variant>
      <vt:variant>
        <vt:lpwstr>Part51</vt:lpwstr>
      </vt:variant>
      <vt:variant>
        <vt:i4>2424887</vt:i4>
      </vt:variant>
      <vt:variant>
        <vt:i4>117</vt:i4>
      </vt:variant>
      <vt:variant>
        <vt:i4>0</vt:i4>
      </vt:variant>
      <vt:variant>
        <vt:i4>5</vt:i4>
      </vt:variant>
      <vt:variant>
        <vt:lpwstr/>
      </vt:variant>
      <vt:variant>
        <vt:lpwstr>Part50</vt:lpwstr>
      </vt:variant>
      <vt:variant>
        <vt:i4>2883638</vt:i4>
      </vt:variant>
      <vt:variant>
        <vt:i4>114</vt:i4>
      </vt:variant>
      <vt:variant>
        <vt:i4>0</vt:i4>
      </vt:variant>
      <vt:variant>
        <vt:i4>5</vt:i4>
      </vt:variant>
      <vt:variant>
        <vt:lpwstr/>
      </vt:variant>
      <vt:variant>
        <vt:lpwstr>Part49</vt:lpwstr>
      </vt:variant>
      <vt:variant>
        <vt:i4>2949174</vt:i4>
      </vt:variant>
      <vt:variant>
        <vt:i4>111</vt:i4>
      </vt:variant>
      <vt:variant>
        <vt:i4>0</vt:i4>
      </vt:variant>
      <vt:variant>
        <vt:i4>5</vt:i4>
      </vt:variant>
      <vt:variant>
        <vt:lpwstr/>
      </vt:variant>
      <vt:variant>
        <vt:lpwstr>Part48</vt:lpwstr>
      </vt:variant>
      <vt:variant>
        <vt:i4>2228278</vt:i4>
      </vt:variant>
      <vt:variant>
        <vt:i4>108</vt:i4>
      </vt:variant>
      <vt:variant>
        <vt:i4>0</vt:i4>
      </vt:variant>
      <vt:variant>
        <vt:i4>5</vt:i4>
      </vt:variant>
      <vt:variant>
        <vt:lpwstr/>
      </vt:variant>
      <vt:variant>
        <vt:lpwstr>Part47</vt:lpwstr>
      </vt:variant>
      <vt:variant>
        <vt:i4>2293814</vt:i4>
      </vt:variant>
      <vt:variant>
        <vt:i4>105</vt:i4>
      </vt:variant>
      <vt:variant>
        <vt:i4>0</vt:i4>
      </vt:variant>
      <vt:variant>
        <vt:i4>5</vt:i4>
      </vt:variant>
      <vt:variant>
        <vt:lpwstr/>
      </vt:variant>
      <vt:variant>
        <vt:lpwstr>Part46</vt:lpwstr>
      </vt:variant>
      <vt:variant>
        <vt:i4>2097206</vt:i4>
      </vt:variant>
      <vt:variant>
        <vt:i4>102</vt:i4>
      </vt:variant>
      <vt:variant>
        <vt:i4>0</vt:i4>
      </vt:variant>
      <vt:variant>
        <vt:i4>5</vt:i4>
      </vt:variant>
      <vt:variant>
        <vt:lpwstr/>
      </vt:variant>
      <vt:variant>
        <vt:lpwstr>Part45</vt:lpwstr>
      </vt:variant>
      <vt:variant>
        <vt:i4>2490422</vt:i4>
      </vt:variant>
      <vt:variant>
        <vt:i4>99</vt:i4>
      </vt:variant>
      <vt:variant>
        <vt:i4>0</vt:i4>
      </vt:variant>
      <vt:variant>
        <vt:i4>5</vt:i4>
      </vt:variant>
      <vt:variant>
        <vt:lpwstr/>
      </vt:variant>
      <vt:variant>
        <vt:lpwstr>Part43</vt:lpwstr>
      </vt:variant>
      <vt:variant>
        <vt:i4>2555958</vt:i4>
      </vt:variant>
      <vt:variant>
        <vt:i4>96</vt:i4>
      </vt:variant>
      <vt:variant>
        <vt:i4>0</vt:i4>
      </vt:variant>
      <vt:variant>
        <vt:i4>5</vt:i4>
      </vt:variant>
      <vt:variant>
        <vt:lpwstr/>
      </vt:variant>
      <vt:variant>
        <vt:lpwstr>Part42</vt:lpwstr>
      </vt:variant>
      <vt:variant>
        <vt:i4>2883633</vt:i4>
      </vt:variant>
      <vt:variant>
        <vt:i4>93</vt:i4>
      </vt:variant>
      <vt:variant>
        <vt:i4>0</vt:i4>
      </vt:variant>
      <vt:variant>
        <vt:i4>5</vt:i4>
      </vt:variant>
      <vt:variant>
        <vt:lpwstr/>
      </vt:variant>
      <vt:variant>
        <vt:lpwstr>Part39</vt:lpwstr>
      </vt:variant>
      <vt:variant>
        <vt:i4>2228273</vt:i4>
      </vt:variant>
      <vt:variant>
        <vt:i4>90</vt:i4>
      </vt:variant>
      <vt:variant>
        <vt:i4>0</vt:i4>
      </vt:variant>
      <vt:variant>
        <vt:i4>5</vt:i4>
      </vt:variant>
      <vt:variant>
        <vt:lpwstr/>
      </vt:variant>
      <vt:variant>
        <vt:lpwstr>Part37</vt:lpwstr>
      </vt:variant>
      <vt:variant>
        <vt:i4>2293809</vt:i4>
      </vt:variant>
      <vt:variant>
        <vt:i4>87</vt:i4>
      </vt:variant>
      <vt:variant>
        <vt:i4>0</vt:i4>
      </vt:variant>
      <vt:variant>
        <vt:i4>5</vt:i4>
      </vt:variant>
      <vt:variant>
        <vt:lpwstr/>
      </vt:variant>
      <vt:variant>
        <vt:lpwstr>Part36</vt:lpwstr>
      </vt:variant>
      <vt:variant>
        <vt:i4>2097201</vt:i4>
      </vt:variant>
      <vt:variant>
        <vt:i4>84</vt:i4>
      </vt:variant>
      <vt:variant>
        <vt:i4>0</vt:i4>
      </vt:variant>
      <vt:variant>
        <vt:i4>5</vt:i4>
      </vt:variant>
      <vt:variant>
        <vt:lpwstr/>
      </vt:variant>
      <vt:variant>
        <vt:lpwstr>Part35</vt:lpwstr>
      </vt:variant>
      <vt:variant>
        <vt:i4>2490417</vt:i4>
      </vt:variant>
      <vt:variant>
        <vt:i4>81</vt:i4>
      </vt:variant>
      <vt:variant>
        <vt:i4>0</vt:i4>
      </vt:variant>
      <vt:variant>
        <vt:i4>5</vt:i4>
      </vt:variant>
      <vt:variant>
        <vt:lpwstr/>
      </vt:variant>
      <vt:variant>
        <vt:lpwstr>Part33</vt:lpwstr>
      </vt:variant>
      <vt:variant>
        <vt:i4>2555953</vt:i4>
      </vt:variant>
      <vt:variant>
        <vt:i4>78</vt:i4>
      </vt:variant>
      <vt:variant>
        <vt:i4>0</vt:i4>
      </vt:variant>
      <vt:variant>
        <vt:i4>5</vt:i4>
      </vt:variant>
      <vt:variant>
        <vt:lpwstr/>
      </vt:variant>
      <vt:variant>
        <vt:lpwstr>Part32</vt:lpwstr>
      </vt:variant>
      <vt:variant>
        <vt:i4>2359345</vt:i4>
      </vt:variant>
      <vt:variant>
        <vt:i4>75</vt:i4>
      </vt:variant>
      <vt:variant>
        <vt:i4>0</vt:i4>
      </vt:variant>
      <vt:variant>
        <vt:i4>5</vt:i4>
      </vt:variant>
      <vt:variant>
        <vt:lpwstr/>
      </vt:variant>
      <vt:variant>
        <vt:lpwstr>Part31</vt:lpwstr>
      </vt:variant>
      <vt:variant>
        <vt:i4>2424881</vt:i4>
      </vt:variant>
      <vt:variant>
        <vt:i4>72</vt:i4>
      </vt:variant>
      <vt:variant>
        <vt:i4>0</vt:i4>
      </vt:variant>
      <vt:variant>
        <vt:i4>5</vt:i4>
      </vt:variant>
      <vt:variant>
        <vt:lpwstr/>
      </vt:variant>
      <vt:variant>
        <vt:lpwstr>Part30</vt:lpwstr>
      </vt:variant>
      <vt:variant>
        <vt:i4>2883632</vt:i4>
      </vt:variant>
      <vt:variant>
        <vt:i4>69</vt:i4>
      </vt:variant>
      <vt:variant>
        <vt:i4>0</vt:i4>
      </vt:variant>
      <vt:variant>
        <vt:i4>5</vt:i4>
      </vt:variant>
      <vt:variant>
        <vt:lpwstr/>
      </vt:variant>
      <vt:variant>
        <vt:lpwstr>Part29</vt:lpwstr>
      </vt:variant>
      <vt:variant>
        <vt:i4>2949168</vt:i4>
      </vt:variant>
      <vt:variant>
        <vt:i4>66</vt:i4>
      </vt:variant>
      <vt:variant>
        <vt:i4>0</vt:i4>
      </vt:variant>
      <vt:variant>
        <vt:i4>5</vt:i4>
      </vt:variant>
      <vt:variant>
        <vt:lpwstr/>
      </vt:variant>
      <vt:variant>
        <vt:lpwstr>Part28</vt:lpwstr>
      </vt:variant>
      <vt:variant>
        <vt:i4>2228272</vt:i4>
      </vt:variant>
      <vt:variant>
        <vt:i4>63</vt:i4>
      </vt:variant>
      <vt:variant>
        <vt:i4>0</vt:i4>
      </vt:variant>
      <vt:variant>
        <vt:i4>5</vt:i4>
      </vt:variant>
      <vt:variant>
        <vt:lpwstr/>
      </vt:variant>
      <vt:variant>
        <vt:lpwstr>Part27</vt:lpwstr>
      </vt:variant>
      <vt:variant>
        <vt:i4>2097200</vt:i4>
      </vt:variant>
      <vt:variant>
        <vt:i4>60</vt:i4>
      </vt:variant>
      <vt:variant>
        <vt:i4>0</vt:i4>
      </vt:variant>
      <vt:variant>
        <vt:i4>5</vt:i4>
      </vt:variant>
      <vt:variant>
        <vt:lpwstr/>
      </vt:variant>
      <vt:variant>
        <vt:lpwstr>Part25</vt:lpwstr>
      </vt:variant>
      <vt:variant>
        <vt:i4>2490416</vt:i4>
      </vt:variant>
      <vt:variant>
        <vt:i4>57</vt:i4>
      </vt:variant>
      <vt:variant>
        <vt:i4>0</vt:i4>
      </vt:variant>
      <vt:variant>
        <vt:i4>5</vt:i4>
      </vt:variant>
      <vt:variant>
        <vt:lpwstr/>
      </vt:variant>
      <vt:variant>
        <vt:lpwstr>Part23</vt:lpwstr>
      </vt:variant>
      <vt:variant>
        <vt:i4>2555952</vt:i4>
      </vt:variant>
      <vt:variant>
        <vt:i4>54</vt:i4>
      </vt:variant>
      <vt:variant>
        <vt:i4>0</vt:i4>
      </vt:variant>
      <vt:variant>
        <vt:i4>5</vt:i4>
      </vt:variant>
      <vt:variant>
        <vt:lpwstr/>
      </vt:variant>
      <vt:variant>
        <vt:lpwstr>Part22</vt:lpwstr>
      </vt:variant>
      <vt:variant>
        <vt:i4>2883635</vt:i4>
      </vt:variant>
      <vt:variant>
        <vt:i4>51</vt:i4>
      </vt:variant>
      <vt:variant>
        <vt:i4>0</vt:i4>
      </vt:variant>
      <vt:variant>
        <vt:i4>5</vt:i4>
      </vt:variant>
      <vt:variant>
        <vt:lpwstr/>
      </vt:variant>
      <vt:variant>
        <vt:lpwstr>Part19</vt:lpwstr>
      </vt:variant>
      <vt:variant>
        <vt:i4>2228275</vt:i4>
      </vt:variant>
      <vt:variant>
        <vt:i4>48</vt:i4>
      </vt:variant>
      <vt:variant>
        <vt:i4>0</vt:i4>
      </vt:variant>
      <vt:variant>
        <vt:i4>5</vt:i4>
      </vt:variant>
      <vt:variant>
        <vt:lpwstr/>
      </vt:variant>
      <vt:variant>
        <vt:lpwstr>Part17</vt:lpwstr>
      </vt:variant>
      <vt:variant>
        <vt:i4>2293811</vt:i4>
      </vt:variant>
      <vt:variant>
        <vt:i4>45</vt:i4>
      </vt:variant>
      <vt:variant>
        <vt:i4>0</vt:i4>
      </vt:variant>
      <vt:variant>
        <vt:i4>5</vt:i4>
      </vt:variant>
      <vt:variant>
        <vt:lpwstr/>
      </vt:variant>
      <vt:variant>
        <vt:lpwstr>Part16</vt:lpwstr>
      </vt:variant>
      <vt:variant>
        <vt:i4>2097203</vt:i4>
      </vt:variant>
      <vt:variant>
        <vt:i4>42</vt:i4>
      </vt:variant>
      <vt:variant>
        <vt:i4>0</vt:i4>
      </vt:variant>
      <vt:variant>
        <vt:i4>5</vt:i4>
      </vt:variant>
      <vt:variant>
        <vt:lpwstr/>
      </vt:variant>
      <vt:variant>
        <vt:lpwstr>Part15</vt:lpwstr>
      </vt:variant>
      <vt:variant>
        <vt:i4>2162739</vt:i4>
      </vt:variant>
      <vt:variant>
        <vt:i4>39</vt:i4>
      </vt:variant>
      <vt:variant>
        <vt:i4>0</vt:i4>
      </vt:variant>
      <vt:variant>
        <vt:i4>5</vt:i4>
      </vt:variant>
      <vt:variant>
        <vt:lpwstr/>
      </vt:variant>
      <vt:variant>
        <vt:lpwstr>Part14</vt:lpwstr>
      </vt:variant>
      <vt:variant>
        <vt:i4>2490419</vt:i4>
      </vt:variant>
      <vt:variant>
        <vt:i4>36</vt:i4>
      </vt:variant>
      <vt:variant>
        <vt:i4>0</vt:i4>
      </vt:variant>
      <vt:variant>
        <vt:i4>5</vt:i4>
      </vt:variant>
      <vt:variant>
        <vt:lpwstr/>
      </vt:variant>
      <vt:variant>
        <vt:lpwstr>Part13</vt:lpwstr>
      </vt:variant>
      <vt:variant>
        <vt:i4>2555955</vt:i4>
      </vt:variant>
      <vt:variant>
        <vt:i4>33</vt:i4>
      </vt:variant>
      <vt:variant>
        <vt:i4>0</vt:i4>
      </vt:variant>
      <vt:variant>
        <vt:i4>5</vt:i4>
      </vt:variant>
      <vt:variant>
        <vt:lpwstr/>
      </vt:variant>
      <vt:variant>
        <vt:lpwstr>Part12</vt:lpwstr>
      </vt:variant>
      <vt:variant>
        <vt:i4>2359347</vt:i4>
      </vt:variant>
      <vt:variant>
        <vt:i4>30</vt:i4>
      </vt:variant>
      <vt:variant>
        <vt:i4>0</vt:i4>
      </vt:variant>
      <vt:variant>
        <vt:i4>5</vt:i4>
      </vt:variant>
      <vt:variant>
        <vt:lpwstr/>
      </vt:variant>
      <vt:variant>
        <vt:lpwstr>Part11</vt:lpwstr>
      </vt:variant>
      <vt:variant>
        <vt:i4>2424883</vt:i4>
      </vt:variant>
      <vt:variant>
        <vt:i4>27</vt:i4>
      </vt:variant>
      <vt:variant>
        <vt:i4>0</vt:i4>
      </vt:variant>
      <vt:variant>
        <vt:i4>5</vt:i4>
      </vt:variant>
      <vt:variant>
        <vt:lpwstr/>
      </vt:variant>
      <vt:variant>
        <vt:lpwstr>Part10</vt:lpwstr>
      </vt:variant>
      <vt:variant>
        <vt:i4>2883634</vt:i4>
      </vt:variant>
      <vt:variant>
        <vt:i4>24</vt:i4>
      </vt:variant>
      <vt:variant>
        <vt:i4>0</vt:i4>
      </vt:variant>
      <vt:variant>
        <vt:i4>5</vt:i4>
      </vt:variant>
      <vt:variant>
        <vt:lpwstr/>
      </vt:variant>
      <vt:variant>
        <vt:lpwstr>Part09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2162738</vt:i4>
      </vt:variant>
      <vt:variant>
        <vt:i4>9</vt:i4>
      </vt:variant>
      <vt:variant>
        <vt:i4>0</vt:i4>
      </vt:variant>
      <vt:variant>
        <vt:i4>5</vt:i4>
      </vt:variant>
      <vt:variant>
        <vt:lpwstr/>
      </vt:variant>
      <vt:variant>
        <vt:lpwstr>Part04</vt:lpwstr>
      </vt:variant>
      <vt:variant>
        <vt:i4>2490418</vt:i4>
      </vt:variant>
      <vt:variant>
        <vt:i4>6</vt:i4>
      </vt:variant>
      <vt:variant>
        <vt:i4>0</vt:i4>
      </vt:variant>
      <vt:variant>
        <vt:i4>5</vt:i4>
      </vt:variant>
      <vt:variant>
        <vt:lpwstr/>
      </vt:variant>
      <vt:variant>
        <vt:lpwstr>Part03</vt:lpwstr>
      </vt:variant>
      <vt:variant>
        <vt:i4>2555954</vt:i4>
      </vt:variant>
      <vt:variant>
        <vt:i4>3</vt:i4>
      </vt:variant>
      <vt:variant>
        <vt:i4>0</vt:i4>
      </vt:variant>
      <vt:variant>
        <vt:i4>5</vt:i4>
      </vt:variant>
      <vt:variant>
        <vt:lpwstr/>
      </vt:variant>
      <vt:variant>
        <vt:lpwstr>Part02</vt:lpwstr>
      </vt:variant>
      <vt:variant>
        <vt:i4>2359346</vt:i4>
      </vt:variant>
      <vt:variant>
        <vt:i4>0</vt:i4>
      </vt:variant>
      <vt:variant>
        <vt:i4>0</vt:i4>
      </vt:variant>
      <vt:variant>
        <vt:i4>5</vt:i4>
      </vt:variant>
      <vt:variant>
        <vt:lpwstr/>
      </vt:variant>
      <vt:variant>
        <vt:lpwstr>Part01</vt:lpwstr>
      </vt:variant>
      <vt:variant>
        <vt:i4>6684675</vt:i4>
      </vt:variant>
      <vt:variant>
        <vt:i4>928</vt:i4>
      </vt:variant>
      <vt:variant>
        <vt:i4>0</vt:i4>
      </vt:variant>
      <vt:variant>
        <vt:i4>5</vt:i4>
      </vt:variant>
      <vt:variant>
        <vt:lpwstr>http://farsite.hill.af.mil/reghtml/regs/far2afmcfars/fardfars/dfars/dfars225.htm</vt:lpwstr>
      </vt:variant>
      <vt:variant>
        <vt:lpwstr>P1843_103023</vt:lpwstr>
      </vt:variant>
      <vt:variant>
        <vt:i4>4128868</vt:i4>
      </vt:variant>
      <vt:variant>
        <vt:i4>913</vt:i4>
      </vt:variant>
      <vt:variant>
        <vt:i4>0</vt:i4>
      </vt:variant>
      <vt:variant>
        <vt:i4>5</vt:i4>
      </vt:variant>
      <vt:variant>
        <vt:lpwstr>https://dla1.eportal.dla.mil/irj/servlet/prt/portal/prtroot/com.sap.km.cm.docs/ewpAgencyDocumentsPublic/HQ/J-7/J-71/PROCLTR Archive/PROCLTRS 2008/PL2008-27.pdf</vt:lpwstr>
      </vt:variant>
      <vt:variant>
        <vt:lpwstr/>
      </vt:variant>
      <vt:variant>
        <vt:i4>6619247</vt:i4>
      </vt:variant>
      <vt:variant>
        <vt:i4>910</vt:i4>
      </vt:variant>
      <vt:variant>
        <vt:i4>0</vt:i4>
      </vt:variant>
      <vt:variant>
        <vt:i4>5</vt:i4>
      </vt:variant>
      <vt:variant>
        <vt:lpwstr>http://www.dla.mil/j-3/j-336/ProcLtrs/PL 04-05.pdf</vt:lpwstr>
      </vt:variant>
      <vt:variant>
        <vt:lpwstr/>
      </vt:variant>
      <vt:variant>
        <vt:i4>6619247</vt:i4>
      </vt:variant>
      <vt:variant>
        <vt:i4>907</vt:i4>
      </vt:variant>
      <vt:variant>
        <vt:i4>0</vt:i4>
      </vt:variant>
      <vt:variant>
        <vt:i4>5</vt:i4>
      </vt:variant>
      <vt:variant>
        <vt:lpwstr>http://www.dla.mil/j-3/j-336/ProcLtrs/PL 04-05.pdf</vt:lpwstr>
      </vt:variant>
      <vt:variant>
        <vt:lpwstr/>
      </vt:variant>
      <vt:variant>
        <vt:i4>8323108</vt:i4>
      </vt:variant>
      <vt:variant>
        <vt:i4>904</vt:i4>
      </vt:variant>
      <vt:variant>
        <vt:i4>0</vt:i4>
      </vt:variant>
      <vt:variant>
        <vt:i4>5</vt:i4>
      </vt:variant>
      <vt:variant>
        <vt:lpwstr>http://www.dla.mil/j-3/j-336/ProcLtrs/03-18.pdf</vt:lpwstr>
      </vt:variant>
      <vt:variant>
        <vt:lpwstr/>
      </vt:variant>
      <vt:variant>
        <vt:i4>3997793</vt:i4>
      </vt:variant>
      <vt:variant>
        <vt:i4>898</vt:i4>
      </vt:variant>
      <vt:variant>
        <vt:i4>0</vt:i4>
      </vt:variant>
      <vt:variant>
        <vt:i4>5</vt:i4>
      </vt:variant>
      <vt:variant>
        <vt:lpwstr>https://dla1.eportal.dla.mil/irj/servlet/prt/portal/prtroot/com.sap.km.cm.docs/ewpAgencyDocumentsPublic/HQ/J-7/J-71/PROCLTR Archive/PROCLTRS 2009/PL2009-13.pdf</vt:lpwstr>
      </vt:variant>
      <vt:variant>
        <vt:lpwstr/>
      </vt:variant>
      <vt:variant>
        <vt:i4>4653137</vt:i4>
      </vt:variant>
      <vt:variant>
        <vt:i4>895</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4653137</vt:i4>
      </vt:variant>
      <vt:variant>
        <vt:i4>892</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8323119</vt:i4>
      </vt:variant>
      <vt:variant>
        <vt:i4>889</vt:i4>
      </vt:variant>
      <vt:variant>
        <vt:i4>0</vt:i4>
      </vt:variant>
      <vt:variant>
        <vt:i4>5</vt:i4>
      </vt:variant>
      <vt:variant>
        <vt:lpwstr>http://www.dla.mil/j-3/j-336/ProcLtrs/03-13.pdf</vt:lpwstr>
      </vt:variant>
      <vt:variant>
        <vt:lpwstr/>
      </vt:variant>
      <vt:variant>
        <vt:i4>6488175</vt:i4>
      </vt:variant>
      <vt:variant>
        <vt:i4>886</vt:i4>
      </vt:variant>
      <vt:variant>
        <vt:i4>0</vt:i4>
      </vt:variant>
      <vt:variant>
        <vt:i4>5</vt:i4>
      </vt:variant>
      <vt:variant>
        <vt:lpwstr>http://www.dla.mil/j-3/j-336/ProcLtrs/PL 04-03.pdf</vt:lpwstr>
      </vt:variant>
      <vt:variant>
        <vt:lpwstr/>
      </vt:variant>
      <vt:variant>
        <vt:i4>8257578</vt:i4>
      </vt:variant>
      <vt:variant>
        <vt:i4>883</vt:i4>
      </vt:variant>
      <vt:variant>
        <vt:i4>0</vt:i4>
      </vt:variant>
      <vt:variant>
        <vt:i4>5</vt:i4>
      </vt:variant>
      <vt:variant>
        <vt:lpwstr>http://www.dla.mil/j-3/j-336/ProcLtrs/03-06.pdf</vt:lpwstr>
      </vt:variant>
      <vt:variant>
        <vt:lpwstr/>
      </vt:variant>
      <vt:variant>
        <vt:i4>3932266</vt:i4>
      </vt:variant>
      <vt:variant>
        <vt:i4>880</vt:i4>
      </vt:variant>
      <vt:variant>
        <vt:i4>0</vt:i4>
      </vt:variant>
      <vt:variant>
        <vt:i4>5</vt:i4>
      </vt:variant>
      <vt:variant>
        <vt:lpwstr>https://dla1.eportal.dla.mil/irj/servlet/prt/portal/prtroot/com.sap.km.cm.docs/ewpAgencyDocumentsPublic/HQ/J-7/J-71/PROCLTR Archive/PROCLTRS 2009/PL2009-08.pdf</vt:lpwstr>
      </vt:variant>
      <vt:variant>
        <vt:lpwstr/>
      </vt:variant>
      <vt:variant>
        <vt:i4>3735675</vt:i4>
      </vt:variant>
      <vt:variant>
        <vt:i4>874</vt:i4>
      </vt:variant>
      <vt:variant>
        <vt:i4>0</vt:i4>
      </vt:variant>
      <vt:variant>
        <vt:i4>5</vt:i4>
      </vt:variant>
      <vt:variant>
        <vt:lpwstr>https://eworkplace.dla.mil/sites/org2/j7/Shared Documents/J-71/PROCLTR Archive/PROCLTRS 2009/PL2009-08.pdf</vt:lpwstr>
      </vt:variant>
      <vt:variant>
        <vt:lpwstr/>
      </vt:variant>
      <vt:variant>
        <vt:i4>4128869</vt:i4>
      </vt:variant>
      <vt:variant>
        <vt:i4>871</vt:i4>
      </vt:variant>
      <vt:variant>
        <vt:i4>0</vt:i4>
      </vt:variant>
      <vt:variant>
        <vt:i4>5</vt:i4>
      </vt:variant>
      <vt:variant>
        <vt:lpwstr>https://dla1.eportal.dla.mil/irj/servlet/prt/portal/prtroot/com.sap.km.cm.docs/ewpAgencyDocumentsPublic/HQ/J-7/J-71/PROCLTR Archive/PROCLTRS 2008/PL2008-26.pdf</vt:lpwstr>
      </vt:variant>
      <vt:variant>
        <vt:lpwstr/>
      </vt:variant>
      <vt:variant>
        <vt:i4>4128869</vt:i4>
      </vt:variant>
      <vt:variant>
        <vt:i4>865</vt:i4>
      </vt:variant>
      <vt:variant>
        <vt:i4>0</vt:i4>
      </vt:variant>
      <vt:variant>
        <vt:i4>5</vt:i4>
      </vt:variant>
      <vt:variant>
        <vt:lpwstr>https://dla1.eportal.dla.mil/irj/servlet/prt/portal/prtroot/com.sap.km.cm.docs/ewpAgencyDocumentsPublic/HQ/J-7/J-71/PROCLTR Archive/PROCLTRS 2008/PL2008-26.pdf</vt:lpwstr>
      </vt:variant>
      <vt:variant>
        <vt:lpwstr/>
      </vt:variant>
      <vt:variant>
        <vt:i4>7274601</vt:i4>
      </vt:variant>
      <vt:variant>
        <vt:i4>862</vt:i4>
      </vt:variant>
      <vt:variant>
        <vt:i4>0</vt:i4>
      </vt:variant>
      <vt:variant>
        <vt:i4>5</vt:i4>
      </vt:variant>
      <vt:variant>
        <vt:lpwstr>http://www.dla.mil/j-3/j-336/logisticspolicy/procltrs01.htm</vt:lpwstr>
      </vt:variant>
      <vt:variant>
        <vt:lpwstr/>
      </vt:variant>
      <vt:variant>
        <vt:i4>6488174</vt:i4>
      </vt:variant>
      <vt:variant>
        <vt:i4>853</vt:i4>
      </vt:variant>
      <vt:variant>
        <vt:i4>0</vt:i4>
      </vt:variant>
      <vt:variant>
        <vt:i4>5</vt:i4>
      </vt:variant>
      <vt:variant>
        <vt:lpwstr>http://www.dla.mil/j-3/j-336/ProcLtrs/PL 05-03.pdf</vt:lpwstr>
      </vt:variant>
      <vt:variant>
        <vt:lpwstr/>
      </vt:variant>
      <vt:variant>
        <vt:i4>6488174</vt:i4>
      </vt:variant>
      <vt:variant>
        <vt:i4>847</vt:i4>
      </vt:variant>
      <vt:variant>
        <vt:i4>0</vt:i4>
      </vt:variant>
      <vt:variant>
        <vt:i4>5</vt:i4>
      </vt:variant>
      <vt:variant>
        <vt:lpwstr>http://www.dla.mil/j-3/j-336/ProcLtrs/PL 05-03.pdf</vt:lpwstr>
      </vt:variant>
      <vt:variant>
        <vt:lpwstr/>
      </vt:variant>
      <vt:variant>
        <vt:i4>4653137</vt:i4>
      </vt:variant>
      <vt:variant>
        <vt:i4>832</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8323113</vt:i4>
      </vt:variant>
      <vt:variant>
        <vt:i4>829</vt:i4>
      </vt:variant>
      <vt:variant>
        <vt:i4>0</vt:i4>
      </vt:variant>
      <vt:variant>
        <vt:i4>5</vt:i4>
      </vt:variant>
      <vt:variant>
        <vt:lpwstr>http://www.dla.mil/j-3/j-336/ProcLtrs/03-15.pdf</vt:lpwstr>
      </vt:variant>
      <vt:variant>
        <vt:lpwstr/>
      </vt:variant>
      <vt:variant>
        <vt:i4>3997799</vt:i4>
      </vt:variant>
      <vt:variant>
        <vt:i4>826</vt:i4>
      </vt:variant>
      <vt:variant>
        <vt:i4>0</vt:i4>
      </vt:variant>
      <vt:variant>
        <vt:i4>5</vt:i4>
      </vt:variant>
      <vt:variant>
        <vt:lpwstr>https://dla1.eportal.dla.mil/irj/servlet/prt/portal/prtroot/com.sap.km.cm.docs/ewpAgencyDocumentsPublic/HQ/J-7/J-71/PROCLTR Archive/PROCLTRS 2008/PL2008-04.pdf</vt:lpwstr>
      </vt:variant>
      <vt:variant>
        <vt:lpwstr/>
      </vt:variant>
      <vt:variant>
        <vt:i4>6619247</vt:i4>
      </vt:variant>
      <vt:variant>
        <vt:i4>823</vt:i4>
      </vt:variant>
      <vt:variant>
        <vt:i4>0</vt:i4>
      </vt:variant>
      <vt:variant>
        <vt:i4>5</vt:i4>
      </vt:variant>
      <vt:variant>
        <vt:lpwstr>http://www.dla.mil/j-3/j-336/ProcLtrs/PL 04-05.pdf</vt:lpwstr>
      </vt:variant>
      <vt:variant>
        <vt:lpwstr/>
      </vt:variant>
      <vt:variant>
        <vt:i4>3997793</vt:i4>
      </vt:variant>
      <vt:variant>
        <vt:i4>820</vt:i4>
      </vt:variant>
      <vt:variant>
        <vt:i4>0</vt:i4>
      </vt:variant>
      <vt:variant>
        <vt:i4>5</vt:i4>
      </vt:variant>
      <vt:variant>
        <vt:lpwstr>https://dla1.eportal.dla.mil/irj/servlet/prt/portal/prtroot/com.sap.km.cm.docs/ewpAgencyDocumentsPublic/HQ/J-7/J-71/PROCLTR Archive/PROCLTRS 2009/PL2009-13.pdf</vt:lpwstr>
      </vt:variant>
      <vt:variant>
        <vt:lpwstr/>
      </vt:variant>
      <vt:variant>
        <vt:i4>8323108</vt:i4>
      </vt:variant>
      <vt:variant>
        <vt:i4>817</vt:i4>
      </vt:variant>
      <vt:variant>
        <vt:i4>0</vt:i4>
      </vt:variant>
      <vt:variant>
        <vt:i4>5</vt:i4>
      </vt:variant>
      <vt:variant>
        <vt:lpwstr>http://www.dla.mil/j-3/j-336/ProcLtrs/03-18.pdf</vt:lpwstr>
      </vt:variant>
      <vt:variant>
        <vt:lpwstr/>
      </vt:variant>
      <vt:variant>
        <vt:i4>8257578</vt:i4>
      </vt:variant>
      <vt:variant>
        <vt:i4>814</vt:i4>
      </vt:variant>
      <vt:variant>
        <vt:i4>0</vt:i4>
      </vt:variant>
      <vt:variant>
        <vt:i4>5</vt:i4>
      </vt:variant>
      <vt:variant>
        <vt:lpwstr>http://www.dla.mil/j-3/j-336/ProcLtrs/03-06.pdf</vt:lpwstr>
      </vt:variant>
      <vt:variant>
        <vt:lpwstr/>
      </vt:variant>
      <vt:variant>
        <vt:i4>5963846</vt:i4>
      </vt:variant>
      <vt:variant>
        <vt:i4>811</vt:i4>
      </vt:variant>
      <vt:variant>
        <vt:i4>0</vt:i4>
      </vt:variant>
      <vt:variant>
        <vt:i4>5</vt:i4>
      </vt:variant>
      <vt:variant>
        <vt:lpwstr>http://www.dla.mil/j-3/j-3311/ProcLtrs/PL2006-15.pdf</vt:lpwstr>
      </vt:variant>
      <vt:variant>
        <vt:lpwstr/>
      </vt:variant>
      <vt:variant>
        <vt:i4>3735666</vt:i4>
      </vt:variant>
      <vt:variant>
        <vt:i4>808</vt:i4>
      </vt:variant>
      <vt:variant>
        <vt:i4>0</vt:i4>
      </vt:variant>
      <vt:variant>
        <vt:i4>5</vt:i4>
      </vt:variant>
      <vt:variant>
        <vt:lpwstr>https://eworkplace.dla.mil/sites/org2/j7/Shared Documents/J-71/PROCLTR Archive/PROCLTRS 2011/PL2011-01.pdf</vt:lpwstr>
      </vt:variant>
      <vt:variant>
        <vt:lpwstr/>
      </vt:variant>
      <vt:variant>
        <vt:i4>393291</vt:i4>
      </vt:variant>
      <vt:variant>
        <vt:i4>805</vt:i4>
      </vt:variant>
      <vt:variant>
        <vt:i4>0</vt:i4>
      </vt:variant>
      <vt:variant>
        <vt:i4>5</vt:i4>
      </vt:variant>
      <vt:variant>
        <vt:lpwstr/>
      </vt:variant>
      <vt:variant>
        <vt:lpwstr>P52_213_9012</vt:lpwstr>
      </vt:variant>
      <vt:variant>
        <vt:i4>327755</vt:i4>
      </vt:variant>
      <vt:variant>
        <vt:i4>802</vt:i4>
      </vt:variant>
      <vt:variant>
        <vt:i4>0</vt:i4>
      </vt:variant>
      <vt:variant>
        <vt:i4>5</vt:i4>
      </vt:variant>
      <vt:variant>
        <vt:lpwstr/>
      </vt:variant>
      <vt:variant>
        <vt:lpwstr>P52_213_9011</vt:lpwstr>
      </vt:variant>
      <vt:variant>
        <vt:i4>262219</vt:i4>
      </vt:variant>
      <vt:variant>
        <vt:i4>799</vt:i4>
      </vt:variant>
      <vt:variant>
        <vt:i4>0</vt:i4>
      </vt:variant>
      <vt:variant>
        <vt:i4>5</vt:i4>
      </vt:variant>
      <vt:variant>
        <vt:lpwstr/>
      </vt:variant>
      <vt:variant>
        <vt:lpwstr>P52_213_9010</vt:lpwstr>
      </vt:variant>
      <vt:variant>
        <vt:i4>393291</vt:i4>
      </vt:variant>
      <vt:variant>
        <vt:i4>796</vt:i4>
      </vt:variant>
      <vt:variant>
        <vt:i4>0</vt:i4>
      </vt:variant>
      <vt:variant>
        <vt:i4>5</vt:i4>
      </vt:variant>
      <vt:variant>
        <vt:lpwstr/>
      </vt:variant>
      <vt:variant>
        <vt:lpwstr>P52_213_9012</vt:lpwstr>
      </vt:variant>
      <vt:variant>
        <vt:i4>327755</vt:i4>
      </vt:variant>
      <vt:variant>
        <vt:i4>793</vt:i4>
      </vt:variant>
      <vt:variant>
        <vt:i4>0</vt:i4>
      </vt:variant>
      <vt:variant>
        <vt:i4>5</vt:i4>
      </vt:variant>
      <vt:variant>
        <vt:lpwstr/>
      </vt:variant>
      <vt:variant>
        <vt:lpwstr>P52_213_9011</vt:lpwstr>
      </vt:variant>
      <vt:variant>
        <vt:i4>262219</vt:i4>
      </vt:variant>
      <vt:variant>
        <vt:i4>790</vt:i4>
      </vt:variant>
      <vt:variant>
        <vt:i4>0</vt:i4>
      </vt:variant>
      <vt:variant>
        <vt:i4>5</vt:i4>
      </vt:variant>
      <vt:variant>
        <vt:lpwstr/>
      </vt:variant>
      <vt:variant>
        <vt:lpwstr>P52_213_9010</vt:lpwstr>
      </vt:variant>
      <vt:variant>
        <vt:i4>393291</vt:i4>
      </vt:variant>
      <vt:variant>
        <vt:i4>787</vt:i4>
      </vt:variant>
      <vt:variant>
        <vt:i4>0</vt:i4>
      </vt:variant>
      <vt:variant>
        <vt:i4>5</vt:i4>
      </vt:variant>
      <vt:variant>
        <vt:lpwstr/>
      </vt:variant>
      <vt:variant>
        <vt:lpwstr>P52_213_9012</vt:lpwstr>
      </vt:variant>
      <vt:variant>
        <vt:i4>327755</vt:i4>
      </vt:variant>
      <vt:variant>
        <vt:i4>784</vt:i4>
      </vt:variant>
      <vt:variant>
        <vt:i4>0</vt:i4>
      </vt:variant>
      <vt:variant>
        <vt:i4>5</vt:i4>
      </vt:variant>
      <vt:variant>
        <vt:lpwstr/>
      </vt:variant>
      <vt:variant>
        <vt:lpwstr>P52_213_9011</vt:lpwstr>
      </vt:variant>
      <vt:variant>
        <vt:i4>262219</vt:i4>
      </vt:variant>
      <vt:variant>
        <vt:i4>781</vt:i4>
      </vt:variant>
      <vt:variant>
        <vt:i4>0</vt:i4>
      </vt:variant>
      <vt:variant>
        <vt:i4>5</vt:i4>
      </vt:variant>
      <vt:variant>
        <vt:lpwstr/>
      </vt:variant>
      <vt:variant>
        <vt:lpwstr>P52_213_9010</vt:lpwstr>
      </vt:variant>
      <vt:variant>
        <vt:i4>393291</vt:i4>
      </vt:variant>
      <vt:variant>
        <vt:i4>778</vt:i4>
      </vt:variant>
      <vt:variant>
        <vt:i4>0</vt:i4>
      </vt:variant>
      <vt:variant>
        <vt:i4>5</vt:i4>
      </vt:variant>
      <vt:variant>
        <vt:lpwstr/>
      </vt:variant>
      <vt:variant>
        <vt:lpwstr>P52_213_9012</vt:lpwstr>
      </vt:variant>
      <vt:variant>
        <vt:i4>327755</vt:i4>
      </vt:variant>
      <vt:variant>
        <vt:i4>775</vt:i4>
      </vt:variant>
      <vt:variant>
        <vt:i4>0</vt:i4>
      </vt:variant>
      <vt:variant>
        <vt:i4>5</vt:i4>
      </vt:variant>
      <vt:variant>
        <vt:lpwstr/>
      </vt:variant>
      <vt:variant>
        <vt:lpwstr>P52_213_9011</vt:lpwstr>
      </vt:variant>
      <vt:variant>
        <vt:i4>262219</vt:i4>
      </vt:variant>
      <vt:variant>
        <vt:i4>772</vt:i4>
      </vt:variant>
      <vt:variant>
        <vt:i4>0</vt:i4>
      </vt:variant>
      <vt:variant>
        <vt:i4>5</vt:i4>
      </vt:variant>
      <vt:variant>
        <vt:lpwstr/>
      </vt:variant>
      <vt:variant>
        <vt:lpwstr>P52_213_9010</vt:lpwstr>
      </vt:variant>
      <vt:variant>
        <vt:i4>393291</vt:i4>
      </vt:variant>
      <vt:variant>
        <vt:i4>769</vt:i4>
      </vt:variant>
      <vt:variant>
        <vt:i4>0</vt:i4>
      </vt:variant>
      <vt:variant>
        <vt:i4>5</vt:i4>
      </vt:variant>
      <vt:variant>
        <vt:lpwstr/>
      </vt:variant>
      <vt:variant>
        <vt:lpwstr>P52_213_9012</vt:lpwstr>
      </vt:variant>
      <vt:variant>
        <vt:i4>327755</vt:i4>
      </vt:variant>
      <vt:variant>
        <vt:i4>766</vt:i4>
      </vt:variant>
      <vt:variant>
        <vt:i4>0</vt:i4>
      </vt:variant>
      <vt:variant>
        <vt:i4>5</vt:i4>
      </vt:variant>
      <vt:variant>
        <vt:lpwstr/>
      </vt:variant>
      <vt:variant>
        <vt:lpwstr>P52_213_9011</vt:lpwstr>
      </vt:variant>
      <vt:variant>
        <vt:i4>262219</vt:i4>
      </vt:variant>
      <vt:variant>
        <vt:i4>763</vt:i4>
      </vt:variant>
      <vt:variant>
        <vt:i4>0</vt:i4>
      </vt:variant>
      <vt:variant>
        <vt:i4>5</vt:i4>
      </vt:variant>
      <vt:variant>
        <vt:lpwstr/>
      </vt:variant>
      <vt:variant>
        <vt:lpwstr>P52_213_9010</vt:lpwstr>
      </vt:variant>
      <vt:variant>
        <vt:i4>393243</vt:i4>
      </vt:variant>
      <vt:variant>
        <vt:i4>757</vt:i4>
      </vt:variant>
      <vt:variant>
        <vt:i4>0</vt:i4>
      </vt:variant>
      <vt:variant>
        <vt:i4>5</vt:i4>
      </vt:variant>
      <vt:variant>
        <vt:lpwstr>https://eworkplace.dla.mil/sites/org2/j7/Shared Documents/Forms/AllItems.aspx?RootFolder=%2fsites%2forg2%2fj7%2fShared%20Documents%2fJ%2d71%2fPROCLTR%20Archive%2fPROCLTRS%202011&amp;FolderCTID=&amp;View=%7b5474F9C5%2d8601%2d447A%2d94B9%2d68C1D598E7F3%7d</vt:lpwstr>
      </vt:variant>
      <vt:variant>
        <vt:lpwstr/>
      </vt:variant>
      <vt:variant>
        <vt:i4>3670122</vt:i4>
      </vt:variant>
      <vt:variant>
        <vt:i4>754</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8323113</vt:i4>
      </vt:variant>
      <vt:variant>
        <vt:i4>751</vt:i4>
      </vt:variant>
      <vt:variant>
        <vt:i4>0</vt:i4>
      </vt:variant>
      <vt:variant>
        <vt:i4>5</vt:i4>
      </vt:variant>
      <vt:variant>
        <vt:lpwstr>http://www.dla.mil/j-3/j-336/ProcLtrs/03-15.pdf</vt:lpwstr>
      </vt:variant>
      <vt:variant>
        <vt:lpwstr/>
      </vt:variant>
      <vt:variant>
        <vt:i4>1638467</vt:i4>
      </vt:variant>
      <vt:variant>
        <vt:i4>748</vt:i4>
      </vt:variant>
      <vt:variant>
        <vt:i4>0</vt:i4>
      </vt:variant>
      <vt:variant>
        <vt:i4>5</vt:i4>
      </vt:variant>
      <vt:variant>
        <vt:lpwstr>https://headquarters.dla.mil/DES/policy/i3220.htm</vt:lpwstr>
      </vt:variant>
      <vt:variant>
        <vt:lpwstr/>
      </vt:variant>
      <vt:variant>
        <vt:i4>3735650</vt:i4>
      </vt:variant>
      <vt:variant>
        <vt:i4>745</vt:i4>
      </vt:variant>
      <vt:variant>
        <vt:i4>0</vt:i4>
      </vt:variant>
      <vt:variant>
        <vt:i4>5</vt:i4>
      </vt:variant>
      <vt:variant>
        <vt:lpwstr>https://dla1.eportal.dla.mil/irj/servlet/prt/portal/prtroot/com.sap.km.cm.docs/ewpAgencyDocumentsPublic/HQ/J-7/J-71/PROCLTR Archive/PROCLTRS 2008/PL2008-41.pdf</vt:lpwstr>
      </vt:variant>
      <vt:variant>
        <vt:lpwstr/>
      </vt:variant>
      <vt:variant>
        <vt:i4>3735650</vt:i4>
      </vt:variant>
      <vt:variant>
        <vt:i4>742</vt:i4>
      </vt:variant>
      <vt:variant>
        <vt:i4>0</vt:i4>
      </vt:variant>
      <vt:variant>
        <vt:i4>5</vt:i4>
      </vt:variant>
      <vt:variant>
        <vt:lpwstr>https://dla1.eportal.dla.mil/irj/servlet/prt/portal/prtroot/com.sap.km.cm.docs/ewpAgencyDocumentsPublic/HQ/J-7/J-71/PROCLTR Archive/PROCLTRS 2008/PL2008-41.pdf</vt:lpwstr>
      </vt:variant>
      <vt:variant>
        <vt:lpwstr/>
      </vt:variant>
      <vt:variant>
        <vt:i4>5898310</vt:i4>
      </vt:variant>
      <vt:variant>
        <vt:i4>739</vt:i4>
      </vt:variant>
      <vt:variant>
        <vt:i4>0</vt:i4>
      </vt:variant>
      <vt:variant>
        <vt:i4>5</vt:i4>
      </vt:variant>
      <vt:variant>
        <vt:lpwstr>http://www.dla.mil/j-3/j-3311/ProcLtrs/PL2006-14.pdf</vt:lpwstr>
      </vt:variant>
      <vt:variant>
        <vt:lpwstr/>
      </vt:variant>
      <vt:variant>
        <vt:i4>3997802</vt:i4>
      </vt:variant>
      <vt:variant>
        <vt:i4>733</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3670123</vt:i4>
      </vt:variant>
      <vt:variant>
        <vt:i4>730</vt:i4>
      </vt:variant>
      <vt:variant>
        <vt:i4>0</vt:i4>
      </vt:variant>
      <vt:variant>
        <vt:i4>5</vt:i4>
      </vt:variant>
      <vt:variant>
        <vt:lpwstr>https://dla1.eportal.dla.mil/irj/servlet/prt/portal/prtroot/com.sap.km.cm.docs/ewpAgencyDocumentsPublic/HQ/J-7/J-71/PROCLTR Archive/PROCLTRS 2008/PL2008-58.pdf</vt:lpwstr>
      </vt:variant>
      <vt:variant>
        <vt:lpwstr/>
      </vt:variant>
      <vt:variant>
        <vt:i4>3670123</vt:i4>
      </vt:variant>
      <vt:variant>
        <vt:i4>727</vt:i4>
      </vt:variant>
      <vt:variant>
        <vt:i4>0</vt:i4>
      </vt:variant>
      <vt:variant>
        <vt:i4>5</vt:i4>
      </vt:variant>
      <vt:variant>
        <vt:lpwstr>https://dla1.eportal.dla.mil/irj/servlet/prt/portal/prtroot/com.sap.km.cm.docs/ewpAgencyDocumentsPublic/HQ/J-7/J-71/PROCLTR Archive/PROCLTRS 2008/PL2008-58.pdf</vt:lpwstr>
      </vt:variant>
      <vt:variant>
        <vt:lpwstr/>
      </vt:variant>
      <vt:variant>
        <vt:i4>3801201</vt:i4>
      </vt:variant>
      <vt:variant>
        <vt:i4>724</vt:i4>
      </vt:variant>
      <vt:variant>
        <vt:i4>0</vt:i4>
      </vt:variant>
      <vt:variant>
        <vt:i4>5</vt:i4>
      </vt:variant>
      <vt:variant>
        <vt:lpwstr>https://eworkplace.dla.mil/sites/org2/j7/Shared Documents/J-71/PROCLTR Archive/PROCLTRS 2010/PL2010-23.pdf</vt:lpwstr>
      </vt:variant>
      <vt:variant>
        <vt:lpwstr/>
      </vt:variant>
      <vt:variant>
        <vt:i4>3932263</vt:i4>
      </vt:variant>
      <vt:variant>
        <vt:i4>721</vt:i4>
      </vt:variant>
      <vt:variant>
        <vt:i4>0</vt:i4>
      </vt:variant>
      <vt:variant>
        <vt:i4>5</vt:i4>
      </vt:variant>
      <vt:variant>
        <vt:lpwstr>https://dla1.eportal.dla.mil/irj/servlet/prt/portal/prtroot/com.sap.km.cm.docs/ewpAgencyDocumentsPublic/HQ/J-7/J-71/PROCLTR Archive/PROCLTRS 2008/PL2008-14.pdf</vt:lpwstr>
      </vt:variant>
      <vt:variant>
        <vt:lpwstr/>
      </vt:variant>
      <vt:variant>
        <vt:i4>3932260</vt:i4>
      </vt:variant>
      <vt:variant>
        <vt:i4>718</vt:i4>
      </vt:variant>
      <vt:variant>
        <vt:i4>0</vt:i4>
      </vt:variant>
      <vt:variant>
        <vt:i4>5</vt:i4>
      </vt:variant>
      <vt:variant>
        <vt:lpwstr>https://dla1.eportal.dla.mil/irj/servlet/prt/portal/prtroot/com.sap.km.cm.docs/ewpAgencyDocumentsPublic/HQ/J-7/J-71/PROCLTR Archive/PROCLTRS 2008/PL2008-17.pdf</vt:lpwstr>
      </vt:variant>
      <vt:variant>
        <vt:lpwstr/>
      </vt:variant>
      <vt:variant>
        <vt:i4>393243</vt:i4>
      </vt:variant>
      <vt:variant>
        <vt:i4>715</vt:i4>
      </vt:variant>
      <vt:variant>
        <vt:i4>0</vt:i4>
      </vt:variant>
      <vt:variant>
        <vt:i4>5</vt:i4>
      </vt:variant>
      <vt:variant>
        <vt:lpwstr>https://eworkplace.dla.mil/sites/org2/j7/Shared Documents/Forms/AllItems.aspx?RootFolder=%2fsites%2forg2%2fj7%2fShared%20Documents%2fJ%2d71%2fPROCLTR%20Archive%2fPROCLTRS%202011&amp;FolderCTID=&amp;View=%7b5474F9C5%2d8601%2d447A%2d94B9%2d68C1D598E7F3%7d</vt:lpwstr>
      </vt:variant>
      <vt:variant>
        <vt:lpwstr/>
      </vt:variant>
      <vt:variant>
        <vt:i4>3211388</vt:i4>
      </vt:variant>
      <vt:variant>
        <vt:i4>712</vt:i4>
      </vt:variant>
      <vt:variant>
        <vt:i4>0</vt:i4>
      </vt:variant>
      <vt:variant>
        <vt:i4>5</vt:i4>
      </vt:variant>
      <vt:variant>
        <vt:lpwstr>https://eworkplace.dla.mil/sites/org2/j7/Shared Documents/J-71/PROCLTR Archive/PROCLTRS 2009/PL2009-70.pdf</vt:lpwstr>
      </vt:variant>
      <vt:variant>
        <vt:lpwstr/>
      </vt:variant>
      <vt:variant>
        <vt:i4>3735648</vt:i4>
      </vt:variant>
      <vt:variant>
        <vt:i4>709</vt:i4>
      </vt:variant>
      <vt:variant>
        <vt:i4>0</vt:i4>
      </vt:variant>
      <vt:variant>
        <vt:i4>5</vt:i4>
      </vt:variant>
      <vt:variant>
        <vt:lpwstr>https://dla1.eportal.dla.mil/irj/servlet/prt/portal/prtroot/com.sap.km.cm.docs/ewpAgencyDocumentsPublic/HQ/J-7/J-71/PROCLTR Archive/PROCLTRS 2008/PL2008-43.pdf</vt:lpwstr>
      </vt:variant>
      <vt:variant>
        <vt:lpwstr/>
      </vt:variant>
      <vt:variant>
        <vt:i4>6225988</vt:i4>
      </vt:variant>
      <vt:variant>
        <vt:i4>706</vt:i4>
      </vt:variant>
      <vt:variant>
        <vt:i4>0</vt:i4>
      </vt:variant>
      <vt:variant>
        <vt:i4>5</vt:i4>
      </vt:variant>
      <vt:variant>
        <vt:lpwstr>http://www.dla.mil/j-3/j-3311/ProcLtrs/PL2007-21.pdf</vt:lpwstr>
      </vt:variant>
      <vt:variant>
        <vt:lpwstr/>
      </vt:variant>
      <vt:variant>
        <vt:i4>3211388</vt:i4>
      </vt:variant>
      <vt:variant>
        <vt:i4>703</vt:i4>
      </vt:variant>
      <vt:variant>
        <vt:i4>0</vt:i4>
      </vt:variant>
      <vt:variant>
        <vt:i4>5</vt:i4>
      </vt:variant>
      <vt:variant>
        <vt:lpwstr>https://eworkplace.dla.mil/sites/org2/j7/Shared Documents/J-71/PROCLTR Archive/PROCLTRS 2009/PL2009-70.pdf</vt:lpwstr>
      </vt:variant>
      <vt:variant>
        <vt:lpwstr/>
      </vt:variant>
      <vt:variant>
        <vt:i4>3670113</vt:i4>
      </vt:variant>
      <vt:variant>
        <vt:i4>700</vt:i4>
      </vt:variant>
      <vt:variant>
        <vt:i4>0</vt:i4>
      </vt:variant>
      <vt:variant>
        <vt:i4>5</vt:i4>
      </vt:variant>
      <vt:variant>
        <vt:lpwstr>https://dla1.eportal.dla.mil/irj/servlet/prt/portal/prtroot/com.sap.km.cm.docs/ewpAgencyDocumentsPublic/HQ/J-7/J-71/PROCLTR Archive/PROCLTRS 2008/PL2008-52.pdf</vt:lpwstr>
      </vt:variant>
      <vt:variant>
        <vt:lpwstr/>
      </vt:variant>
      <vt:variant>
        <vt:i4>4128883</vt:i4>
      </vt:variant>
      <vt:variant>
        <vt:i4>697</vt:i4>
      </vt:variant>
      <vt:variant>
        <vt:i4>0</vt:i4>
      </vt:variant>
      <vt:variant>
        <vt:i4>5</vt:i4>
      </vt:variant>
      <vt:variant>
        <vt:lpwstr>https://eworkplace.dla.mil/sites/org2/j7/Shared Documents/J-71/PROCLTR Archive/PROCLTRS 2010/PL2010-06.pdf</vt:lpwstr>
      </vt:variant>
      <vt:variant>
        <vt:lpwstr/>
      </vt:variant>
      <vt:variant>
        <vt:i4>5898311</vt:i4>
      </vt:variant>
      <vt:variant>
        <vt:i4>694</vt:i4>
      </vt:variant>
      <vt:variant>
        <vt:i4>0</vt:i4>
      </vt:variant>
      <vt:variant>
        <vt:i4>5</vt:i4>
      </vt:variant>
      <vt:variant>
        <vt:lpwstr>http://www.dla.mil/j-3/j-3311/ProcLtrs/PL2007-14.pdf</vt:lpwstr>
      </vt:variant>
      <vt:variant>
        <vt:lpwstr/>
      </vt:variant>
      <vt:variant>
        <vt:i4>3997802</vt:i4>
      </vt:variant>
      <vt:variant>
        <vt:i4>691</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3932262</vt:i4>
      </vt:variant>
      <vt:variant>
        <vt:i4>688</vt:i4>
      </vt:variant>
      <vt:variant>
        <vt:i4>0</vt:i4>
      </vt:variant>
      <vt:variant>
        <vt:i4>5</vt:i4>
      </vt:variant>
      <vt:variant>
        <vt:lpwstr>https://dla1.eportal.dla.mil/irj/servlet/prt/portal/prtroot/com.sap.km.cm.docs/ewpAgencyDocumentsPublic/HQ/J-7/J-71/PROCLTR Archive/PROCLTRS 2009/PL2009-04.pdf</vt:lpwstr>
      </vt:variant>
      <vt:variant>
        <vt:lpwstr/>
      </vt:variant>
      <vt:variant>
        <vt:i4>5242960</vt:i4>
      </vt:variant>
      <vt:variant>
        <vt:i4>682</vt:i4>
      </vt:variant>
      <vt:variant>
        <vt:i4>0</vt:i4>
      </vt:variant>
      <vt:variant>
        <vt:i4>5</vt:i4>
      </vt:variant>
      <vt:variant>
        <vt:lpwstr>https://eworkplace.dla.mil/sites/org2/j7/Shared Documents/Forms/AllItems.aspx?RootFolder=/sites/org2/j7/Shared%20Documents/J-71/PROCLTR%20Archive&amp;FolderCTID=&amp;View=%7b5474F9C5-8601-447A-94B9-68C1D598E7F3%7d</vt:lpwstr>
      </vt:variant>
      <vt:variant>
        <vt:lpwstr/>
      </vt:variant>
      <vt:variant>
        <vt:i4>3866720</vt:i4>
      </vt:variant>
      <vt:variant>
        <vt:i4>679</vt:i4>
      </vt:variant>
      <vt:variant>
        <vt:i4>0</vt:i4>
      </vt:variant>
      <vt:variant>
        <vt:i4>5</vt:i4>
      </vt:variant>
      <vt:variant>
        <vt:lpwstr>https://dla1.eportal.dla.mil/irj/servlet/prt/portal/prtroot/com.sap.km.cm.docs/ewpAgencyDocumentsPublic/HQ/J-7/J-71/PROCLTR Archive/PROCLTRS 2008/PL2008-63.pdf</vt:lpwstr>
      </vt:variant>
      <vt:variant>
        <vt:lpwstr/>
      </vt:variant>
      <vt:variant>
        <vt:i4>3997794</vt:i4>
      </vt:variant>
      <vt:variant>
        <vt:i4>676</vt:i4>
      </vt:variant>
      <vt:variant>
        <vt:i4>0</vt:i4>
      </vt:variant>
      <vt:variant>
        <vt:i4>5</vt:i4>
      </vt:variant>
      <vt:variant>
        <vt:lpwstr>https://dla1.eportal.dla.mil/irj/servlet/prt/portal/prtroot/com.sap.km.cm.docs/ewpAgencyDocumentsPublic/HQ/J-7/J-71/PROCLTR Archive/PROCLTRS 2009/PL2009-10.pdf</vt:lpwstr>
      </vt:variant>
      <vt:variant>
        <vt:lpwstr/>
      </vt:variant>
      <vt:variant>
        <vt:i4>3670123</vt:i4>
      </vt:variant>
      <vt:variant>
        <vt:i4>673</vt:i4>
      </vt:variant>
      <vt:variant>
        <vt:i4>0</vt:i4>
      </vt:variant>
      <vt:variant>
        <vt:i4>5</vt:i4>
      </vt:variant>
      <vt:variant>
        <vt:lpwstr>https://dla1.eportal.dla.mil/irj/servlet/prt/portal/prtroot/com.sap.km.cm.docs/ewpAgencyDocumentsPublic/HQ/J-7/J-71/PROCLTR Archive/PROCLTRS 2008/PL2008-58.pdf</vt:lpwstr>
      </vt:variant>
      <vt:variant>
        <vt:lpwstr/>
      </vt:variant>
      <vt:variant>
        <vt:i4>3932257</vt:i4>
      </vt:variant>
      <vt:variant>
        <vt:i4>670</vt:i4>
      </vt:variant>
      <vt:variant>
        <vt:i4>0</vt:i4>
      </vt:variant>
      <vt:variant>
        <vt:i4>5</vt:i4>
      </vt:variant>
      <vt:variant>
        <vt:lpwstr>https://dla1.eportal.dla.mil/irj/servlet/prt/portal/prtroot/com.sap.km.cm.docs/ewpAgencyDocumentsPublic/HQ/J-7/J-71/PROCLTR Archive/PROCLTRS 2008/PL2008-12.pdf</vt:lpwstr>
      </vt:variant>
      <vt:variant>
        <vt:lpwstr/>
      </vt:variant>
      <vt:variant>
        <vt:i4>3932260</vt:i4>
      </vt:variant>
      <vt:variant>
        <vt:i4>667</vt:i4>
      </vt:variant>
      <vt:variant>
        <vt:i4>0</vt:i4>
      </vt:variant>
      <vt:variant>
        <vt:i4>5</vt:i4>
      </vt:variant>
      <vt:variant>
        <vt:lpwstr>https://dla1.eportal.dla.mil/irj/servlet/prt/portal/prtroot/com.sap.km.cm.docs/ewpAgencyDocumentsPublic/HQ/J-7/J-71/PROCLTR Archive/PROCLTRS 2008/PL2008-17.pdf</vt:lpwstr>
      </vt:variant>
      <vt:variant>
        <vt:lpwstr/>
      </vt:variant>
      <vt:variant>
        <vt:i4>6684783</vt:i4>
      </vt:variant>
      <vt:variant>
        <vt:i4>664</vt:i4>
      </vt:variant>
      <vt:variant>
        <vt:i4>0</vt:i4>
      </vt:variant>
      <vt:variant>
        <vt:i4>5</vt:i4>
      </vt:variant>
      <vt:variant>
        <vt:lpwstr>http://www.dla.mil/j-3/j-336/ProcLtrs/PL 04-06.pdf</vt:lpwstr>
      </vt:variant>
      <vt:variant>
        <vt:lpwstr/>
      </vt:variant>
      <vt:variant>
        <vt:i4>3997802</vt:i4>
      </vt:variant>
      <vt:variant>
        <vt:i4>661</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3932260</vt:i4>
      </vt:variant>
      <vt:variant>
        <vt:i4>658</vt:i4>
      </vt:variant>
      <vt:variant>
        <vt:i4>0</vt:i4>
      </vt:variant>
      <vt:variant>
        <vt:i4>5</vt:i4>
      </vt:variant>
      <vt:variant>
        <vt:lpwstr>https://dla1.eportal.dla.mil/irj/servlet/prt/portal/prtroot/com.sap.km.cm.docs/ewpAgencyDocumentsPublic/HQ/J-7/J-71/PROCLTR Archive/PROCLTRS 2008/PL2008-17.pdf</vt:lpwstr>
      </vt:variant>
      <vt:variant>
        <vt:lpwstr/>
      </vt:variant>
      <vt:variant>
        <vt:i4>6225988</vt:i4>
      </vt:variant>
      <vt:variant>
        <vt:i4>655</vt:i4>
      </vt:variant>
      <vt:variant>
        <vt:i4>0</vt:i4>
      </vt:variant>
      <vt:variant>
        <vt:i4>5</vt:i4>
      </vt:variant>
      <vt:variant>
        <vt:lpwstr>http://www.dla.mil/j-3/j-3311/ProcLtrs/PL2007-21.pdf</vt:lpwstr>
      </vt:variant>
      <vt:variant>
        <vt:lpwstr/>
      </vt:variant>
      <vt:variant>
        <vt:i4>3932267</vt:i4>
      </vt:variant>
      <vt:variant>
        <vt:i4>652</vt:i4>
      </vt:variant>
      <vt:variant>
        <vt:i4>0</vt:i4>
      </vt:variant>
      <vt:variant>
        <vt:i4>5</vt:i4>
      </vt:variant>
      <vt:variant>
        <vt:lpwstr>https://dla1.eportal.dla.mil/irj/servlet/prt/portal/prtroot/com.sap.km.cm.docs/ewpAgencyDocumentsPublic/HQ/J-7/J-71/PROCLTR Archive/PROCLTRS 2008/PL2008-18.pdf</vt:lpwstr>
      </vt:variant>
      <vt:variant>
        <vt:lpwstr/>
      </vt:variant>
      <vt:variant>
        <vt:i4>6029383</vt:i4>
      </vt:variant>
      <vt:variant>
        <vt:i4>649</vt:i4>
      </vt:variant>
      <vt:variant>
        <vt:i4>0</vt:i4>
      </vt:variant>
      <vt:variant>
        <vt:i4>5</vt:i4>
      </vt:variant>
      <vt:variant>
        <vt:lpwstr>http://www.dla.mil/j-3/j-3311/ProcLtrs/PL2007-12.pdf</vt:lpwstr>
      </vt:variant>
      <vt:variant>
        <vt:lpwstr/>
      </vt:variant>
      <vt:variant>
        <vt:i4>5767238</vt:i4>
      </vt:variant>
      <vt:variant>
        <vt:i4>646</vt:i4>
      </vt:variant>
      <vt:variant>
        <vt:i4>0</vt:i4>
      </vt:variant>
      <vt:variant>
        <vt:i4>5</vt:i4>
      </vt:variant>
      <vt:variant>
        <vt:lpwstr>http://www.dla.mil/j-3/j-3311/ProcLtrs/PL2007-06.pdf</vt:lpwstr>
      </vt:variant>
      <vt:variant>
        <vt:lpwstr/>
      </vt:variant>
      <vt:variant>
        <vt:i4>3932259</vt:i4>
      </vt:variant>
      <vt:variant>
        <vt:i4>643</vt:i4>
      </vt:variant>
      <vt:variant>
        <vt:i4>0</vt:i4>
      </vt:variant>
      <vt:variant>
        <vt:i4>5</vt:i4>
      </vt:variant>
      <vt:variant>
        <vt:lpwstr>https://dla1.eportal.dla.mil/irj/servlet/prt/portal/prtroot/com.sap.km.cm.docs/ewpAgencyDocumentsPublic/HQ/J-7/J-71/PROCLTR Archive/PROCLTRS 2009/PL2009-01.pdf</vt:lpwstr>
      </vt:variant>
      <vt:variant>
        <vt:lpwstr/>
      </vt:variant>
      <vt:variant>
        <vt:i4>4128883</vt:i4>
      </vt:variant>
      <vt:variant>
        <vt:i4>640</vt:i4>
      </vt:variant>
      <vt:variant>
        <vt:i4>0</vt:i4>
      </vt:variant>
      <vt:variant>
        <vt:i4>5</vt:i4>
      </vt:variant>
      <vt:variant>
        <vt:lpwstr>https://eworkplace.dla.mil/sites/org2/j7/Shared Documents/J-71/PROCLTR Archive/PROCLTRS 2010/PL2010-06.pdf</vt:lpwstr>
      </vt:variant>
      <vt:variant>
        <vt:lpwstr/>
      </vt:variant>
      <vt:variant>
        <vt:i4>3932259</vt:i4>
      </vt:variant>
      <vt:variant>
        <vt:i4>634</vt:i4>
      </vt:variant>
      <vt:variant>
        <vt:i4>0</vt:i4>
      </vt:variant>
      <vt:variant>
        <vt:i4>5</vt:i4>
      </vt:variant>
      <vt:variant>
        <vt:lpwstr>https://dla1.eportal.dla.mil/irj/servlet/prt/portal/prtroot/com.sap.km.cm.docs/ewpAgencyDocumentsPublic/HQ/J-7/J-71/PROCLTR Archive/PROCLTRS 2009/PL2009-01.pdf</vt:lpwstr>
      </vt:variant>
      <vt:variant>
        <vt:lpwstr/>
      </vt:variant>
      <vt:variant>
        <vt:i4>3997802</vt:i4>
      </vt:variant>
      <vt:variant>
        <vt:i4>631</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6684783</vt:i4>
      </vt:variant>
      <vt:variant>
        <vt:i4>628</vt:i4>
      </vt:variant>
      <vt:variant>
        <vt:i4>0</vt:i4>
      </vt:variant>
      <vt:variant>
        <vt:i4>5</vt:i4>
      </vt:variant>
      <vt:variant>
        <vt:lpwstr>http://www.dla.mil/j-3/j-336/ProcLtrs/PL 04-06.pdf</vt:lpwstr>
      </vt:variant>
      <vt:variant>
        <vt:lpwstr/>
      </vt:variant>
      <vt:variant>
        <vt:i4>6684783</vt:i4>
      </vt:variant>
      <vt:variant>
        <vt:i4>625</vt:i4>
      </vt:variant>
      <vt:variant>
        <vt:i4>0</vt:i4>
      </vt:variant>
      <vt:variant>
        <vt:i4>5</vt:i4>
      </vt:variant>
      <vt:variant>
        <vt:lpwstr>http://www.dla.mil/j-3/j-336/ProcLtrs/PL 04-06.pdf</vt:lpwstr>
      </vt:variant>
      <vt:variant>
        <vt:lpwstr/>
      </vt:variant>
      <vt:variant>
        <vt:i4>524362</vt:i4>
      </vt:variant>
      <vt:variant>
        <vt:i4>622</vt:i4>
      </vt:variant>
      <vt:variant>
        <vt:i4>0</vt:i4>
      </vt:variant>
      <vt:variant>
        <vt:i4>5</vt:i4>
      </vt:variant>
      <vt:variant>
        <vt:lpwstr>http://farsite.hill.af.mil/reghtml/regs/far2afmcfars/fardfars/dfars/dfars202.htm</vt:lpwstr>
      </vt:variant>
      <vt:variant>
        <vt:lpwstr/>
      </vt:variant>
      <vt:variant>
        <vt:i4>3670113</vt:i4>
      </vt:variant>
      <vt:variant>
        <vt:i4>619</vt:i4>
      </vt:variant>
      <vt:variant>
        <vt:i4>0</vt:i4>
      </vt:variant>
      <vt:variant>
        <vt:i4>5</vt:i4>
      </vt:variant>
      <vt:variant>
        <vt:lpwstr>https://dla1.eportal.dla.mil/irj/servlet/prt/portal/prtroot/com.sap.km.cm.docs/ewpAgencyDocumentsPublic/HQ/J-7/J-71/PROCLTR Archive/PROCLTRS 2008/PL2008-52.pdf</vt:lpwstr>
      </vt:variant>
      <vt:variant>
        <vt:lpwstr/>
      </vt:variant>
      <vt:variant>
        <vt:i4>8323115</vt:i4>
      </vt:variant>
      <vt:variant>
        <vt:i4>616</vt:i4>
      </vt:variant>
      <vt:variant>
        <vt:i4>0</vt:i4>
      </vt:variant>
      <vt:variant>
        <vt:i4>5</vt:i4>
      </vt:variant>
      <vt:variant>
        <vt:lpwstr>http://www.dla.mil/j-3/j-336/ProcLtrs/03-17.pdf</vt:lpwstr>
      </vt:variant>
      <vt:variant>
        <vt:lpwstr/>
      </vt:variant>
      <vt:variant>
        <vt:i4>5636167</vt:i4>
      </vt:variant>
      <vt:variant>
        <vt:i4>610</vt:i4>
      </vt:variant>
      <vt:variant>
        <vt:i4>0</vt:i4>
      </vt:variant>
      <vt:variant>
        <vt:i4>5</vt:i4>
      </vt:variant>
      <vt:variant>
        <vt:lpwstr>http://www.dla.mil/j-3/j-3311/ProcLtrs/PL2007-18.pdf</vt:lpwstr>
      </vt:variant>
      <vt:variant>
        <vt:lpwstr/>
      </vt:variant>
      <vt:variant>
        <vt:i4>4063334</vt:i4>
      </vt:variant>
      <vt:variant>
        <vt:i4>607</vt:i4>
      </vt:variant>
      <vt:variant>
        <vt:i4>0</vt:i4>
      </vt:variant>
      <vt:variant>
        <vt:i4>5</vt:i4>
      </vt:variant>
      <vt:variant>
        <vt:lpwstr>https://dla1.eportal.dla.mil/irj/servlet/prt/portal/prtroot/com.sap.km.cm.docs/ewpAgencyDocumentsPublic/HQ/J-7/J-71/PROCLTR Archive/PROCLTRS 2008/PL2008-35.pdf</vt:lpwstr>
      </vt:variant>
      <vt:variant>
        <vt:lpwstr/>
      </vt:variant>
      <vt:variant>
        <vt:i4>3997802</vt:i4>
      </vt:variant>
      <vt:variant>
        <vt:i4>604</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5898310</vt:i4>
      </vt:variant>
      <vt:variant>
        <vt:i4>598</vt:i4>
      </vt:variant>
      <vt:variant>
        <vt:i4>0</vt:i4>
      </vt:variant>
      <vt:variant>
        <vt:i4>5</vt:i4>
      </vt:variant>
      <vt:variant>
        <vt:lpwstr>http://www.dla.mil/j-3/j-3311/ProcLtrs/PL2006-14.pdf</vt:lpwstr>
      </vt:variant>
      <vt:variant>
        <vt:lpwstr/>
      </vt:variant>
      <vt:variant>
        <vt:i4>3997802</vt:i4>
      </vt:variant>
      <vt:variant>
        <vt:i4>595</vt:i4>
      </vt:variant>
      <vt:variant>
        <vt:i4>0</vt:i4>
      </vt:variant>
      <vt:variant>
        <vt:i4>5</vt:i4>
      </vt:variant>
      <vt:variant>
        <vt:lpwstr>https://dla1.eportal.dla.mil/irj/servlet/prt/portal/prtroot/com.sap.km.cm.docs/ewpAgencyDocumentsPublic/HQ/J-7/J-71/PROCLTR Archive/PROCLTRS 2008/PL2008-09.pdf</vt:lpwstr>
      </vt:variant>
      <vt:variant>
        <vt:lpwstr/>
      </vt:variant>
      <vt:variant>
        <vt:i4>6160454</vt:i4>
      </vt:variant>
      <vt:variant>
        <vt:i4>592</vt:i4>
      </vt:variant>
      <vt:variant>
        <vt:i4>0</vt:i4>
      </vt:variant>
      <vt:variant>
        <vt:i4>5</vt:i4>
      </vt:variant>
      <vt:variant>
        <vt:lpwstr>http://www.dla.mil/j-3/j-3311/ProcLtrs/PL2006-10.pdf</vt:lpwstr>
      </vt:variant>
      <vt:variant>
        <vt:lpwstr/>
      </vt:variant>
      <vt:variant>
        <vt:i4>5898310</vt:i4>
      </vt:variant>
      <vt:variant>
        <vt:i4>589</vt:i4>
      </vt:variant>
      <vt:variant>
        <vt:i4>0</vt:i4>
      </vt:variant>
      <vt:variant>
        <vt:i4>5</vt:i4>
      </vt:variant>
      <vt:variant>
        <vt:lpwstr>http://www.dla.mil/j-3/j-3311/ProcLtrs/PL2006-14.pdf</vt:lpwstr>
      </vt:variant>
      <vt:variant>
        <vt:lpwstr/>
      </vt:variant>
      <vt:variant>
        <vt:i4>3670113</vt:i4>
      </vt:variant>
      <vt:variant>
        <vt:i4>586</vt:i4>
      </vt:variant>
      <vt:variant>
        <vt:i4>0</vt:i4>
      </vt:variant>
      <vt:variant>
        <vt:i4>5</vt:i4>
      </vt:variant>
      <vt:variant>
        <vt:lpwstr>https://dla1.eportal.dla.mil/irj/servlet/prt/portal/prtroot/com.sap.km.cm.docs/ewpAgencyDocumentsPublic/HQ/J-7/J-71/PROCLTR Archive/PROCLTRS 2008/PL2008-52.pdf</vt:lpwstr>
      </vt:variant>
      <vt:variant>
        <vt:lpwstr/>
      </vt:variant>
      <vt:variant>
        <vt:i4>8323115</vt:i4>
      </vt:variant>
      <vt:variant>
        <vt:i4>583</vt:i4>
      </vt:variant>
      <vt:variant>
        <vt:i4>0</vt:i4>
      </vt:variant>
      <vt:variant>
        <vt:i4>5</vt:i4>
      </vt:variant>
      <vt:variant>
        <vt:lpwstr>http://www.dla.mil/j-3/j-336/ProcLtrs/03-17.pdf</vt:lpwstr>
      </vt:variant>
      <vt:variant>
        <vt:lpwstr/>
      </vt:variant>
      <vt:variant>
        <vt:i4>3997802</vt:i4>
      </vt:variant>
      <vt:variant>
        <vt:i4>580</vt:i4>
      </vt:variant>
      <vt:variant>
        <vt:i4>0</vt:i4>
      </vt:variant>
      <vt:variant>
        <vt:i4>5</vt:i4>
      </vt:variant>
      <vt:variant>
        <vt:lpwstr>https://dla1.eportal.dla.mil/irj/servlet/prt/portal/prtroot/com.sap.km.cm.docs/ewpAgencyDocumentsPublic/HQ/J-7/J-71/PROCLTR Archive/PROCLTRS 2009/PL2009-18.pdf</vt:lpwstr>
      </vt:variant>
      <vt:variant>
        <vt:lpwstr/>
      </vt:variant>
      <vt:variant>
        <vt:i4>3997802</vt:i4>
      </vt:variant>
      <vt:variant>
        <vt:i4>574</vt:i4>
      </vt:variant>
      <vt:variant>
        <vt:i4>0</vt:i4>
      </vt:variant>
      <vt:variant>
        <vt:i4>5</vt:i4>
      </vt:variant>
      <vt:variant>
        <vt:lpwstr>https://dla1.eportal.dla.mil/irj/servlet/prt/portal/prtroot/com.sap.km.cm.docs/ewpAgencyDocumentsPublic/HQ/J-7/J-71/PROCLTR Archive/PROCLTRS 2009/PL2009-18.pdf</vt:lpwstr>
      </vt:variant>
      <vt:variant>
        <vt:lpwstr/>
      </vt:variant>
      <vt:variant>
        <vt:i4>8257573</vt:i4>
      </vt:variant>
      <vt:variant>
        <vt:i4>565</vt:i4>
      </vt:variant>
      <vt:variant>
        <vt:i4>0</vt:i4>
      </vt:variant>
      <vt:variant>
        <vt:i4>5</vt:i4>
      </vt:variant>
      <vt:variant>
        <vt:lpwstr>http://www.dla.mil/j-3/j-336/ProcLtrs/03-09.pdf</vt:lpwstr>
      </vt:variant>
      <vt:variant>
        <vt:lpwstr/>
      </vt:variant>
      <vt:variant>
        <vt:i4>5767238</vt:i4>
      </vt:variant>
      <vt:variant>
        <vt:i4>562</vt:i4>
      </vt:variant>
      <vt:variant>
        <vt:i4>0</vt:i4>
      </vt:variant>
      <vt:variant>
        <vt:i4>5</vt:i4>
      </vt:variant>
      <vt:variant>
        <vt:lpwstr>http://www.dla.mil/j-3/j-3311/ProcLtrs/PL2006-16.pdf</vt:lpwstr>
      </vt:variant>
      <vt:variant>
        <vt:lpwstr/>
      </vt:variant>
      <vt:variant>
        <vt:i4>6357102</vt:i4>
      </vt:variant>
      <vt:variant>
        <vt:i4>550</vt:i4>
      </vt:variant>
      <vt:variant>
        <vt:i4>0</vt:i4>
      </vt:variant>
      <vt:variant>
        <vt:i4>5</vt:i4>
      </vt:variant>
      <vt:variant>
        <vt:lpwstr>http://www.dla.mil/j-3/j-336/ProcLtrs/PL 05-01.pdf</vt:lpwstr>
      </vt:variant>
      <vt:variant>
        <vt:lpwstr/>
      </vt:variant>
      <vt:variant>
        <vt:i4>6357102</vt:i4>
      </vt:variant>
      <vt:variant>
        <vt:i4>547</vt:i4>
      </vt:variant>
      <vt:variant>
        <vt:i4>0</vt:i4>
      </vt:variant>
      <vt:variant>
        <vt:i4>5</vt:i4>
      </vt:variant>
      <vt:variant>
        <vt:lpwstr>http://www.dla.mil/j-3/j-336/ProcLtrs/PL 05-01.pdf</vt:lpwstr>
      </vt:variant>
      <vt:variant>
        <vt:lpwstr/>
      </vt:variant>
      <vt:variant>
        <vt:i4>5767238</vt:i4>
      </vt:variant>
      <vt:variant>
        <vt:i4>544</vt:i4>
      </vt:variant>
      <vt:variant>
        <vt:i4>0</vt:i4>
      </vt:variant>
      <vt:variant>
        <vt:i4>5</vt:i4>
      </vt:variant>
      <vt:variant>
        <vt:lpwstr>http://www.dla.mil/j-3/j-3311/ProcLtrs/PL2006-16.pdf</vt:lpwstr>
      </vt:variant>
      <vt:variant>
        <vt:lpwstr/>
      </vt:variant>
      <vt:variant>
        <vt:i4>6357102</vt:i4>
      </vt:variant>
      <vt:variant>
        <vt:i4>541</vt:i4>
      </vt:variant>
      <vt:variant>
        <vt:i4>0</vt:i4>
      </vt:variant>
      <vt:variant>
        <vt:i4>5</vt:i4>
      </vt:variant>
      <vt:variant>
        <vt:lpwstr>http://www.dla.mil/j-3/j-336/ProcLtrs/PL 05-01.pdf</vt:lpwstr>
      </vt:variant>
      <vt:variant>
        <vt:lpwstr/>
      </vt:variant>
      <vt:variant>
        <vt:i4>5767238</vt:i4>
      </vt:variant>
      <vt:variant>
        <vt:i4>538</vt:i4>
      </vt:variant>
      <vt:variant>
        <vt:i4>0</vt:i4>
      </vt:variant>
      <vt:variant>
        <vt:i4>5</vt:i4>
      </vt:variant>
      <vt:variant>
        <vt:lpwstr>http://www.dla.mil/j-3/j-3311/ProcLtrs/PL2006-16.pdf</vt:lpwstr>
      </vt:variant>
      <vt:variant>
        <vt:lpwstr/>
      </vt:variant>
      <vt:variant>
        <vt:i4>3932266</vt:i4>
      </vt:variant>
      <vt:variant>
        <vt:i4>535</vt:i4>
      </vt:variant>
      <vt:variant>
        <vt:i4>0</vt:i4>
      </vt:variant>
      <vt:variant>
        <vt:i4>5</vt:i4>
      </vt:variant>
      <vt:variant>
        <vt:lpwstr>https://dla1.eportal.dla.mil/irj/servlet/prt/portal/prtroot/com.sap.km.cm.docs/ewpAgencyDocumentsPublic/HQ/J-7/J-71/PROCLTR Archive/PROCLTRS 2008/PL2008-19.pdf</vt:lpwstr>
      </vt:variant>
      <vt:variant>
        <vt:lpwstr/>
      </vt:variant>
      <vt:variant>
        <vt:i4>3670113</vt:i4>
      </vt:variant>
      <vt:variant>
        <vt:i4>532</vt:i4>
      </vt:variant>
      <vt:variant>
        <vt:i4>0</vt:i4>
      </vt:variant>
      <vt:variant>
        <vt:i4>5</vt:i4>
      </vt:variant>
      <vt:variant>
        <vt:lpwstr>https://dla1.eportal.dla.mil/irj/servlet/prt/portal/prtroot/com.sap.km.cm.docs/ewpAgencyDocumentsPublic/HQ/J-7/J-71/PROCLTR Archive/PROCLTRS 2008/PL2008-52.pdf</vt:lpwstr>
      </vt:variant>
      <vt:variant>
        <vt:lpwstr/>
      </vt:variant>
      <vt:variant>
        <vt:i4>6357102</vt:i4>
      </vt:variant>
      <vt:variant>
        <vt:i4>529</vt:i4>
      </vt:variant>
      <vt:variant>
        <vt:i4>0</vt:i4>
      </vt:variant>
      <vt:variant>
        <vt:i4>5</vt:i4>
      </vt:variant>
      <vt:variant>
        <vt:lpwstr>http://www.dla.mil/j-3/j-336/ProcLtrs/PL 05-01.pdf</vt:lpwstr>
      </vt:variant>
      <vt:variant>
        <vt:lpwstr/>
      </vt:variant>
      <vt:variant>
        <vt:i4>4128869</vt:i4>
      </vt:variant>
      <vt:variant>
        <vt:i4>523</vt:i4>
      </vt:variant>
      <vt:variant>
        <vt:i4>0</vt:i4>
      </vt:variant>
      <vt:variant>
        <vt:i4>5</vt:i4>
      </vt:variant>
      <vt:variant>
        <vt:lpwstr>https://dla1.eportal.dla.mil/irj/servlet/prt/portal/prtroot/com.sap.km.cm.docs/ewpAgencyDocumentsPublic/HQ/J-7/J-71/PROCLTR Archive/PROCLTRS 2008/PL2008-26.pdf</vt:lpwstr>
      </vt:variant>
      <vt:variant>
        <vt:lpwstr/>
      </vt:variant>
      <vt:variant>
        <vt:i4>3670117</vt:i4>
      </vt:variant>
      <vt:variant>
        <vt:i4>520</vt:i4>
      </vt:variant>
      <vt:variant>
        <vt:i4>0</vt:i4>
      </vt:variant>
      <vt:variant>
        <vt:i4>5</vt:i4>
      </vt:variant>
      <vt:variant>
        <vt:lpwstr>https://dla1.eportal.dla.mil/irj/servlet/prt/portal/prtroot/com.sap.km.cm.docs/ewpAgencyDocumentsPublic/HQ/J-7/J-71/PROCLTR Archive/PROCLTRS 2009/PL2009-47.pdf</vt:lpwstr>
      </vt:variant>
      <vt:variant>
        <vt:lpwstr/>
      </vt:variant>
      <vt:variant>
        <vt:i4>3670122</vt:i4>
      </vt:variant>
      <vt:variant>
        <vt:i4>517</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3670122</vt:i4>
      </vt:variant>
      <vt:variant>
        <vt:i4>514</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4653137</vt:i4>
      </vt:variant>
      <vt:variant>
        <vt:i4>511</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3735654</vt:i4>
      </vt:variant>
      <vt:variant>
        <vt:i4>502</vt:i4>
      </vt:variant>
      <vt:variant>
        <vt:i4>0</vt:i4>
      </vt:variant>
      <vt:variant>
        <vt:i4>5</vt:i4>
      </vt:variant>
      <vt:variant>
        <vt:lpwstr>https://dla1.eportal.dla.mil/irj/servlet/prt/portal/prtroot/com.sap.km.cm.docs/ewpAgencyDocumentsPublic/HQ/J-7/J-71/PROCLTR Archive/PROCLTRS 2008/PL2008-45.pdf</vt:lpwstr>
      </vt:variant>
      <vt:variant>
        <vt:lpwstr/>
      </vt:variant>
      <vt:variant>
        <vt:i4>6750318</vt:i4>
      </vt:variant>
      <vt:variant>
        <vt:i4>496</vt:i4>
      </vt:variant>
      <vt:variant>
        <vt:i4>0</vt:i4>
      </vt:variant>
      <vt:variant>
        <vt:i4>5</vt:i4>
      </vt:variant>
      <vt:variant>
        <vt:lpwstr>http://www.dla.mil/j-3/j-336/ProcLtrs/PL 05-07.pdf</vt:lpwstr>
      </vt:variant>
      <vt:variant>
        <vt:lpwstr/>
      </vt:variant>
      <vt:variant>
        <vt:i4>6422638</vt:i4>
      </vt:variant>
      <vt:variant>
        <vt:i4>493</vt:i4>
      </vt:variant>
      <vt:variant>
        <vt:i4>0</vt:i4>
      </vt:variant>
      <vt:variant>
        <vt:i4>5</vt:i4>
      </vt:variant>
      <vt:variant>
        <vt:lpwstr>http://www.dla.mil/j-3/j-336/ProcLtrs/PL 05-02.pdf</vt:lpwstr>
      </vt:variant>
      <vt:variant>
        <vt:lpwstr/>
      </vt:variant>
      <vt:variant>
        <vt:i4>6422638</vt:i4>
      </vt:variant>
      <vt:variant>
        <vt:i4>490</vt:i4>
      </vt:variant>
      <vt:variant>
        <vt:i4>0</vt:i4>
      </vt:variant>
      <vt:variant>
        <vt:i4>5</vt:i4>
      </vt:variant>
      <vt:variant>
        <vt:lpwstr>http://www.dla.mil/j-3/j-336/ProcLtrs/PL 05-02.pdf</vt:lpwstr>
      </vt:variant>
      <vt:variant>
        <vt:lpwstr/>
      </vt:variant>
      <vt:variant>
        <vt:i4>4653137</vt:i4>
      </vt:variant>
      <vt:variant>
        <vt:i4>487</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6422638</vt:i4>
      </vt:variant>
      <vt:variant>
        <vt:i4>484</vt:i4>
      </vt:variant>
      <vt:variant>
        <vt:i4>0</vt:i4>
      </vt:variant>
      <vt:variant>
        <vt:i4>5</vt:i4>
      </vt:variant>
      <vt:variant>
        <vt:lpwstr>http://www.dla.mil/j-3/j-336/ProcLtrs/PL 05-02.pdf</vt:lpwstr>
      </vt:variant>
      <vt:variant>
        <vt:lpwstr/>
      </vt:variant>
      <vt:variant>
        <vt:i4>4128874</vt:i4>
      </vt:variant>
      <vt:variant>
        <vt:i4>481</vt:i4>
      </vt:variant>
      <vt:variant>
        <vt:i4>0</vt:i4>
      </vt:variant>
      <vt:variant>
        <vt:i4>5</vt:i4>
      </vt:variant>
      <vt:variant>
        <vt:lpwstr>https://dla1.eportal.dla.mil/irj/servlet/prt/portal/prtroot/com.sap.km.cm.docs/ewpAgencyDocumentsPublic/HQ/J-7/J-71/PROCLTR Archive/PROCLTRS 2008/PL2008-29.pdf</vt:lpwstr>
      </vt:variant>
      <vt:variant>
        <vt:lpwstr/>
      </vt:variant>
      <vt:variant>
        <vt:i4>3670122</vt:i4>
      </vt:variant>
      <vt:variant>
        <vt:i4>478</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3670122</vt:i4>
      </vt:variant>
      <vt:variant>
        <vt:i4>475</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3670122</vt:i4>
      </vt:variant>
      <vt:variant>
        <vt:i4>472</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6422638</vt:i4>
      </vt:variant>
      <vt:variant>
        <vt:i4>469</vt:i4>
      </vt:variant>
      <vt:variant>
        <vt:i4>0</vt:i4>
      </vt:variant>
      <vt:variant>
        <vt:i4>5</vt:i4>
      </vt:variant>
      <vt:variant>
        <vt:lpwstr>http://www.dla.mil/j-3/j-336/ProcLtrs/PL 05-02.pdf</vt:lpwstr>
      </vt:variant>
      <vt:variant>
        <vt:lpwstr/>
      </vt:variant>
      <vt:variant>
        <vt:i4>3932260</vt:i4>
      </vt:variant>
      <vt:variant>
        <vt:i4>466</vt:i4>
      </vt:variant>
      <vt:variant>
        <vt:i4>0</vt:i4>
      </vt:variant>
      <vt:variant>
        <vt:i4>5</vt:i4>
      </vt:variant>
      <vt:variant>
        <vt:lpwstr>https://dla1.eportal.dla.mil/irj/servlet/prt/portal/prtroot/com.sap.km.cm.docs/ewpAgencyDocumentsPublic/HQ/J-7/J-71/PROCLTR Archive/PROCLTRS 2009/PL2009-06.pdf</vt:lpwstr>
      </vt:variant>
      <vt:variant>
        <vt:lpwstr/>
      </vt:variant>
      <vt:variant>
        <vt:i4>3670122</vt:i4>
      </vt:variant>
      <vt:variant>
        <vt:i4>463</vt:i4>
      </vt:variant>
      <vt:variant>
        <vt:i4>0</vt:i4>
      </vt:variant>
      <vt:variant>
        <vt:i4>5</vt:i4>
      </vt:variant>
      <vt:variant>
        <vt:lpwstr>https://dla1.eportal.dla.mil/irj/servlet/prt/portal/prtroot/com.sap.km.cm.docs/ewpAgencyDocumentsPublic/HQ/J-7/J-71/PROCLTR Archive/PROCLTRS 2008/PL2008-59.pdf</vt:lpwstr>
      </vt:variant>
      <vt:variant>
        <vt:lpwstr/>
      </vt:variant>
      <vt:variant>
        <vt:i4>6422638</vt:i4>
      </vt:variant>
      <vt:variant>
        <vt:i4>460</vt:i4>
      </vt:variant>
      <vt:variant>
        <vt:i4>0</vt:i4>
      </vt:variant>
      <vt:variant>
        <vt:i4>5</vt:i4>
      </vt:variant>
      <vt:variant>
        <vt:lpwstr>http://www.dla.mil/j-3/j-336/ProcLtrs/PL 05-02.pdf</vt:lpwstr>
      </vt:variant>
      <vt:variant>
        <vt:lpwstr/>
      </vt:variant>
      <vt:variant>
        <vt:i4>5832775</vt:i4>
      </vt:variant>
      <vt:variant>
        <vt:i4>457</vt:i4>
      </vt:variant>
      <vt:variant>
        <vt:i4>0</vt:i4>
      </vt:variant>
      <vt:variant>
        <vt:i4>5</vt:i4>
      </vt:variant>
      <vt:variant>
        <vt:lpwstr>http://www.dla.mil/j-3/j-3311/ProcLtrs/PL2007-17.pdf</vt:lpwstr>
      </vt:variant>
      <vt:variant>
        <vt:lpwstr/>
      </vt:variant>
      <vt:variant>
        <vt:i4>6094919</vt:i4>
      </vt:variant>
      <vt:variant>
        <vt:i4>454</vt:i4>
      </vt:variant>
      <vt:variant>
        <vt:i4>0</vt:i4>
      </vt:variant>
      <vt:variant>
        <vt:i4>5</vt:i4>
      </vt:variant>
      <vt:variant>
        <vt:lpwstr>http://www.dla.mil/j-3/j-3311/ProcLtrs/PL2007-13.pdf</vt:lpwstr>
      </vt:variant>
      <vt:variant>
        <vt:lpwstr/>
      </vt:variant>
      <vt:variant>
        <vt:i4>6094919</vt:i4>
      </vt:variant>
      <vt:variant>
        <vt:i4>451</vt:i4>
      </vt:variant>
      <vt:variant>
        <vt:i4>0</vt:i4>
      </vt:variant>
      <vt:variant>
        <vt:i4>5</vt:i4>
      </vt:variant>
      <vt:variant>
        <vt:lpwstr>http://www.dla.mil/j-3/j-3311/ProcLtrs/PL2007-13.pdf</vt:lpwstr>
      </vt:variant>
      <vt:variant>
        <vt:lpwstr/>
      </vt:variant>
      <vt:variant>
        <vt:i4>3866739</vt:i4>
      </vt:variant>
      <vt:variant>
        <vt:i4>448</vt:i4>
      </vt:variant>
      <vt:variant>
        <vt:i4>0</vt:i4>
      </vt:variant>
      <vt:variant>
        <vt:i4>5</vt:i4>
      </vt:variant>
      <vt:variant>
        <vt:lpwstr>https://eworkplace.dla.mil/sites/org2/j7/Shared Documents/J-71/PROCLTR Archive/PROCLTRS 2010/PL2010-02.pdf</vt:lpwstr>
      </vt:variant>
      <vt:variant>
        <vt:lpwstr/>
      </vt:variant>
      <vt:variant>
        <vt:i4>524362</vt:i4>
      </vt:variant>
      <vt:variant>
        <vt:i4>445</vt:i4>
      </vt:variant>
      <vt:variant>
        <vt:i4>0</vt:i4>
      </vt:variant>
      <vt:variant>
        <vt:i4>5</vt:i4>
      </vt:variant>
      <vt:variant>
        <vt:lpwstr>http://farsite.hill.af.mil/reghtml/regs/far2afmcfars/fardfars/dfars/dfars202.htm</vt:lpwstr>
      </vt:variant>
      <vt:variant>
        <vt:lpwstr/>
      </vt:variant>
      <vt:variant>
        <vt:i4>6029385</vt:i4>
      </vt:variant>
      <vt:variant>
        <vt:i4>442</vt:i4>
      </vt:variant>
      <vt:variant>
        <vt:i4>0</vt:i4>
      </vt:variant>
      <vt:variant>
        <vt:i4>5</vt:i4>
      </vt:variant>
      <vt:variant>
        <vt:lpwstr>http://www.dla.mil/j-3/j-3311/ProcLtrs/PL2008-02.pdf</vt:lpwstr>
      </vt:variant>
      <vt:variant>
        <vt:lpwstr/>
      </vt:variant>
      <vt:variant>
        <vt:i4>5963851</vt:i4>
      </vt:variant>
      <vt:variant>
        <vt:i4>436</vt:i4>
      </vt:variant>
      <vt:variant>
        <vt:i4>0</vt:i4>
      </vt:variant>
      <vt:variant>
        <vt:i4>5</vt:i4>
      </vt:variant>
      <vt:variant>
        <vt:lpwstr>http://www.dla.mil/j-3/j-3311/ProcLtrs/PL2008-25.pdf</vt:lpwstr>
      </vt:variant>
      <vt:variant>
        <vt:lpwstr/>
      </vt:variant>
      <vt:variant>
        <vt:i4>3866737</vt:i4>
      </vt:variant>
      <vt:variant>
        <vt:i4>430</vt:i4>
      </vt:variant>
      <vt:variant>
        <vt:i4>0</vt:i4>
      </vt:variant>
      <vt:variant>
        <vt:i4>5</vt:i4>
      </vt:variant>
      <vt:variant>
        <vt:lpwstr>https://eworkplace.dla.mil/sites/org2/j7/Shared Documents/J-71/PROCLTR Archive/PROCLTRS 2010/PL2010-22.pdf</vt:lpwstr>
      </vt:variant>
      <vt:variant>
        <vt:lpwstr/>
      </vt:variant>
      <vt:variant>
        <vt:i4>8323108</vt:i4>
      </vt:variant>
      <vt:variant>
        <vt:i4>427</vt:i4>
      </vt:variant>
      <vt:variant>
        <vt:i4>0</vt:i4>
      </vt:variant>
      <vt:variant>
        <vt:i4>5</vt:i4>
      </vt:variant>
      <vt:variant>
        <vt:lpwstr>http://www.dla.mil/j-3/j-336/ProcLtrs/03-18.pdf</vt:lpwstr>
      </vt:variant>
      <vt:variant>
        <vt:lpwstr/>
      </vt:variant>
      <vt:variant>
        <vt:i4>3997793</vt:i4>
      </vt:variant>
      <vt:variant>
        <vt:i4>421</vt:i4>
      </vt:variant>
      <vt:variant>
        <vt:i4>0</vt:i4>
      </vt:variant>
      <vt:variant>
        <vt:i4>5</vt:i4>
      </vt:variant>
      <vt:variant>
        <vt:lpwstr>https://dla1.eportal.dla.mil/irj/servlet/prt/portal/prtroot/com.sap.km.cm.docs/ewpAgencyDocumentsPublic/HQ/J-7/J-71/PROCLTR Archive/PROCLTRS 2009/PL2009-13.pdf</vt:lpwstr>
      </vt:variant>
      <vt:variant>
        <vt:lpwstr/>
      </vt:variant>
      <vt:variant>
        <vt:i4>8126509</vt:i4>
      </vt:variant>
      <vt:variant>
        <vt:i4>418</vt:i4>
      </vt:variant>
      <vt:variant>
        <vt:i4>0</vt:i4>
      </vt:variant>
      <vt:variant>
        <vt:i4>5</vt:i4>
      </vt:variant>
      <vt:variant>
        <vt:lpwstr>http://www.dla.mil/j-3/j-336/ProcLtrs/03-21.pdf</vt:lpwstr>
      </vt:variant>
      <vt:variant>
        <vt:lpwstr/>
      </vt:variant>
      <vt:variant>
        <vt:i4>3997793</vt:i4>
      </vt:variant>
      <vt:variant>
        <vt:i4>415</vt:i4>
      </vt:variant>
      <vt:variant>
        <vt:i4>0</vt:i4>
      </vt:variant>
      <vt:variant>
        <vt:i4>5</vt:i4>
      </vt:variant>
      <vt:variant>
        <vt:lpwstr>https://dla1.eportal.dla.mil/irj/servlet/prt/portal/prtroot/com.sap.km.cm.docs/ewpAgencyDocumentsPublic/HQ/J-7/J-71/PROCLTR Archive/PROCLTRS 2009/PL2009-13.pdf</vt:lpwstr>
      </vt:variant>
      <vt:variant>
        <vt:lpwstr/>
      </vt:variant>
      <vt:variant>
        <vt:i4>393243</vt:i4>
      </vt:variant>
      <vt:variant>
        <vt:i4>412</vt:i4>
      </vt:variant>
      <vt:variant>
        <vt:i4>0</vt:i4>
      </vt:variant>
      <vt:variant>
        <vt:i4>5</vt:i4>
      </vt:variant>
      <vt:variant>
        <vt:lpwstr>https://eworkplace.dla.mil/sites/org2/j7/Shared Documents/Forms/AllItems.aspx?RootFolder=%2fsites%2forg2%2fj7%2fShared%20Documents%2fJ%2d71%2fPROCLTR%20Archive%2fPROCLTRS%202011&amp;FolderCTID=&amp;View=%7b5474F9C5%2d8601%2d447A%2d94B9%2d68C1D598E7F3%7d</vt:lpwstr>
      </vt:variant>
      <vt:variant>
        <vt:lpwstr/>
      </vt:variant>
      <vt:variant>
        <vt:i4>4653137</vt:i4>
      </vt:variant>
      <vt:variant>
        <vt:i4>409</vt:i4>
      </vt:variant>
      <vt:variant>
        <vt:i4>0</vt:i4>
      </vt:variant>
      <vt:variant>
        <vt:i4>5</vt:i4>
      </vt:variant>
      <vt:variant>
        <vt:lpwstr>https://dla1.eportal.dla.mil/irj/servlet/prt/portal/prtroot/com.sap.km.cm.docs/ewpAgencyDocumentsPublic/HQ/J-7/J-71/PROCLTR Archive/PROCLTRS 2008/PL2008-68 .pdf</vt:lpwstr>
      </vt:variant>
      <vt:variant>
        <vt:lpwstr/>
      </vt:variant>
      <vt:variant>
        <vt:i4>3670115</vt:i4>
      </vt:variant>
      <vt:variant>
        <vt:i4>406</vt:i4>
      </vt:variant>
      <vt:variant>
        <vt:i4>0</vt:i4>
      </vt:variant>
      <vt:variant>
        <vt:i4>5</vt:i4>
      </vt:variant>
      <vt:variant>
        <vt:lpwstr>https://dla1.eportal.dla.mil/irj/servlet/prt/portal/prtroot/com.sap.km.cm.docs/ewpAgencyDocumentsPublic/HQ/J-7/J-71/PROCLTR Archive/PROCLTRS 2008/PL2008-50.pdf</vt:lpwstr>
      </vt:variant>
      <vt:variant>
        <vt:lpwstr/>
      </vt:variant>
      <vt:variant>
        <vt:i4>393243</vt:i4>
      </vt:variant>
      <vt:variant>
        <vt:i4>403</vt:i4>
      </vt:variant>
      <vt:variant>
        <vt:i4>0</vt:i4>
      </vt:variant>
      <vt:variant>
        <vt:i4>5</vt:i4>
      </vt:variant>
      <vt:variant>
        <vt:lpwstr>https://eworkplace.dla.mil/sites/org2/j7/Shared Documents/Forms/AllItems.aspx?RootFolder=%2fsites%2forg2%2fj7%2fShared%20Documents%2fJ%2d71%2fPROCLTR%20Archive%2fPROCLTRS%202011&amp;FolderCTID=&amp;View=%7b5474F9C5%2d8601%2d447A%2d94B9%2d68C1D598E7F3%7d</vt:lpwstr>
      </vt:variant>
      <vt:variant>
        <vt:lpwstr/>
      </vt:variant>
      <vt:variant>
        <vt:i4>4128870</vt:i4>
      </vt:variant>
      <vt:variant>
        <vt:i4>400</vt:i4>
      </vt:variant>
      <vt:variant>
        <vt:i4>0</vt:i4>
      </vt:variant>
      <vt:variant>
        <vt:i4>5</vt:i4>
      </vt:variant>
      <vt:variant>
        <vt:lpwstr>https://dla1.eportal.dla.mil/irj/servlet/prt/portal/prtroot/com.sap.km.cm.docs/ewpAgencyDocumentsPublic/HQ/J-7/J-71/PROCLTR Archive/PROCLTRS 2009/PL2009-34.pdf</vt:lpwstr>
      </vt:variant>
      <vt:variant>
        <vt:lpwstr/>
      </vt:variant>
      <vt:variant>
        <vt:i4>524362</vt:i4>
      </vt:variant>
      <vt:variant>
        <vt:i4>397</vt:i4>
      </vt:variant>
      <vt:variant>
        <vt:i4>0</vt:i4>
      </vt:variant>
      <vt:variant>
        <vt:i4>5</vt:i4>
      </vt:variant>
      <vt:variant>
        <vt:lpwstr>http://farsite.hill.af.mil/reghtml/regs/far2afmcfars/fardfars/dfars/dfars202.htm</vt:lpwstr>
      </vt:variant>
      <vt:variant>
        <vt:lpwstr/>
      </vt:variant>
      <vt:variant>
        <vt:i4>8126509</vt:i4>
      </vt:variant>
      <vt:variant>
        <vt:i4>394</vt:i4>
      </vt:variant>
      <vt:variant>
        <vt:i4>0</vt:i4>
      </vt:variant>
      <vt:variant>
        <vt:i4>5</vt:i4>
      </vt:variant>
      <vt:variant>
        <vt:lpwstr>http://www.dla.mil/j-3/j-336/ProcLtrs/03-21.pdf</vt:lpwstr>
      </vt:variant>
      <vt:variant>
        <vt:lpwstr/>
      </vt:variant>
      <vt:variant>
        <vt:i4>8323108</vt:i4>
      </vt:variant>
      <vt:variant>
        <vt:i4>391</vt:i4>
      </vt:variant>
      <vt:variant>
        <vt:i4>0</vt:i4>
      </vt:variant>
      <vt:variant>
        <vt:i4>5</vt:i4>
      </vt:variant>
      <vt:variant>
        <vt:lpwstr>http://www.dla.mil/j-3/j-336/ProcLtrs/03-18.pdf</vt:lpwstr>
      </vt:variant>
      <vt:variant>
        <vt:lpwstr/>
      </vt:variant>
      <vt:variant>
        <vt:i4>6488173</vt:i4>
      </vt:variant>
      <vt:variant>
        <vt:i4>388</vt:i4>
      </vt:variant>
      <vt:variant>
        <vt:i4>0</vt:i4>
      </vt:variant>
      <vt:variant>
        <vt:i4>5</vt:i4>
      </vt:variant>
      <vt:variant>
        <vt:lpwstr>http://www.dla.mil/j-3/j-336/ProcLtrs/PL 06-03.pdf</vt:lpwstr>
      </vt:variant>
      <vt:variant>
        <vt:lpwstr/>
      </vt:variant>
      <vt:variant>
        <vt:i4>6029382</vt:i4>
      </vt:variant>
      <vt:variant>
        <vt:i4>385</vt:i4>
      </vt:variant>
      <vt:variant>
        <vt:i4>0</vt:i4>
      </vt:variant>
      <vt:variant>
        <vt:i4>5</vt:i4>
      </vt:variant>
      <vt:variant>
        <vt:lpwstr>http://www.dla.mil/j-3/j-3311/ProcLtrs/PL2006-12.pdf</vt:lpwstr>
      </vt:variant>
      <vt:variant>
        <vt:lpwstr/>
      </vt:variant>
      <vt:variant>
        <vt:i4>524362</vt:i4>
      </vt:variant>
      <vt:variant>
        <vt:i4>382</vt:i4>
      </vt:variant>
      <vt:variant>
        <vt:i4>0</vt:i4>
      </vt:variant>
      <vt:variant>
        <vt:i4>5</vt:i4>
      </vt:variant>
      <vt:variant>
        <vt:lpwstr>http://farsite.hill.af.mil/reghtml/regs/far2afmcfars/fardfars/dfars/dfars202.htm</vt:lpwstr>
      </vt:variant>
      <vt:variant>
        <vt:lpwstr/>
      </vt:variant>
      <vt:variant>
        <vt:i4>1507335</vt:i4>
      </vt:variant>
      <vt:variant>
        <vt:i4>367</vt:i4>
      </vt:variant>
      <vt:variant>
        <vt:i4>0</vt:i4>
      </vt:variant>
      <vt:variant>
        <vt:i4>5</vt:i4>
      </vt:variant>
      <vt:variant>
        <vt:lpwstr>http://www.dla.mil/j-3/j-336/FARSdev/FD 04-01.pdf</vt:lpwstr>
      </vt:variant>
      <vt:variant>
        <vt:lpwstr/>
      </vt:variant>
      <vt:variant>
        <vt:i4>524306</vt:i4>
      </vt:variant>
      <vt:variant>
        <vt:i4>361</vt:i4>
      </vt:variant>
      <vt:variant>
        <vt:i4>0</vt:i4>
      </vt:variant>
      <vt:variant>
        <vt:i4>5</vt:i4>
      </vt:variant>
      <vt:variant>
        <vt:lpwstr>http://www.dla.mil/j-3/j-3311/DLAD/PGI/DLADPGI@.htm</vt:lpwstr>
      </vt:variant>
      <vt:variant>
        <vt:lpwstr>P17_9505</vt:lpwstr>
      </vt:variant>
      <vt:variant>
        <vt:i4>524362</vt:i4>
      </vt:variant>
      <vt:variant>
        <vt:i4>337</vt:i4>
      </vt:variant>
      <vt:variant>
        <vt:i4>0</vt:i4>
      </vt:variant>
      <vt:variant>
        <vt:i4>5</vt:i4>
      </vt:variant>
      <vt:variant>
        <vt:lpwstr>http://farsite.hill.af.mil/reghtml/regs/far2afmcfars/fardfars/dfars/dfars202.htm</vt:lpwstr>
      </vt:variant>
      <vt:variant>
        <vt:lpwstr/>
      </vt:variant>
      <vt:variant>
        <vt:i4>4063329</vt:i4>
      </vt:variant>
      <vt:variant>
        <vt:i4>331</vt:i4>
      </vt:variant>
      <vt:variant>
        <vt:i4>0</vt:i4>
      </vt:variant>
      <vt:variant>
        <vt:i4>5</vt:i4>
      </vt:variant>
      <vt:variant>
        <vt:lpwstr>https://dla1.eportal.dla.mil/irj/servlet/prt/portal/prtroot/com.sap.km.cm.docs/ewpAgencyDocumentsPublic/HQ/J-7/J-71/PROCLTR Archive/PROCLTRS 2009/PL2009-23.pdf</vt:lpwstr>
      </vt:variant>
      <vt:variant>
        <vt:lpwstr/>
      </vt:variant>
      <vt:variant>
        <vt:i4>524362</vt:i4>
      </vt:variant>
      <vt:variant>
        <vt:i4>325</vt:i4>
      </vt:variant>
      <vt:variant>
        <vt:i4>0</vt:i4>
      </vt:variant>
      <vt:variant>
        <vt:i4>5</vt:i4>
      </vt:variant>
      <vt:variant>
        <vt:lpwstr>http://farsite.hill.af.mil/reghtml/regs/far2afmcfars/fardfars/dfars/dfars202.htm</vt:lpwstr>
      </vt:variant>
      <vt:variant>
        <vt:lpwstr/>
      </vt:variant>
      <vt:variant>
        <vt:i4>524362</vt:i4>
      </vt:variant>
      <vt:variant>
        <vt:i4>293</vt:i4>
      </vt:variant>
      <vt:variant>
        <vt:i4>0</vt:i4>
      </vt:variant>
      <vt:variant>
        <vt:i4>5</vt:i4>
      </vt:variant>
      <vt:variant>
        <vt:lpwstr>http://farsite.hill.af.mil/reghtml/regs/far2afmcfars/fardfars/dfars/dfars202.htm</vt:lpwstr>
      </vt:variant>
      <vt:variant>
        <vt:lpwstr/>
      </vt:variant>
      <vt:variant>
        <vt:i4>524362</vt:i4>
      </vt:variant>
      <vt:variant>
        <vt:i4>290</vt:i4>
      </vt:variant>
      <vt:variant>
        <vt:i4>0</vt:i4>
      </vt:variant>
      <vt:variant>
        <vt:i4>5</vt:i4>
      </vt:variant>
      <vt:variant>
        <vt:lpwstr>http://farsite.hill.af.mil/reghtml/regs/far2afmcfars/fardfars/dfars/dfars202.htm</vt:lpwstr>
      </vt:variant>
      <vt:variant>
        <vt:lpwstr/>
      </vt:variant>
      <vt:variant>
        <vt:i4>7405606</vt:i4>
      </vt:variant>
      <vt:variant>
        <vt:i4>278</vt:i4>
      </vt:variant>
      <vt:variant>
        <vt:i4>0</vt:i4>
      </vt:variant>
      <vt:variant>
        <vt:i4>5</vt:i4>
      </vt:variant>
      <vt:variant>
        <vt:lpwstr>http://www.dla.mil/j-3/j-336/FARSdev/FD2007-01.pdf</vt:lpwstr>
      </vt:variant>
      <vt:variant>
        <vt:lpwstr/>
      </vt:variant>
      <vt:variant>
        <vt:i4>3473435</vt:i4>
      </vt:variant>
      <vt:variant>
        <vt:i4>272</vt:i4>
      </vt:variant>
      <vt:variant>
        <vt:i4>0</vt:i4>
      </vt:variant>
      <vt:variant>
        <vt:i4>5</vt:i4>
      </vt:variant>
      <vt:variant>
        <vt:lpwstr>http://farsite.hill.af.mil/reghtml/regs/far2afmcfars/fardfars/far/01.htm</vt:lpwstr>
      </vt:variant>
      <vt:variant>
        <vt:lpwstr>P61_11556</vt:lpwstr>
      </vt:variant>
      <vt:variant>
        <vt:i4>3735650</vt:i4>
      </vt:variant>
      <vt:variant>
        <vt:i4>203</vt:i4>
      </vt:variant>
      <vt:variant>
        <vt:i4>0</vt:i4>
      </vt:variant>
      <vt:variant>
        <vt:i4>5</vt:i4>
      </vt:variant>
      <vt:variant>
        <vt:lpwstr>https://dla1.eportal.dla.mil/irj/servlet/prt/portal/prtroot/com.sap.km.cm.docs/ewpAgencyDocumentsPublic/HQ/J-7/J-71/PROCLTR Archive/PROCLTRS 2008/PL2008-41.pdf</vt:lpwstr>
      </vt:variant>
      <vt:variant>
        <vt:lpwstr/>
      </vt:variant>
      <vt:variant>
        <vt:i4>4063329</vt:i4>
      </vt:variant>
      <vt:variant>
        <vt:i4>179</vt:i4>
      </vt:variant>
      <vt:variant>
        <vt:i4>0</vt:i4>
      </vt:variant>
      <vt:variant>
        <vt:i4>5</vt:i4>
      </vt:variant>
      <vt:variant>
        <vt:lpwstr>https://dla1.eportal.dla.mil/irj/servlet/prt/portal/prtroot/com.sap.km.cm.docs/ewpAgencyDocumentsPublic/HQ/J-7/J-71/PROCLTR Archive/PROCLTRS 2009/PL2009-23.pdf</vt:lpwstr>
      </vt:variant>
      <vt:variant>
        <vt:lpwstr/>
      </vt:variant>
      <vt:variant>
        <vt:i4>8257579</vt:i4>
      </vt:variant>
      <vt:variant>
        <vt:i4>173</vt:i4>
      </vt:variant>
      <vt:variant>
        <vt:i4>0</vt:i4>
      </vt:variant>
      <vt:variant>
        <vt:i4>5</vt:i4>
      </vt:variant>
      <vt:variant>
        <vt:lpwstr>http://www.dla.mil/j-3/j-336/ProcLtrs/03-07.pdf</vt:lpwstr>
      </vt:variant>
      <vt:variant>
        <vt:lpwstr/>
      </vt:variant>
      <vt:variant>
        <vt:i4>524362</vt:i4>
      </vt:variant>
      <vt:variant>
        <vt:i4>113</vt:i4>
      </vt:variant>
      <vt:variant>
        <vt:i4>0</vt:i4>
      </vt:variant>
      <vt:variant>
        <vt:i4>5</vt:i4>
      </vt:variant>
      <vt:variant>
        <vt:lpwstr>http://farsite.hill.af.mil/reghtml/regs/far2afmcfars/fardfars/dfars/dfars202.htm</vt:lpwstr>
      </vt:variant>
      <vt:variant>
        <vt:lpwstr/>
      </vt:variant>
      <vt:variant>
        <vt:i4>7274601</vt:i4>
      </vt:variant>
      <vt:variant>
        <vt:i4>110</vt:i4>
      </vt:variant>
      <vt:variant>
        <vt:i4>0</vt:i4>
      </vt:variant>
      <vt:variant>
        <vt:i4>5</vt:i4>
      </vt:variant>
      <vt:variant>
        <vt:lpwstr>http://www.dla.mil/j-3/j-336/logisticspolicy/procltrs01.htm</vt:lpwstr>
      </vt:variant>
      <vt:variant>
        <vt:lpwstr/>
      </vt:variant>
      <vt:variant>
        <vt:i4>2949136</vt:i4>
      </vt:variant>
      <vt:variant>
        <vt:i4>86</vt:i4>
      </vt:variant>
      <vt:variant>
        <vt:i4>0</vt:i4>
      </vt:variant>
      <vt:variant>
        <vt:i4>5</vt:i4>
      </vt:variant>
      <vt:variant>
        <vt:lpwstr/>
      </vt:variant>
      <vt:variant>
        <vt:lpwstr>Other_Changes</vt:lpwstr>
      </vt:variant>
      <vt:variant>
        <vt:i4>852048</vt:i4>
      </vt:variant>
      <vt:variant>
        <vt:i4>83</vt:i4>
      </vt:variant>
      <vt:variant>
        <vt:i4>0</vt:i4>
      </vt:variant>
      <vt:variant>
        <vt:i4>5</vt:i4>
      </vt:variant>
      <vt:variant>
        <vt:lpwstr>http://www.acq.osd.mil/dpap/policy/policyvault/2004-1031-DPAP.pdf</vt:lpwstr>
      </vt:variant>
      <vt:variant>
        <vt:lpwstr/>
      </vt:variant>
      <vt:variant>
        <vt:i4>524362</vt:i4>
      </vt:variant>
      <vt:variant>
        <vt:i4>80</vt:i4>
      </vt:variant>
      <vt:variant>
        <vt:i4>0</vt:i4>
      </vt:variant>
      <vt:variant>
        <vt:i4>5</vt:i4>
      </vt:variant>
      <vt:variant>
        <vt:lpwstr>http://farsite.hill.af.mil/reghtml/regs/far2afmcfars/fardfars/dfars/dfars202.htm</vt:lpwstr>
      </vt:variant>
      <vt:variant>
        <vt:lpwstr/>
      </vt:variant>
      <vt:variant>
        <vt:i4>524362</vt:i4>
      </vt:variant>
      <vt:variant>
        <vt:i4>69</vt:i4>
      </vt:variant>
      <vt:variant>
        <vt:i4>0</vt:i4>
      </vt:variant>
      <vt:variant>
        <vt:i4>5</vt:i4>
      </vt:variant>
      <vt:variant>
        <vt:lpwstr>http://farsite.hill.af.mil/reghtml/regs/far2afmcfars/fardfars/dfars/dfars202.htm</vt:lpwstr>
      </vt:variant>
      <vt:variant>
        <vt:lpwstr/>
      </vt:variant>
      <vt:variant>
        <vt:i4>524362</vt:i4>
      </vt:variant>
      <vt:variant>
        <vt:i4>63</vt:i4>
      </vt:variant>
      <vt:variant>
        <vt:i4>0</vt:i4>
      </vt:variant>
      <vt:variant>
        <vt:i4>5</vt:i4>
      </vt:variant>
      <vt:variant>
        <vt:lpwstr>http://farsite.hill.af.mil/reghtml/regs/far2afmcfars/fardfars/dfars/dfars202.htm</vt:lpwstr>
      </vt:variant>
      <vt:variant>
        <vt:lpwstr/>
      </vt:variant>
      <vt:variant>
        <vt:i4>524362</vt:i4>
      </vt:variant>
      <vt:variant>
        <vt:i4>51</vt:i4>
      </vt:variant>
      <vt:variant>
        <vt:i4>0</vt:i4>
      </vt:variant>
      <vt:variant>
        <vt:i4>5</vt:i4>
      </vt:variant>
      <vt:variant>
        <vt:lpwstr>http://farsite.hill.af.mil/reghtml/regs/far2afmcfars/fardfars/dfars/dfars202.htm</vt:lpwstr>
      </vt:variant>
      <vt:variant>
        <vt:lpwstr/>
      </vt:variant>
      <vt:variant>
        <vt:i4>4915284</vt:i4>
      </vt:variant>
      <vt:variant>
        <vt:i4>48</vt:i4>
      </vt:variant>
      <vt:variant>
        <vt:i4>0</vt:i4>
      </vt:variant>
      <vt:variant>
        <vt:i4>5</vt:i4>
      </vt:variant>
      <vt:variant>
        <vt:lpwstr>http://www.dla.mil/j-3/j-336/LogisticsPolicy/2004-001645-Functional Independence of Contracting Officers.pdf</vt:lpwstr>
      </vt:variant>
      <vt:variant>
        <vt:lpwstr/>
      </vt:variant>
      <vt:variant>
        <vt:i4>4915284</vt:i4>
      </vt:variant>
      <vt:variant>
        <vt:i4>42</vt:i4>
      </vt:variant>
      <vt:variant>
        <vt:i4>0</vt:i4>
      </vt:variant>
      <vt:variant>
        <vt:i4>5</vt:i4>
      </vt:variant>
      <vt:variant>
        <vt:lpwstr>http://www.dla.mil/j-3/j-336/LogisticsPolicy/2004-001645-Functional Independence of Contracting Officers.pdf</vt:lpwstr>
      </vt:variant>
      <vt:variant>
        <vt:lpwstr/>
      </vt:variant>
      <vt:variant>
        <vt:i4>524362</vt:i4>
      </vt:variant>
      <vt:variant>
        <vt:i4>33</vt:i4>
      </vt:variant>
      <vt:variant>
        <vt:i4>0</vt:i4>
      </vt:variant>
      <vt:variant>
        <vt:i4>5</vt:i4>
      </vt:variant>
      <vt:variant>
        <vt:lpwstr>http://farsite.hill.af.mil/reghtml/regs/far2afmcfars/fardfars/dfars/dfars202.htm</vt:lpwstr>
      </vt:variant>
      <vt:variant>
        <vt:lpwstr/>
      </vt:variant>
      <vt:variant>
        <vt:i4>524362</vt:i4>
      </vt:variant>
      <vt:variant>
        <vt:i4>21</vt:i4>
      </vt:variant>
      <vt:variant>
        <vt:i4>0</vt:i4>
      </vt:variant>
      <vt:variant>
        <vt:i4>5</vt:i4>
      </vt:variant>
      <vt:variant>
        <vt:lpwstr>http://farsite.hill.af.mil/reghtml/regs/far2afmcfars/fardfars/dfars/dfars202.htm</vt:lpwstr>
      </vt:variant>
      <vt:variant>
        <vt:lpwstr/>
      </vt:variant>
      <vt:variant>
        <vt:i4>524362</vt:i4>
      </vt:variant>
      <vt:variant>
        <vt:i4>18</vt:i4>
      </vt:variant>
      <vt:variant>
        <vt:i4>0</vt:i4>
      </vt:variant>
      <vt:variant>
        <vt:i4>5</vt:i4>
      </vt:variant>
      <vt:variant>
        <vt:lpwstr>http://farsite.hill.af.mil/reghtml/regs/far2afmcfars/fardfars/dfars/dfars202.htm</vt:lpwstr>
      </vt:variant>
      <vt:variant>
        <vt:lpwstr/>
      </vt:variant>
      <vt:variant>
        <vt:i4>7209065</vt:i4>
      </vt:variant>
      <vt:variant>
        <vt:i4>15</vt:i4>
      </vt:variant>
      <vt:variant>
        <vt:i4>0</vt:i4>
      </vt:variant>
      <vt:variant>
        <vt:i4>5</vt:i4>
      </vt:variant>
      <vt:variant>
        <vt:lpwstr>http://www.dla.mil/DSS/dss-b/DSS-BG/GeneralOrders/04-07.pdf</vt:lpwstr>
      </vt:variant>
      <vt:variant>
        <vt:lpwstr/>
      </vt:variant>
      <vt:variant>
        <vt:i4>720969</vt:i4>
      </vt:variant>
      <vt:variant>
        <vt:i4>6</vt:i4>
      </vt:variant>
      <vt:variant>
        <vt:i4>0</vt:i4>
      </vt:variant>
      <vt:variant>
        <vt:i4>5</vt:i4>
      </vt:variant>
      <vt:variant>
        <vt:lpwstr>http://deskbook.osd.mil/deskbook.html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creator>HQ DLA Acquisition Policy (J71)</dc:creator>
  <cp:lastModifiedBy>Anne Burleigh</cp:lastModifiedBy>
  <cp:revision>3</cp:revision>
  <cp:lastPrinted>2011-09-16T01:41:00Z</cp:lastPrinted>
  <dcterms:created xsi:type="dcterms:W3CDTF">2018-05-17T20:37:00Z</dcterms:created>
  <dcterms:modified xsi:type="dcterms:W3CDTF">2018-05-17T20:42:00Z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0x010100BE531DCAF3800F4AA6B62BEE88E1CC56</vt:lpwstr>
  </property>
  <property fmtid="{D5CDD505-2E9C-101B-9397-08002B2CF9AE}" pid="6" name="_SourceUrl">
    <vt:lpwstr/>
  </property>
  <property fmtid="{D5CDD505-2E9C-101B-9397-08002B2CF9AE}" pid="7" name="_SharedFileIndex">
    <vt:lpwstr/>
  </property>
</Properties>
</file>